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167" w:rsidRPr="00AF010C" w:rsidRDefault="00CF0167" w:rsidP="0055680F">
      <w:pPr>
        <w:pStyle w:val="TitleA"/>
        <w:rPr>
          <w:b w:val="0"/>
        </w:rPr>
      </w:pPr>
      <w:bookmarkStart w:id="0" w:name="_GoBack"/>
      <w:bookmarkEnd w:id="0"/>
    </w:p>
    <w:p w:rsidR="00CF0167" w:rsidRPr="00AF010C" w:rsidRDefault="00CF0167" w:rsidP="0055680F">
      <w:pPr>
        <w:widowControl w:val="0"/>
        <w:spacing w:line="240" w:lineRule="auto"/>
        <w:jc w:val="center"/>
        <w:outlineLvl w:val="0"/>
        <w:rPr>
          <w:noProof/>
          <w:szCs w:val="22"/>
          <w:lang w:val="lt-LT"/>
        </w:rPr>
      </w:pPr>
    </w:p>
    <w:p w:rsidR="00CF0167" w:rsidRPr="00AF010C" w:rsidRDefault="00CF0167" w:rsidP="0055680F">
      <w:pPr>
        <w:widowControl w:val="0"/>
        <w:spacing w:line="240" w:lineRule="auto"/>
        <w:jc w:val="center"/>
        <w:outlineLvl w:val="0"/>
        <w:rPr>
          <w:noProof/>
          <w:szCs w:val="22"/>
          <w:lang w:val="lt-LT"/>
        </w:rPr>
      </w:pPr>
    </w:p>
    <w:p w:rsidR="00CF0167" w:rsidRPr="00AF010C" w:rsidRDefault="00CF0167" w:rsidP="0055680F">
      <w:pPr>
        <w:widowControl w:val="0"/>
        <w:spacing w:line="240" w:lineRule="auto"/>
        <w:jc w:val="center"/>
        <w:outlineLvl w:val="0"/>
        <w:rPr>
          <w:noProof/>
          <w:szCs w:val="22"/>
          <w:lang w:val="lt-LT"/>
        </w:rPr>
      </w:pPr>
    </w:p>
    <w:p w:rsidR="00CF0167" w:rsidRPr="00AF010C" w:rsidRDefault="00CF0167" w:rsidP="0055680F">
      <w:pPr>
        <w:widowControl w:val="0"/>
        <w:tabs>
          <w:tab w:val="left" w:pos="-1440"/>
          <w:tab w:val="left" w:pos="-720"/>
        </w:tabs>
        <w:spacing w:line="240" w:lineRule="auto"/>
        <w:jc w:val="center"/>
        <w:rPr>
          <w:noProof/>
          <w:szCs w:val="22"/>
          <w:lang w:val="lt-LT"/>
        </w:rPr>
      </w:pPr>
    </w:p>
    <w:p w:rsidR="00CF0167" w:rsidRPr="00AF010C" w:rsidRDefault="00CF0167" w:rsidP="0055680F">
      <w:pPr>
        <w:widowControl w:val="0"/>
        <w:tabs>
          <w:tab w:val="left" w:pos="-1440"/>
          <w:tab w:val="left" w:pos="-720"/>
        </w:tabs>
        <w:spacing w:line="240" w:lineRule="auto"/>
        <w:jc w:val="center"/>
        <w:rPr>
          <w:noProof/>
          <w:szCs w:val="22"/>
          <w:lang w:val="lt-LT"/>
        </w:rPr>
      </w:pPr>
    </w:p>
    <w:p w:rsidR="00CF0167" w:rsidRPr="00AF010C" w:rsidRDefault="00CF0167" w:rsidP="0055680F">
      <w:pPr>
        <w:widowControl w:val="0"/>
        <w:tabs>
          <w:tab w:val="left" w:pos="-1440"/>
          <w:tab w:val="left" w:pos="-720"/>
        </w:tabs>
        <w:spacing w:line="240" w:lineRule="auto"/>
        <w:jc w:val="center"/>
        <w:rPr>
          <w:noProof/>
          <w:szCs w:val="22"/>
          <w:lang w:val="lt-LT"/>
        </w:rPr>
      </w:pPr>
    </w:p>
    <w:p w:rsidR="00CF0167" w:rsidRPr="00AF010C" w:rsidRDefault="00CF0167" w:rsidP="0055680F">
      <w:pPr>
        <w:widowControl w:val="0"/>
        <w:tabs>
          <w:tab w:val="left" w:pos="-1440"/>
          <w:tab w:val="left" w:pos="-720"/>
        </w:tabs>
        <w:spacing w:line="240" w:lineRule="auto"/>
        <w:jc w:val="center"/>
        <w:rPr>
          <w:noProof/>
          <w:szCs w:val="22"/>
          <w:lang w:val="lt-LT"/>
        </w:rPr>
      </w:pPr>
    </w:p>
    <w:p w:rsidR="00CF0167" w:rsidRPr="00AF010C" w:rsidRDefault="00CF0167" w:rsidP="0055680F">
      <w:pPr>
        <w:widowControl w:val="0"/>
        <w:tabs>
          <w:tab w:val="left" w:pos="-1440"/>
          <w:tab w:val="left" w:pos="-720"/>
        </w:tabs>
        <w:spacing w:line="240" w:lineRule="auto"/>
        <w:jc w:val="center"/>
        <w:rPr>
          <w:noProof/>
          <w:szCs w:val="22"/>
          <w:lang w:val="lt-LT"/>
        </w:rPr>
      </w:pPr>
    </w:p>
    <w:p w:rsidR="00CF0167" w:rsidRPr="00AF010C" w:rsidRDefault="00CF0167" w:rsidP="0055680F">
      <w:pPr>
        <w:widowControl w:val="0"/>
        <w:tabs>
          <w:tab w:val="left" w:pos="-1440"/>
          <w:tab w:val="left" w:pos="-720"/>
        </w:tabs>
        <w:spacing w:line="240" w:lineRule="auto"/>
        <w:jc w:val="center"/>
        <w:rPr>
          <w:noProof/>
          <w:szCs w:val="22"/>
          <w:lang w:val="lt-LT"/>
        </w:rPr>
      </w:pPr>
    </w:p>
    <w:p w:rsidR="00CF0167" w:rsidRPr="00AF010C" w:rsidRDefault="00CF0167" w:rsidP="0055680F">
      <w:pPr>
        <w:widowControl w:val="0"/>
        <w:tabs>
          <w:tab w:val="left" w:pos="-1440"/>
          <w:tab w:val="left" w:pos="-720"/>
        </w:tabs>
        <w:spacing w:line="240" w:lineRule="auto"/>
        <w:jc w:val="center"/>
        <w:rPr>
          <w:noProof/>
          <w:szCs w:val="22"/>
          <w:lang w:val="lt-LT"/>
        </w:rPr>
      </w:pPr>
    </w:p>
    <w:p w:rsidR="00CF0167" w:rsidRPr="00AF010C" w:rsidRDefault="00CF0167" w:rsidP="0055680F">
      <w:pPr>
        <w:widowControl w:val="0"/>
        <w:tabs>
          <w:tab w:val="left" w:pos="-1440"/>
          <w:tab w:val="left" w:pos="-720"/>
        </w:tabs>
        <w:spacing w:line="240" w:lineRule="auto"/>
        <w:jc w:val="center"/>
        <w:rPr>
          <w:noProof/>
          <w:szCs w:val="22"/>
          <w:lang w:val="lt-LT"/>
        </w:rPr>
      </w:pPr>
    </w:p>
    <w:p w:rsidR="00CF0167" w:rsidRPr="00AF010C" w:rsidRDefault="00CF0167" w:rsidP="0055680F">
      <w:pPr>
        <w:widowControl w:val="0"/>
        <w:tabs>
          <w:tab w:val="left" w:pos="-1440"/>
          <w:tab w:val="left" w:pos="-720"/>
        </w:tabs>
        <w:spacing w:line="240" w:lineRule="auto"/>
        <w:jc w:val="center"/>
        <w:rPr>
          <w:noProof/>
          <w:szCs w:val="22"/>
          <w:lang w:val="lt-LT"/>
        </w:rPr>
      </w:pPr>
    </w:p>
    <w:p w:rsidR="00CF0167" w:rsidRPr="00AF010C" w:rsidRDefault="00CF0167" w:rsidP="0055680F">
      <w:pPr>
        <w:widowControl w:val="0"/>
        <w:tabs>
          <w:tab w:val="left" w:pos="-1440"/>
          <w:tab w:val="left" w:pos="-720"/>
        </w:tabs>
        <w:spacing w:line="240" w:lineRule="auto"/>
        <w:jc w:val="center"/>
        <w:rPr>
          <w:noProof/>
          <w:szCs w:val="22"/>
          <w:lang w:val="lt-LT"/>
        </w:rPr>
      </w:pPr>
    </w:p>
    <w:p w:rsidR="00CF0167" w:rsidRPr="00AF010C" w:rsidRDefault="00CF0167" w:rsidP="0055680F">
      <w:pPr>
        <w:widowControl w:val="0"/>
        <w:tabs>
          <w:tab w:val="left" w:pos="-1440"/>
          <w:tab w:val="left" w:pos="-720"/>
        </w:tabs>
        <w:spacing w:line="240" w:lineRule="auto"/>
        <w:jc w:val="center"/>
        <w:rPr>
          <w:noProof/>
          <w:szCs w:val="22"/>
          <w:lang w:val="lt-LT"/>
        </w:rPr>
      </w:pPr>
    </w:p>
    <w:p w:rsidR="00CF0167" w:rsidRPr="00AF010C" w:rsidRDefault="00CF0167" w:rsidP="0055680F">
      <w:pPr>
        <w:widowControl w:val="0"/>
        <w:tabs>
          <w:tab w:val="left" w:pos="-1440"/>
          <w:tab w:val="left" w:pos="-720"/>
        </w:tabs>
        <w:spacing w:line="240" w:lineRule="auto"/>
        <w:jc w:val="center"/>
        <w:rPr>
          <w:noProof/>
          <w:szCs w:val="22"/>
          <w:lang w:val="lt-LT"/>
        </w:rPr>
      </w:pPr>
    </w:p>
    <w:p w:rsidR="00CF0167" w:rsidRPr="00AF010C" w:rsidRDefault="00CF0167" w:rsidP="0055680F">
      <w:pPr>
        <w:widowControl w:val="0"/>
        <w:tabs>
          <w:tab w:val="left" w:pos="-1440"/>
          <w:tab w:val="left" w:pos="-720"/>
        </w:tabs>
        <w:spacing w:line="240" w:lineRule="auto"/>
        <w:jc w:val="center"/>
        <w:rPr>
          <w:noProof/>
          <w:szCs w:val="22"/>
          <w:lang w:val="lt-LT"/>
        </w:rPr>
      </w:pPr>
    </w:p>
    <w:p w:rsidR="00CF0167" w:rsidRPr="00AF010C" w:rsidRDefault="00CF0167" w:rsidP="0055680F">
      <w:pPr>
        <w:widowControl w:val="0"/>
        <w:tabs>
          <w:tab w:val="left" w:pos="-1440"/>
          <w:tab w:val="left" w:pos="-720"/>
        </w:tabs>
        <w:spacing w:line="240" w:lineRule="auto"/>
        <w:jc w:val="center"/>
        <w:rPr>
          <w:noProof/>
          <w:szCs w:val="22"/>
          <w:lang w:val="lt-LT"/>
        </w:rPr>
      </w:pPr>
    </w:p>
    <w:p w:rsidR="00CF0167" w:rsidRPr="00AF010C" w:rsidRDefault="00CF0167" w:rsidP="0055680F">
      <w:pPr>
        <w:widowControl w:val="0"/>
        <w:tabs>
          <w:tab w:val="left" w:pos="-1440"/>
          <w:tab w:val="left" w:pos="-720"/>
        </w:tabs>
        <w:spacing w:line="240" w:lineRule="auto"/>
        <w:jc w:val="center"/>
        <w:rPr>
          <w:noProof/>
          <w:szCs w:val="22"/>
          <w:lang w:val="lt-LT"/>
        </w:rPr>
      </w:pPr>
    </w:p>
    <w:p w:rsidR="003C4D22" w:rsidRPr="00AF010C" w:rsidRDefault="003C4D22" w:rsidP="0055680F">
      <w:pPr>
        <w:widowControl w:val="0"/>
        <w:tabs>
          <w:tab w:val="left" w:pos="-1440"/>
          <w:tab w:val="left" w:pos="-720"/>
        </w:tabs>
        <w:spacing w:line="240" w:lineRule="auto"/>
        <w:jc w:val="center"/>
        <w:rPr>
          <w:noProof/>
          <w:szCs w:val="22"/>
          <w:lang w:val="lt-LT"/>
        </w:rPr>
      </w:pPr>
    </w:p>
    <w:p w:rsidR="00CF0167" w:rsidRPr="00AF010C" w:rsidRDefault="00CF0167" w:rsidP="0055680F">
      <w:pPr>
        <w:widowControl w:val="0"/>
        <w:tabs>
          <w:tab w:val="left" w:pos="-1440"/>
          <w:tab w:val="left" w:pos="-720"/>
        </w:tabs>
        <w:spacing w:line="240" w:lineRule="auto"/>
        <w:jc w:val="center"/>
        <w:rPr>
          <w:noProof/>
          <w:szCs w:val="22"/>
          <w:lang w:val="lt-LT"/>
        </w:rPr>
      </w:pPr>
    </w:p>
    <w:p w:rsidR="00CF0167" w:rsidRPr="00AF010C" w:rsidRDefault="00CF0167" w:rsidP="0055680F">
      <w:pPr>
        <w:widowControl w:val="0"/>
        <w:tabs>
          <w:tab w:val="left" w:pos="-1440"/>
          <w:tab w:val="left" w:pos="-720"/>
        </w:tabs>
        <w:spacing w:line="240" w:lineRule="auto"/>
        <w:jc w:val="center"/>
        <w:rPr>
          <w:noProof/>
          <w:szCs w:val="22"/>
          <w:lang w:val="lt-LT"/>
        </w:rPr>
      </w:pPr>
    </w:p>
    <w:p w:rsidR="00CF0167" w:rsidRPr="00AF010C" w:rsidRDefault="00CF0167" w:rsidP="0055680F">
      <w:pPr>
        <w:widowControl w:val="0"/>
        <w:tabs>
          <w:tab w:val="left" w:pos="-1440"/>
          <w:tab w:val="left" w:pos="-720"/>
        </w:tabs>
        <w:spacing w:line="240" w:lineRule="auto"/>
        <w:jc w:val="center"/>
        <w:rPr>
          <w:noProof/>
          <w:szCs w:val="22"/>
          <w:lang w:val="lt-LT"/>
        </w:rPr>
      </w:pPr>
    </w:p>
    <w:p w:rsidR="00CF0167" w:rsidRPr="00AF010C" w:rsidRDefault="00CF0167" w:rsidP="0055680F">
      <w:pPr>
        <w:pStyle w:val="Heading2"/>
        <w:keepNext w:val="0"/>
        <w:widowControl w:val="0"/>
        <w:spacing w:before="0" w:after="0" w:line="240" w:lineRule="auto"/>
        <w:jc w:val="center"/>
        <w:rPr>
          <w:rFonts w:ascii="Times New Roman" w:hAnsi="Times New Roman"/>
          <w:i w:val="0"/>
          <w:sz w:val="22"/>
          <w:szCs w:val="22"/>
          <w:lang w:val="lt-LT"/>
        </w:rPr>
      </w:pPr>
      <w:r w:rsidRPr="00AF010C">
        <w:rPr>
          <w:rFonts w:ascii="Times New Roman" w:hAnsi="Times New Roman"/>
          <w:i w:val="0"/>
          <w:noProof/>
          <w:sz w:val="22"/>
          <w:szCs w:val="22"/>
          <w:lang w:val="lt-LT"/>
        </w:rPr>
        <w:t>I PRIEDAS</w:t>
      </w:r>
    </w:p>
    <w:p w:rsidR="00CF0167" w:rsidRPr="00AF010C" w:rsidRDefault="00CF0167" w:rsidP="0055680F">
      <w:pPr>
        <w:widowControl w:val="0"/>
        <w:spacing w:line="240" w:lineRule="auto"/>
        <w:rPr>
          <w:szCs w:val="22"/>
          <w:lang w:val="lt-LT"/>
        </w:rPr>
      </w:pPr>
    </w:p>
    <w:p w:rsidR="00CF0167" w:rsidRPr="00AF010C" w:rsidRDefault="00CF0167" w:rsidP="0055680F">
      <w:pPr>
        <w:pStyle w:val="TitleA"/>
      </w:pPr>
      <w:r w:rsidRPr="00AF010C">
        <w:t>PREPARATO CHARAKTERISTIKŲ SANTRAUKA</w:t>
      </w:r>
    </w:p>
    <w:p w:rsidR="00CF0167" w:rsidRPr="00AF010C" w:rsidRDefault="00CF0167" w:rsidP="0055680F">
      <w:pPr>
        <w:pStyle w:val="Heading3"/>
        <w:keepNext w:val="0"/>
        <w:keepLines w:val="0"/>
        <w:widowControl w:val="0"/>
        <w:tabs>
          <w:tab w:val="clear" w:pos="567"/>
        </w:tabs>
        <w:spacing w:before="0" w:after="0" w:line="240" w:lineRule="auto"/>
        <w:ind w:left="567" w:hanging="567"/>
        <w:rPr>
          <w:rFonts w:ascii="Times New Roman" w:hAnsi="Times New Roman"/>
          <w:sz w:val="22"/>
          <w:szCs w:val="22"/>
          <w:lang w:val="lt-LT"/>
        </w:rPr>
      </w:pPr>
      <w:r w:rsidRPr="00AF010C">
        <w:rPr>
          <w:rFonts w:ascii="Times New Roman" w:hAnsi="Times New Roman"/>
          <w:noProof/>
          <w:sz w:val="22"/>
          <w:szCs w:val="22"/>
          <w:lang w:val="lt-LT"/>
        </w:rPr>
        <w:br w:type="page"/>
      </w:r>
      <w:r w:rsidRPr="00AF010C">
        <w:rPr>
          <w:rFonts w:ascii="Times New Roman" w:hAnsi="Times New Roman"/>
          <w:sz w:val="22"/>
          <w:szCs w:val="22"/>
          <w:lang w:val="lt-LT"/>
        </w:rPr>
        <w:lastRenderedPageBreak/>
        <w:t>1.</w:t>
      </w:r>
      <w:r w:rsidRPr="00AF010C">
        <w:rPr>
          <w:rFonts w:ascii="Times New Roman" w:hAnsi="Times New Roman"/>
          <w:sz w:val="22"/>
          <w:szCs w:val="22"/>
          <w:lang w:val="lt-LT"/>
        </w:rPr>
        <w:tab/>
      </w:r>
      <w:r w:rsidRPr="00AF010C">
        <w:rPr>
          <w:rFonts w:ascii="Times New Roman" w:hAnsi="Times New Roman"/>
          <w:noProof/>
          <w:sz w:val="22"/>
          <w:szCs w:val="22"/>
          <w:lang w:val="lt-LT"/>
        </w:rPr>
        <w:t>VAISTINIO PREPARATO PAVADINIMAS</w:t>
      </w:r>
    </w:p>
    <w:p w:rsidR="00CF0167" w:rsidRPr="00AF010C" w:rsidRDefault="00CF0167" w:rsidP="0055680F">
      <w:pPr>
        <w:widowControl w:val="0"/>
        <w:spacing w:line="240" w:lineRule="auto"/>
        <w:rPr>
          <w:szCs w:val="22"/>
          <w:lang w:val="lt-LT"/>
        </w:rPr>
      </w:pPr>
    </w:p>
    <w:p w:rsidR="00CF0167" w:rsidRPr="00AF010C" w:rsidRDefault="00DA7030" w:rsidP="0055680F">
      <w:pPr>
        <w:widowControl w:val="0"/>
        <w:spacing w:line="240" w:lineRule="auto"/>
        <w:rPr>
          <w:szCs w:val="22"/>
          <w:lang w:val="lt-LT"/>
        </w:rPr>
      </w:pPr>
      <w:r w:rsidRPr="00AF010C">
        <w:rPr>
          <w:noProof/>
          <w:szCs w:val="22"/>
          <w:lang w:val="lt-LT"/>
        </w:rPr>
        <w:t>Tolucombi</w:t>
      </w:r>
      <w:r w:rsidR="00EA0061" w:rsidRPr="00AF010C">
        <w:rPr>
          <w:noProof/>
          <w:szCs w:val="22"/>
          <w:lang w:val="lt-LT"/>
        </w:rPr>
        <w:t xml:space="preserve"> 40</w:t>
      </w:r>
      <w:r w:rsidR="00C40F3C">
        <w:rPr>
          <w:noProof/>
          <w:szCs w:val="22"/>
          <w:lang w:val="lt-LT"/>
        </w:rPr>
        <w:t> mg</w:t>
      </w:r>
      <w:r w:rsidR="00EA0061" w:rsidRPr="00AF010C">
        <w:rPr>
          <w:noProof/>
          <w:szCs w:val="22"/>
          <w:lang w:val="lt-LT"/>
        </w:rPr>
        <w:t>/12</w:t>
      </w:r>
      <w:r w:rsidR="00681B9A" w:rsidRPr="00AF010C">
        <w:rPr>
          <w:noProof/>
          <w:szCs w:val="22"/>
          <w:lang w:val="lt-LT"/>
        </w:rPr>
        <w:t>,</w:t>
      </w:r>
      <w:r w:rsidR="00EA0061" w:rsidRPr="00AF010C">
        <w:rPr>
          <w:noProof/>
          <w:szCs w:val="22"/>
          <w:lang w:val="lt-LT"/>
        </w:rPr>
        <w:t>5</w:t>
      </w:r>
      <w:r w:rsidR="00C40F3C">
        <w:rPr>
          <w:noProof/>
          <w:szCs w:val="22"/>
          <w:lang w:val="lt-LT"/>
        </w:rPr>
        <w:t> mg</w:t>
      </w:r>
      <w:r w:rsidR="00EA0061" w:rsidRPr="00AF010C">
        <w:rPr>
          <w:noProof/>
          <w:szCs w:val="22"/>
          <w:lang w:val="lt-LT"/>
        </w:rPr>
        <w:t xml:space="preserve"> tabletės</w:t>
      </w:r>
    </w:p>
    <w:p w:rsidR="0024257C" w:rsidRPr="00AF010C" w:rsidRDefault="0024257C" w:rsidP="0024257C">
      <w:pPr>
        <w:widowControl w:val="0"/>
        <w:spacing w:line="240" w:lineRule="auto"/>
        <w:rPr>
          <w:szCs w:val="22"/>
          <w:lang w:val="lt-LT"/>
        </w:rPr>
      </w:pPr>
      <w:r w:rsidRPr="00AF010C">
        <w:rPr>
          <w:noProof/>
          <w:szCs w:val="22"/>
          <w:lang w:val="lt-LT"/>
        </w:rPr>
        <w:t>Tolucombi</w:t>
      </w:r>
      <w:r>
        <w:rPr>
          <w:noProof/>
          <w:szCs w:val="22"/>
          <w:lang w:val="lt-LT"/>
        </w:rPr>
        <w:t xml:space="preserve"> 8</w:t>
      </w:r>
      <w:r w:rsidRPr="00AF010C">
        <w:rPr>
          <w:noProof/>
          <w:szCs w:val="22"/>
          <w:lang w:val="lt-LT"/>
        </w:rPr>
        <w:t>0</w:t>
      </w:r>
      <w:r>
        <w:rPr>
          <w:noProof/>
          <w:szCs w:val="22"/>
          <w:lang w:val="lt-LT"/>
        </w:rPr>
        <w:t> mg</w:t>
      </w:r>
      <w:r w:rsidRPr="00AF010C">
        <w:rPr>
          <w:noProof/>
          <w:szCs w:val="22"/>
          <w:lang w:val="lt-LT"/>
        </w:rPr>
        <w:t>/12,5</w:t>
      </w:r>
      <w:r>
        <w:rPr>
          <w:noProof/>
          <w:szCs w:val="22"/>
          <w:lang w:val="lt-LT"/>
        </w:rPr>
        <w:t> mg</w:t>
      </w:r>
      <w:r w:rsidRPr="00AF010C">
        <w:rPr>
          <w:noProof/>
          <w:szCs w:val="22"/>
          <w:lang w:val="lt-LT"/>
        </w:rPr>
        <w:t xml:space="preserve"> tabletės</w:t>
      </w: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pStyle w:val="Heading3"/>
        <w:keepNext w:val="0"/>
        <w:keepLines w:val="0"/>
        <w:widowControl w:val="0"/>
        <w:tabs>
          <w:tab w:val="clear" w:pos="567"/>
        </w:tabs>
        <w:spacing w:before="0" w:after="0" w:line="240" w:lineRule="auto"/>
        <w:ind w:left="567" w:hanging="567"/>
        <w:rPr>
          <w:rFonts w:ascii="Times New Roman" w:hAnsi="Times New Roman"/>
          <w:sz w:val="22"/>
          <w:szCs w:val="22"/>
          <w:lang w:val="lt-LT"/>
        </w:rPr>
      </w:pPr>
      <w:r w:rsidRPr="00AF010C">
        <w:rPr>
          <w:rFonts w:ascii="Times New Roman" w:hAnsi="Times New Roman"/>
          <w:sz w:val="22"/>
          <w:szCs w:val="22"/>
          <w:lang w:val="lt-LT"/>
        </w:rPr>
        <w:t>2.</w:t>
      </w:r>
      <w:r w:rsidRPr="00AF010C">
        <w:rPr>
          <w:rFonts w:ascii="Times New Roman" w:hAnsi="Times New Roman"/>
          <w:sz w:val="22"/>
          <w:szCs w:val="22"/>
          <w:lang w:val="lt-LT"/>
        </w:rPr>
        <w:tab/>
        <w:t>KOKYBINĖ IR KIEKYBINĖ SUDĖTIS</w:t>
      </w:r>
    </w:p>
    <w:p w:rsidR="00CF0167" w:rsidRPr="00AF010C" w:rsidRDefault="00CF0167" w:rsidP="0055680F">
      <w:pPr>
        <w:widowControl w:val="0"/>
        <w:spacing w:line="240" w:lineRule="auto"/>
        <w:rPr>
          <w:szCs w:val="22"/>
          <w:lang w:val="lt-LT"/>
        </w:rPr>
      </w:pPr>
    </w:p>
    <w:p w:rsidR="0024257C" w:rsidRPr="008552B9" w:rsidRDefault="0024257C" w:rsidP="0024257C">
      <w:pPr>
        <w:widowControl w:val="0"/>
        <w:spacing w:line="240" w:lineRule="auto"/>
        <w:rPr>
          <w:szCs w:val="22"/>
          <w:u w:val="single"/>
          <w:lang w:val="lt-LT"/>
        </w:rPr>
      </w:pPr>
      <w:r w:rsidRPr="008552B9">
        <w:rPr>
          <w:noProof/>
          <w:szCs w:val="22"/>
          <w:u w:val="single"/>
          <w:lang w:val="lt-LT"/>
        </w:rPr>
        <w:t>Tolucombi 40 mg/12,5 mg tabletės</w:t>
      </w:r>
    </w:p>
    <w:p w:rsidR="00CF0167" w:rsidRPr="00AF010C" w:rsidRDefault="00EA0061" w:rsidP="0055680F">
      <w:pPr>
        <w:pStyle w:val="Heading4"/>
        <w:keepNext w:val="0"/>
        <w:widowControl w:val="0"/>
        <w:spacing w:line="240" w:lineRule="auto"/>
        <w:rPr>
          <w:rFonts w:ascii="Times New Roman" w:hAnsi="Times New Roman"/>
          <w:b w:val="0"/>
          <w:sz w:val="22"/>
          <w:szCs w:val="22"/>
          <w:lang w:val="lt-LT"/>
        </w:rPr>
      </w:pPr>
      <w:r w:rsidRPr="00AF010C">
        <w:rPr>
          <w:rFonts w:ascii="Times New Roman" w:hAnsi="Times New Roman"/>
          <w:b w:val="0"/>
          <w:sz w:val="22"/>
          <w:szCs w:val="22"/>
          <w:lang w:val="lt-LT"/>
        </w:rPr>
        <w:t>Kiekvienoje tabletėje yra 40</w:t>
      </w:r>
      <w:r w:rsidR="00C40F3C">
        <w:rPr>
          <w:rFonts w:ascii="Times New Roman" w:hAnsi="Times New Roman"/>
          <w:b w:val="0"/>
          <w:sz w:val="22"/>
          <w:szCs w:val="22"/>
          <w:lang w:val="lt-LT"/>
        </w:rPr>
        <w:t> mg</w:t>
      </w:r>
      <w:r w:rsidRPr="00AF010C">
        <w:rPr>
          <w:rFonts w:ascii="Times New Roman" w:hAnsi="Times New Roman"/>
          <w:b w:val="0"/>
          <w:sz w:val="22"/>
          <w:szCs w:val="22"/>
          <w:lang w:val="lt-LT"/>
        </w:rPr>
        <w:t xml:space="preserve"> telmisartano ir 12,5</w:t>
      </w:r>
      <w:r w:rsidR="00C40F3C">
        <w:rPr>
          <w:rFonts w:ascii="Times New Roman" w:hAnsi="Times New Roman"/>
          <w:b w:val="0"/>
          <w:sz w:val="22"/>
          <w:szCs w:val="22"/>
          <w:lang w:val="lt-LT"/>
        </w:rPr>
        <w:t> mg</w:t>
      </w:r>
      <w:r w:rsidRPr="00AF010C">
        <w:rPr>
          <w:rFonts w:ascii="Times New Roman" w:hAnsi="Times New Roman"/>
          <w:b w:val="0"/>
          <w:sz w:val="22"/>
          <w:szCs w:val="22"/>
          <w:lang w:val="lt-LT"/>
        </w:rPr>
        <w:t xml:space="preserve"> hidrochlorotiazido.</w:t>
      </w:r>
    </w:p>
    <w:p w:rsidR="00CF0167" w:rsidRDefault="00CF0167" w:rsidP="0055680F">
      <w:pPr>
        <w:widowControl w:val="0"/>
        <w:spacing w:line="240" w:lineRule="auto"/>
        <w:rPr>
          <w:szCs w:val="22"/>
          <w:lang w:val="lt-LT"/>
        </w:rPr>
      </w:pPr>
    </w:p>
    <w:p w:rsidR="00EF0B0B" w:rsidRPr="00770258" w:rsidRDefault="00EF0B0B" w:rsidP="00EF0B0B">
      <w:pPr>
        <w:widowControl w:val="0"/>
        <w:spacing w:line="240" w:lineRule="auto"/>
        <w:rPr>
          <w:szCs w:val="22"/>
          <w:u w:val="single"/>
          <w:lang w:val="lt-LT"/>
        </w:rPr>
      </w:pPr>
      <w:r w:rsidRPr="00770258">
        <w:rPr>
          <w:noProof/>
          <w:szCs w:val="22"/>
          <w:u w:val="single"/>
          <w:lang w:val="lt-LT"/>
        </w:rPr>
        <w:t>Tolucombi</w:t>
      </w:r>
      <w:r w:rsidR="00BF24C7">
        <w:rPr>
          <w:noProof/>
          <w:szCs w:val="22"/>
          <w:u w:val="single"/>
          <w:lang w:val="lt-LT"/>
        </w:rPr>
        <w:t xml:space="preserve"> 8</w:t>
      </w:r>
      <w:r w:rsidRPr="00770258">
        <w:rPr>
          <w:noProof/>
          <w:szCs w:val="22"/>
          <w:u w:val="single"/>
          <w:lang w:val="lt-LT"/>
        </w:rPr>
        <w:t>0 mg/12,5 mg tabletės</w:t>
      </w:r>
    </w:p>
    <w:p w:rsidR="00EF0B0B" w:rsidRPr="00AF010C" w:rsidRDefault="00BF24C7" w:rsidP="00EF0B0B">
      <w:pPr>
        <w:pStyle w:val="Heading4"/>
        <w:keepNext w:val="0"/>
        <w:widowControl w:val="0"/>
        <w:spacing w:line="240" w:lineRule="auto"/>
        <w:rPr>
          <w:rFonts w:ascii="Times New Roman" w:hAnsi="Times New Roman"/>
          <w:b w:val="0"/>
          <w:sz w:val="22"/>
          <w:szCs w:val="22"/>
          <w:lang w:val="lt-LT"/>
        </w:rPr>
      </w:pPr>
      <w:r>
        <w:rPr>
          <w:rFonts w:ascii="Times New Roman" w:hAnsi="Times New Roman"/>
          <w:b w:val="0"/>
          <w:sz w:val="22"/>
          <w:szCs w:val="22"/>
          <w:lang w:val="lt-LT"/>
        </w:rPr>
        <w:t>Kiekvienoje tabletėje yra 8</w:t>
      </w:r>
      <w:r w:rsidR="00EF0B0B" w:rsidRPr="00AF010C">
        <w:rPr>
          <w:rFonts w:ascii="Times New Roman" w:hAnsi="Times New Roman"/>
          <w:b w:val="0"/>
          <w:sz w:val="22"/>
          <w:szCs w:val="22"/>
          <w:lang w:val="lt-LT"/>
        </w:rPr>
        <w:t>0</w:t>
      </w:r>
      <w:r w:rsidR="00EF0B0B">
        <w:rPr>
          <w:rFonts w:ascii="Times New Roman" w:hAnsi="Times New Roman"/>
          <w:b w:val="0"/>
          <w:sz w:val="22"/>
          <w:szCs w:val="22"/>
          <w:lang w:val="lt-LT"/>
        </w:rPr>
        <w:t> mg</w:t>
      </w:r>
      <w:r w:rsidR="00EF0B0B" w:rsidRPr="00AF010C">
        <w:rPr>
          <w:rFonts w:ascii="Times New Roman" w:hAnsi="Times New Roman"/>
          <w:b w:val="0"/>
          <w:sz w:val="22"/>
          <w:szCs w:val="22"/>
          <w:lang w:val="lt-LT"/>
        </w:rPr>
        <w:t xml:space="preserve"> telmisartano ir 12,5</w:t>
      </w:r>
      <w:r w:rsidR="00EF0B0B">
        <w:rPr>
          <w:rFonts w:ascii="Times New Roman" w:hAnsi="Times New Roman"/>
          <w:b w:val="0"/>
          <w:sz w:val="22"/>
          <w:szCs w:val="22"/>
          <w:lang w:val="lt-LT"/>
        </w:rPr>
        <w:t> mg</w:t>
      </w:r>
      <w:r w:rsidR="00EF0B0B" w:rsidRPr="00AF010C">
        <w:rPr>
          <w:rFonts w:ascii="Times New Roman" w:hAnsi="Times New Roman"/>
          <w:b w:val="0"/>
          <w:sz w:val="22"/>
          <w:szCs w:val="22"/>
          <w:lang w:val="lt-LT"/>
        </w:rPr>
        <w:t xml:space="preserve"> hidrochlorotiazido.</w:t>
      </w:r>
    </w:p>
    <w:p w:rsidR="00EF0B0B" w:rsidRPr="00AF010C" w:rsidRDefault="00EF0B0B" w:rsidP="0055680F">
      <w:pPr>
        <w:widowControl w:val="0"/>
        <w:spacing w:line="240" w:lineRule="auto"/>
        <w:rPr>
          <w:szCs w:val="22"/>
          <w:lang w:val="lt-LT"/>
        </w:rPr>
      </w:pPr>
    </w:p>
    <w:p w:rsidR="00CF0167" w:rsidRPr="00AF010C" w:rsidRDefault="00CF0167" w:rsidP="0055680F">
      <w:pPr>
        <w:widowControl w:val="0"/>
        <w:spacing w:line="240" w:lineRule="auto"/>
        <w:rPr>
          <w:noProof/>
          <w:szCs w:val="22"/>
          <w:u w:val="single"/>
          <w:lang w:val="lt-LT"/>
        </w:rPr>
      </w:pPr>
      <w:r w:rsidRPr="00AF010C">
        <w:rPr>
          <w:noProof/>
          <w:szCs w:val="22"/>
          <w:u w:val="single"/>
          <w:lang w:val="lt-LT"/>
        </w:rPr>
        <w:t>Pagalbinės medžiagos, kurių poveikis žinomas</w:t>
      </w:r>
    </w:p>
    <w:p w:rsidR="00EA0061" w:rsidRPr="00AF010C" w:rsidRDefault="00EA0061" w:rsidP="0055680F">
      <w:pPr>
        <w:widowControl w:val="0"/>
        <w:spacing w:line="240" w:lineRule="auto"/>
        <w:rPr>
          <w:szCs w:val="22"/>
          <w:lang w:val="lt-LT"/>
        </w:rPr>
      </w:pPr>
      <w:r w:rsidRPr="00E33F57">
        <w:rPr>
          <w:noProof/>
          <w:szCs w:val="22"/>
          <w:lang w:val="lt-LT"/>
        </w:rPr>
        <w:t xml:space="preserve">Kiekvienoje </w:t>
      </w:r>
      <w:r w:rsidR="00BF24C7" w:rsidRPr="00E33F57">
        <w:rPr>
          <w:noProof/>
          <w:szCs w:val="22"/>
          <w:lang w:val="lt-LT"/>
        </w:rPr>
        <w:t xml:space="preserve">40 mg/12,5 mg </w:t>
      </w:r>
      <w:r w:rsidRPr="00E33F57">
        <w:rPr>
          <w:noProof/>
          <w:szCs w:val="22"/>
          <w:lang w:val="lt-LT"/>
        </w:rPr>
        <w:t>tabletėje yra 57</w:t>
      </w:r>
      <w:r w:rsidR="00C40F3C" w:rsidRPr="00E33F57">
        <w:rPr>
          <w:noProof/>
          <w:szCs w:val="22"/>
          <w:lang w:val="lt-LT"/>
        </w:rPr>
        <w:t> mg</w:t>
      </w:r>
      <w:r w:rsidRPr="00E33F57">
        <w:rPr>
          <w:noProof/>
          <w:szCs w:val="22"/>
          <w:lang w:val="lt-LT"/>
        </w:rPr>
        <w:t xml:space="preserve"> laktozės (laktozės monohidrato pavidalu) ir</w:t>
      </w:r>
      <w:r w:rsidRPr="00AF010C">
        <w:rPr>
          <w:noProof/>
          <w:szCs w:val="22"/>
          <w:lang w:val="lt-LT"/>
        </w:rPr>
        <w:t xml:space="preserve"> 147,04</w:t>
      </w:r>
      <w:r w:rsidR="00C40F3C">
        <w:rPr>
          <w:noProof/>
          <w:szCs w:val="22"/>
          <w:lang w:val="lt-LT"/>
        </w:rPr>
        <w:t> mg</w:t>
      </w:r>
      <w:r w:rsidRPr="00AF010C">
        <w:rPr>
          <w:noProof/>
          <w:szCs w:val="22"/>
          <w:lang w:val="lt-LT"/>
        </w:rPr>
        <w:t xml:space="preserve"> sorbitolio (E420)</w:t>
      </w:r>
      <w:r w:rsidR="002110E2" w:rsidRPr="00AF010C">
        <w:rPr>
          <w:noProof/>
          <w:szCs w:val="22"/>
          <w:lang w:val="lt-LT"/>
        </w:rPr>
        <w:t>.</w:t>
      </w:r>
    </w:p>
    <w:p w:rsidR="00EA0061" w:rsidRDefault="00EA0061" w:rsidP="0055680F">
      <w:pPr>
        <w:widowControl w:val="0"/>
        <w:spacing w:line="240" w:lineRule="auto"/>
        <w:rPr>
          <w:noProof/>
          <w:szCs w:val="22"/>
          <w:lang w:val="lt-LT"/>
        </w:rPr>
      </w:pPr>
    </w:p>
    <w:p w:rsidR="00BF24C7" w:rsidRPr="00AF010C" w:rsidRDefault="00BF24C7" w:rsidP="00BF24C7">
      <w:pPr>
        <w:widowControl w:val="0"/>
        <w:spacing w:line="240" w:lineRule="auto"/>
        <w:rPr>
          <w:szCs w:val="22"/>
          <w:lang w:val="lt-LT"/>
        </w:rPr>
      </w:pPr>
      <w:r w:rsidRPr="00E33F57">
        <w:rPr>
          <w:noProof/>
          <w:szCs w:val="22"/>
          <w:lang w:val="lt-LT"/>
        </w:rPr>
        <w:t>Kiekvienoje 80 mg/12,5 mg tabletėje yra 114 mg laktozės (laktozės monohidrato pavidalu) ir</w:t>
      </w:r>
      <w:r>
        <w:rPr>
          <w:noProof/>
          <w:szCs w:val="22"/>
          <w:lang w:val="lt-LT"/>
        </w:rPr>
        <w:t xml:space="preserve"> 294,08 mg</w:t>
      </w:r>
      <w:r w:rsidRPr="00AF010C">
        <w:rPr>
          <w:noProof/>
          <w:szCs w:val="22"/>
          <w:lang w:val="lt-LT"/>
        </w:rPr>
        <w:t xml:space="preserve"> sorbitolio (E420).</w:t>
      </w:r>
    </w:p>
    <w:p w:rsidR="00BF24C7" w:rsidRPr="00AF010C" w:rsidRDefault="00BF24C7" w:rsidP="0055680F">
      <w:pPr>
        <w:widowControl w:val="0"/>
        <w:spacing w:line="240" w:lineRule="auto"/>
        <w:rPr>
          <w:noProof/>
          <w:szCs w:val="22"/>
          <w:lang w:val="lt-LT"/>
        </w:rPr>
      </w:pPr>
    </w:p>
    <w:p w:rsidR="00EB38EC" w:rsidRPr="00AF010C" w:rsidRDefault="00CF0167" w:rsidP="0055680F">
      <w:pPr>
        <w:widowControl w:val="0"/>
        <w:spacing w:line="240" w:lineRule="auto"/>
        <w:rPr>
          <w:noProof/>
          <w:szCs w:val="22"/>
          <w:lang w:val="lt-LT"/>
        </w:rPr>
      </w:pPr>
      <w:r w:rsidRPr="00AF010C">
        <w:rPr>
          <w:noProof/>
          <w:szCs w:val="22"/>
          <w:lang w:val="lt-LT"/>
        </w:rPr>
        <w:t>Visos pagalbinės medžiagos išvardytos 6.1 skyriuje.</w:t>
      </w: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pStyle w:val="Heading3"/>
        <w:keepNext w:val="0"/>
        <w:keepLines w:val="0"/>
        <w:widowControl w:val="0"/>
        <w:tabs>
          <w:tab w:val="clear" w:pos="567"/>
        </w:tabs>
        <w:spacing w:before="0" w:after="0" w:line="240" w:lineRule="auto"/>
        <w:ind w:left="567" w:hanging="567"/>
        <w:rPr>
          <w:rFonts w:ascii="Times New Roman" w:hAnsi="Times New Roman"/>
          <w:sz w:val="22"/>
          <w:szCs w:val="22"/>
          <w:lang w:val="lt-LT"/>
        </w:rPr>
      </w:pPr>
      <w:r w:rsidRPr="00AF010C">
        <w:rPr>
          <w:rFonts w:ascii="Times New Roman" w:hAnsi="Times New Roman"/>
          <w:sz w:val="22"/>
          <w:szCs w:val="22"/>
          <w:lang w:val="lt-LT"/>
        </w:rPr>
        <w:t>3.</w:t>
      </w:r>
      <w:r w:rsidRPr="00AF010C">
        <w:rPr>
          <w:rFonts w:ascii="Times New Roman" w:hAnsi="Times New Roman"/>
          <w:sz w:val="22"/>
          <w:szCs w:val="22"/>
          <w:lang w:val="lt-LT"/>
        </w:rPr>
        <w:tab/>
        <w:t>FARMACINĖ FORMA</w:t>
      </w:r>
    </w:p>
    <w:p w:rsidR="00CF0167" w:rsidRPr="00AF010C" w:rsidRDefault="00CF0167" w:rsidP="0055680F">
      <w:pPr>
        <w:widowControl w:val="0"/>
        <w:spacing w:line="240" w:lineRule="auto"/>
        <w:rPr>
          <w:szCs w:val="22"/>
          <w:lang w:val="lt-LT"/>
        </w:rPr>
      </w:pPr>
    </w:p>
    <w:p w:rsidR="00CF0167" w:rsidRDefault="00EA0061" w:rsidP="0055680F">
      <w:pPr>
        <w:widowControl w:val="0"/>
        <w:spacing w:line="240" w:lineRule="auto"/>
        <w:rPr>
          <w:noProof/>
          <w:szCs w:val="22"/>
          <w:lang w:val="lt-LT"/>
        </w:rPr>
      </w:pPr>
      <w:r w:rsidRPr="00AF010C">
        <w:rPr>
          <w:noProof/>
          <w:szCs w:val="22"/>
          <w:lang w:val="lt-LT"/>
        </w:rPr>
        <w:t>Tabletė.</w:t>
      </w:r>
    </w:p>
    <w:p w:rsidR="00766447" w:rsidRPr="00AF010C" w:rsidRDefault="00766447" w:rsidP="0055680F">
      <w:pPr>
        <w:widowControl w:val="0"/>
        <w:spacing w:line="240" w:lineRule="auto"/>
        <w:rPr>
          <w:noProof/>
          <w:szCs w:val="22"/>
          <w:lang w:val="lt-LT"/>
        </w:rPr>
      </w:pPr>
    </w:p>
    <w:p w:rsidR="0023584C" w:rsidRPr="008552B9" w:rsidRDefault="0023584C" w:rsidP="0023584C">
      <w:pPr>
        <w:widowControl w:val="0"/>
        <w:spacing w:line="240" w:lineRule="auto"/>
        <w:rPr>
          <w:szCs w:val="22"/>
          <w:u w:val="single"/>
          <w:lang w:val="lt-LT"/>
        </w:rPr>
      </w:pPr>
      <w:r w:rsidRPr="008552B9">
        <w:rPr>
          <w:noProof/>
          <w:szCs w:val="22"/>
          <w:u w:val="single"/>
          <w:lang w:val="lt-LT"/>
        </w:rPr>
        <w:t>Tolucombi 40 mg/12,5 mg tabletės</w:t>
      </w:r>
    </w:p>
    <w:p w:rsidR="00EA0061" w:rsidRPr="00AF010C" w:rsidRDefault="00766447" w:rsidP="0055680F">
      <w:pPr>
        <w:widowControl w:val="0"/>
        <w:spacing w:line="240" w:lineRule="auto"/>
        <w:rPr>
          <w:szCs w:val="22"/>
          <w:lang w:val="lt-LT"/>
        </w:rPr>
      </w:pPr>
      <w:r>
        <w:rPr>
          <w:noProof/>
          <w:szCs w:val="22"/>
          <w:lang w:val="lt-LT"/>
        </w:rPr>
        <w:t>D</w:t>
      </w:r>
      <w:r w:rsidR="00F83F82" w:rsidRPr="00AF010C">
        <w:rPr>
          <w:noProof/>
          <w:szCs w:val="22"/>
          <w:lang w:val="lt-LT"/>
        </w:rPr>
        <w:t>visluoksnė</w:t>
      </w:r>
      <w:r w:rsidR="00CC2082" w:rsidRPr="00AF010C">
        <w:rPr>
          <w:noProof/>
          <w:szCs w:val="22"/>
          <w:lang w:val="lt-LT"/>
        </w:rPr>
        <w:t>,</w:t>
      </w:r>
      <w:r w:rsidR="00F83F82" w:rsidRPr="00AF010C">
        <w:rPr>
          <w:noProof/>
          <w:szCs w:val="22"/>
          <w:lang w:val="lt-LT"/>
        </w:rPr>
        <w:t xml:space="preserve"> abipus išgaubt</w:t>
      </w:r>
      <w:r w:rsidR="00412ED3" w:rsidRPr="00AF010C">
        <w:rPr>
          <w:noProof/>
          <w:szCs w:val="22"/>
          <w:lang w:val="lt-LT"/>
        </w:rPr>
        <w:t>a</w:t>
      </w:r>
      <w:r w:rsidR="002110E2" w:rsidRPr="00AF010C">
        <w:rPr>
          <w:noProof/>
          <w:szCs w:val="22"/>
          <w:lang w:val="lt-LT"/>
        </w:rPr>
        <w:t>,</w:t>
      </w:r>
      <w:r w:rsidR="00F83F82" w:rsidRPr="00AF010C">
        <w:rPr>
          <w:noProof/>
          <w:szCs w:val="22"/>
          <w:lang w:val="lt-LT"/>
        </w:rPr>
        <w:t xml:space="preserve"> ovali tabletė</w:t>
      </w:r>
      <w:r w:rsidR="002110E2" w:rsidRPr="00AF010C">
        <w:rPr>
          <w:noProof/>
          <w:szCs w:val="22"/>
          <w:lang w:val="lt-LT"/>
        </w:rPr>
        <w:t>,</w:t>
      </w:r>
      <w:r w:rsidR="00F83F82" w:rsidRPr="00AF010C">
        <w:rPr>
          <w:noProof/>
          <w:szCs w:val="22"/>
          <w:lang w:val="lt-LT"/>
        </w:rPr>
        <w:t xml:space="preserve"> </w:t>
      </w:r>
      <w:r w:rsidR="00EA0061" w:rsidRPr="00AF010C">
        <w:rPr>
          <w:noProof/>
          <w:szCs w:val="22"/>
          <w:lang w:val="lt-LT"/>
        </w:rPr>
        <w:t xml:space="preserve">baltos arba beveik baltos spalvos arba šviesiai rožinės iki baltos </w:t>
      </w:r>
      <w:r w:rsidR="00F83F82" w:rsidRPr="00AF010C">
        <w:rPr>
          <w:noProof/>
          <w:szCs w:val="22"/>
          <w:lang w:val="lt-LT"/>
        </w:rPr>
        <w:t xml:space="preserve">spalvos </w:t>
      </w:r>
      <w:r w:rsidR="00EA0061" w:rsidRPr="00AF010C">
        <w:rPr>
          <w:noProof/>
          <w:szCs w:val="22"/>
          <w:lang w:val="lt-LT"/>
        </w:rPr>
        <w:t>vienoje pusėje ir marm</w:t>
      </w:r>
      <w:r w:rsidR="00F83F82" w:rsidRPr="00AF010C">
        <w:rPr>
          <w:noProof/>
          <w:szCs w:val="22"/>
          <w:lang w:val="lt-LT"/>
        </w:rPr>
        <w:t>u</w:t>
      </w:r>
      <w:r w:rsidR="00EA0061" w:rsidRPr="00AF010C">
        <w:rPr>
          <w:noProof/>
          <w:szCs w:val="22"/>
          <w:lang w:val="lt-LT"/>
        </w:rPr>
        <w:t xml:space="preserve">rinės rožinės </w:t>
      </w:r>
      <w:r w:rsidR="00F83F82" w:rsidRPr="00AF010C">
        <w:rPr>
          <w:noProof/>
          <w:szCs w:val="22"/>
          <w:lang w:val="lt-LT"/>
        </w:rPr>
        <w:t xml:space="preserve">spalvos </w:t>
      </w:r>
      <w:r w:rsidR="00EA0061" w:rsidRPr="00AF010C">
        <w:rPr>
          <w:noProof/>
          <w:szCs w:val="22"/>
          <w:lang w:val="lt-LT"/>
        </w:rPr>
        <w:t>kitoje pusėje, tabletės matmenys 15 mm x 7 mm.</w:t>
      </w:r>
    </w:p>
    <w:p w:rsidR="00CF0167" w:rsidRDefault="00CF0167" w:rsidP="0055680F">
      <w:pPr>
        <w:widowControl w:val="0"/>
        <w:spacing w:line="240" w:lineRule="auto"/>
        <w:rPr>
          <w:szCs w:val="22"/>
          <w:lang w:val="lt-LT"/>
        </w:rPr>
      </w:pPr>
    </w:p>
    <w:p w:rsidR="0023584C" w:rsidRPr="00770258" w:rsidRDefault="0023584C" w:rsidP="0023584C">
      <w:pPr>
        <w:widowControl w:val="0"/>
        <w:spacing w:line="240" w:lineRule="auto"/>
        <w:rPr>
          <w:szCs w:val="22"/>
          <w:u w:val="single"/>
          <w:lang w:val="lt-LT"/>
        </w:rPr>
      </w:pPr>
      <w:r w:rsidRPr="00770258">
        <w:rPr>
          <w:noProof/>
          <w:szCs w:val="22"/>
          <w:u w:val="single"/>
          <w:lang w:val="lt-LT"/>
        </w:rPr>
        <w:t>Tolucombi</w:t>
      </w:r>
      <w:r>
        <w:rPr>
          <w:noProof/>
          <w:szCs w:val="22"/>
          <w:u w:val="single"/>
          <w:lang w:val="lt-LT"/>
        </w:rPr>
        <w:t xml:space="preserve"> 8</w:t>
      </w:r>
      <w:r w:rsidRPr="00770258">
        <w:rPr>
          <w:noProof/>
          <w:szCs w:val="22"/>
          <w:u w:val="single"/>
          <w:lang w:val="lt-LT"/>
        </w:rPr>
        <w:t>0 mg/12,5 mg tabletės</w:t>
      </w:r>
    </w:p>
    <w:p w:rsidR="0023584C" w:rsidRPr="00AF010C" w:rsidRDefault="0023584C" w:rsidP="0023584C">
      <w:pPr>
        <w:widowControl w:val="0"/>
        <w:spacing w:line="240" w:lineRule="auto"/>
        <w:rPr>
          <w:szCs w:val="22"/>
          <w:lang w:val="lt-LT"/>
        </w:rPr>
      </w:pPr>
      <w:r>
        <w:rPr>
          <w:noProof/>
          <w:szCs w:val="22"/>
          <w:lang w:val="lt-LT"/>
        </w:rPr>
        <w:t>D</w:t>
      </w:r>
      <w:r w:rsidRPr="00AF010C">
        <w:rPr>
          <w:noProof/>
          <w:szCs w:val="22"/>
          <w:lang w:val="lt-LT"/>
        </w:rPr>
        <w:t>visluoksnė, abipus išgaubta, ovali tabletė, baltos arba beveik baltos spalvos arba šviesiai rožinės iki baltos spalvos vienoje pusėje ir marmurinės rožinės spalvos kit</w:t>
      </w:r>
      <w:r>
        <w:rPr>
          <w:noProof/>
          <w:szCs w:val="22"/>
          <w:lang w:val="lt-LT"/>
        </w:rPr>
        <w:t>oje pusėje, tabletės matmenys 18 mm x 9</w:t>
      </w:r>
      <w:r w:rsidRPr="00AF010C">
        <w:rPr>
          <w:noProof/>
          <w:szCs w:val="22"/>
          <w:lang w:val="lt-LT"/>
        </w:rPr>
        <w:t xml:space="preserve"> mm.</w:t>
      </w:r>
    </w:p>
    <w:p w:rsidR="0023584C" w:rsidRPr="00AF010C" w:rsidRDefault="0023584C"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pStyle w:val="Heading3"/>
        <w:keepNext w:val="0"/>
        <w:keepLines w:val="0"/>
        <w:widowControl w:val="0"/>
        <w:tabs>
          <w:tab w:val="clear" w:pos="567"/>
        </w:tabs>
        <w:spacing w:before="0" w:after="0" w:line="240" w:lineRule="auto"/>
        <w:ind w:left="567" w:hanging="567"/>
        <w:rPr>
          <w:rFonts w:ascii="Times New Roman" w:hAnsi="Times New Roman"/>
          <w:sz w:val="22"/>
          <w:szCs w:val="22"/>
          <w:lang w:val="lt-LT"/>
        </w:rPr>
      </w:pPr>
      <w:r w:rsidRPr="00AF010C">
        <w:rPr>
          <w:rFonts w:ascii="Times New Roman" w:hAnsi="Times New Roman"/>
          <w:sz w:val="22"/>
          <w:szCs w:val="22"/>
          <w:lang w:val="lt-LT"/>
        </w:rPr>
        <w:t>4.</w:t>
      </w:r>
      <w:r w:rsidRPr="00AF010C">
        <w:rPr>
          <w:rFonts w:ascii="Times New Roman" w:hAnsi="Times New Roman"/>
          <w:sz w:val="22"/>
          <w:szCs w:val="22"/>
          <w:lang w:val="lt-LT"/>
        </w:rPr>
        <w:tab/>
        <w:t>KLINIKINĖ INFORMACIJA</w:t>
      </w:r>
    </w:p>
    <w:p w:rsidR="00CF0167" w:rsidRPr="00AF010C" w:rsidRDefault="00CF0167" w:rsidP="0055680F">
      <w:pPr>
        <w:widowControl w:val="0"/>
        <w:spacing w:line="240" w:lineRule="auto"/>
        <w:rPr>
          <w:szCs w:val="22"/>
          <w:lang w:val="lt-LT"/>
        </w:rPr>
      </w:pPr>
    </w:p>
    <w:p w:rsidR="00CF0167" w:rsidRPr="00AF010C" w:rsidRDefault="00CF0167" w:rsidP="0055680F">
      <w:pPr>
        <w:pStyle w:val="Heading3"/>
        <w:keepNext w:val="0"/>
        <w:keepLines w:val="0"/>
        <w:widowControl w:val="0"/>
        <w:tabs>
          <w:tab w:val="clear" w:pos="567"/>
        </w:tabs>
        <w:spacing w:before="0" w:after="0" w:line="240" w:lineRule="auto"/>
        <w:ind w:left="567" w:hanging="567"/>
        <w:rPr>
          <w:rFonts w:ascii="Times New Roman" w:hAnsi="Times New Roman"/>
          <w:sz w:val="22"/>
          <w:szCs w:val="22"/>
          <w:lang w:val="lt-LT"/>
        </w:rPr>
      </w:pPr>
      <w:r w:rsidRPr="00AF010C">
        <w:rPr>
          <w:rFonts w:ascii="Times New Roman" w:hAnsi="Times New Roman"/>
          <w:sz w:val="22"/>
          <w:szCs w:val="22"/>
          <w:lang w:val="lt-LT"/>
        </w:rPr>
        <w:t>4.1</w:t>
      </w:r>
      <w:r w:rsidRPr="00AF010C">
        <w:rPr>
          <w:rFonts w:ascii="Times New Roman" w:hAnsi="Times New Roman"/>
          <w:sz w:val="22"/>
          <w:szCs w:val="22"/>
          <w:lang w:val="lt-LT"/>
        </w:rPr>
        <w:tab/>
        <w:t>Terapinės indikacijos</w:t>
      </w:r>
    </w:p>
    <w:p w:rsidR="00CF0167" w:rsidRPr="00AF010C" w:rsidRDefault="00CF0167" w:rsidP="0055680F">
      <w:pPr>
        <w:widowControl w:val="0"/>
        <w:spacing w:line="240" w:lineRule="auto"/>
        <w:rPr>
          <w:szCs w:val="22"/>
          <w:lang w:val="lt-LT"/>
        </w:rPr>
      </w:pPr>
    </w:p>
    <w:p w:rsidR="00F83F82" w:rsidRPr="00AF010C" w:rsidRDefault="00F83F82" w:rsidP="0055680F">
      <w:pPr>
        <w:widowControl w:val="0"/>
        <w:spacing w:line="240" w:lineRule="auto"/>
        <w:rPr>
          <w:noProof/>
          <w:szCs w:val="22"/>
          <w:lang w:val="lt-LT"/>
        </w:rPr>
      </w:pPr>
      <w:r w:rsidRPr="00AF010C">
        <w:rPr>
          <w:noProof/>
          <w:szCs w:val="22"/>
          <w:lang w:val="lt-LT"/>
        </w:rPr>
        <w:t>Pirminės hipertenzijos gydymas.</w:t>
      </w:r>
    </w:p>
    <w:p w:rsidR="00F83F82" w:rsidRPr="00AF010C" w:rsidRDefault="00F83F82" w:rsidP="0055680F">
      <w:pPr>
        <w:widowControl w:val="0"/>
        <w:spacing w:line="240" w:lineRule="auto"/>
        <w:rPr>
          <w:noProof/>
          <w:szCs w:val="22"/>
          <w:lang w:val="lt-LT"/>
        </w:rPr>
      </w:pPr>
    </w:p>
    <w:p w:rsidR="00CF0167" w:rsidRPr="00AF010C" w:rsidRDefault="00DA7030" w:rsidP="0055680F">
      <w:pPr>
        <w:widowControl w:val="0"/>
        <w:spacing w:line="240" w:lineRule="auto"/>
        <w:rPr>
          <w:noProof/>
          <w:szCs w:val="22"/>
          <w:lang w:val="lt-LT"/>
        </w:rPr>
      </w:pPr>
      <w:r w:rsidRPr="00AF010C">
        <w:rPr>
          <w:noProof/>
          <w:szCs w:val="22"/>
          <w:lang w:val="lt-LT"/>
        </w:rPr>
        <w:t>Tolucombi</w:t>
      </w:r>
      <w:r w:rsidR="00F83F82" w:rsidRPr="00AF010C">
        <w:rPr>
          <w:noProof/>
          <w:szCs w:val="22"/>
          <w:lang w:val="lt-LT"/>
        </w:rPr>
        <w:t xml:space="preserve"> fiksuotų dozių deriniu (40</w:t>
      </w:r>
      <w:r w:rsidR="00C40F3C">
        <w:rPr>
          <w:noProof/>
          <w:szCs w:val="22"/>
          <w:lang w:val="lt-LT"/>
        </w:rPr>
        <w:t> mg</w:t>
      </w:r>
      <w:r w:rsidR="008518F4">
        <w:rPr>
          <w:noProof/>
          <w:szCs w:val="22"/>
          <w:lang w:val="lt-LT"/>
        </w:rPr>
        <w:t xml:space="preserve"> telmisartano/</w:t>
      </w:r>
      <w:r w:rsidR="00F83F82" w:rsidRPr="00AF010C">
        <w:rPr>
          <w:noProof/>
          <w:szCs w:val="22"/>
          <w:lang w:val="lt-LT"/>
        </w:rPr>
        <w:t>12,5</w:t>
      </w:r>
      <w:r w:rsidR="00C40F3C">
        <w:rPr>
          <w:noProof/>
          <w:szCs w:val="22"/>
          <w:lang w:val="lt-LT"/>
        </w:rPr>
        <w:t> mg</w:t>
      </w:r>
      <w:r w:rsidR="00F83F82" w:rsidRPr="00AF010C">
        <w:rPr>
          <w:noProof/>
          <w:szCs w:val="22"/>
          <w:lang w:val="lt-LT"/>
        </w:rPr>
        <w:t xml:space="preserve"> hidrochlorotiazido</w:t>
      </w:r>
      <w:r w:rsidR="00BD48AB">
        <w:rPr>
          <w:noProof/>
          <w:szCs w:val="22"/>
          <w:lang w:val="lt-LT"/>
        </w:rPr>
        <w:t xml:space="preserve"> ir 8</w:t>
      </w:r>
      <w:r w:rsidR="00BD48AB" w:rsidRPr="00AF010C">
        <w:rPr>
          <w:noProof/>
          <w:szCs w:val="22"/>
          <w:lang w:val="lt-LT"/>
        </w:rPr>
        <w:t>0</w:t>
      </w:r>
      <w:r w:rsidR="00BD48AB">
        <w:rPr>
          <w:noProof/>
          <w:szCs w:val="22"/>
          <w:lang w:val="lt-LT"/>
        </w:rPr>
        <w:t> mg telmisartano/</w:t>
      </w:r>
      <w:r w:rsidR="00BD48AB" w:rsidRPr="00AF010C">
        <w:rPr>
          <w:noProof/>
          <w:szCs w:val="22"/>
          <w:lang w:val="lt-LT"/>
        </w:rPr>
        <w:t>12,5</w:t>
      </w:r>
      <w:r w:rsidR="00BD48AB">
        <w:rPr>
          <w:noProof/>
          <w:szCs w:val="22"/>
          <w:lang w:val="lt-LT"/>
        </w:rPr>
        <w:t> mg</w:t>
      </w:r>
      <w:r w:rsidR="00BD48AB" w:rsidRPr="00AF010C">
        <w:rPr>
          <w:noProof/>
          <w:szCs w:val="22"/>
          <w:lang w:val="lt-LT"/>
        </w:rPr>
        <w:t xml:space="preserve"> hidrochlorotiazido</w:t>
      </w:r>
      <w:r w:rsidR="00F83F82" w:rsidRPr="00AF010C">
        <w:rPr>
          <w:noProof/>
          <w:szCs w:val="22"/>
          <w:lang w:val="lt-LT"/>
        </w:rPr>
        <w:t>) gydomi suaugę žmonės, kurių kraujospūdžio vien telmisartanas tinkamai nesureguliuoja.</w:t>
      </w:r>
    </w:p>
    <w:p w:rsidR="00F83F82" w:rsidRPr="00AF010C" w:rsidRDefault="00F83F82" w:rsidP="0055680F">
      <w:pPr>
        <w:widowControl w:val="0"/>
        <w:spacing w:line="240" w:lineRule="auto"/>
        <w:rPr>
          <w:szCs w:val="22"/>
          <w:lang w:val="lt-LT"/>
        </w:rPr>
      </w:pPr>
    </w:p>
    <w:p w:rsidR="00CF0167" w:rsidRPr="00AF010C" w:rsidRDefault="00CF0167" w:rsidP="0055680F">
      <w:pPr>
        <w:pStyle w:val="Heading3"/>
        <w:keepNext w:val="0"/>
        <w:keepLines w:val="0"/>
        <w:widowControl w:val="0"/>
        <w:tabs>
          <w:tab w:val="clear" w:pos="567"/>
        </w:tabs>
        <w:spacing w:before="0" w:after="0" w:line="240" w:lineRule="auto"/>
        <w:ind w:left="567" w:hanging="567"/>
        <w:rPr>
          <w:rFonts w:ascii="Times New Roman" w:hAnsi="Times New Roman"/>
          <w:sz w:val="22"/>
          <w:szCs w:val="22"/>
          <w:lang w:val="lt-LT"/>
        </w:rPr>
      </w:pPr>
      <w:r w:rsidRPr="00AF010C">
        <w:rPr>
          <w:rFonts w:ascii="Times New Roman" w:hAnsi="Times New Roman"/>
          <w:sz w:val="22"/>
          <w:szCs w:val="22"/>
          <w:lang w:val="lt-LT"/>
        </w:rPr>
        <w:t>4.2</w:t>
      </w:r>
      <w:r w:rsidRPr="00AF010C">
        <w:rPr>
          <w:rFonts w:ascii="Times New Roman" w:hAnsi="Times New Roman"/>
          <w:sz w:val="22"/>
          <w:szCs w:val="22"/>
          <w:lang w:val="lt-LT"/>
        </w:rPr>
        <w:tab/>
        <w:t>Dozavimas ir vartojimo metodas</w:t>
      </w: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u w:val="single"/>
          <w:lang w:val="lt-LT"/>
        </w:rPr>
      </w:pPr>
      <w:r w:rsidRPr="00AF010C">
        <w:rPr>
          <w:noProof/>
          <w:szCs w:val="22"/>
          <w:u w:val="single"/>
          <w:lang w:val="lt-LT"/>
        </w:rPr>
        <w:t>Dozavimas</w:t>
      </w:r>
    </w:p>
    <w:p w:rsidR="00F83F82" w:rsidRPr="00AF010C" w:rsidRDefault="00F83F82" w:rsidP="0055680F">
      <w:pPr>
        <w:widowControl w:val="0"/>
        <w:spacing w:line="240" w:lineRule="auto"/>
        <w:rPr>
          <w:szCs w:val="22"/>
          <w:lang w:val="lt-LT"/>
        </w:rPr>
      </w:pPr>
    </w:p>
    <w:p w:rsidR="00CF0167" w:rsidRPr="00AF010C" w:rsidRDefault="00DA7030" w:rsidP="0055680F">
      <w:pPr>
        <w:widowControl w:val="0"/>
        <w:spacing w:line="240" w:lineRule="auto"/>
        <w:rPr>
          <w:szCs w:val="22"/>
          <w:lang w:val="lt-LT"/>
        </w:rPr>
      </w:pPr>
      <w:r w:rsidRPr="00AF010C">
        <w:rPr>
          <w:szCs w:val="22"/>
          <w:lang w:val="lt-LT"/>
        </w:rPr>
        <w:t>Tolucombi</w:t>
      </w:r>
      <w:r w:rsidR="00F83F82" w:rsidRPr="00AF010C">
        <w:rPr>
          <w:szCs w:val="22"/>
          <w:lang w:val="lt-LT"/>
        </w:rPr>
        <w:t xml:space="preserve"> reikia vartoti pacientams, kurių kraujospūdžio vien telmisartanas tinkamai nesureguliuoja. Prieš gydymą šiuo kompleksiniu preparatu kiekvienos veikliosios medžiagos dozę rekomenduojama nustatyti atskirai. Jeigu kliniškai tinka, monoterapiją kompleksiniu preparatu galima keisti iš karto.</w:t>
      </w:r>
    </w:p>
    <w:p w:rsidR="00F83F82" w:rsidRPr="00AF010C" w:rsidRDefault="00F83F82" w:rsidP="0055680F">
      <w:pPr>
        <w:widowControl w:val="0"/>
        <w:spacing w:line="240" w:lineRule="auto"/>
        <w:rPr>
          <w:szCs w:val="22"/>
          <w:lang w:val="lt-LT"/>
        </w:rPr>
      </w:pPr>
    </w:p>
    <w:p w:rsidR="00EB38EC" w:rsidRPr="00AF010C" w:rsidRDefault="00F83F82" w:rsidP="0055680F">
      <w:pPr>
        <w:widowControl w:val="0"/>
        <w:numPr>
          <w:ilvl w:val="0"/>
          <w:numId w:val="20"/>
        </w:numPr>
        <w:tabs>
          <w:tab w:val="clear" w:pos="567"/>
        </w:tabs>
        <w:spacing w:line="240" w:lineRule="auto"/>
        <w:ind w:left="567" w:hanging="567"/>
        <w:rPr>
          <w:szCs w:val="22"/>
          <w:lang w:val="lt-LT"/>
        </w:rPr>
      </w:pPr>
      <w:r w:rsidRPr="00AF010C">
        <w:rPr>
          <w:szCs w:val="22"/>
          <w:lang w:val="lt-LT"/>
        </w:rPr>
        <w:lastRenderedPageBreak/>
        <w:t>Pacientus, kurių kraujospūdžio tinkamai nesureguliavo telmisartanas 40</w:t>
      </w:r>
      <w:r w:rsidR="00C40F3C">
        <w:rPr>
          <w:szCs w:val="22"/>
          <w:lang w:val="lt-LT"/>
        </w:rPr>
        <w:t> mg</w:t>
      </w:r>
      <w:r w:rsidRPr="00AF010C">
        <w:rPr>
          <w:szCs w:val="22"/>
          <w:lang w:val="lt-LT"/>
        </w:rPr>
        <w:t xml:space="preserve">, galima gydyti kartą per parą vartojamomis </w:t>
      </w:r>
      <w:r w:rsidR="00DA7030" w:rsidRPr="00AF010C">
        <w:rPr>
          <w:szCs w:val="22"/>
          <w:lang w:val="lt-LT"/>
        </w:rPr>
        <w:t>Tolucombi</w:t>
      </w:r>
      <w:r w:rsidRPr="00AF010C">
        <w:rPr>
          <w:szCs w:val="22"/>
          <w:lang w:val="lt-LT"/>
        </w:rPr>
        <w:t xml:space="preserve"> 40</w:t>
      </w:r>
      <w:r w:rsidR="00C40F3C">
        <w:rPr>
          <w:szCs w:val="22"/>
          <w:lang w:val="lt-LT"/>
        </w:rPr>
        <w:t> mg</w:t>
      </w:r>
      <w:r w:rsidRPr="00AF010C">
        <w:rPr>
          <w:szCs w:val="22"/>
          <w:lang w:val="lt-LT"/>
        </w:rPr>
        <w:t>/12,5</w:t>
      </w:r>
      <w:r w:rsidR="00C40F3C">
        <w:rPr>
          <w:szCs w:val="22"/>
          <w:lang w:val="lt-LT"/>
        </w:rPr>
        <w:t> mg</w:t>
      </w:r>
      <w:r w:rsidRPr="00AF010C">
        <w:rPr>
          <w:szCs w:val="22"/>
          <w:lang w:val="lt-LT"/>
        </w:rPr>
        <w:t xml:space="preserve"> tabletėmis.</w:t>
      </w:r>
    </w:p>
    <w:p w:rsidR="00F83F82" w:rsidRPr="00AF010C" w:rsidRDefault="00F83F82" w:rsidP="0055680F">
      <w:pPr>
        <w:widowControl w:val="0"/>
        <w:numPr>
          <w:ilvl w:val="0"/>
          <w:numId w:val="20"/>
        </w:numPr>
        <w:tabs>
          <w:tab w:val="clear" w:pos="567"/>
        </w:tabs>
        <w:spacing w:line="240" w:lineRule="auto"/>
        <w:ind w:left="567" w:hanging="567"/>
        <w:rPr>
          <w:szCs w:val="22"/>
          <w:lang w:val="lt-LT"/>
        </w:rPr>
      </w:pPr>
      <w:r w:rsidRPr="00AF010C">
        <w:rPr>
          <w:szCs w:val="22"/>
          <w:lang w:val="lt-LT"/>
        </w:rPr>
        <w:t>Pacientus, kurių kraujospūdžio tinkamai nesureguliavo telmisartanas 80</w:t>
      </w:r>
      <w:r w:rsidR="00C40F3C">
        <w:rPr>
          <w:szCs w:val="22"/>
          <w:lang w:val="lt-LT"/>
        </w:rPr>
        <w:t> mg</w:t>
      </w:r>
      <w:r w:rsidRPr="00AF010C">
        <w:rPr>
          <w:szCs w:val="22"/>
          <w:lang w:val="lt-LT"/>
        </w:rPr>
        <w:t xml:space="preserve">, galima gydyti kartą per parą vartojamomis </w:t>
      </w:r>
      <w:r w:rsidR="00DA7030" w:rsidRPr="00AF010C">
        <w:rPr>
          <w:szCs w:val="22"/>
          <w:lang w:val="lt-LT"/>
        </w:rPr>
        <w:t>Tolucombi</w:t>
      </w:r>
      <w:r w:rsidRPr="00AF010C">
        <w:rPr>
          <w:szCs w:val="22"/>
          <w:lang w:val="lt-LT"/>
        </w:rPr>
        <w:t xml:space="preserve"> 80</w:t>
      </w:r>
      <w:r w:rsidR="00C40F3C">
        <w:rPr>
          <w:szCs w:val="22"/>
          <w:lang w:val="lt-LT"/>
        </w:rPr>
        <w:t> mg</w:t>
      </w:r>
      <w:r w:rsidRPr="00AF010C">
        <w:rPr>
          <w:szCs w:val="22"/>
          <w:lang w:val="lt-LT"/>
        </w:rPr>
        <w:t>/12,5</w:t>
      </w:r>
      <w:r w:rsidR="00C40F3C">
        <w:rPr>
          <w:szCs w:val="22"/>
          <w:lang w:val="lt-LT"/>
        </w:rPr>
        <w:t> mg</w:t>
      </w:r>
      <w:r w:rsidRPr="00AF010C">
        <w:rPr>
          <w:szCs w:val="22"/>
          <w:lang w:val="lt-LT"/>
        </w:rPr>
        <w:t xml:space="preserve"> tabletėmis.</w:t>
      </w:r>
    </w:p>
    <w:p w:rsidR="00F83F82" w:rsidRPr="00AF010C" w:rsidRDefault="00F83F82" w:rsidP="0055680F">
      <w:pPr>
        <w:widowControl w:val="0"/>
        <w:spacing w:line="240" w:lineRule="auto"/>
        <w:rPr>
          <w:noProof/>
          <w:szCs w:val="22"/>
          <w:u w:val="single"/>
          <w:lang w:val="lt-LT"/>
        </w:rPr>
      </w:pPr>
    </w:p>
    <w:p w:rsidR="00F83F82" w:rsidRPr="008552B9" w:rsidRDefault="00C851BA" w:rsidP="0055680F">
      <w:pPr>
        <w:widowControl w:val="0"/>
        <w:spacing w:line="240" w:lineRule="auto"/>
        <w:rPr>
          <w:i/>
          <w:noProof/>
          <w:szCs w:val="22"/>
          <w:lang w:val="lt-LT"/>
        </w:rPr>
      </w:pPr>
      <w:r>
        <w:rPr>
          <w:i/>
          <w:noProof/>
          <w:szCs w:val="22"/>
          <w:lang w:val="lt-LT"/>
        </w:rPr>
        <w:t>S</w:t>
      </w:r>
      <w:r w:rsidRPr="006D783E">
        <w:rPr>
          <w:i/>
          <w:noProof/>
          <w:szCs w:val="22"/>
          <w:lang w:val="lt-LT"/>
        </w:rPr>
        <w:t>utrik</w:t>
      </w:r>
      <w:r>
        <w:rPr>
          <w:i/>
          <w:noProof/>
          <w:szCs w:val="22"/>
          <w:lang w:val="lt-LT"/>
        </w:rPr>
        <w:t>usi i</w:t>
      </w:r>
      <w:r w:rsidR="00F83F82" w:rsidRPr="008552B9">
        <w:rPr>
          <w:i/>
          <w:noProof/>
          <w:szCs w:val="22"/>
          <w:lang w:val="lt-LT"/>
        </w:rPr>
        <w:t>nkstų funkcij</w:t>
      </w:r>
      <w:r>
        <w:rPr>
          <w:i/>
          <w:noProof/>
          <w:szCs w:val="22"/>
          <w:lang w:val="lt-LT"/>
        </w:rPr>
        <w:t>a</w:t>
      </w:r>
    </w:p>
    <w:p w:rsidR="00F83F82" w:rsidRPr="00AF010C" w:rsidRDefault="00F83F82" w:rsidP="0055680F">
      <w:pPr>
        <w:widowControl w:val="0"/>
        <w:spacing w:line="240" w:lineRule="auto"/>
        <w:rPr>
          <w:noProof/>
          <w:szCs w:val="22"/>
          <w:lang w:val="lt-LT"/>
        </w:rPr>
      </w:pPr>
    </w:p>
    <w:p w:rsidR="00F83F82" w:rsidRPr="00AF010C" w:rsidRDefault="00F83F82" w:rsidP="0055680F">
      <w:pPr>
        <w:widowControl w:val="0"/>
        <w:spacing w:line="240" w:lineRule="auto"/>
        <w:rPr>
          <w:noProof/>
          <w:szCs w:val="22"/>
          <w:lang w:val="lt-LT"/>
        </w:rPr>
      </w:pPr>
      <w:r w:rsidRPr="00AF010C">
        <w:rPr>
          <w:noProof/>
          <w:szCs w:val="22"/>
          <w:lang w:val="lt-LT"/>
        </w:rPr>
        <w:t>Gydymo metu rekomenduojama periodiškai tirti tokių ligonių inkstų funkciją (žr. 4.4 skyrių).</w:t>
      </w:r>
    </w:p>
    <w:p w:rsidR="006256EB" w:rsidRPr="00AF010C" w:rsidRDefault="006256EB" w:rsidP="0055680F">
      <w:pPr>
        <w:widowControl w:val="0"/>
        <w:spacing w:line="240" w:lineRule="auto"/>
        <w:rPr>
          <w:szCs w:val="22"/>
          <w:lang w:val="lt-LT"/>
        </w:rPr>
      </w:pPr>
    </w:p>
    <w:p w:rsidR="00F83F82" w:rsidRPr="008552B9" w:rsidRDefault="00C851BA" w:rsidP="0055680F">
      <w:pPr>
        <w:widowControl w:val="0"/>
        <w:spacing w:line="240" w:lineRule="auto"/>
        <w:rPr>
          <w:i/>
          <w:noProof/>
          <w:szCs w:val="22"/>
          <w:lang w:val="lt-LT"/>
        </w:rPr>
      </w:pPr>
      <w:r>
        <w:rPr>
          <w:i/>
          <w:noProof/>
          <w:szCs w:val="22"/>
          <w:lang w:val="lt-LT"/>
        </w:rPr>
        <w:t>S</w:t>
      </w:r>
      <w:r w:rsidRPr="006C69E2">
        <w:rPr>
          <w:i/>
          <w:noProof/>
          <w:szCs w:val="22"/>
          <w:lang w:val="lt-LT"/>
        </w:rPr>
        <w:t>utrik</w:t>
      </w:r>
      <w:r>
        <w:rPr>
          <w:i/>
          <w:noProof/>
          <w:szCs w:val="22"/>
          <w:lang w:val="lt-LT"/>
        </w:rPr>
        <w:t>usi k</w:t>
      </w:r>
      <w:r w:rsidR="00F83F82" w:rsidRPr="008552B9">
        <w:rPr>
          <w:i/>
          <w:noProof/>
          <w:szCs w:val="22"/>
          <w:lang w:val="lt-LT"/>
        </w:rPr>
        <w:t>epenų funkcij</w:t>
      </w:r>
      <w:r>
        <w:rPr>
          <w:i/>
          <w:noProof/>
          <w:szCs w:val="22"/>
          <w:lang w:val="lt-LT"/>
        </w:rPr>
        <w:t>a</w:t>
      </w:r>
    </w:p>
    <w:p w:rsidR="00F83F82" w:rsidRPr="00AF010C" w:rsidRDefault="00F83F82" w:rsidP="0055680F">
      <w:pPr>
        <w:widowControl w:val="0"/>
        <w:spacing w:line="240" w:lineRule="auto"/>
        <w:rPr>
          <w:noProof/>
          <w:szCs w:val="22"/>
          <w:lang w:val="lt-LT"/>
        </w:rPr>
      </w:pPr>
    </w:p>
    <w:p w:rsidR="00F83F82" w:rsidRPr="00AF010C" w:rsidRDefault="00F83F82" w:rsidP="0055680F">
      <w:pPr>
        <w:widowControl w:val="0"/>
        <w:spacing w:line="240" w:lineRule="auto"/>
        <w:rPr>
          <w:noProof/>
          <w:szCs w:val="22"/>
          <w:lang w:val="lt-LT"/>
        </w:rPr>
      </w:pPr>
      <w:r w:rsidRPr="00AF010C">
        <w:rPr>
          <w:noProof/>
          <w:szCs w:val="22"/>
          <w:lang w:val="lt-LT"/>
        </w:rPr>
        <w:t xml:space="preserve">Žmonėms, sergantiems lengvu arba vidutinio sunkumo kepenų funkcijos nepakankamumu, galima gerti ne daugiau kaip po vieną </w:t>
      </w:r>
      <w:r w:rsidR="00DA7030" w:rsidRPr="00AF010C">
        <w:rPr>
          <w:noProof/>
          <w:szCs w:val="22"/>
          <w:lang w:val="lt-LT"/>
        </w:rPr>
        <w:t>Tolucombi</w:t>
      </w:r>
      <w:r w:rsidRPr="00AF010C">
        <w:rPr>
          <w:noProof/>
          <w:szCs w:val="22"/>
          <w:lang w:val="lt-LT"/>
        </w:rPr>
        <w:t xml:space="preserve"> 40</w:t>
      </w:r>
      <w:r w:rsidR="00C40F3C">
        <w:rPr>
          <w:noProof/>
          <w:szCs w:val="22"/>
          <w:lang w:val="lt-LT"/>
        </w:rPr>
        <w:t> mg</w:t>
      </w:r>
      <w:r w:rsidRPr="00AF010C">
        <w:rPr>
          <w:noProof/>
          <w:szCs w:val="22"/>
          <w:lang w:val="lt-LT"/>
        </w:rPr>
        <w:t>/12,5</w:t>
      </w:r>
      <w:r w:rsidR="00C40F3C">
        <w:rPr>
          <w:noProof/>
          <w:szCs w:val="22"/>
          <w:lang w:val="lt-LT"/>
        </w:rPr>
        <w:t> mg</w:t>
      </w:r>
      <w:r w:rsidRPr="00AF010C">
        <w:rPr>
          <w:noProof/>
          <w:szCs w:val="22"/>
          <w:lang w:val="lt-LT"/>
        </w:rPr>
        <w:t xml:space="preserve"> tabletę per parą. Jeigu yra sunkus kepenų funkcijos nepakankam</w:t>
      </w:r>
      <w:r w:rsidR="002110E2" w:rsidRPr="00AF010C">
        <w:rPr>
          <w:noProof/>
          <w:szCs w:val="22"/>
          <w:lang w:val="lt-LT"/>
        </w:rPr>
        <w:t>um</w:t>
      </w:r>
      <w:r w:rsidRPr="00AF010C">
        <w:rPr>
          <w:noProof/>
          <w:szCs w:val="22"/>
          <w:lang w:val="lt-LT"/>
        </w:rPr>
        <w:t xml:space="preserve">as, </w:t>
      </w:r>
      <w:r w:rsidR="00DA7030" w:rsidRPr="00AF010C">
        <w:rPr>
          <w:noProof/>
          <w:szCs w:val="22"/>
          <w:lang w:val="lt-LT"/>
        </w:rPr>
        <w:t>Tolucombi</w:t>
      </w:r>
      <w:r w:rsidRPr="00AF010C">
        <w:rPr>
          <w:noProof/>
          <w:szCs w:val="22"/>
          <w:lang w:val="lt-LT"/>
        </w:rPr>
        <w:t xml:space="preserve"> tabletėmis gydyti negalima. Žmones, kurių kepenų funkcija pažeista, tiazidais reikia gydyti atsargiai (žr. 4.4 skyrių).</w:t>
      </w:r>
    </w:p>
    <w:p w:rsidR="00F83F82" w:rsidRPr="00AF010C" w:rsidRDefault="00F83F82" w:rsidP="0055680F">
      <w:pPr>
        <w:widowControl w:val="0"/>
        <w:spacing w:line="240" w:lineRule="auto"/>
        <w:rPr>
          <w:noProof/>
          <w:szCs w:val="22"/>
          <w:lang w:val="lt-LT"/>
        </w:rPr>
      </w:pPr>
    </w:p>
    <w:p w:rsidR="00B7025F" w:rsidRPr="008552B9" w:rsidRDefault="00B7025F" w:rsidP="0055680F">
      <w:pPr>
        <w:widowControl w:val="0"/>
        <w:spacing w:line="240" w:lineRule="auto"/>
        <w:rPr>
          <w:i/>
          <w:noProof/>
          <w:szCs w:val="22"/>
          <w:lang w:val="lt-LT"/>
        </w:rPr>
      </w:pPr>
      <w:r w:rsidRPr="008552B9">
        <w:rPr>
          <w:i/>
          <w:noProof/>
          <w:szCs w:val="22"/>
          <w:lang w:val="lt-LT"/>
        </w:rPr>
        <w:t>Senyvi pacientai</w:t>
      </w:r>
    </w:p>
    <w:p w:rsidR="00B7025F" w:rsidRPr="00AF010C" w:rsidRDefault="00B7025F" w:rsidP="0055680F">
      <w:pPr>
        <w:widowControl w:val="0"/>
        <w:spacing w:line="240" w:lineRule="auto"/>
        <w:rPr>
          <w:noProof/>
          <w:szCs w:val="22"/>
          <w:lang w:val="lt-LT"/>
        </w:rPr>
      </w:pPr>
    </w:p>
    <w:p w:rsidR="00B7025F" w:rsidRPr="00AF010C" w:rsidRDefault="00B7025F" w:rsidP="0055680F">
      <w:pPr>
        <w:widowControl w:val="0"/>
        <w:spacing w:line="240" w:lineRule="auto"/>
        <w:rPr>
          <w:noProof/>
          <w:szCs w:val="22"/>
          <w:lang w:val="lt-LT"/>
        </w:rPr>
      </w:pPr>
      <w:r w:rsidRPr="00AF010C">
        <w:rPr>
          <w:noProof/>
          <w:szCs w:val="22"/>
          <w:lang w:val="lt-LT"/>
        </w:rPr>
        <w:t>Jiems dozės keisti nereikia.</w:t>
      </w:r>
    </w:p>
    <w:p w:rsidR="00B7025F" w:rsidRPr="00AF010C" w:rsidRDefault="00B7025F" w:rsidP="0055680F">
      <w:pPr>
        <w:widowControl w:val="0"/>
        <w:spacing w:line="240" w:lineRule="auto"/>
        <w:rPr>
          <w:noProof/>
          <w:szCs w:val="22"/>
          <w:lang w:val="lt-LT"/>
        </w:rPr>
      </w:pPr>
    </w:p>
    <w:p w:rsidR="00CF0167" w:rsidRPr="008552B9" w:rsidRDefault="00CF0167" w:rsidP="0055680F">
      <w:pPr>
        <w:widowControl w:val="0"/>
        <w:spacing w:line="240" w:lineRule="auto"/>
        <w:rPr>
          <w:i/>
          <w:szCs w:val="22"/>
          <w:lang w:val="lt-LT"/>
        </w:rPr>
      </w:pPr>
      <w:r w:rsidRPr="008552B9">
        <w:rPr>
          <w:i/>
          <w:noProof/>
          <w:szCs w:val="22"/>
          <w:lang w:val="lt-LT"/>
        </w:rPr>
        <w:t>Vaikų populiacija</w:t>
      </w:r>
    </w:p>
    <w:p w:rsidR="00CF0167" w:rsidRPr="00AF010C" w:rsidRDefault="00CF0167" w:rsidP="0055680F">
      <w:pPr>
        <w:widowControl w:val="0"/>
        <w:spacing w:line="240" w:lineRule="auto"/>
        <w:rPr>
          <w:i/>
          <w:szCs w:val="22"/>
          <w:lang w:val="lt-LT"/>
        </w:rPr>
      </w:pPr>
    </w:p>
    <w:p w:rsidR="00B7025F" w:rsidRPr="00AF010C" w:rsidRDefault="00DA7030" w:rsidP="0055680F">
      <w:pPr>
        <w:widowControl w:val="0"/>
        <w:spacing w:line="240" w:lineRule="auto"/>
        <w:rPr>
          <w:noProof/>
          <w:szCs w:val="22"/>
          <w:lang w:val="lt-LT"/>
        </w:rPr>
      </w:pPr>
      <w:r w:rsidRPr="00AF010C">
        <w:rPr>
          <w:noProof/>
          <w:szCs w:val="22"/>
          <w:lang w:val="lt-LT"/>
        </w:rPr>
        <w:t>Tolucombi</w:t>
      </w:r>
      <w:r w:rsidR="00B7025F" w:rsidRPr="00AF010C">
        <w:rPr>
          <w:noProof/>
          <w:szCs w:val="22"/>
          <w:lang w:val="lt-LT"/>
        </w:rPr>
        <w:t xml:space="preserve"> nerekomenduojama vartoti jaunesniems kaip 18 metų vaikams, nes duomenų apie saugumą ir veiksmingumą nepakanka.</w:t>
      </w:r>
    </w:p>
    <w:p w:rsidR="00B7025F" w:rsidRPr="00AF010C" w:rsidRDefault="00B7025F" w:rsidP="0055680F">
      <w:pPr>
        <w:widowControl w:val="0"/>
        <w:spacing w:line="240" w:lineRule="auto"/>
        <w:rPr>
          <w:noProof/>
          <w:szCs w:val="22"/>
          <w:lang w:val="lt-LT"/>
        </w:rPr>
      </w:pPr>
    </w:p>
    <w:p w:rsidR="00EB38EC" w:rsidRPr="00AF010C" w:rsidRDefault="00CF0167" w:rsidP="0055680F">
      <w:pPr>
        <w:widowControl w:val="0"/>
        <w:spacing w:line="240" w:lineRule="auto"/>
        <w:rPr>
          <w:szCs w:val="22"/>
          <w:u w:val="single"/>
          <w:lang w:val="lt-LT"/>
        </w:rPr>
      </w:pPr>
      <w:r w:rsidRPr="00AF010C">
        <w:rPr>
          <w:noProof/>
          <w:szCs w:val="22"/>
          <w:u w:val="single"/>
          <w:lang w:val="lt-LT"/>
        </w:rPr>
        <w:t>Vartojimo metodas</w:t>
      </w:r>
    </w:p>
    <w:p w:rsidR="00CF0167" w:rsidRPr="00AF010C" w:rsidRDefault="00CF0167" w:rsidP="0055680F">
      <w:pPr>
        <w:widowControl w:val="0"/>
        <w:spacing w:line="240" w:lineRule="auto"/>
        <w:rPr>
          <w:szCs w:val="22"/>
          <w:lang w:val="lt-LT"/>
        </w:rPr>
      </w:pPr>
    </w:p>
    <w:p w:rsidR="00B7025F" w:rsidRPr="00AF010C" w:rsidRDefault="00DA7030" w:rsidP="0055680F">
      <w:pPr>
        <w:widowControl w:val="0"/>
        <w:spacing w:line="240" w:lineRule="auto"/>
        <w:rPr>
          <w:szCs w:val="22"/>
          <w:lang w:val="lt-LT"/>
        </w:rPr>
      </w:pPr>
      <w:r w:rsidRPr="00AF010C">
        <w:rPr>
          <w:szCs w:val="22"/>
          <w:lang w:val="lt-LT"/>
        </w:rPr>
        <w:t>Tolucombi</w:t>
      </w:r>
      <w:r w:rsidR="00B7025F" w:rsidRPr="00AF010C">
        <w:rPr>
          <w:szCs w:val="22"/>
          <w:lang w:val="lt-LT"/>
        </w:rPr>
        <w:t xml:space="preserve"> tabletės skirtos vartoti per burną kartą per parą. Tabletę reikia nuryti valgio metu arba nevalgius, užgeriant skysčiu.</w:t>
      </w:r>
    </w:p>
    <w:p w:rsidR="0098192D" w:rsidRPr="00AF010C" w:rsidRDefault="0098192D" w:rsidP="0055680F">
      <w:pPr>
        <w:widowControl w:val="0"/>
        <w:spacing w:line="240" w:lineRule="auto"/>
        <w:rPr>
          <w:bCs/>
          <w:i/>
          <w:iCs/>
          <w:szCs w:val="22"/>
          <w:lang w:val="lt-LT"/>
        </w:rPr>
      </w:pPr>
    </w:p>
    <w:p w:rsidR="00CF0167"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4.3</w:t>
      </w:r>
      <w:r w:rsidRPr="00AF010C">
        <w:rPr>
          <w:rFonts w:ascii="Times New Roman" w:hAnsi="Times New Roman"/>
          <w:sz w:val="22"/>
          <w:szCs w:val="22"/>
          <w:lang w:val="lt-LT"/>
        </w:rPr>
        <w:tab/>
        <w:t>Kontraindikacijos</w:t>
      </w:r>
    </w:p>
    <w:p w:rsidR="00CF0167" w:rsidRPr="00AF010C" w:rsidRDefault="00CF0167" w:rsidP="0055680F">
      <w:pPr>
        <w:widowControl w:val="0"/>
        <w:spacing w:line="240" w:lineRule="auto"/>
        <w:rPr>
          <w:szCs w:val="22"/>
          <w:lang w:val="lt-LT"/>
        </w:rPr>
      </w:pPr>
    </w:p>
    <w:p w:rsidR="00B7025F" w:rsidRPr="00AF010C" w:rsidRDefault="00B7025F" w:rsidP="0055680F">
      <w:pPr>
        <w:widowControl w:val="0"/>
        <w:numPr>
          <w:ilvl w:val="0"/>
          <w:numId w:val="20"/>
        </w:numPr>
        <w:tabs>
          <w:tab w:val="clear" w:pos="567"/>
        </w:tabs>
        <w:spacing w:line="240" w:lineRule="auto"/>
        <w:ind w:left="567" w:hanging="567"/>
        <w:rPr>
          <w:szCs w:val="22"/>
          <w:lang w:val="lt-LT"/>
        </w:rPr>
      </w:pPr>
      <w:r w:rsidRPr="00AF010C">
        <w:rPr>
          <w:szCs w:val="22"/>
          <w:lang w:val="lt-LT"/>
        </w:rPr>
        <w:t>Padidėjęs jautrumas veikliajai arba bet kuriai 6.1 skyriuje nurodytai pagalbinei medžiagai.</w:t>
      </w:r>
    </w:p>
    <w:p w:rsidR="00B7025F" w:rsidRPr="00AF010C" w:rsidRDefault="00B7025F" w:rsidP="0055680F">
      <w:pPr>
        <w:widowControl w:val="0"/>
        <w:numPr>
          <w:ilvl w:val="0"/>
          <w:numId w:val="20"/>
        </w:numPr>
        <w:tabs>
          <w:tab w:val="clear" w:pos="567"/>
        </w:tabs>
        <w:spacing w:line="240" w:lineRule="auto"/>
        <w:ind w:left="567" w:hanging="567"/>
        <w:rPr>
          <w:szCs w:val="22"/>
          <w:lang w:val="lt-LT"/>
        </w:rPr>
      </w:pPr>
      <w:r w:rsidRPr="00AF010C">
        <w:rPr>
          <w:szCs w:val="22"/>
          <w:lang w:val="lt-LT"/>
        </w:rPr>
        <w:t>Padidėjęs jautrumas sulfamidų dariniams (hidrochlorotiazidas yra sulfamidų darinys).</w:t>
      </w:r>
    </w:p>
    <w:p w:rsidR="00B7025F" w:rsidRPr="00AF010C" w:rsidRDefault="00B7025F" w:rsidP="0055680F">
      <w:pPr>
        <w:widowControl w:val="0"/>
        <w:numPr>
          <w:ilvl w:val="0"/>
          <w:numId w:val="20"/>
        </w:numPr>
        <w:tabs>
          <w:tab w:val="clear" w:pos="567"/>
        </w:tabs>
        <w:spacing w:line="240" w:lineRule="auto"/>
        <w:ind w:left="567" w:hanging="567"/>
        <w:rPr>
          <w:szCs w:val="22"/>
          <w:lang w:val="lt-LT"/>
        </w:rPr>
      </w:pPr>
      <w:r w:rsidRPr="00AF010C">
        <w:rPr>
          <w:szCs w:val="22"/>
          <w:lang w:val="lt-LT"/>
        </w:rPr>
        <w:t>Antras ir trečias nėštumo trimestrai (žr. 4.4 ir 4.6 skyrius).</w:t>
      </w:r>
    </w:p>
    <w:p w:rsidR="00B7025F" w:rsidRPr="00AF010C" w:rsidRDefault="00B7025F" w:rsidP="0055680F">
      <w:pPr>
        <w:widowControl w:val="0"/>
        <w:numPr>
          <w:ilvl w:val="0"/>
          <w:numId w:val="20"/>
        </w:numPr>
        <w:tabs>
          <w:tab w:val="clear" w:pos="567"/>
        </w:tabs>
        <w:spacing w:line="240" w:lineRule="auto"/>
        <w:ind w:left="567" w:hanging="567"/>
        <w:rPr>
          <w:szCs w:val="22"/>
          <w:lang w:val="lt-LT"/>
        </w:rPr>
      </w:pPr>
      <w:r w:rsidRPr="00AF010C">
        <w:rPr>
          <w:szCs w:val="22"/>
          <w:lang w:val="lt-LT"/>
        </w:rPr>
        <w:t>Tulžies stazė ir nutekėjimo obstrukcija.</w:t>
      </w:r>
    </w:p>
    <w:p w:rsidR="00B7025F" w:rsidRPr="00AF010C" w:rsidRDefault="00B7025F" w:rsidP="0055680F">
      <w:pPr>
        <w:widowControl w:val="0"/>
        <w:numPr>
          <w:ilvl w:val="0"/>
          <w:numId w:val="20"/>
        </w:numPr>
        <w:tabs>
          <w:tab w:val="clear" w:pos="567"/>
        </w:tabs>
        <w:spacing w:line="240" w:lineRule="auto"/>
        <w:ind w:left="567" w:hanging="567"/>
        <w:rPr>
          <w:szCs w:val="22"/>
          <w:lang w:val="lt-LT"/>
        </w:rPr>
      </w:pPr>
      <w:r w:rsidRPr="00AF010C">
        <w:rPr>
          <w:szCs w:val="22"/>
          <w:lang w:val="lt-LT"/>
        </w:rPr>
        <w:t>Sunkus kepenų funkcijos sutrikimas.</w:t>
      </w:r>
    </w:p>
    <w:p w:rsidR="00B7025F" w:rsidRPr="00AF010C" w:rsidRDefault="00B7025F" w:rsidP="0055680F">
      <w:pPr>
        <w:widowControl w:val="0"/>
        <w:numPr>
          <w:ilvl w:val="0"/>
          <w:numId w:val="20"/>
        </w:numPr>
        <w:tabs>
          <w:tab w:val="clear" w:pos="567"/>
        </w:tabs>
        <w:spacing w:line="240" w:lineRule="auto"/>
        <w:ind w:left="567" w:hanging="567"/>
        <w:rPr>
          <w:szCs w:val="22"/>
          <w:lang w:val="lt-LT"/>
        </w:rPr>
      </w:pPr>
      <w:r w:rsidRPr="00AF010C">
        <w:rPr>
          <w:szCs w:val="22"/>
          <w:lang w:val="lt-LT"/>
        </w:rPr>
        <w:t>Sunkus inkstų funkcijos nepakankamumas (kreatinino klirensas yra &lt; 30 ml/min.).</w:t>
      </w:r>
    </w:p>
    <w:p w:rsidR="00CF0167" w:rsidRPr="00AF010C" w:rsidRDefault="00B7025F" w:rsidP="0055680F">
      <w:pPr>
        <w:widowControl w:val="0"/>
        <w:numPr>
          <w:ilvl w:val="0"/>
          <w:numId w:val="20"/>
        </w:numPr>
        <w:tabs>
          <w:tab w:val="clear" w:pos="567"/>
        </w:tabs>
        <w:spacing w:line="240" w:lineRule="auto"/>
        <w:ind w:left="567" w:hanging="567"/>
        <w:rPr>
          <w:szCs w:val="22"/>
          <w:lang w:val="lt-LT"/>
        </w:rPr>
      </w:pPr>
      <w:r w:rsidRPr="00AF010C">
        <w:rPr>
          <w:szCs w:val="22"/>
          <w:lang w:val="lt-LT"/>
        </w:rPr>
        <w:t>Atspari hipokalemija, hiperkalcemija.</w:t>
      </w:r>
    </w:p>
    <w:p w:rsidR="00CF0167" w:rsidRPr="00AF010C" w:rsidRDefault="00CF0167" w:rsidP="0055680F">
      <w:pPr>
        <w:widowControl w:val="0"/>
        <w:spacing w:line="240" w:lineRule="auto"/>
        <w:rPr>
          <w:szCs w:val="22"/>
          <w:lang w:val="lt-LT"/>
        </w:rPr>
      </w:pPr>
    </w:p>
    <w:p w:rsidR="006256EB" w:rsidRPr="00AF010C" w:rsidRDefault="006256EB" w:rsidP="0055680F">
      <w:pPr>
        <w:widowControl w:val="0"/>
        <w:spacing w:line="240" w:lineRule="auto"/>
        <w:rPr>
          <w:szCs w:val="22"/>
          <w:lang w:val="lt-LT"/>
        </w:rPr>
      </w:pPr>
      <w:r w:rsidRPr="00AF010C">
        <w:rPr>
          <w:bCs/>
          <w:iCs/>
          <w:szCs w:val="22"/>
          <w:lang w:val="lt-LT"/>
        </w:rPr>
        <w:t>Pacientams, kurie serga cukriniu diabetu</w:t>
      </w:r>
      <w:r w:rsidRPr="00AF010C">
        <w:rPr>
          <w:b/>
          <w:bCs/>
          <w:iCs/>
          <w:szCs w:val="22"/>
          <w:lang w:val="lt-LT"/>
        </w:rPr>
        <w:t xml:space="preserve"> </w:t>
      </w:r>
      <w:r w:rsidRPr="00AF010C">
        <w:rPr>
          <w:bCs/>
          <w:iCs/>
          <w:szCs w:val="22"/>
          <w:lang w:val="lt-LT"/>
        </w:rPr>
        <w:t xml:space="preserve">arba kurių inkstų funkcija sutrikusi </w:t>
      </w:r>
      <w:r w:rsidRPr="00AF010C">
        <w:rPr>
          <w:szCs w:val="22"/>
          <w:lang w:val="lt-LT"/>
        </w:rPr>
        <w:t xml:space="preserve">(GFG </w:t>
      </w:r>
      <w:r w:rsidRPr="00AF010C">
        <w:rPr>
          <w:szCs w:val="22"/>
          <w:lang w:val="lt-LT"/>
        </w:rPr>
        <w:sym w:font="Symbol" w:char="F03C"/>
      </w:r>
      <w:r w:rsidRPr="00AF010C">
        <w:rPr>
          <w:szCs w:val="22"/>
          <w:lang w:val="lt-LT"/>
        </w:rPr>
        <w:t> 60 ml/min./1,73 m</w:t>
      </w:r>
      <w:r w:rsidRPr="00AF010C">
        <w:rPr>
          <w:szCs w:val="22"/>
          <w:vertAlign w:val="superscript"/>
          <w:lang w:val="lt-LT"/>
        </w:rPr>
        <w:t>2</w:t>
      </w:r>
      <w:r w:rsidRPr="00AF010C">
        <w:rPr>
          <w:szCs w:val="22"/>
          <w:lang w:val="lt-LT"/>
        </w:rPr>
        <w:t xml:space="preserve">), </w:t>
      </w:r>
      <w:r w:rsidR="00E516DB">
        <w:rPr>
          <w:szCs w:val="22"/>
          <w:lang w:val="lt-LT"/>
        </w:rPr>
        <w:t>Tolucombi</w:t>
      </w:r>
      <w:r w:rsidR="00E516DB" w:rsidRPr="00E94D63">
        <w:rPr>
          <w:szCs w:val="22"/>
          <w:lang w:val="lt-LT"/>
        </w:rPr>
        <w:t xml:space="preserve"> </w:t>
      </w:r>
      <w:r w:rsidR="00E516DB">
        <w:rPr>
          <w:szCs w:val="22"/>
          <w:lang w:val="lt-LT"/>
        </w:rPr>
        <w:t>negalima</w:t>
      </w:r>
      <w:r w:rsidRPr="00AF010C">
        <w:rPr>
          <w:szCs w:val="22"/>
          <w:lang w:val="lt-LT"/>
        </w:rPr>
        <w:t xml:space="preserve"> vartoti kartu su </w:t>
      </w:r>
      <w:r w:rsidR="00E516DB" w:rsidRPr="008323EC">
        <w:rPr>
          <w:rFonts w:eastAsia="Batang"/>
          <w:szCs w:val="24"/>
          <w:lang w:val="lt-LT"/>
        </w:rPr>
        <w:t>preparatais, kurių sudėtyje yra</w:t>
      </w:r>
      <w:r w:rsidR="00E516DB">
        <w:rPr>
          <w:rFonts w:eastAsia="Batang"/>
          <w:i/>
          <w:szCs w:val="24"/>
          <w:lang w:val="lt-LT"/>
        </w:rPr>
        <w:t xml:space="preserve"> </w:t>
      </w:r>
      <w:r w:rsidRPr="00AF010C">
        <w:rPr>
          <w:szCs w:val="22"/>
          <w:lang w:val="lt-LT"/>
        </w:rPr>
        <w:t>aliskiren</w:t>
      </w:r>
      <w:r w:rsidR="00E516DB">
        <w:rPr>
          <w:szCs w:val="22"/>
          <w:lang w:val="lt-LT"/>
        </w:rPr>
        <w:t>o</w:t>
      </w:r>
      <w:r w:rsidRPr="00AF010C">
        <w:rPr>
          <w:szCs w:val="22"/>
          <w:lang w:val="lt-LT"/>
        </w:rPr>
        <w:t xml:space="preserve"> (žr. 4.5</w:t>
      </w:r>
      <w:r w:rsidR="00E516DB">
        <w:rPr>
          <w:szCs w:val="22"/>
          <w:lang w:val="lt-LT"/>
        </w:rPr>
        <w:t xml:space="preserve"> ir 5.1</w:t>
      </w:r>
      <w:r w:rsidRPr="00AF010C">
        <w:rPr>
          <w:szCs w:val="22"/>
          <w:lang w:val="lt-LT"/>
        </w:rPr>
        <w:t xml:space="preserve"> skyrius).</w:t>
      </w:r>
    </w:p>
    <w:p w:rsidR="006256EB" w:rsidRPr="00AF010C" w:rsidRDefault="006256EB" w:rsidP="0055680F">
      <w:pPr>
        <w:widowControl w:val="0"/>
        <w:spacing w:line="240" w:lineRule="auto"/>
        <w:rPr>
          <w:szCs w:val="22"/>
          <w:lang w:val="lt-LT"/>
        </w:rPr>
      </w:pPr>
    </w:p>
    <w:p w:rsidR="00CF0167"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4.4</w:t>
      </w:r>
      <w:r w:rsidRPr="00AF010C">
        <w:rPr>
          <w:rFonts w:ascii="Times New Roman" w:hAnsi="Times New Roman"/>
          <w:sz w:val="22"/>
          <w:szCs w:val="22"/>
          <w:lang w:val="lt-LT"/>
        </w:rPr>
        <w:tab/>
        <w:t>Specialūs įspėjimai ir atsargumo priemonės</w:t>
      </w:r>
    </w:p>
    <w:p w:rsidR="00CF0167" w:rsidRPr="00AF010C" w:rsidRDefault="00CF0167" w:rsidP="0055680F">
      <w:pPr>
        <w:widowControl w:val="0"/>
        <w:spacing w:line="240" w:lineRule="auto"/>
        <w:rPr>
          <w:szCs w:val="22"/>
          <w:lang w:val="lt-LT"/>
        </w:rPr>
      </w:pPr>
    </w:p>
    <w:p w:rsidR="00CF0167" w:rsidRPr="00AF010C" w:rsidRDefault="00B7025F" w:rsidP="0055680F">
      <w:pPr>
        <w:widowControl w:val="0"/>
        <w:spacing w:line="240" w:lineRule="auto"/>
        <w:rPr>
          <w:noProof/>
          <w:szCs w:val="22"/>
          <w:u w:val="single"/>
          <w:lang w:val="lt-LT"/>
        </w:rPr>
      </w:pPr>
      <w:r w:rsidRPr="00AF010C">
        <w:rPr>
          <w:noProof/>
          <w:szCs w:val="22"/>
          <w:u w:val="single"/>
          <w:lang w:val="lt-LT"/>
        </w:rPr>
        <w:t>Nėštumas</w:t>
      </w:r>
    </w:p>
    <w:p w:rsidR="00CF0167" w:rsidRPr="00AF010C" w:rsidRDefault="00B7025F" w:rsidP="0055680F">
      <w:pPr>
        <w:widowControl w:val="0"/>
        <w:spacing w:line="240" w:lineRule="auto"/>
        <w:rPr>
          <w:szCs w:val="22"/>
          <w:lang w:val="lt-LT"/>
        </w:rPr>
      </w:pPr>
      <w:r w:rsidRPr="00AF010C">
        <w:rPr>
          <w:szCs w:val="22"/>
          <w:lang w:val="lt-LT"/>
        </w:rPr>
        <w:t>Nėščių moterų pradėti gydyti angiotenzinui II jautrių receptorių blokatoriais negalima. Išskyrus atvejus, kai tolesnis gydymas angiotenzinui II jautrių receptorių blokatoriais yra būtinas, pastoti planuojančioms moterims juos reikia keisti kitokiais antihipertenziniais vaistiniais preparatais, kurių vartojimo saugumas nėštumo metu ištirtas. Nustačius nėštumą, angiotenzinui II jautrių receptorių blokatorių vartojimą būtina nedelsiant nutraukti ir, jei reikia, skirti kitokį tinkamą gydymą (žr. 4.3 ir 4.6 skyrius).</w:t>
      </w:r>
    </w:p>
    <w:p w:rsidR="00B7025F" w:rsidRPr="00AF010C" w:rsidRDefault="00B7025F" w:rsidP="0055680F">
      <w:pPr>
        <w:widowControl w:val="0"/>
        <w:spacing w:line="240" w:lineRule="auto"/>
        <w:rPr>
          <w:szCs w:val="22"/>
          <w:lang w:val="lt-LT"/>
        </w:rPr>
      </w:pPr>
    </w:p>
    <w:p w:rsidR="00B7025F" w:rsidRPr="00AF010C" w:rsidRDefault="00B7025F" w:rsidP="0055680F">
      <w:pPr>
        <w:widowControl w:val="0"/>
        <w:spacing w:line="240" w:lineRule="auto"/>
        <w:rPr>
          <w:szCs w:val="22"/>
          <w:u w:val="single"/>
          <w:lang w:val="lt-LT"/>
        </w:rPr>
      </w:pPr>
      <w:r w:rsidRPr="00AF010C">
        <w:rPr>
          <w:szCs w:val="22"/>
          <w:u w:val="single"/>
          <w:lang w:val="lt-LT"/>
        </w:rPr>
        <w:t>Kepenų funkcijos sutrikimas</w:t>
      </w:r>
    </w:p>
    <w:p w:rsidR="00B7025F" w:rsidRPr="00AF010C" w:rsidRDefault="00B7025F" w:rsidP="0055680F">
      <w:pPr>
        <w:widowControl w:val="0"/>
        <w:spacing w:line="240" w:lineRule="auto"/>
        <w:rPr>
          <w:szCs w:val="22"/>
          <w:lang w:val="lt-LT"/>
        </w:rPr>
      </w:pPr>
      <w:r w:rsidRPr="00AF010C">
        <w:rPr>
          <w:szCs w:val="22"/>
          <w:lang w:val="lt-LT"/>
        </w:rPr>
        <w:t xml:space="preserve">Pacientams, kuriems yra tulžies stazė, tulžies nutekėjimo obstrukcija arba sunkus kepenų funkcijos nepakankamumas, </w:t>
      </w:r>
      <w:r w:rsidR="00DA7030" w:rsidRPr="00AF010C">
        <w:rPr>
          <w:szCs w:val="22"/>
          <w:lang w:val="lt-LT"/>
        </w:rPr>
        <w:t>Tolucombi</w:t>
      </w:r>
      <w:r w:rsidRPr="00AF010C">
        <w:rPr>
          <w:szCs w:val="22"/>
          <w:lang w:val="lt-LT"/>
        </w:rPr>
        <w:t xml:space="preserve"> tablečių vartoti negalima, kadangi telmisartanas iš organizmo pašalinamas daugiausiai su tulžimi (žr. 4.3 skyrių). Manoma, jog tokių ligonių organizme vaisto klirensas kepenyse gali būti mažesnis.</w:t>
      </w:r>
    </w:p>
    <w:p w:rsidR="00B7025F" w:rsidRPr="00AF010C" w:rsidRDefault="00B7025F" w:rsidP="0055680F">
      <w:pPr>
        <w:widowControl w:val="0"/>
        <w:spacing w:line="240" w:lineRule="auto"/>
        <w:rPr>
          <w:szCs w:val="22"/>
          <w:lang w:val="lt-LT"/>
        </w:rPr>
      </w:pPr>
    </w:p>
    <w:p w:rsidR="00B7025F" w:rsidRPr="00AF010C" w:rsidRDefault="00B7025F" w:rsidP="0055680F">
      <w:pPr>
        <w:widowControl w:val="0"/>
        <w:spacing w:line="240" w:lineRule="auto"/>
        <w:rPr>
          <w:szCs w:val="22"/>
          <w:lang w:val="lt-LT"/>
        </w:rPr>
      </w:pPr>
      <w:r w:rsidRPr="00AF010C">
        <w:rPr>
          <w:szCs w:val="22"/>
          <w:lang w:val="lt-LT"/>
        </w:rPr>
        <w:t xml:space="preserve">Be to, atsargiai medikamentu reikia gydyti pacientus, kurių kepenų funkcija pažeista arba kurie serga progresuojančia kepenų liga, kadangi net nedidelis skysčių ar elektrolitų pusiausvyros pokytis gali skatinti kepenų komos pasireiškimą. Ligonių, kurių kepenų funkcija pažeista, gydymo </w:t>
      </w:r>
      <w:r w:rsidR="00DA7030" w:rsidRPr="00AF010C">
        <w:rPr>
          <w:szCs w:val="22"/>
          <w:lang w:val="lt-LT"/>
        </w:rPr>
        <w:t>Tolucombi</w:t>
      </w:r>
      <w:r w:rsidRPr="00AF010C">
        <w:rPr>
          <w:szCs w:val="22"/>
          <w:lang w:val="lt-LT"/>
        </w:rPr>
        <w:t xml:space="preserve"> tabletėmis patirties nėra.</w:t>
      </w:r>
    </w:p>
    <w:p w:rsidR="00B7025F" w:rsidRPr="00AF010C" w:rsidRDefault="00B7025F" w:rsidP="0055680F">
      <w:pPr>
        <w:widowControl w:val="0"/>
        <w:spacing w:line="240" w:lineRule="auto"/>
        <w:rPr>
          <w:szCs w:val="22"/>
          <w:lang w:val="lt-LT"/>
        </w:rPr>
      </w:pPr>
    </w:p>
    <w:p w:rsidR="00B7025F" w:rsidRDefault="00B7025F" w:rsidP="0055680F">
      <w:pPr>
        <w:widowControl w:val="0"/>
        <w:spacing w:line="240" w:lineRule="auto"/>
        <w:rPr>
          <w:szCs w:val="22"/>
          <w:u w:val="single"/>
          <w:lang w:val="lt-LT"/>
        </w:rPr>
      </w:pPr>
      <w:r w:rsidRPr="00AF010C">
        <w:rPr>
          <w:szCs w:val="22"/>
          <w:u w:val="single"/>
          <w:lang w:val="lt-LT"/>
        </w:rPr>
        <w:t>Renovaskulinė hipertenzija</w:t>
      </w:r>
    </w:p>
    <w:p w:rsidR="00B7025F" w:rsidRPr="00AF010C" w:rsidRDefault="00B7025F" w:rsidP="0055680F">
      <w:pPr>
        <w:widowControl w:val="0"/>
        <w:spacing w:line="240" w:lineRule="auto"/>
        <w:rPr>
          <w:szCs w:val="22"/>
          <w:lang w:val="lt-LT"/>
        </w:rPr>
      </w:pPr>
      <w:r w:rsidRPr="00AF010C">
        <w:rPr>
          <w:szCs w:val="22"/>
          <w:lang w:val="lt-LT"/>
        </w:rPr>
        <w:t>Renino, angiotenzino ir aldosterono sistemą veikiančių preparatų vartojantiems ligoniams, kurių abiejų inkstų (arba vieno, jei funkcio</w:t>
      </w:r>
      <w:r w:rsidR="00C46A34" w:rsidRPr="00AF010C">
        <w:rPr>
          <w:szCs w:val="22"/>
          <w:lang w:val="lt-LT"/>
        </w:rPr>
        <w:t>n</w:t>
      </w:r>
      <w:r w:rsidRPr="00AF010C">
        <w:rPr>
          <w:szCs w:val="22"/>
          <w:lang w:val="lt-LT"/>
        </w:rPr>
        <w:t>uoja tik vienas inkstas) arterijos susiaurėjusios, yra didesnė sunkios hipotenzijos ir inkstų nepakankamumo pasireiškimo rizika.</w:t>
      </w:r>
    </w:p>
    <w:p w:rsidR="00B7025F" w:rsidRPr="00AF010C" w:rsidRDefault="00B7025F" w:rsidP="0055680F">
      <w:pPr>
        <w:widowControl w:val="0"/>
        <w:spacing w:line="240" w:lineRule="auto"/>
        <w:rPr>
          <w:szCs w:val="22"/>
          <w:lang w:val="lt-LT"/>
        </w:rPr>
      </w:pPr>
    </w:p>
    <w:p w:rsidR="00B7025F" w:rsidRPr="00AF010C" w:rsidRDefault="00B7025F" w:rsidP="0055680F">
      <w:pPr>
        <w:widowControl w:val="0"/>
        <w:spacing w:line="240" w:lineRule="auto"/>
        <w:rPr>
          <w:szCs w:val="22"/>
          <w:u w:val="single"/>
          <w:lang w:val="lt-LT"/>
        </w:rPr>
      </w:pPr>
      <w:r w:rsidRPr="00AF010C">
        <w:rPr>
          <w:szCs w:val="22"/>
          <w:u w:val="single"/>
          <w:lang w:val="lt-LT"/>
        </w:rPr>
        <w:t>Inkstų funkcijos sutrikimas, persodintas inkstas</w:t>
      </w:r>
    </w:p>
    <w:p w:rsidR="00B7025F" w:rsidRPr="00AF010C" w:rsidRDefault="00B7025F" w:rsidP="0055680F">
      <w:pPr>
        <w:widowControl w:val="0"/>
        <w:spacing w:line="240" w:lineRule="auto"/>
        <w:rPr>
          <w:szCs w:val="22"/>
          <w:lang w:val="lt-LT"/>
        </w:rPr>
      </w:pPr>
      <w:r w:rsidRPr="00AF010C">
        <w:rPr>
          <w:szCs w:val="22"/>
          <w:lang w:val="lt-LT"/>
        </w:rPr>
        <w:t xml:space="preserve">Sunkiu inkstų funkcijos nepakankamumu (kreatinino klirensas yra &lt; 30 ml/min.) sergančių ligonių </w:t>
      </w:r>
      <w:r w:rsidR="00DA7030" w:rsidRPr="00AF010C">
        <w:rPr>
          <w:szCs w:val="22"/>
          <w:lang w:val="lt-LT"/>
        </w:rPr>
        <w:t>Tolucombi</w:t>
      </w:r>
      <w:r w:rsidRPr="00AF010C">
        <w:rPr>
          <w:szCs w:val="22"/>
          <w:lang w:val="lt-LT"/>
        </w:rPr>
        <w:t xml:space="preserve"> tabletėmis gydyti negalima (žr. 4.3 skyrių). Pacientai, kuriems neseniai persodintas inkstas, jomis negydyti. Kadangi lengvu ar vidutinio sunkumo inkstų funkcijos nepakankamumu sergančių žmonių gydymo šiuo medikamentu patirtis yra nedidelė, todėl gydymo metu rekomenduojama periodiškai nustatinėti kalio, kreatinino ir šlapimo rūgšties kiekį kraujo serume. Jeigu inkstų funkcija sutrikusi, gali pasireikšti tiazidinių diuretikų sukeliama azotemija.</w:t>
      </w:r>
    </w:p>
    <w:p w:rsidR="00B7025F" w:rsidRPr="00AF010C" w:rsidRDefault="00B7025F" w:rsidP="0055680F">
      <w:pPr>
        <w:widowControl w:val="0"/>
        <w:spacing w:line="240" w:lineRule="auto"/>
        <w:rPr>
          <w:szCs w:val="22"/>
          <w:lang w:val="lt-LT"/>
        </w:rPr>
      </w:pPr>
    </w:p>
    <w:p w:rsidR="00B7025F" w:rsidRPr="00AF010C" w:rsidRDefault="00B7025F" w:rsidP="0055680F">
      <w:pPr>
        <w:widowControl w:val="0"/>
        <w:spacing w:line="240" w:lineRule="auto"/>
        <w:rPr>
          <w:szCs w:val="22"/>
          <w:u w:val="single"/>
          <w:lang w:val="lt-LT"/>
        </w:rPr>
      </w:pPr>
      <w:r w:rsidRPr="00AF010C">
        <w:rPr>
          <w:szCs w:val="22"/>
          <w:u w:val="single"/>
          <w:lang w:val="lt-LT"/>
        </w:rPr>
        <w:t>Intravaskulinė hipovolemija</w:t>
      </w:r>
    </w:p>
    <w:p w:rsidR="00B7025F" w:rsidRPr="00AF010C" w:rsidRDefault="00B7025F" w:rsidP="0055680F">
      <w:pPr>
        <w:widowControl w:val="0"/>
        <w:spacing w:line="240" w:lineRule="auto"/>
        <w:rPr>
          <w:szCs w:val="22"/>
          <w:lang w:val="lt-LT"/>
        </w:rPr>
      </w:pPr>
      <w:r w:rsidRPr="00AF010C">
        <w:rPr>
          <w:szCs w:val="22"/>
          <w:lang w:val="lt-LT"/>
        </w:rPr>
        <w:t xml:space="preserve">Pradėjus </w:t>
      </w:r>
      <w:r w:rsidR="00DA7030" w:rsidRPr="00AF010C">
        <w:rPr>
          <w:szCs w:val="22"/>
          <w:lang w:val="lt-LT"/>
        </w:rPr>
        <w:t>Tolucombi</w:t>
      </w:r>
      <w:r w:rsidRPr="00AF010C">
        <w:rPr>
          <w:szCs w:val="22"/>
          <w:lang w:val="lt-LT"/>
        </w:rPr>
        <w:t xml:space="preserve"> tablečių vartoti, ypač išgėrus pirmą dozę, pacientams, kurių organizme dėl didelių diuretikų dozių vartojimo, vėmimo, viduriavimo ar gydymo dieta, kurioje yra mažai druskos, trūksta skysčių ir (arba) natrio, gali pasireikšti simptominė hipotenzija. Vadinasi, prieš gydymą šiuo medikamentu reikia pašalinti minėtus simptomus ir normalizuoti natrio bei skysčių kiekį organizme.</w:t>
      </w:r>
    </w:p>
    <w:p w:rsidR="00B7025F" w:rsidRPr="00AF010C" w:rsidRDefault="00B7025F" w:rsidP="0055680F">
      <w:pPr>
        <w:widowControl w:val="0"/>
        <w:spacing w:line="240" w:lineRule="auto"/>
        <w:rPr>
          <w:szCs w:val="22"/>
          <w:lang w:val="lt-LT"/>
        </w:rPr>
      </w:pPr>
    </w:p>
    <w:p w:rsidR="00E516DB" w:rsidRPr="001A7CBE" w:rsidRDefault="00E516DB" w:rsidP="00E516DB">
      <w:pPr>
        <w:rPr>
          <w:rFonts w:eastAsia="Batang"/>
          <w:szCs w:val="22"/>
          <w:u w:val="single"/>
          <w:lang w:val="lt-LT"/>
        </w:rPr>
      </w:pPr>
      <w:r w:rsidRPr="001A7CBE">
        <w:rPr>
          <w:rFonts w:eastAsia="Batang"/>
          <w:szCs w:val="22"/>
          <w:u w:val="single"/>
          <w:lang w:val="lt-LT"/>
        </w:rPr>
        <w:t>Dvigubas renino, angiotenzino ir aldosterono sistemos (RAAS) slopinimas</w:t>
      </w:r>
    </w:p>
    <w:p w:rsidR="00E516DB" w:rsidRPr="001A7CBE" w:rsidRDefault="00E516DB" w:rsidP="00E516DB">
      <w:pPr>
        <w:rPr>
          <w:rFonts w:eastAsia="Batang"/>
          <w:szCs w:val="22"/>
          <w:lang w:val="lt-LT"/>
        </w:rPr>
      </w:pPr>
      <w:r w:rsidRPr="001A7CBE">
        <w:rPr>
          <w:szCs w:val="22"/>
          <w:lang w:val="lt-LT"/>
        </w:rPr>
        <w:t xml:space="preserve">Turima įrodymų, kad kartu vartojant AKF inhibitorių, angiotenzino II receptorių blokatorių ar aliskireną padidėja hipotenzijos, hiperkalemijos ir inkstų funkcijos susilpnėjimo (įskaitant ūminį inkstų nepakankamumą) rizika. Todėl nerekomenduojama dvigubai nuslopinti RAAS, vartojant AKF inhibitorių, angiotenzino II receptorių blokatorių ar aliskireno derinį </w:t>
      </w:r>
      <w:r w:rsidRPr="001A7CBE">
        <w:rPr>
          <w:rFonts w:eastAsia="Batang"/>
          <w:szCs w:val="22"/>
          <w:lang w:val="lt-LT"/>
        </w:rPr>
        <w:t>(žr. 4.5 ir 5.1 skyrius).</w:t>
      </w:r>
    </w:p>
    <w:p w:rsidR="00E516DB" w:rsidRPr="001A7CBE" w:rsidRDefault="00E516DB" w:rsidP="00E516DB">
      <w:pPr>
        <w:rPr>
          <w:rFonts w:eastAsia="Batang"/>
          <w:szCs w:val="22"/>
          <w:lang w:val="lt-LT"/>
        </w:rPr>
      </w:pPr>
      <w:r w:rsidRPr="001A7CBE">
        <w:rPr>
          <w:rFonts w:eastAsia="Batang"/>
          <w:szCs w:val="22"/>
          <w:lang w:val="lt-LT"/>
        </w:rPr>
        <w:t>Vis dėlto, jei dvigubas nuslopinimas laikomas absoliučiai būtinu, šis gydymas turi būti atliekamas tik prižiūrint specialistams ir dažnai bei atidžiai tiriant inkstų funkciją, elektrolitų koncentracijas bei kraujospūdį.</w:t>
      </w:r>
    </w:p>
    <w:p w:rsidR="00B7025F" w:rsidRPr="00AF010C" w:rsidRDefault="00E516DB" w:rsidP="0055680F">
      <w:pPr>
        <w:widowControl w:val="0"/>
        <w:spacing w:line="240" w:lineRule="auto"/>
        <w:rPr>
          <w:szCs w:val="22"/>
          <w:lang w:val="lt-LT"/>
        </w:rPr>
      </w:pPr>
      <w:r w:rsidRPr="001A7CBE">
        <w:rPr>
          <w:rFonts w:eastAsia="Batang"/>
          <w:szCs w:val="22"/>
          <w:lang w:val="pt-PT"/>
        </w:rPr>
        <w:t>Pacientams, sergantiems diabetine nefropatija, negalima kartu vartoti AKF inhibitorių ir angiotenzino II receptorių blokatorių.</w:t>
      </w:r>
    </w:p>
    <w:p w:rsidR="00B744AF" w:rsidRPr="00AF010C" w:rsidRDefault="00B744AF" w:rsidP="0055680F">
      <w:pPr>
        <w:widowControl w:val="0"/>
        <w:spacing w:line="240" w:lineRule="auto"/>
        <w:rPr>
          <w:szCs w:val="22"/>
          <w:lang w:val="lt-LT"/>
        </w:rPr>
      </w:pPr>
    </w:p>
    <w:p w:rsidR="00B744AF" w:rsidRPr="00AF010C" w:rsidRDefault="00B744AF" w:rsidP="0055680F">
      <w:pPr>
        <w:widowControl w:val="0"/>
        <w:spacing w:line="240" w:lineRule="auto"/>
        <w:rPr>
          <w:szCs w:val="22"/>
          <w:u w:val="single"/>
          <w:lang w:val="lt-LT"/>
        </w:rPr>
      </w:pPr>
      <w:r w:rsidRPr="00AF010C">
        <w:rPr>
          <w:szCs w:val="22"/>
          <w:u w:val="single"/>
          <w:lang w:val="lt-LT"/>
        </w:rPr>
        <w:t>Kitokia būklė, kurios metu stimuliuojama renino, angiotenzino ir aldosterono sistema</w:t>
      </w:r>
    </w:p>
    <w:p w:rsidR="00B744AF" w:rsidRPr="00AF010C" w:rsidRDefault="00B744AF" w:rsidP="0055680F">
      <w:pPr>
        <w:widowControl w:val="0"/>
        <w:spacing w:line="240" w:lineRule="auto"/>
        <w:rPr>
          <w:szCs w:val="22"/>
          <w:lang w:val="lt-LT"/>
        </w:rPr>
      </w:pPr>
      <w:r w:rsidRPr="00AF010C">
        <w:rPr>
          <w:szCs w:val="22"/>
          <w:lang w:val="lt-LT"/>
        </w:rPr>
        <w:t>Gydant renino, angiotenzino ir aldosterono sistemą slopinančiais preparatais pacientus, kurių kraujagyslių lygiųjų raumenų tonusas ir inkstų funkcija daugiausiai priklauso nuo šios sistemos tonuso, pvz., sergančius sunkiu staziniu širdies nepakankamumu arba inkstų liga, įskaitant arterijų susiaurėjimą, pasireikšdavo staigi hipotenzija, hiperazotemija, oligurija, retais atvejais − ūminis inkstų nepakankamumas (žr. 4.8 skyrių).</w:t>
      </w:r>
    </w:p>
    <w:p w:rsidR="00B744AF" w:rsidRPr="00AF010C" w:rsidRDefault="00B744AF" w:rsidP="0055680F">
      <w:pPr>
        <w:widowControl w:val="0"/>
        <w:spacing w:line="240" w:lineRule="auto"/>
        <w:rPr>
          <w:szCs w:val="22"/>
          <w:lang w:val="lt-LT"/>
        </w:rPr>
      </w:pPr>
    </w:p>
    <w:p w:rsidR="00B744AF" w:rsidRPr="00AF010C" w:rsidRDefault="00B744AF" w:rsidP="0055680F">
      <w:pPr>
        <w:widowControl w:val="0"/>
        <w:spacing w:line="240" w:lineRule="auto"/>
        <w:rPr>
          <w:szCs w:val="22"/>
          <w:u w:val="single"/>
          <w:lang w:val="lt-LT"/>
        </w:rPr>
      </w:pPr>
      <w:r w:rsidRPr="00AF010C">
        <w:rPr>
          <w:szCs w:val="22"/>
          <w:u w:val="single"/>
          <w:lang w:val="lt-LT"/>
        </w:rPr>
        <w:t>Pirminis aldosteronizmas</w:t>
      </w:r>
    </w:p>
    <w:p w:rsidR="00B744AF" w:rsidRPr="00AF010C" w:rsidRDefault="00B744AF" w:rsidP="0055680F">
      <w:pPr>
        <w:widowControl w:val="0"/>
        <w:spacing w:line="240" w:lineRule="auto"/>
        <w:rPr>
          <w:szCs w:val="22"/>
          <w:lang w:val="lt-LT"/>
        </w:rPr>
      </w:pPr>
      <w:r w:rsidRPr="00AF010C">
        <w:rPr>
          <w:szCs w:val="22"/>
          <w:lang w:val="lt-LT"/>
        </w:rPr>
        <w:t>Ligoniams, kuriems yra pirminis aldosteronizmas, renino, angiotenzino ir aldosterono sistemą</w:t>
      </w:r>
      <w:r w:rsidR="008518F4">
        <w:rPr>
          <w:szCs w:val="22"/>
          <w:lang w:val="lt-LT"/>
        </w:rPr>
        <w:t xml:space="preserve"> </w:t>
      </w:r>
      <w:r w:rsidRPr="00AF010C">
        <w:rPr>
          <w:szCs w:val="22"/>
          <w:lang w:val="lt-LT"/>
        </w:rPr>
        <w:t xml:space="preserve">veikiantys medikamentai antihipertenzinio poveikio paprastai nesukelia, todėl </w:t>
      </w:r>
      <w:r w:rsidR="00CC2082" w:rsidRPr="00AF010C">
        <w:rPr>
          <w:szCs w:val="22"/>
          <w:lang w:val="lt-LT"/>
        </w:rPr>
        <w:t>Tolucombi</w:t>
      </w:r>
      <w:r w:rsidR="00EB2251" w:rsidRPr="00AF010C">
        <w:rPr>
          <w:szCs w:val="22"/>
          <w:lang w:val="lt-LT"/>
        </w:rPr>
        <w:t xml:space="preserve"> </w:t>
      </w:r>
      <w:r w:rsidRPr="00AF010C">
        <w:rPr>
          <w:szCs w:val="22"/>
          <w:lang w:val="lt-LT"/>
        </w:rPr>
        <w:t>tabletėmis</w:t>
      </w:r>
      <w:r w:rsidR="008518F4">
        <w:rPr>
          <w:szCs w:val="22"/>
          <w:lang w:val="lt-LT"/>
        </w:rPr>
        <w:t xml:space="preserve"> </w:t>
      </w:r>
      <w:r w:rsidRPr="00AF010C">
        <w:rPr>
          <w:szCs w:val="22"/>
          <w:lang w:val="lt-LT"/>
        </w:rPr>
        <w:t>jų gydyti nepatariama.</w:t>
      </w:r>
    </w:p>
    <w:p w:rsidR="00B744AF" w:rsidRPr="00AF010C" w:rsidRDefault="00B744AF" w:rsidP="0055680F">
      <w:pPr>
        <w:widowControl w:val="0"/>
        <w:spacing w:line="240" w:lineRule="auto"/>
        <w:rPr>
          <w:szCs w:val="22"/>
          <w:lang w:val="lt-LT"/>
        </w:rPr>
      </w:pPr>
    </w:p>
    <w:p w:rsidR="00B744AF" w:rsidRPr="00AF010C" w:rsidRDefault="0063483E" w:rsidP="0055680F">
      <w:pPr>
        <w:widowControl w:val="0"/>
        <w:spacing w:line="240" w:lineRule="auto"/>
        <w:rPr>
          <w:szCs w:val="22"/>
          <w:u w:val="single"/>
          <w:lang w:val="lt-LT"/>
        </w:rPr>
      </w:pPr>
      <w:r w:rsidRPr="00AF010C">
        <w:rPr>
          <w:szCs w:val="22"/>
          <w:u w:val="single"/>
          <w:lang w:val="lt-LT"/>
        </w:rPr>
        <w:t>Aortos arba dviburės angos stenozė, obstrukcinė hipertrofinė kardiomiopatija</w:t>
      </w:r>
    </w:p>
    <w:p w:rsidR="0063483E" w:rsidRPr="00AF010C" w:rsidRDefault="0063483E" w:rsidP="0055680F">
      <w:pPr>
        <w:widowControl w:val="0"/>
        <w:spacing w:line="240" w:lineRule="auto"/>
        <w:rPr>
          <w:szCs w:val="22"/>
          <w:lang w:val="lt-LT"/>
        </w:rPr>
      </w:pPr>
      <w:r w:rsidRPr="00AF010C">
        <w:rPr>
          <w:szCs w:val="22"/>
          <w:lang w:val="lt-LT"/>
        </w:rPr>
        <w:t>Pacientus, kuriems yra aortos ar dviburės angos stenozė arba obstrukcinė hipertrofinė kardiomiopatija,</w:t>
      </w:r>
      <w:r w:rsidR="008518F4">
        <w:rPr>
          <w:szCs w:val="22"/>
          <w:lang w:val="lt-LT"/>
        </w:rPr>
        <w:t xml:space="preserve"> </w:t>
      </w:r>
      <w:r w:rsidR="00DA7030" w:rsidRPr="00AF010C">
        <w:rPr>
          <w:szCs w:val="22"/>
          <w:lang w:val="lt-LT"/>
        </w:rPr>
        <w:t>Tolucombi</w:t>
      </w:r>
      <w:r w:rsidRPr="00AF010C">
        <w:rPr>
          <w:szCs w:val="22"/>
          <w:lang w:val="lt-LT"/>
        </w:rPr>
        <w:t xml:space="preserve"> tabletėmis, kaip ir kitokiais kraujagysles plečiančiais preparatais, reikia gydyti itin</w:t>
      </w:r>
      <w:r w:rsidR="008518F4">
        <w:rPr>
          <w:szCs w:val="22"/>
          <w:lang w:val="lt-LT"/>
        </w:rPr>
        <w:t xml:space="preserve"> </w:t>
      </w:r>
      <w:r w:rsidRPr="00AF010C">
        <w:rPr>
          <w:szCs w:val="22"/>
          <w:lang w:val="lt-LT"/>
        </w:rPr>
        <w:t>atsargiai.</w:t>
      </w:r>
    </w:p>
    <w:p w:rsidR="0063483E" w:rsidRPr="00AF010C" w:rsidRDefault="0063483E" w:rsidP="0055680F">
      <w:pPr>
        <w:widowControl w:val="0"/>
        <w:spacing w:line="240" w:lineRule="auto"/>
        <w:rPr>
          <w:szCs w:val="22"/>
          <w:lang w:val="lt-LT"/>
        </w:rPr>
      </w:pPr>
    </w:p>
    <w:p w:rsidR="00EB38EC" w:rsidRPr="00AF010C" w:rsidRDefault="0063483E" w:rsidP="0055680F">
      <w:pPr>
        <w:widowControl w:val="0"/>
        <w:spacing w:line="240" w:lineRule="auto"/>
        <w:rPr>
          <w:szCs w:val="22"/>
          <w:u w:val="single"/>
          <w:lang w:val="lt-LT"/>
        </w:rPr>
      </w:pPr>
      <w:r w:rsidRPr="00AF010C">
        <w:rPr>
          <w:szCs w:val="22"/>
          <w:u w:val="single"/>
          <w:lang w:val="lt-LT"/>
        </w:rPr>
        <w:t>Poveikis medžiagų apykaitai ir endokrininei sistemai</w:t>
      </w:r>
    </w:p>
    <w:p w:rsidR="00EB38EC" w:rsidRPr="00AF010C" w:rsidRDefault="0063483E" w:rsidP="0055680F">
      <w:pPr>
        <w:widowControl w:val="0"/>
        <w:spacing w:line="240" w:lineRule="auto"/>
        <w:rPr>
          <w:szCs w:val="22"/>
          <w:lang w:val="lt-LT"/>
        </w:rPr>
      </w:pPr>
      <w:r w:rsidRPr="00AF010C">
        <w:rPr>
          <w:szCs w:val="22"/>
          <w:lang w:val="lt-LT"/>
        </w:rPr>
        <w:t>Gydymas tiazidais gali sutrikdyti gliukozės toleravimą, todėl cukriniu diabetu sergantiems pacientams, kurie gydomi insulinu arba kitokiais antidiabetiniais preparatais ir telmisartanu, gali pasireikšti hipoglikemija. Vadinasi, tokiems pacientams reikia matuoti gliukozės kiekį kraujyje, prireikus gali tekti keisti insulino arba kitokių antidiabetinių preparatų dozę. Vartojant tiazidų, gali tapti pastebimas latentinis cukrinis diabetas.</w:t>
      </w:r>
    </w:p>
    <w:p w:rsidR="0063483E" w:rsidRPr="00AF010C" w:rsidRDefault="0063483E" w:rsidP="0055680F">
      <w:pPr>
        <w:widowControl w:val="0"/>
        <w:spacing w:line="240" w:lineRule="auto"/>
        <w:rPr>
          <w:szCs w:val="22"/>
          <w:lang w:val="lt-LT"/>
        </w:rPr>
      </w:pPr>
    </w:p>
    <w:p w:rsidR="0063483E" w:rsidRPr="00AF010C" w:rsidRDefault="0063483E" w:rsidP="0055680F">
      <w:pPr>
        <w:widowControl w:val="0"/>
        <w:spacing w:line="240" w:lineRule="auto"/>
        <w:rPr>
          <w:szCs w:val="22"/>
          <w:lang w:val="lt-LT"/>
        </w:rPr>
      </w:pPr>
      <w:r w:rsidRPr="00AF010C">
        <w:rPr>
          <w:szCs w:val="22"/>
          <w:lang w:val="lt-LT"/>
        </w:rPr>
        <w:t xml:space="preserve">Su tiazidinių diuretikų vartojimu siejamas cholesterolio bei trigliceridų kiekio padidėjimas kraujyje, tačiau </w:t>
      </w:r>
      <w:r w:rsidR="00DA7030" w:rsidRPr="00AF010C">
        <w:rPr>
          <w:szCs w:val="22"/>
          <w:lang w:val="lt-LT"/>
        </w:rPr>
        <w:t>Tolucombi</w:t>
      </w:r>
      <w:r w:rsidRPr="00AF010C">
        <w:rPr>
          <w:szCs w:val="22"/>
          <w:lang w:val="lt-LT"/>
        </w:rPr>
        <w:t xml:space="preserve"> tabletėse esanti hidrochlorotiazido dozė, t. y. 12,5</w:t>
      </w:r>
      <w:r w:rsidR="00C40F3C">
        <w:rPr>
          <w:szCs w:val="22"/>
          <w:lang w:val="lt-LT"/>
        </w:rPr>
        <w:t> mg</w:t>
      </w:r>
      <w:r w:rsidRPr="00AF010C">
        <w:rPr>
          <w:szCs w:val="22"/>
          <w:lang w:val="lt-LT"/>
        </w:rPr>
        <w:t>, tokio poveikio arba visai nesukelia, arba jis būna silpnas. Kai kuriems žmonėms tiazidai gali sukelti hiperurikemiją, skatinti podagros pasireiškimą.</w:t>
      </w:r>
    </w:p>
    <w:p w:rsidR="0063483E" w:rsidRPr="00AF010C" w:rsidRDefault="0063483E" w:rsidP="0055680F">
      <w:pPr>
        <w:widowControl w:val="0"/>
        <w:spacing w:line="240" w:lineRule="auto"/>
        <w:rPr>
          <w:szCs w:val="22"/>
          <w:lang w:val="lt-LT"/>
        </w:rPr>
      </w:pPr>
    </w:p>
    <w:p w:rsidR="00EB38EC" w:rsidRPr="00AF010C" w:rsidRDefault="0063483E" w:rsidP="0055680F">
      <w:pPr>
        <w:widowControl w:val="0"/>
        <w:spacing w:line="240" w:lineRule="auto"/>
        <w:rPr>
          <w:szCs w:val="22"/>
          <w:u w:val="single"/>
          <w:lang w:val="lt-LT"/>
        </w:rPr>
      </w:pPr>
      <w:r w:rsidRPr="00AF010C">
        <w:rPr>
          <w:szCs w:val="22"/>
          <w:u w:val="single"/>
          <w:lang w:val="lt-LT"/>
        </w:rPr>
        <w:t>Elektrolitų pusiausvyros sutrikimas</w:t>
      </w:r>
    </w:p>
    <w:p w:rsidR="00C46A34" w:rsidRPr="00AF010C" w:rsidRDefault="0063483E" w:rsidP="0055680F">
      <w:pPr>
        <w:widowControl w:val="0"/>
        <w:spacing w:line="240" w:lineRule="auto"/>
        <w:rPr>
          <w:szCs w:val="22"/>
          <w:lang w:val="lt-LT"/>
        </w:rPr>
      </w:pPr>
      <w:r w:rsidRPr="00AF010C">
        <w:rPr>
          <w:szCs w:val="22"/>
          <w:lang w:val="lt-LT"/>
        </w:rPr>
        <w:t xml:space="preserve">Gydant diuretikais, periodiškai (tinkamais intervalais) reikia nustatinėti elektrolitų kiekį kraujo </w:t>
      </w:r>
      <w:r w:rsidR="00C46A34" w:rsidRPr="00AF010C">
        <w:rPr>
          <w:szCs w:val="22"/>
          <w:lang w:val="lt-LT"/>
        </w:rPr>
        <w:t>serume.</w:t>
      </w:r>
    </w:p>
    <w:p w:rsidR="0063483E" w:rsidRPr="00AF010C" w:rsidRDefault="0063483E" w:rsidP="0055680F">
      <w:pPr>
        <w:widowControl w:val="0"/>
        <w:spacing w:line="240" w:lineRule="auto"/>
        <w:rPr>
          <w:szCs w:val="22"/>
          <w:lang w:val="lt-LT"/>
        </w:rPr>
      </w:pPr>
      <w:r w:rsidRPr="00AF010C">
        <w:rPr>
          <w:szCs w:val="22"/>
          <w:lang w:val="lt-LT"/>
        </w:rPr>
        <w:t>Tiazidai, įskaitant hidroclorotiazidą, gali sukelti skysčių ar elektrolitų pusiausvyros sutrikimą (įskaitant hipokalemiją, hiponatremiją ir hipochloreminę alkalozę). Įspėjamieji skysčių ir elektrolitų pusiausvyros sutrikimo simptomai yra burnos džiūvimas, troškulys, astenija, letargija, mieguistumas, neramumas, raumenų skausmas, mėšlungis arba nuovargis, hipotenzija, oligurija, tachikardija bei skrandžio ir žarnyno veiklos sutrikimas: pykinimas, vėmimas ar kt. (žr. 4.8 skyrių).</w:t>
      </w:r>
    </w:p>
    <w:p w:rsidR="0063483E" w:rsidRPr="00AF010C" w:rsidRDefault="0063483E" w:rsidP="0055680F">
      <w:pPr>
        <w:widowControl w:val="0"/>
        <w:spacing w:line="240" w:lineRule="auto"/>
        <w:rPr>
          <w:szCs w:val="22"/>
          <w:lang w:val="lt-LT"/>
        </w:rPr>
      </w:pPr>
    </w:p>
    <w:p w:rsidR="00EB38EC" w:rsidRPr="00AF010C" w:rsidRDefault="0063483E" w:rsidP="0055680F">
      <w:pPr>
        <w:widowControl w:val="0"/>
        <w:numPr>
          <w:ilvl w:val="0"/>
          <w:numId w:val="21"/>
        </w:numPr>
        <w:tabs>
          <w:tab w:val="clear" w:pos="567"/>
        </w:tabs>
        <w:spacing w:line="240" w:lineRule="auto"/>
        <w:ind w:left="567" w:hanging="567"/>
        <w:rPr>
          <w:szCs w:val="22"/>
          <w:lang w:val="lt-LT"/>
        </w:rPr>
      </w:pPr>
      <w:r w:rsidRPr="00AF010C">
        <w:rPr>
          <w:szCs w:val="22"/>
          <w:lang w:val="lt-LT"/>
        </w:rPr>
        <w:t>Hipokalemija</w:t>
      </w:r>
    </w:p>
    <w:p w:rsidR="0063483E" w:rsidRPr="00AF010C" w:rsidRDefault="0063483E" w:rsidP="0055680F">
      <w:pPr>
        <w:widowControl w:val="0"/>
        <w:spacing w:line="240" w:lineRule="auto"/>
        <w:rPr>
          <w:szCs w:val="22"/>
          <w:lang w:val="lt-LT"/>
        </w:rPr>
      </w:pPr>
      <w:r w:rsidRPr="00AF010C">
        <w:rPr>
          <w:szCs w:val="22"/>
          <w:lang w:val="lt-LT"/>
        </w:rPr>
        <w:t>Vartojant tiazidinių diuretikų, galima hipokalemija. Jos pasireiškimo galimybę gali mažinti kartu vartojamas telmisartanas. Žmonėms, kuriems yra kepenų cirozė, sustiprėjusi diurezė, kurie per mažai vartoja elektrolitų, vartoja kortikosteroidų ar adrenokortikotropinio hormono (AKTH), hiperkaliemijos pasireiškimo rizika yra didesnė (žr. 4.5 skyrių).</w:t>
      </w:r>
    </w:p>
    <w:p w:rsidR="0063483E" w:rsidRPr="00AF010C" w:rsidRDefault="0063483E" w:rsidP="0055680F">
      <w:pPr>
        <w:widowControl w:val="0"/>
        <w:spacing w:line="240" w:lineRule="auto"/>
        <w:rPr>
          <w:szCs w:val="22"/>
          <w:lang w:val="lt-LT"/>
        </w:rPr>
      </w:pPr>
    </w:p>
    <w:p w:rsidR="00EB38EC" w:rsidRPr="00AF010C" w:rsidRDefault="0063483E" w:rsidP="0055680F">
      <w:pPr>
        <w:widowControl w:val="0"/>
        <w:numPr>
          <w:ilvl w:val="0"/>
          <w:numId w:val="21"/>
        </w:numPr>
        <w:tabs>
          <w:tab w:val="clear" w:pos="567"/>
        </w:tabs>
        <w:spacing w:line="240" w:lineRule="auto"/>
        <w:ind w:left="567" w:hanging="567"/>
        <w:rPr>
          <w:szCs w:val="22"/>
          <w:lang w:val="lt-LT"/>
        </w:rPr>
      </w:pPr>
      <w:r w:rsidRPr="00AF010C">
        <w:rPr>
          <w:szCs w:val="22"/>
          <w:lang w:val="lt-LT"/>
        </w:rPr>
        <w:t>Hiperkalemija</w:t>
      </w:r>
    </w:p>
    <w:p w:rsidR="0063483E" w:rsidRPr="00AF010C" w:rsidRDefault="00DA7030" w:rsidP="0055680F">
      <w:pPr>
        <w:widowControl w:val="0"/>
        <w:spacing w:line="240" w:lineRule="auto"/>
        <w:rPr>
          <w:szCs w:val="22"/>
          <w:lang w:val="lt-LT"/>
        </w:rPr>
      </w:pPr>
      <w:r w:rsidRPr="00AF010C">
        <w:rPr>
          <w:szCs w:val="22"/>
          <w:lang w:val="lt-LT"/>
        </w:rPr>
        <w:t>Tolucombi</w:t>
      </w:r>
      <w:r w:rsidR="0063483E" w:rsidRPr="00AF010C">
        <w:rPr>
          <w:szCs w:val="22"/>
          <w:lang w:val="lt-LT"/>
        </w:rPr>
        <w:t xml:space="preserve"> tabletėse esantis angiotenzinui II jautrius receptorius (AT 1</w:t>
      </w:r>
      <w:r w:rsidR="00EB38EC" w:rsidRPr="00AF010C">
        <w:rPr>
          <w:szCs w:val="22"/>
          <w:lang w:val="lt-LT"/>
        </w:rPr>
        <w:t>)</w:t>
      </w:r>
      <w:r w:rsidR="0063483E" w:rsidRPr="00AF010C">
        <w:rPr>
          <w:szCs w:val="22"/>
          <w:lang w:val="lt-LT"/>
        </w:rPr>
        <w:t xml:space="preserve"> blokuojantis telmisartanas gali sukelti hiperkalemiją. Nors gydymo telmisartanu metu klinikai reikšmingos hiperkalemijos atvejų nebuvo, tačiau jos pasireiškimą skatina šie veiksniai: cukrinis diabetas, inkstų ir (arba) širdies nepakankamumas. Kalį organizme sulaikančių diuretikų, kalio preparatų, druskų pakaitalų, kuriuose yra kalio, kartu su </w:t>
      </w:r>
      <w:r w:rsidRPr="00AF010C">
        <w:rPr>
          <w:szCs w:val="22"/>
          <w:lang w:val="lt-LT"/>
        </w:rPr>
        <w:t>Tolucombi</w:t>
      </w:r>
      <w:r w:rsidR="00C46A34" w:rsidRPr="00AF010C">
        <w:rPr>
          <w:szCs w:val="22"/>
          <w:lang w:val="lt-LT"/>
        </w:rPr>
        <w:t xml:space="preserve"> </w:t>
      </w:r>
      <w:r w:rsidR="0063483E" w:rsidRPr="00AF010C">
        <w:rPr>
          <w:szCs w:val="22"/>
          <w:lang w:val="lt-LT"/>
        </w:rPr>
        <w:t>tabletėmis reikia vartoti atsargiai (žr. 4.5 skyrių).</w:t>
      </w:r>
    </w:p>
    <w:p w:rsidR="0063483E" w:rsidRPr="00AF010C" w:rsidRDefault="0063483E" w:rsidP="0055680F">
      <w:pPr>
        <w:widowControl w:val="0"/>
        <w:spacing w:line="240" w:lineRule="auto"/>
        <w:rPr>
          <w:szCs w:val="22"/>
          <w:lang w:val="lt-LT"/>
        </w:rPr>
      </w:pPr>
    </w:p>
    <w:p w:rsidR="00EB38EC" w:rsidRPr="00AF010C" w:rsidRDefault="0063483E" w:rsidP="0055680F">
      <w:pPr>
        <w:widowControl w:val="0"/>
        <w:numPr>
          <w:ilvl w:val="0"/>
          <w:numId w:val="21"/>
        </w:numPr>
        <w:tabs>
          <w:tab w:val="clear" w:pos="567"/>
        </w:tabs>
        <w:spacing w:line="240" w:lineRule="auto"/>
        <w:ind w:left="567" w:hanging="567"/>
        <w:rPr>
          <w:szCs w:val="22"/>
          <w:lang w:val="lt-LT"/>
        </w:rPr>
      </w:pPr>
      <w:r w:rsidRPr="00AF010C">
        <w:rPr>
          <w:szCs w:val="22"/>
          <w:lang w:val="lt-LT"/>
        </w:rPr>
        <w:t>Hiponatremija, hipochloreminė alkalozė</w:t>
      </w:r>
    </w:p>
    <w:p w:rsidR="0063483E" w:rsidRPr="00AF010C" w:rsidRDefault="0063483E" w:rsidP="0055680F">
      <w:pPr>
        <w:widowControl w:val="0"/>
        <w:spacing w:line="240" w:lineRule="auto"/>
        <w:rPr>
          <w:szCs w:val="22"/>
          <w:lang w:val="lt-LT"/>
        </w:rPr>
      </w:pPr>
      <w:r w:rsidRPr="00AF010C">
        <w:rPr>
          <w:szCs w:val="22"/>
          <w:lang w:val="lt-LT"/>
        </w:rPr>
        <w:t xml:space="preserve">Kad </w:t>
      </w:r>
      <w:r w:rsidR="00DA7030" w:rsidRPr="00AF010C">
        <w:rPr>
          <w:szCs w:val="22"/>
          <w:lang w:val="lt-LT"/>
        </w:rPr>
        <w:t>Tolucombi</w:t>
      </w:r>
      <w:r w:rsidR="00C46A34" w:rsidRPr="00AF010C">
        <w:rPr>
          <w:szCs w:val="22"/>
          <w:lang w:val="lt-LT"/>
        </w:rPr>
        <w:t xml:space="preserve"> </w:t>
      </w:r>
      <w:r w:rsidRPr="00AF010C">
        <w:rPr>
          <w:szCs w:val="22"/>
          <w:lang w:val="lt-LT"/>
        </w:rPr>
        <w:t>tabletės neleistų pasireikšti diuretikų sukeliamai hiponatremijai arba kad ją mažintų, nepastebėta. Atsirandantis chlorido trūkumas kraujyje paprastai būna mažas, jo šalinti dažniausiai nereikia.</w:t>
      </w:r>
    </w:p>
    <w:p w:rsidR="0063483E" w:rsidRPr="00AF010C" w:rsidRDefault="0063483E" w:rsidP="0055680F">
      <w:pPr>
        <w:widowControl w:val="0"/>
        <w:spacing w:line="240" w:lineRule="auto"/>
        <w:rPr>
          <w:szCs w:val="22"/>
          <w:lang w:val="lt-LT"/>
        </w:rPr>
      </w:pPr>
    </w:p>
    <w:p w:rsidR="00EB38EC" w:rsidRPr="00AF010C" w:rsidRDefault="0063483E" w:rsidP="0055680F">
      <w:pPr>
        <w:widowControl w:val="0"/>
        <w:numPr>
          <w:ilvl w:val="0"/>
          <w:numId w:val="21"/>
        </w:numPr>
        <w:tabs>
          <w:tab w:val="clear" w:pos="567"/>
        </w:tabs>
        <w:spacing w:line="240" w:lineRule="auto"/>
        <w:ind w:left="567" w:hanging="567"/>
        <w:rPr>
          <w:szCs w:val="22"/>
          <w:lang w:val="lt-LT"/>
        </w:rPr>
      </w:pPr>
      <w:r w:rsidRPr="00AF010C">
        <w:rPr>
          <w:szCs w:val="22"/>
          <w:lang w:val="lt-LT"/>
        </w:rPr>
        <w:t>Hiperkalcemija</w:t>
      </w:r>
    </w:p>
    <w:p w:rsidR="0063483E" w:rsidRPr="00AF010C" w:rsidRDefault="0063483E" w:rsidP="0055680F">
      <w:pPr>
        <w:widowControl w:val="0"/>
        <w:spacing w:line="240" w:lineRule="auto"/>
        <w:rPr>
          <w:szCs w:val="22"/>
          <w:lang w:val="lt-LT"/>
        </w:rPr>
      </w:pPr>
      <w:r w:rsidRPr="00AF010C">
        <w:rPr>
          <w:szCs w:val="22"/>
          <w:lang w:val="lt-LT"/>
        </w:rPr>
        <w:t>Tiazidai gali mažinti kalcio išsiskyrimą su šlapimu, todėl jo kiekis kraujo serume protarpiais gali šiek tiek arba vidutiniškai padidėti net tuo atveju, kai apykaita nesutrikusi. Ženkli hiperkalcemija gali būti slaptojo hiperparatiroidizmo požymis.Prieš prieskydinės liaukos funkcjos tyrimą tiazidų vartojimą reikia nutraukti.</w:t>
      </w:r>
    </w:p>
    <w:p w:rsidR="0063483E" w:rsidRPr="00AF010C" w:rsidRDefault="0063483E" w:rsidP="0055680F">
      <w:pPr>
        <w:widowControl w:val="0"/>
        <w:spacing w:line="240" w:lineRule="auto"/>
        <w:rPr>
          <w:szCs w:val="22"/>
          <w:lang w:val="lt-LT"/>
        </w:rPr>
      </w:pPr>
    </w:p>
    <w:p w:rsidR="00EB38EC" w:rsidRPr="00AF010C" w:rsidRDefault="0063483E" w:rsidP="0055680F">
      <w:pPr>
        <w:widowControl w:val="0"/>
        <w:numPr>
          <w:ilvl w:val="0"/>
          <w:numId w:val="21"/>
        </w:numPr>
        <w:tabs>
          <w:tab w:val="clear" w:pos="567"/>
        </w:tabs>
        <w:spacing w:line="240" w:lineRule="auto"/>
        <w:ind w:left="567" w:hanging="567"/>
        <w:rPr>
          <w:szCs w:val="22"/>
          <w:lang w:val="lt-LT"/>
        </w:rPr>
      </w:pPr>
      <w:r w:rsidRPr="00AF010C">
        <w:rPr>
          <w:szCs w:val="22"/>
          <w:lang w:val="lt-LT"/>
        </w:rPr>
        <w:t>Hipomagnezemija</w:t>
      </w:r>
    </w:p>
    <w:p w:rsidR="0063483E" w:rsidRPr="00AF010C" w:rsidRDefault="0063483E" w:rsidP="0055680F">
      <w:pPr>
        <w:widowControl w:val="0"/>
        <w:spacing w:line="240" w:lineRule="auto"/>
        <w:rPr>
          <w:szCs w:val="22"/>
          <w:lang w:val="lt-LT"/>
        </w:rPr>
      </w:pPr>
      <w:r w:rsidRPr="00AF010C">
        <w:rPr>
          <w:szCs w:val="22"/>
          <w:lang w:val="lt-LT"/>
        </w:rPr>
        <w:t>Tiazidai didina magnio išsiskyrimą su šlapimu, todėl gali sukelti hipomagnezemiją (žr. 4.5 skyrių).</w:t>
      </w:r>
    </w:p>
    <w:p w:rsidR="0063483E" w:rsidRPr="00AF010C" w:rsidRDefault="0063483E" w:rsidP="0055680F">
      <w:pPr>
        <w:widowControl w:val="0"/>
        <w:spacing w:line="240" w:lineRule="auto"/>
        <w:rPr>
          <w:szCs w:val="22"/>
          <w:lang w:val="lt-LT"/>
        </w:rPr>
      </w:pPr>
    </w:p>
    <w:p w:rsidR="00EB38EC" w:rsidRPr="00AF010C" w:rsidRDefault="00191454" w:rsidP="0055680F">
      <w:pPr>
        <w:widowControl w:val="0"/>
        <w:spacing w:line="240" w:lineRule="auto"/>
        <w:rPr>
          <w:szCs w:val="22"/>
          <w:u w:val="single"/>
          <w:lang w:val="lt-LT"/>
        </w:rPr>
      </w:pPr>
      <w:r>
        <w:rPr>
          <w:szCs w:val="22"/>
          <w:u w:val="single"/>
          <w:lang w:val="lt-LT"/>
        </w:rPr>
        <w:t>L</w:t>
      </w:r>
      <w:r w:rsidR="00536A99">
        <w:rPr>
          <w:szCs w:val="22"/>
          <w:u w:val="single"/>
          <w:lang w:val="lt-LT"/>
        </w:rPr>
        <w:t>aktozė</w:t>
      </w:r>
      <w:r>
        <w:rPr>
          <w:szCs w:val="22"/>
          <w:u w:val="single"/>
          <w:lang w:val="lt-LT"/>
        </w:rPr>
        <w:t>, sorbitolis ir natris</w:t>
      </w:r>
    </w:p>
    <w:p w:rsidR="0063483E" w:rsidRPr="00AF010C" w:rsidRDefault="00BB53FC" w:rsidP="0055680F">
      <w:pPr>
        <w:widowControl w:val="0"/>
        <w:spacing w:line="240" w:lineRule="auto"/>
        <w:rPr>
          <w:szCs w:val="22"/>
          <w:lang w:val="lt-LT"/>
        </w:rPr>
      </w:pPr>
      <w:r w:rsidRPr="00AF010C">
        <w:rPr>
          <w:szCs w:val="22"/>
          <w:lang w:val="lt-LT"/>
        </w:rPr>
        <w:t>Šiame vaistiniame prepara</w:t>
      </w:r>
      <w:r w:rsidR="00536A99">
        <w:rPr>
          <w:szCs w:val="22"/>
          <w:lang w:val="lt-LT"/>
        </w:rPr>
        <w:t>te yra laktozės</w:t>
      </w:r>
      <w:r w:rsidRPr="00AF010C">
        <w:rPr>
          <w:szCs w:val="22"/>
          <w:lang w:val="lt-LT"/>
        </w:rPr>
        <w:t xml:space="preserve">. Pacientams, kuriems yra retas paveldimas galaktozės netoleravimas, </w:t>
      </w:r>
      <w:r>
        <w:rPr>
          <w:szCs w:val="22"/>
          <w:lang w:val="lt-LT"/>
        </w:rPr>
        <w:t>visiškas</w:t>
      </w:r>
      <w:r w:rsidRPr="00AF010C">
        <w:rPr>
          <w:szCs w:val="22"/>
          <w:lang w:val="lt-LT"/>
        </w:rPr>
        <w:t xml:space="preserve"> laktazės trūkumas ar gliukozės ir galaktozės malabsorbcija, šio medikamento vartoti negalima.</w:t>
      </w:r>
    </w:p>
    <w:p w:rsidR="00BD370E" w:rsidRDefault="00BD370E" w:rsidP="0055680F">
      <w:pPr>
        <w:widowControl w:val="0"/>
        <w:spacing w:line="240" w:lineRule="auto"/>
        <w:rPr>
          <w:szCs w:val="22"/>
          <w:lang w:val="lt-LT"/>
        </w:rPr>
      </w:pPr>
    </w:p>
    <w:p w:rsidR="0063483E" w:rsidRDefault="00BD370E" w:rsidP="0055680F">
      <w:pPr>
        <w:widowControl w:val="0"/>
        <w:spacing w:line="240" w:lineRule="auto"/>
        <w:rPr>
          <w:szCs w:val="22"/>
          <w:lang w:val="lt-LT"/>
        </w:rPr>
      </w:pPr>
      <w:r w:rsidRPr="00AF010C">
        <w:rPr>
          <w:szCs w:val="22"/>
          <w:lang w:val="lt-LT"/>
        </w:rPr>
        <w:t>Tolucombi 40</w:t>
      </w:r>
      <w:r>
        <w:rPr>
          <w:szCs w:val="22"/>
          <w:lang w:val="lt-LT"/>
        </w:rPr>
        <w:t> mg</w:t>
      </w:r>
      <w:r w:rsidRPr="00AF010C">
        <w:rPr>
          <w:szCs w:val="22"/>
          <w:lang w:val="lt-LT"/>
        </w:rPr>
        <w:t>/12,5</w:t>
      </w:r>
      <w:r>
        <w:rPr>
          <w:szCs w:val="22"/>
          <w:lang w:val="lt-LT"/>
        </w:rPr>
        <w:t> mg</w:t>
      </w:r>
      <w:r w:rsidR="00914FCC">
        <w:rPr>
          <w:szCs w:val="22"/>
          <w:lang w:val="lt-LT"/>
        </w:rPr>
        <w:t xml:space="preserve"> tabletėse yra 147,04 </w:t>
      </w:r>
      <w:r w:rsidRPr="00BD370E">
        <w:rPr>
          <w:szCs w:val="22"/>
          <w:lang w:val="lt-LT"/>
        </w:rPr>
        <w:t>mg sor</w:t>
      </w:r>
      <w:r w:rsidR="00146138">
        <w:rPr>
          <w:szCs w:val="22"/>
          <w:lang w:val="lt-LT"/>
        </w:rPr>
        <w:t>bitolio, tai atitinka</w:t>
      </w:r>
      <w:r w:rsidR="000D4B9A">
        <w:rPr>
          <w:szCs w:val="22"/>
          <w:lang w:val="lt-LT"/>
        </w:rPr>
        <w:t xml:space="preserve"> 5 </w:t>
      </w:r>
      <w:r>
        <w:rPr>
          <w:szCs w:val="22"/>
          <w:lang w:val="lt-LT"/>
        </w:rPr>
        <w:t>mg/</w:t>
      </w:r>
      <w:r w:rsidRPr="00BD370E">
        <w:rPr>
          <w:szCs w:val="22"/>
          <w:lang w:val="lt-LT"/>
        </w:rPr>
        <w:t>kg kūno svorio per parą, jei kūno svoris yra 29,8 kg.</w:t>
      </w:r>
    </w:p>
    <w:p w:rsidR="00BD370E" w:rsidRDefault="00146138" w:rsidP="00146138">
      <w:pPr>
        <w:widowControl w:val="0"/>
        <w:spacing w:line="240" w:lineRule="auto"/>
        <w:rPr>
          <w:szCs w:val="22"/>
          <w:lang w:val="lt-LT"/>
        </w:rPr>
      </w:pPr>
      <w:r w:rsidRPr="00146138">
        <w:rPr>
          <w:szCs w:val="22"/>
          <w:lang w:val="lt-LT"/>
        </w:rPr>
        <w:t>Reikia atsižvelgti į adityvų kartu vartojamų</w:t>
      </w:r>
      <w:r>
        <w:rPr>
          <w:szCs w:val="22"/>
          <w:lang w:val="lt-LT"/>
        </w:rPr>
        <w:t xml:space="preserve"> </w:t>
      </w:r>
      <w:r w:rsidRPr="00146138">
        <w:rPr>
          <w:szCs w:val="22"/>
          <w:lang w:val="lt-LT"/>
        </w:rPr>
        <w:t>vaistinių preparatų, kurių sudėtyje yra sorbitolio</w:t>
      </w:r>
      <w:r>
        <w:rPr>
          <w:szCs w:val="22"/>
          <w:lang w:val="lt-LT"/>
        </w:rPr>
        <w:t xml:space="preserve"> </w:t>
      </w:r>
      <w:r w:rsidRPr="00146138">
        <w:rPr>
          <w:szCs w:val="22"/>
          <w:lang w:val="lt-LT"/>
        </w:rPr>
        <w:t>(ar fruktozės), ir su maistu vartojamo sorbitolio</w:t>
      </w:r>
      <w:r>
        <w:rPr>
          <w:szCs w:val="22"/>
          <w:lang w:val="lt-LT"/>
        </w:rPr>
        <w:t xml:space="preserve"> </w:t>
      </w:r>
      <w:r w:rsidRPr="00146138">
        <w:rPr>
          <w:szCs w:val="22"/>
          <w:lang w:val="lt-LT"/>
        </w:rPr>
        <w:t>(ar fruktozės) poveikį.</w:t>
      </w:r>
      <w:r w:rsidRPr="00DF321E">
        <w:rPr>
          <w:lang w:val="lt-LT"/>
        </w:rPr>
        <w:t xml:space="preserve"> </w:t>
      </w:r>
      <w:r>
        <w:rPr>
          <w:szCs w:val="22"/>
          <w:lang w:val="lt-LT"/>
        </w:rPr>
        <w:t xml:space="preserve">Geriamojo vaistinio preparato </w:t>
      </w:r>
      <w:r w:rsidRPr="00146138">
        <w:rPr>
          <w:szCs w:val="22"/>
          <w:lang w:val="lt-LT"/>
        </w:rPr>
        <w:t>sudėtyje esantis</w:t>
      </w:r>
      <w:r>
        <w:rPr>
          <w:szCs w:val="22"/>
          <w:lang w:val="lt-LT"/>
        </w:rPr>
        <w:t xml:space="preserve"> </w:t>
      </w:r>
      <w:r w:rsidRPr="00146138">
        <w:rPr>
          <w:szCs w:val="22"/>
          <w:lang w:val="lt-LT"/>
        </w:rPr>
        <w:t>sorbitolis gali paveikti kitų kartu vartojamų</w:t>
      </w:r>
      <w:r>
        <w:rPr>
          <w:szCs w:val="22"/>
          <w:lang w:val="lt-LT"/>
        </w:rPr>
        <w:t xml:space="preserve"> </w:t>
      </w:r>
      <w:r w:rsidRPr="00146138">
        <w:rPr>
          <w:szCs w:val="22"/>
          <w:lang w:val="lt-LT"/>
        </w:rPr>
        <w:t>geriamųjų vaistinių preparatų biologinį</w:t>
      </w:r>
      <w:r>
        <w:rPr>
          <w:szCs w:val="22"/>
          <w:lang w:val="lt-LT"/>
        </w:rPr>
        <w:t xml:space="preserve"> </w:t>
      </w:r>
      <w:r w:rsidRPr="00146138">
        <w:rPr>
          <w:szCs w:val="22"/>
          <w:lang w:val="lt-LT"/>
        </w:rPr>
        <w:t>prieinamumą.</w:t>
      </w:r>
    </w:p>
    <w:p w:rsidR="00914FCC" w:rsidRDefault="00914FCC" w:rsidP="00146138">
      <w:pPr>
        <w:widowControl w:val="0"/>
        <w:spacing w:line="240" w:lineRule="auto"/>
        <w:rPr>
          <w:szCs w:val="22"/>
          <w:lang w:val="lt-LT"/>
        </w:rPr>
      </w:pPr>
    </w:p>
    <w:p w:rsidR="00914FCC" w:rsidRDefault="00914FCC" w:rsidP="00914FCC">
      <w:pPr>
        <w:widowControl w:val="0"/>
        <w:spacing w:line="240" w:lineRule="auto"/>
        <w:rPr>
          <w:szCs w:val="22"/>
          <w:lang w:val="lt-LT"/>
        </w:rPr>
      </w:pPr>
      <w:r w:rsidRPr="00AF010C">
        <w:rPr>
          <w:szCs w:val="22"/>
          <w:lang w:val="lt-LT"/>
        </w:rPr>
        <w:t>Tolucombi</w:t>
      </w:r>
      <w:r>
        <w:rPr>
          <w:szCs w:val="22"/>
          <w:lang w:val="lt-LT"/>
        </w:rPr>
        <w:t xml:space="preserve"> 8</w:t>
      </w:r>
      <w:r w:rsidRPr="00AF010C">
        <w:rPr>
          <w:szCs w:val="22"/>
          <w:lang w:val="lt-LT"/>
        </w:rPr>
        <w:t>0</w:t>
      </w:r>
      <w:r>
        <w:rPr>
          <w:szCs w:val="22"/>
          <w:lang w:val="lt-LT"/>
        </w:rPr>
        <w:t> mg</w:t>
      </w:r>
      <w:r w:rsidRPr="00AF010C">
        <w:rPr>
          <w:szCs w:val="22"/>
          <w:lang w:val="lt-LT"/>
        </w:rPr>
        <w:t>/12,5</w:t>
      </w:r>
      <w:r>
        <w:rPr>
          <w:szCs w:val="22"/>
          <w:lang w:val="lt-LT"/>
        </w:rPr>
        <w:t> mg tabletėse yra 249,08 </w:t>
      </w:r>
      <w:r w:rsidRPr="00BD370E">
        <w:rPr>
          <w:szCs w:val="22"/>
          <w:lang w:val="lt-LT"/>
        </w:rPr>
        <w:t>mg sor</w:t>
      </w:r>
      <w:r>
        <w:rPr>
          <w:szCs w:val="22"/>
          <w:lang w:val="lt-LT"/>
        </w:rPr>
        <w:t>bitolio, tai atitinka</w:t>
      </w:r>
      <w:r w:rsidR="000D4B9A">
        <w:rPr>
          <w:szCs w:val="22"/>
          <w:lang w:val="lt-LT"/>
        </w:rPr>
        <w:t xml:space="preserve"> 5 </w:t>
      </w:r>
      <w:r>
        <w:rPr>
          <w:szCs w:val="22"/>
          <w:lang w:val="lt-LT"/>
        </w:rPr>
        <w:t>mg/</w:t>
      </w:r>
      <w:r w:rsidRPr="00BD370E">
        <w:rPr>
          <w:szCs w:val="22"/>
          <w:lang w:val="lt-LT"/>
        </w:rPr>
        <w:t xml:space="preserve">kg kūno svorio </w:t>
      </w:r>
      <w:r>
        <w:rPr>
          <w:szCs w:val="22"/>
          <w:lang w:val="lt-LT"/>
        </w:rPr>
        <w:t>per parą, jei kūno svoris yra 58</w:t>
      </w:r>
      <w:r w:rsidRPr="00BD370E">
        <w:rPr>
          <w:szCs w:val="22"/>
          <w:lang w:val="lt-LT"/>
        </w:rPr>
        <w:t>,8 kg.</w:t>
      </w:r>
    </w:p>
    <w:p w:rsidR="00914FCC" w:rsidRDefault="00914FCC" w:rsidP="00914FCC">
      <w:pPr>
        <w:widowControl w:val="0"/>
        <w:spacing w:line="240" w:lineRule="auto"/>
        <w:rPr>
          <w:szCs w:val="22"/>
          <w:lang w:val="lt-LT"/>
        </w:rPr>
      </w:pPr>
      <w:r w:rsidRPr="00146138">
        <w:rPr>
          <w:szCs w:val="22"/>
          <w:lang w:val="lt-LT"/>
        </w:rPr>
        <w:t>Reikia atsižvelgti į adityvų kartu vartojamų</w:t>
      </w:r>
      <w:r>
        <w:rPr>
          <w:szCs w:val="22"/>
          <w:lang w:val="lt-LT"/>
        </w:rPr>
        <w:t xml:space="preserve"> </w:t>
      </w:r>
      <w:r w:rsidRPr="00146138">
        <w:rPr>
          <w:szCs w:val="22"/>
          <w:lang w:val="lt-LT"/>
        </w:rPr>
        <w:t>vaistinių preparatų, kurių sudėtyje yra sorbitolio</w:t>
      </w:r>
      <w:r>
        <w:rPr>
          <w:szCs w:val="22"/>
          <w:lang w:val="lt-LT"/>
        </w:rPr>
        <w:t xml:space="preserve"> </w:t>
      </w:r>
      <w:r w:rsidRPr="00146138">
        <w:rPr>
          <w:szCs w:val="22"/>
          <w:lang w:val="lt-LT"/>
        </w:rPr>
        <w:t>(ar fruktozės), ir su maistu vartojamo sorbitolio</w:t>
      </w:r>
      <w:r>
        <w:rPr>
          <w:szCs w:val="22"/>
          <w:lang w:val="lt-LT"/>
        </w:rPr>
        <w:t xml:space="preserve"> </w:t>
      </w:r>
      <w:r w:rsidRPr="00146138">
        <w:rPr>
          <w:szCs w:val="22"/>
          <w:lang w:val="lt-LT"/>
        </w:rPr>
        <w:t>(ar fruktozės) poveikį.</w:t>
      </w:r>
      <w:r w:rsidRPr="00DF321E">
        <w:rPr>
          <w:lang w:val="lt-LT"/>
        </w:rPr>
        <w:t xml:space="preserve"> </w:t>
      </w:r>
      <w:r>
        <w:rPr>
          <w:szCs w:val="22"/>
          <w:lang w:val="lt-LT"/>
        </w:rPr>
        <w:t xml:space="preserve">Geriamojo vaistinio preparato </w:t>
      </w:r>
      <w:r w:rsidRPr="00146138">
        <w:rPr>
          <w:szCs w:val="22"/>
          <w:lang w:val="lt-LT"/>
        </w:rPr>
        <w:t>sudėtyje esantis</w:t>
      </w:r>
      <w:r>
        <w:rPr>
          <w:szCs w:val="22"/>
          <w:lang w:val="lt-LT"/>
        </w:rPr>
        <w:t xml:space="preserve"> </w:t>
      </w:r>
      <w:r w:rsidRPr="00146138">
        <w:rPr>
          <w:szCs w:val="22"/>
          <w:lang w:val="lt-LT"/>
        </w:rPr>
        <w:t>sorbitolis gali paveikti kitų kartu vartojamų</w:t>
      </w:r>
      <w:r>
        <w:rPr>
          <w:szCs w:val="22"/>
          <w:lang w:val="lt-LT"/>
        </w:rPr>
        <w:t xml:space="preserve"> </w:t>
      </w:r>
      <w:r w:rsidRPr="00146138">
        <w:rPr>
          <w:szCs w:val="22"/>
          <w:lang w:val="lt-LT"/>
        </w:rPr>
        <w:t>geriamųjų vaistinių preparatų biologinį</w:t>
      </w:r>
      <w:r>
        <w:rPr>
          <w:szCs w:val="22"/>
          <w:lang w:val="lt-LT"/>
        </w:rPr>
        <w:t xml:space="preserve"> </w:t>
      </w:r>
      <w:r w:rsidRPr="00146138">
        <w:rPr>
          <w:szCs w:val="22"/>
          <w:lang w:val="lt-LT"/>
        </w:rPr>
        <w:t>prieinamumą.</w:t>
      </w:r>
      <w:r w:rsidRPr="00DF321E">
        <w:rPr>
          <w:lang w:val="lt-LT"/>
        </w:rPr>
        <w:t xml:space="preserve"> </w:t>
      </w:r>
      <w:r w:rsidR="005F2578">
        <w:rPr>
          <w:szCs w:val="22"/>
          <w:lang w:val="lt-LT"/>
        </w:rPr>
        <w:t>Pacientai, sveriantys</w:t>
      </w:r>
      <w:r w:rsidRPr="00914FCC">
        <w:rPr>
          <w:szCs w:val="22"/>
          <w:lang w:val="lt-LT"/>
        </w:rPr>
        <w:t xml:space="preserve"> 58,8 kg ar mažiau</w:t>
      </w:r>
      <w:r w:rsidR="005F2578">
        <w:rPr>
          <w:szCs w:val="22"/>
          <w:lang w:val="lt-LT"/>
        </w:rPr>
        <w:t>, kuriems yra</w:t>
      </w:r>
      <w:r w:rsidRPr="00914FCC">
        <w:rPr>
          <w:szCs w:val="22"/>
          <w:lang w:val="lt-LT"/>
        </w:rPr>
        <w:t xml:space="preserve"> paveldima fruktozės netolerancija (HFI), neturėtų vartoti šio vaisto.</w:t>
      </w:r>
    </w:p>
    <w:p w:rsidR="00914FCC" w:rsidRDefault="00914FCC" w:rsidP="00146138">
      <w:pPr>
        <w:widowControl w:val="0"/>
        <w:spacing w:line="240" w:lineRule="auto"/>
        <w:rPr>
          <w:szCs w:val="22"/>
          <w:lang w:val="lt-LT"/>
        </w:rPr>
      </w:pPr>
    </w:p>
    <w:p w:rsidR="005F2578" w:rsidRDefault="005F2578" w:rsidP="00146138">
      <w:pPr>
        <w:widowControl w:val="0"/>
        <w:spacing w:line="240" w:lineRule="auto"/>
        <w:rPr>
          <w:szCs w:val="22"/>
          <w:lang w:val="lt-LT"/>
        </w:rPr>
      </w:pPr>
      <w:r>
        <w:rPr>
          <w:szCs w:val="22"/>
          <w:lang w:val="lt-LT"/>
        </w:rPr>
        <w:t>Šio vaistinio preparato dozėje yra mažiau kaip 1 mmol (23 mg) natrio, t.y. jis beveik neturi reikšmės</w:t>
      </w:r>
      <w:r w:rsidR="000A187E">
        <w:rPr>
          <w:szCs w:val="22"/>
          <w:lang w:val="lt-LT"/>
        </w:rPr>
        <w:t>.</w:t>
      </w:r>
    </w:p>
    <w:p w:rsidR="00146138" w:rsidRPr="00AF010C" w:rsidRDefault="00146138" w:rsidP="00146138">
      <w:pPr>
        <w:widowControl w:val="0"/>
        <w:spacing w:line="240" w:lineRule="auto"/>
        <w:rPr>
          <w:szCs w:val="22"/>
          <w:lang w:val="lt-LT"/>
        </w:rPr>
      </w:pPr>
    </w:p>
    <w:p w:rsidR="00EB38EC" w:rsidRPr="00AF010C" w:rsidRDefault="0063483E" w:rsidP="0055680F">
      <w:pPr>
        <w:widowControl w:val="0"/>
        <w:spacing w:line="240" w:lineRule="auto"/>
        <w:rPr>
          <w:szCs w:val="22"/>
          <w:u w:val="single"/>
          <w:lang w:val="lt-LT"/>
        </w:rPr>
      </w:pPr>
      <w:r w:rsidRPr="00AF010C">
        <w:rPr>
          <w:szCs w:val="22"/>
          <w:u w:val="single"/>
          <w:lang w:val="lt-LT"/>
        </w:rPr>
        <w:t>Etniniai skirtumai</w:t>
      </w:r>
    </w:p>
    <w:p w:rsidR="0063483E" w:rsidRPr="00AF010C" w:rsidRDefault="0063483E" w:rsidP="0055680F">
      <w:pPr>
        <w:widowControl w:val="0"/>
        <w:spacing w:line="240" w:lineRule="auto"/>
        <w:rPr>
          <w:szCs w:val="22"/>
          <w:lang w:val="lt-LT"/>
        </w:rPr>
      </w:pPr>
      <w:r w:rsidRPr="00AF010C">
        <w:rPr>
          <w:szCs w:val="22"/>
          <w:lang w:val="lt-LT"/>
        </w:rPr>
        <w:t>Telmisartanas, kaip ir kitokie angiotenzino II receptorių antagonistai, juodaodžiams kraujospūdį mažina pastebimai silpniau negu nejuodaodžiams galbūt todėl, kad hipertenzija sergančių juodaodžių kraujyje renino koncentracija dažniau būna maža.</w:t>
      </w:r>
    </w:p>
    <w:p w:rsidR="0063483E" w:rsidRPr="00AF010C" w:rsidRDefault="0063483E" w:rsidP="0055680F">
      <w:pPr>
        <w:widowControl w:val="0"/>
        <w:spacing w:line="240" w:lineRule="auto"/>
        <w:rPr>
          <w:szCs w:val="22"/>
          <w:lang w:val="lt-LT"/>
        </w:rPr>
      </w:pPr>
    </w:p>
    <w:p w:rsidR="00EB38EC" w:rsidRPr="00AF010C" w:rsidRDefault="0063483E" w:rsidP="0055680F">
      <w:pPr>
        <w:widowControl w:val="0"/>
        <w:spacing w:line="240" w:lineRule="auto"/>
        <w:rPr>
          <w:szCs w:val="22"/>
          <w:u w:val="single"/>
          <w:lang w:val="lt-LT"/>
        </w:rPr>
      </w:pPr>
      <w:r w:rsidRPr="00AF010C">
        <w:rPr>
          <w:szCs w:val="22"/>
          <w:u w:val="single"/>
          <w:lang w:val="lt-LT"/>
        </w:rPr>
        <w:t>Kiti veiksniai</w:t>
      </w:r>
    </w:p>
    <w:p w:rsidR="0063483E" w:rsidRPr="00AF010C" w:rsidRDefault="0063483E" w:rsidP="0055680F">
      <w:pPr>
        <w:widowControl w:val="0"/>
        <w:spacing w:line="240" w:lineRule="auto"/>
        <w:rPr>
          <w:szCs w:val="22"/>
          <w:lang w:val="lt-LT"/>
        </w:rPr>
      </w:pPr>
      <w:r w:rsidRPr="00AF010C">
        <w:rPr>
          <w:szCs w:val="22"/>
          <w:lang w:val="lt-LT"/>
        </w:rPr>
        <w:t xml:space="preserve">Jeigu </w:t>
      </w:r>
      <w:r w:rsidR="00DA7030" w:rsidRPr="00AF010C">
        <w:rPr>
          <w:szCs w:val="22"/>
          <w:lang w:val="lt-LT"/>
        </w:rPr>
        <w:t>Tolucombi</w:t>
      </w:r>
      <w:r w:rsidR="00D430DA" w:rsidRPr="00AF010C">
        <w:rPr>
          <w:szCs w:val="22"/>
          <w:lang w:val="lt-LT"/>
        </w:rPr>
        <w:t xml:space="preserve"> </w:t>
      </w:r>
      <w:r w:rsidRPr="00AF010C">
        <w:rPr>
          <w:szCs w:val="22"/>
          <w:lang w:val="lt-LT"/>
        </w:rPr>
        <w:t>tabletėmis, kaip ir kitokiais antihipertenziniais preparatais, gydomiems ligoniams, sergantiems išemine kardiopatija arba išemine širdies liga, labai sumažėja kraujospūdis, juos gali ištikti miokardo infarktas arba smegenų insultas.</w:t>
      </w:r>
    </w:p>
    <w:p w:rsidR="0063483E" w:rsidRPr="00AF010C" w:rsidRDefault="0063483E" w:rsidP="0055680F">
      <w:pPr>
        <w:widowControl w:val="0"/>
        <w:spacing w:line="240" w:lineRule="auto"/>
        <w:rPr>
          <w:szCs w:val="22"/>
          <w:lang w:val="lt-LT"/>
        </w:rPr>
      </w:pPr>
    </w:p>
    <w:p w:rsidR="00EB38EC" w:rsidRPr="00AF010C" w:rsidRDefault="0063483E" w:rsidP="0055680F">
      <w:pPr>
        <w:widowControl w:val="0"/>
        <w:spacing w:line="240" w:lineRule="auto"/>
        <w:rPr>
          <w:szCs w:val="22"/>
          <w:u w:val="single"/>
          <w:lang w:val="lt-LT"/>
        </w:rPr>
      </w:pPr>
      <w:r w:rsidRPr="00AF010C">
        <w:rPr>
          <w:szCs w:val="22"/>
          <w:u w:val="single"/>
          <w:lang w:val="lt-LT"/>
        </w:rPr>
        <w:t>Visas organizmas</w:t>
      </w:r>
    </w:p>
    <w:p w:rsidR="0063483E" w:rsidRPr="00AF010C" w:rsidRDefault="0063483E" w:rsidP="0055680F">
      <w:pPr>
        <w:widowControl w:val="0"/>
        <w:spacing w:line="240" w:lineRule="auto"/>
        <w:rPr>
          <w:szCs w:val="22"/>
          <w:lang w:val="lt-LT"/>
        </w:rPr>
      </w:pPr>
      <w:r w:rsidRPr="00AF010C">
        <w:rPr>
          <w:szCs w:val="22"/>
          <w:lang w:val="lt-LT"/>
        </w:rPr>
        <w:t>Vartojant hidrochlorotiazido, galima padidėjusio organizmo jautrumo reakcija. Ji gali prasidėti ir tiems pacientams, kuriems jautrumo padidėjimas ar bronchinė astma buvo pasireiškusi anksčiau, ir tiems, kuriems minėtų būklių nėra buvę, tačiau pirmesnės grupės ligoniams ji labiau tikėtina. Tiazidiniais diuretikais, įskaitant hidrochlorotiazidą, gydomiems ligoniams buvo sisteminės raudonosios vilkligės suaktyvėjimo ir pasunkėjimo atvejų.</w:t>
      </w:r>
    </w:p>
    <w:p w:rsidR="0063483E" w:rsidRPr="00AF010C" w:rsidRDefault="0063483E" w:rsidP="0055680F">
      <w:pPr>
        <w:widowControl w:val="0"/>
        <w:spacing w:line="240" w:lineRule="auto"/>
        <w:rPr>
          <w:szCs w:val="22"/>
          <w:lang w:val="lt-LT"/>
        </w:rPr>
      </w:pPr>
      <w:r w:rsidRPr="00AF010C">
        <w:rPr>
          <w:szCs w:val="22"/>
          <w:lang w:val="lt-LT"/>
        </w:rPr>
        <w:t>Tiazidinių diuretikų vartojantiems pacientams buvo padidėjusio jautrumo šviesai reakcijų atvejų (žr. 4.8 skyrių). Jeigu padidėjusio jautrumo šviesai reakcija pasireiškia gydymo metu, gydymą rekomenduojama nutraukti. Manant, kad gydymą diuretikais atnaujinti būtina, pacientui reikia rekomenduoti apsaugoti saulės ar dirbtinių ultravioletinių spindulių veikiamas vietas.</w:t>
      </w:r>
    </w:p>
    <w:p w:rsidR="00947BFD" w:rsidRPr="00AF010C" w:rsidRDefault="00947BFD" w:rsidP="0055680F">
      <w:pPr>
        <w:widowControl w:val="0"/>
        <w:spacing w:line="240" w:lineRule="auto"/>
        <w:rPr>
          <w:szCs w:val="22"/>
          <w:lang w:val="lt-LT"/>
        </w:rPr>
      </w:pPr>
    </w:p>
    <w:p w:rsidR="00EB38EC" w:rsidRPr="00AF010C" w:rsidRDefault="003D6792" w:rsidP="0055680F">
      <w:pPr>
        <w:widowControl w:val="0"/>
        <w:autoSpaceDE w:val="0"/>
        <w:autoSpaceDN w:val="0"/>
        <w:adjustRightInd w:val="0"/>
        <w:spacing w:line="240" w:lineRule="auto"/>
        <w:rPr>
          <w:szCs w:val="22"/>
          <w:u w:val="single"/>
          <w:lang w:val="lt-LT"/>
        </w:rPr>
      </w:pPr>
      <w:r w:rsidRPr="00A13BBF">
        <w:rPr>
          <w:u w:val="single"/>
          <w:lang w:val="lt-LT"/>
        </w:rPr>
        <w:t>Skysčio susikaupimas tarp akies gyslainės ir skleros</w:t>
      </w:r>
      <w:r>
        <w:rPr>
          <w:u w:val="single"/>
          <w:lang w:val="lt-LT"/>
        </w:rPr>
        <w:t>, ū</w:t>
      </w:r>
      <w:r w:rsidR="0043546F" w:rsidRPr="00AF010C">
        <w:rPr>
          <w:szCs w:val="22"/>
          <w:u w:val="single"/>
          <w:lang w:val="lt-LT"/>
        </w:rPr>
        <w:t>minė trumparegystė ir ūminė uždaro kampo glaukoma</w:t>
      </w:r>
    </w:p>
    <w:p w:rsidR="00EB38EC" w:rsidRPr="00AF010C" w:rsidRDefault="0043546F" w:rsidP="0055680F">
      <w:pPr>
        <w:widowControl w:val="0"/>
        <w:autoSpaceDE w:val="0"/>
        <w:autoSpaceDN w:val="0"/>
        <w:adjustRightInd w:val="0"/>
        <w:spacing w:line="240" w:lineRule="auto"/>
        <w:rPr>
          <w:szCs w:val="22"/>
          <w:lang w:val="lt-LT"/>
        </w:rPr>
      </w:pPr>
      <w:r w:rsidRPr="00AF010C">
        <w:rPr>
          <w:szCs w:val="22"/>
          <w:lang w:val="lt-LT"/>
        </w:rPr>
        <w:t xml:space="preserve">Sulfamidas hidrochlorotiazidas gali sukelti idiosinchrazinę reakciją, lemiančią </w:t>
      </w:r>
      <w:r w:rsidR="003D6792" w:rsidRPr="00A13BBF">
        <w:rPr>
          <w:lang w:val="lt-LT"/>
        </w:rPr>
        <w:t>skysčio susikaupimas tarp akies gyslainės ir skleros su regėjimo lauko defektu</w:t>
      </w:r>
      <w:r w:rsidR="003D6792">
        <w:rPr>
          <w:lang w:val="lt-LT"/>
        </w:rPr>
        <w:t>,</w:t>
      </w:r>
      <w:r w:rsidR="00F55D75">
        <w:rPr>
          <w:lang w:val="lt-LT"/>
        </w:rPr>
        <w:t xml:space="preserve"> </w:t>
      </w:r>
      <w:r w:rsidRPr="00AF010C">
        <w:rPr>
          <w:szCs w:val="22"/>
          <w:lang w:val="lt-LT"/>
        </w:rPr>
        <w:t>ūminę trumpalaikę trumparegystę ir ūminę uždaro kampo glaukomą. Simptomai − staigus regos aštrumo sumažėjimas arba akių skausmas, paprastai atsirandantys per kelias valandas arba savaites nuo gydymo pradžios. Negydoma ūminė uždaro kampo glaukoma gali lemti apakimą visam laikui. Svarbiausias gydymas − kuo greičiau nutraukti hidrochlorotiazido vartojimą. Jeigu akispūdis išlieka nekontroliuojamas, gali reikėti apsvarstyti skubų medikamentinį arba chirurginį gydymą. Rizikos veiksniai ūminei uždaro kampo glaukomai pasireikšti gali būti anksčiau patirta alergija sulfamidui arba penicilinui.</w:t>
      </w:r>
    </w:p>
    <w:p w:rsidR="00B7025F" w:rsidRDefault="00B7025F" w:rsidP="0055680F">
      <w:pPr>
        <w:widowControl w:val="0"/>
        <w:spacing w:line="240" w:lineRule="auto"/>
        <w:rPr>
          <w:b/>
          <w:szCs w:val="22"/>
          <w:lang w:val="lt-LT"/>
        </w:rPr>
      </w:pPr>
    </w:p>
    <w:p w:rsidR="00876DAA" w:rsidRPr="00687F49" w:rsidRDefault="00876DAA" w:rsidP="00876DAA">
      <w:pPr>
        <w:widowControl w:val="0"/>
        <w:tabs>
          <w:tab w:val="clear" w:pos="567"/>
        </w:tabs>
        <w:spacing w:line="240" w:lineRule="auto"/>
        <w:jc w:val="both"/>
        <w:rPr>
          <w:rFonts w:eastAsia="Calibri"/>
          <w:snapToGrid/>
          <w:szCs w:val="22"/>
          <w:u w:val="single"/>
          <w:lang w:val="lt-LT" w:eastAsia="en-US"/>
        </w:rPr>
      </w:pPr>
      <w:r w:rsidRPr="00687F49">
        <w:rPr>
          <w:rFonts w:eastAsia="Calibri"/>
          <w:snapToGrid/>
          <w:szCs w:val="22"/>
          <w:u w:val="single"/>
          <w:lang w:val="lt-LT" w:eastAsia="en-US"/>
        </w:rPr>
        <w:t>Nemelanominis odos vėžys</w:t>
      </w:r>
    </w:p>
    <w:p w:rsidR="00876DAA" w:rsidRPr="00876DAA" w:rsidRDefault="00876DAA" w:rsidP="00876DAA">
      <w:pPr>
        <w:widowControl w:val="0"/>
        <w:tabs>
          <w:tab w:val="clear" w:pos="567"/>
        </w:tabs>
        <w:spacing w:line="240" w:lineRule="auto"/>
        <w:jc w:val="both"/>
        <w:rPr>
          <w:rFonts w:eastAsia="Calibri"/>
          <w:snapToGrid/>
          <w:szCs w:val="22"/>
          <w:lang w:val="lt-LT" w:eastAsia="en-US"/>
        </w:rPr>
      </w:pPr>
      <w:r w:rsidRPr="00876DAA">
        <w:rPr>
          <w:rFonts w:eastAsia="Calibri"/>
          <w:snapToGrid/>
          <w:szCs w:val="22"/>
          <w:lang w:val="lt-LT" w:eastAsia="en-US"/>
        </w:rPr>
        <w:t>Atlikus du epidemiologinius tyrimus, pagrįstus Danijos nacionalinio vėžio registro duomenimis, nustatyta, kad didėjant kumuliacinei hidrochlorotiazido (toliau – HCTZ) dozei, didėja nemelanominio odos vėžio (NOV) [bazalinių ląstelių karcinomos (BLK) ir plokščiųjų ląstelių karcinomos (PLK)] rizika. Gali būti, kad fotosensibilizuojantis HCTZ poveikis veikia kaip NOV sukeliantis mechanizmas.</w:t>
      </w:r>
    </w:p>
    <w:p w:rsidR="00876DAA" w:rsidRPr="00876DAA" w:rsidRDefault="00876DAA" w:rsidP="00876DAA">
      <w:pPr>
        <w:widowControl w:val="0"/>
        <w:tabs>
          <w:tab w:val="clear" w:pos="567"/>
        </w:tabs>
        <w:spacing w:line="240" w:lineRule="auto"/>
        <w:jc w:val="both"/>
        <w:rPr>
          <w:rFonts w:eastAsia="Calibri"/>
          <w:snapToGrid/>
          <w:szCs w:val="22"/>
          <w:lang w:val="lt-LT" w:eastAsia="en-US"/>
        </w:rPr>
      </w:pPr>
    </w:p>
    <w:p w:rsidR="00876DAA" w:rsidRPr="00DF321E" w:rsidRDefault="00876DAA" w:rsidP="00DF321E">
      <w:pPr>
        <w:widowControl w:val="0"/>
        <w:tabs>
          <w:tab w:val="clear" w:pos="567"/>
        </w:tabs>
        <w:spacing w:line="240" w:lineRule="auto"/>
        <w:jc w:val="both"/>
        <w:rPr>
          <w:rFonts w:eastAsia="Calibri"/>
          <w:snapToGrid/>
          <w:szCs w:val="22"/>
          <w:lang w:val="lt-LT" w:eastAsia="en-US"/>
        </w:rPr>
      </w:pPr>
      <w:r w:rsidRPr="00876DAA">
        <w:rPr>
          <w:rFonts w:eastAsia="Calibri"/>
          <w:snapToGrid/>
          <w:szCs w:val="22"/>
          <w:lang w:val="lt-LT" w:eastAsia="en-US"/>
        </w:rPr>
        <w:t>HCTZ vartojančius pacientus reikia informuoti apie NOV riziką, taip pat jiems reikia patarti reguliariai pasitikrinti, ar ant odos neatsirado naujų pakitimų, o pastebėjus įtartinų odos pakitimų, nedelsiant apie tai pranešti gydytojui. Pacientams reikia patarti imtis galimų prevencinių priemonių, pvz., kuo mažiau būti saulėje ir vengti ultravioletinių spindulių, o būnant saulėje naudoti atitinkamas apsaugos priemones siekiant sumažinti odos vėžio riziką. Įtartinus odos pakitimus reikia kuo skubiau ištirti, esant galimybei, atliekant histologinius biopsinės medžiagos tyrimus. Pacientams, kuriems anksčiau buvo diagnozuotas NOV, taip pat gali tekti persvarstyti galimybę vartoti HCTZ (taip pat žr. 4.8 skyrių).</w:t>
      </w:r>
    </w:p>
    <w:p w:rsidR="00876DAA" w:rsidRPr="00AF010C" w:rsidRDefault="00876DAA" w:rsidP="0055680F">
      <w:pPr>
        <w:widowControl w:val="0"/>
        <w:spacing w:line="240" w:lineRule="auto"/>
        <w:rPr>
          <w:b/>
          <w:szCs w:val="22"/>
          <w:lang w:val="lt-LT"/>
        </w:rPr>
      </w:pPr>
    </w:p>
    <w:p w:rsidR="00CF0167"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4.5</w:t>
      </w:r>
      <w:r w:rsidRPr="00AF010C">
        <w:rPr>
          <w:rFonts w:ascii="Times New Roman" w:hAnsi="Times New Roman"/>
          <w:sz w:val="22"/>
          <w:szCs w:val="22"/>
          <w:lang w:val="lt-LT"/>
        </w:rPr>
        <w:tab/>
        <w:t>Sąveika su kitais vaistiniais preparatais ir kitokia sąveika</w:t>
      </w:r>
    </w:p>
    <w:p w:rsidR="006256EB" w:rsidRPr="00AF010C" w:rsidRDefault="006256EB" w:rsidP="0055680F">
      <w:pPr>
        <w:widowControl w:val="0"/>
        <w:spacing w:line="240" w:lineRule="auto"/>
        <w:rPr>
          <w:szCs w:val="22"/>
          <w:u w:val="single"/>
          <w:lang w:val="lt-LT"/>
        </w:rPr>
      </w:pPr>
    </w:p>
    <w:p w:rsidR="00EB38EC" w:rsidRPr="00AF010C" w:rsidRDefault="00947BFD" w:rsidP="0055680F">
      <w:pPr>
        <w:widowControl w:val="0"/>
        <w:spacing w:line="240" w:lineRule="auto"/>
        <w:rPr>
          <w:szCs w:val="22"/>
          <w:u w:val="single"/>
          <w:lang w:val="lt-LT"/>
        </w:rPr>
      </w:pPr>
      <w:r w:rsidRPr="00AF010C">
        <w:rPr>
          <w:szCs w:val="22"/>
          <w:u w:val="single"/>
          <w:lang w:val="lt-LT"/>
        </w:rPr>
        <w:t>Litis</w:t>
      </w:r>
    </w:p>
    <w:p w:rsidR="00947BFD" w:rsidRPr="00AF010C" w:rsidRDefault="00947BFD" w:rsidP="0055680F">
      <w:pPr>
        <w:widowControl w:val="0"/>
        <w:spacing w:line="240" w:lineRule="auto"/>
        <w:rPr>
          <w:szCs w:val="22"/>
          <w:lang w:val="lt-LT"/>
        </w:rPr>
      </w:pPr>
      <w:r w:rsidRPr="00AF010C">
        <w:rPr>
          <w:szCs w:val="22"/>
          <w:lang w:val="lt-LT"/>
        </w:rPr>
        <w:t xml:space="preserve">Žmonėms, vartojantiems angiotenziną konvertuojančių fermentų inhibitorių ir ličio, laikinai padidėdavo pastarojo medikamento koncentracija kraujo serume, sustiprėdavo toksinis jo poveikis. Retais atvejais ličio sąveika galima ir su angiotenzinui II jautrių receptorių blokatoriais (įskaitant </w:t>
      </w:r>
      <w:r w:rsidR="00DA7030" w:rsidRPr="00AF010C">
        <w:rPr>
          <w:szCs w:val="22"/>
          <w:lang w:val="lt-LT"/>
        </w:rPr>
        <w:t>Tolucombi</w:t>
      </w:r>
      <w:r w:rsidRPr="00AF010C">
        <w:rPr>
          <w:szCs w:val="22"/>
          <w:lang w:val="lt-LT"/>
        </w:rPr>
        <w:t xml:space="preserve">). Tiazidai mažina ličio klirensą inkstuose, vadinasi, vartojant </w:t>
      </w:r>
      <w:r w:rsidR="00DA7030" w:rsidRPr="00AF010C">
        <w:rPr>
          <w:szCs w:val="22"/>
          <w:lang w:val="lt-LT"/>
        </w:rPr>
        <w:t>Tolucombi</w:t>
      </w:r>
      <w:r w:rsidR="00D430DA" w:rsidRPr="00AF010C">
        <w:rPr>
          <w:szCs w:val="22"/>
          <w:lang w:val="lt-LT"/>
        </w:rPr>
        <w:t xml:space="preserve"> </w:t>
      </w:r>
      <w:r w:rsidRPr="00AF010C">
        <w:rPr>
          <w:szCs w:val="22"/>
          <w:lang w:val="lt-LT"/>
        </w:rPr>
        <w:t xml:space="preserve">tablečių toksinio ličio poveikio galimybė padidėja. Ličio kartu su </w:t>
      </w:r>
      <w:r w:rsidR="00DA7030" w:rsidRPr="00AF010C">
        <w:rPr>
          <w:szCs w:val="22"/>
          <w:lang w:val="lt-LT"/>
        </w:rPr>
        <w:t>Tolucombi</w:t>
      </w:r>
      <w:r w:rsidR="00D430DA" w:rsidRPr="00AF010C">
        <w:rPr>
          <w:szCs w:val="22"/>
          <w:lang w:val="lt-LT"/>
        </w:rPr>
        <w:t xml:space="preserve"> </w:t>
      </w:r>
      <w:r w:rsidRPr="00AF010C">
        <w:rPr>
          <w:szCs w:val="22"/>
          <w:lang w:val="lt-LT"/>
        </w:rPr>
        <w:t>tabletėmis vartoti nerekomenduojama (žr. 4.4 skyrių). Jeigu taip gydyti būtina, reikia atidžiai sekti ličio kiekį kraujo serume.</w:t>
      </w:r>
    </w:p>
    <w:p w:rsidR="00947BFD" w:rsidRPr="00AF010C" w:rsidRDefault="00947BFD" w:rsidP="0055680F">
      <w:pPr>
        <w:widowControl w:val="0"/>
        <w:spacing w:line="240" w:lineRule="auto"/>
        <w:rPr>
          <w:szCs w:val="22"/>
          <w:lang w:val="lt-LT"/>
        </w:rPr>
      </w:pPr>
    </w:p>
    <w:p w:rsidR="00B854B6" w:rsidRPr="00AF010C" w:rsidRDefault="00574B98" w:rsidP="0055680F">
      <w:pPr>
        <w:widowControl w:val="0"/>
        <w:spacing w:line="240" w:lineRule="auto"/>
        <w:rPr>
          <w:szCs w:val="22"/>
          <w:lang w:val="lt-LT"/>
        </w:rPr>
      </w:pPr>
      <w:r w:rsidRPr="006A62AF">
        <w:rPr>
          <w:szCs w:val="22"/>
          <w:u w:val="single"/>
          <w:lang w:val="lt-LT"/>
        </w:rPr>
        <w:t>Vaistiniai preparatai</w:t>
      </w:r>
      <w:r w:rsidR="00947BFD" w:rsidRPr="00AF010C">
        <w:rPr>
          <w:szCs w:val="22"/>
          <w:u w:val="single"/>
          <w:lang w:val="lt-LT"/>
        </w:rPr>
        <w:t>, galintys padidinti kalio išskyrimą iš organizmo arba sukelti hipokalemiją</w:t>
      </w:r>
      <w:r w:rsidR="00947BFD" w:rsidRPr="00AF010C">
        <w:rPr>
          <w:szCs w:val="22"/>
          <w:lang w:val="lt-LT"/>
        </w:rPr>
        <w:t xml:space="preserve"> (pvz., kitokie kalį iš organizmo išskiriantys diuretikai, vidurių laisvinamieji preparatai, kortikosteroidai, adrenokortikotropinis hormonas, amfotericinas, karbenoksolonas, penicilino G natrio druska, salicilo rūgštis ir jos dariniai)</w:t>
      </w:r>
      <w:r w:rsidR="00B854B6" w:rsidRPr="00AF010C">
        <w:rPr>
          <w:szCs w:val="22"/>
          <w:lang w:val="lt-LT"/>
        </w:rPr>
        <w:t>.</w:t>
      </w:r>
    </w:p>
    <w:p w:rsidR="00947BFD" w:rsidRPr="00AF010C" w:rsidRDefault="00947BFD" w:rsidP="0055680F">
      <w:pPr>
        <w:widowControl w:val="0"/>
        <w:spacing w:line="240" w:lineRule="auto"/>
        <w:rPr>
          <w:szCs w:val="22"/>
          <w:lang w:val="lt-LT"/>
        </w:rPr>
      </w:pPr>
      <w:r w:rsidRPr="00AF010C">
        <w:rPr>
          <w:szCs w:val="22"/>
          <w:lang w:val="lt-LT"/>
        </w:rPr>
        <w:t xml:space="preserve">Gydant minėtomis medžiagomis ir </w:t>
      </w:r>
      <w:r w:rsidR="00CC2082" w:rsidRPr="00AF010C">
        <w:rPr>
          <w:szCs w:val="22"/>
          <w:lang w:val="lt-LT"/>
        </w:rPr>
        <w:t>Tolucombi</w:t>
      </w:r>
      <w:r w:rsidR="00EB2251" w:rsidRPr="00AF010C">
        <w:rPr>
          <w:szCs w:val="22"/>
          <w:lang w:val="lt-LT"/>
        </w:rPr>
        <w:t xml:space="preserve"> </w:t>
      </w:r>
      <w:r w:rsidRPr="00AF010C">
        <w:rPr>
          <w:szCs w:val="22"/>
          <w:lang w:val="lt-LT"/>
        </w:rPr>
        <w:t>tabletėmis, patariama sekti kalio kiekį kraujo serume. Minėti vaistai gali stiprinti hidrochlorotiazido sukeliamą kalio kiekio mažėjimą kraujo serume (žr. 4.4 skyrių).</w:t>
      </w:r>
    </w:p>
    <w:p w:rsidR="00947BFD" w:rsidRPr="00AF010C" w:rsidRDefault="00947BFD" w:rsidP="0055680F">
      <w:pPr>
        <w:widowControl w:val="0"/>
        <w:spacing w:line="240" w:lineRule="auto"/>
        <w:rPr>
          <w:szCs w:val="22"/>
          <w:lang w:val="lt-LT"/>
        </w:rPr>
      </w:pPr>
    </w:p>
    <w:p w:rsidR="00947BFD" w:rsidRPr="00AF010C" w:rsidRDefault="00574B98" w:rsidP="0055680F">
      <w:pPr>
        <w:widowControl w:val="0"/>
        <w:spacing w:line="240" w:lineRule="auto"/>
        <w:rPr>
          <w:szCs w:val="22"/>
          <w:lang w:val="lt-LT"/>
        </w:rPr>
      </w:pPr>
      <w:r w:rsidRPr="006A62AF">
        <w:rPr>
          <w:szCs w:val="22"/>
          <w:u w:val="single"/>
          <w:lang w:val="lt-LT"/>
        </w:rPr>
        <w:t>Vaistiniai preparatai</w:t>
      </w:r>
      <w:r w:rsidR="00947BFD" w:rsidRPr="00AF010C">
        <w:rPr>
          <w:szCs w:val="22"/>
          <w:u w:val="single"/>
          <w:lang w:val="lt-LT"/>
        </w:rPr>
        <w:t>, galintys padidinti kalio kiekį kraujyje arba sukelti hiperkaliemiją</w:t>
      </w:r>
      <w:r w:rsidR="00947BFD" w:rsidRPr="00AF010C">
        <w:rPr>
          <w:szCs w:val="22"/>
          <w:lang w:val="lt-LT"/>
        </w:rPr>
        <w:t xml:space="preserve"> (pvz., AKF</w:t>
      </w:r>
      <w:r w:rsidR="008518F4">
        <w:rPr>
          <w:szCs w:val="22"/>
          <w:lang w:val="lt-LT"/>
        </w:rPr>
        <w:t xml:space="preserve"> </w:t>
      </w:r>
      <w:r w:rsidR="00947BFD" w:rsidRPr="00AF010C">
        <w:rPr>
          <w:szCs w:val="22"/>
          <w:lang w:val="lt-LT"/>
        </w:rPr>
        <w:t>inhibitoriai, kalį organizme sulaikantys diuretikai, kalio preparatai, druskų pakaitalai, kuriuose yra</w:t>
      </w:r>
      <w:r w:rsidR="008518F4">
        <w:rPr>
          <w:szCs w:val="22"/>
          <w:lang w:val="lt-LT"/>
        </w:rPr>
        <w:t xml:space="preserve"> </w:t>
      </w:r>
      <w:r w:rsidR="00947BFD" w:rsidRPr="00AF010C">
        <w:rPr>
          <w:szCs w:val="22"/>
          <w:lang w:val="lt-LT"/>
        </w:rPr>
        <w:t>kalio, ciklosporinas bei kiti vaistai, pvz., heparino natrio druska)</w:t>
      </w:r>
    </w:p>
    <w:p w:rsidR="00947BFD" w:rsidRPr="00AF010C" w:rsidRDefault="00947BFD" w:rsidP="0055680F">
      <w:pPr>
        <w:widowControl w:val="0"/>
        <w:spacing w:line="240" w:lineRule="auto"/>
        <w:rPr>
          <w:szCs w:val="22"/>
          <w:lang w:val="lt-LT"/>
        </w:rPr>
      </w:pPr>
      <w:r w:rsidRPr="00AF010C">
        <w:rPr>
          <w:szCs w:val="22"/>
          <w:lang w:val="lt-LT"/>
        </w:rPr>
        <w:t xml:space="preserve">Minėtais vaistiniais preparatais gydant kartu su </w:t>
      </w:r>
      <w:r w:rsidR="00CC2082" w:rsidRPr="00AF010C">
        <w:rPr>
          <w:szCs w:val="22"/>
          <w:lang w:val="lt-LT"/>
        </w:rPr>
        <w:t>Tolucombi</w:t>
      </w:r>
      <w:r w:rsidR="0043546F" w:rsidRPr="00AF010C">
        <w:rPr>
          <w:szCs w:val="22"/>
          <w:lang w:val="lt-LT"/>
        </w:rPr>
        <w:t xml:space="preserve"> </w:t>
      </w:r>
      <w:r w:rsidRPr="006A62AF">
        <w:rPr>
          <w:szCs w:val="22"/>
          <w:lang w:val="lt-LT"/>
        </w:rPr>
        <w:t xml:space="preserve">tabletėmis, patariama sekti kalio kiekį kraujo plazmoje. Gydymo kitais renino ir angiotenzino sistemą slopinančiais </w:t>
      </w:r>
      <w:r w:rsidR="00574B98" w:rsidRPr="006A62AF">
        <w:rPr>
          <w:szCs w:val="22"/>
          <w:lang w:val="lt-LT"/>
        </w:rPr>
        <w:t>vaistiniais preparatai</w:t>
      </w:r>
      <w:r w:rsidRPr="006A62AF">
        <w:rPr>
          <w:szCs w:val="22"/>
          <w:lang w:val="lt-LT"/>
        </w:rPr>
        <w:t>s patirtis rodo, jog vartojant jų kartu su minėtais kalio kiekį kraujyje didinančiais preparatais gali padidėti kalio kiekis kraujo serume, todėl taip gydyti nerekomenduojama</w:t>
      </w:r>
      <w:r w:rsidRPr="00AF010C">
        <w:rPr>
          <w:szCs w:val="22"/>
          <w:lang w:val="lt-LT"/>
        </w:rPr>
        <w:t xml:space="preserve"> (žr. 4.4 skyrių).</w:t>
      </w:r>
    </w:p>
    <w:p w:rsidR="00947BFD" w:rsidRPr="00AF010C" w:rsidRDefault="00947BFD" w:rsidP="0055680F">
      <w:pPr>
        <w:widowControl w:val="0"/>
        <w:spacing w:line="240" w:lineRule="auto"/>
        <w:rPr>
          <w:szCs w:val="22"/>
          <w:lang w:val="lt-LT"/>
        </w:rPr>
      </w:pPr>
    </w:p>
    <w:p w:rsidR="00947BFD" w:rsidRPr="00AF010C" w:rsidRDefault="00947BFD" w:rsidP="0055680F">
      <w:pPr>
        <w:widowControl w:val="0"/>
        <w:spacing w:line="240" w:lineRule="auto"/>
        <w:rPr>
          <w:szCs w:val="22"/>
          <w:u w:val="single"/>
          <w:lang w:val="lt-LT"/>
        </w:rPr>
      </w:pPr>
      <w:r w:rsidRPr="00AF010C">
        <w:rPr>
          <w:szCs w:val="22"/>
          <w:u w:val="single"/>
          <w:lang w:val="lt-LT"/>
        </w:rPr>
        <w:t>Vaistiniai preparatai, kurių poveikis gali kisti dėl kalio kiekio pokyčio kraujo serume</w:t>
      </w:r>
    </w:p>
    <w:p w:rsidR="00947BFD" w:rsidRPr="00AF010C" w:rsidRDefault="00947BFD" w:rsidP="0055680F">
      <w:pPr>
        <w:widowControl w:val="0"/>
        <w:spacing w:line="240" w:lineRule="auto"/>
        <w:rPr>
          <w:szCs w:val="22"/>
          <w:lang w:val="lt-LT"/>
        </w:rPr>
      </w:pPr>
      <w:r w:rsidRPr="00AF010C">
        <w:rPr>
          <w:szCs w:val="22"/>
          <w:lang w:val="lt-LT"/>
        </w:rPr>
        <w:t xml:space="preserve">Kartu su </w:t>
      </w:r>
      <w:r w:rsidR="00DA7030" w:rsidRPr="00AF010C">
        <w:rPr>
          <w:szCs w:val="22"/>
          <w:lang w:val="lt-LT"/>
        </w:rPr>
        <w:t>Tolucombi</w:t>
      </w:r>
      <w:r w:rsidR="004E0E74" w:rsidRPr="00AF010C">
        <w:rPr>
          <w:szCs w:val="22"/>
          <w:lang w:val="lt-LT"/>
        </w:rPr>
        <w:t xml:space="preserve"> </w:t>
      </w:r>
      <w:r w:rsidRPr="00AF010C">
        <w:rPr>
          <w:szCs w:val="22"/>
          <w:lang w:val="lt-LT"/>
        </w:rPr>
        <w:t>tabletėmis vartojant vaistinių preparatų, kurių poveikis gali kisti dėl kalio kiekio pokyčio kraujo serume (pvz., rusmenės glikozidų, vaistų nuo širdies aritmijos) arba kurie (įskaitant ir kai kuriuos medikamentus nuo širdies aritmijos) gali sukelti polimorfinę skilvelių paroksizminę tachikardiją (hipokalemija jos pasireiškimą skatina), rekomenduojama periodiškai nustatinėti kalio kiekį kraujo serume ir sekti EKG. Minėtiems vaistiniams preparatams priklauso šios grupės:</w:t>
      </w:r>
    </w:p>
    <w:p w:rsidR="00947BFD" w:rsidRPr="00AF010C" w:rsidRDefault="00947BFD" w:rsidP="0055680F">
      <w:pPr>
        <w:widowControl w:val="0"/>
        <w:numPr>
          <w:ilvl w:val="0"/>
          <w:numId w:val="21"/>
        </w:numPr>
        <w:tabs>
          <w:tab w:val="clear" w:pos="567"/>
        </w:tabs>
        <w:spacing w:line="240" w:lineRule="auto"/>
        <w:ind w:left="567" w:hanging="567"/>
        <w:rPr>
          <w:szCs w:val="22"/>
          <w:lang w:val="lt-LT"/>
        </w:rPr>
      </w:pPr>
      <w:r w:rsidRPr="00AF010C">
        <w:rPr>
          <w:szCs w:val="22"/>
          <w:lang w:val="lt-LT"/>
        </w:rPr>
        <w:t>I klasės antiaritminiai preparatai (pvz., chinidinas, hidrochinidinas, disopiramidas);</w:t>
      </w:r>
    </w:p>
    <w:p w:rsidR="00947BFD" w:rsidRPr="00AF010C" w:rsidRDefault="00947BFD" w:rsidP="0055680F">
      <w:pPr>
        <w:widowControl w:val="0"/>
        <w:numPr>
          <w:ilvl w:val="0"/>
          <w:numId w:val="21"/>
        </w:numPr>
        <w:tabs>
          <w:tab w:val="clear" w:pos="567"/>
        </w:tabs>
        <w:spacing w:line="240" w:lineRule="auto"/>
        <w:ind w:left="567" w:hanging="567"/>
        <w:rPr>
          <w:szCs w:val="22"/>
          <w:lang w:val="lt-LT"/>
        </w:rPr>
      </w:pPr>
      <w:r w:rsidRPr="00AF010C">
        <w:rPr>
          <w:szCs w:val="22"/>
          <w:lang w:val="lt-LT"/>
        </w:rPr>
        <w:t>III klasės antiaritminiai vaistai (pvz., amiodaronas, sotalolis, dofetilidas, ibutilidas);</w:t>
      </w:r>
    </w:p>
    <w:p w:rsidR="00947BFD" w:rsidRPr="00AF010C" w:rsidRDefault="00947BFD" w:rsidP="0055680F">
      <w:pPr>
        <w:widowControl w:val="0"/>
        <w:numPr>
          <w:ilvl w:val="0"/>
          <w:numId w:val="21"/>
        </w:numPr>
        <w:tabs>
          <w:tab w:val="clear" w:pos="567"/>
        </w:tabs>
        <w:spacing w:line="240" w:lineRule="auto"/>
        <w:ind w:left="567" w:hanging="567"/>
        <w:rPr>
          <w:szCs w:val="22"/>
          <w:lang w:val="lt-LT"/>
        </w:rPr>
      </w:pPr>
      <w:r w:rsidRPr="00AF010C">
        <w:rPr>
          <w:szCs w:val="22"/>
          <w:lang w:val="lt-LT"/>
        </w:rPr>
        <w:t>kai kurie vaistai nuo psichozės (pvz., tioridazinas, chlorpromazinas, levomepromazinas, trifluoperazinas, ciamemazinas, sulpiridas, sultopridas, amisulpridas, tiapridas, pimozidas, haloperidolis, droperidolis);</w:t>
      </w:r>
    </w:p>
    <w:p w:rsidR="00947BFD" w:rsidRPr="00AF010C" w:rsidRDefault="00947BFD" w:rsidP="0055680F">
      <w:pPr>
        <w:widowControl w:val="0"/>
        <w:numPr>
          <w:ilvl w:val="0"/>
          <w:numId w:val="21"/>
        </w:numPr>
        <w:tabs>
          <w:tab w:val="clear" w:pos="567"/>
        </w:tabs>
        <w:spacing w:line="240" w:lineRule="auto"/>
        <w:ind w:left="567" w:hanging="567"/>
        <w:rPr>
          <w:szCs w:val="22"/>
          <w:lang w:val="lt-LT"/>
        </w:rPr>
      </w:pPr>
      <w:r w:rsidRPr="006A62AF">
        <w:rPr>
          <w:szCs w:val="22"/>
          <w:lang w:val="lt-LT"/>
        </w:rPr>
        <w:t xml:space="preserve">kiti </w:t>
      </w:r>
      <w:r w:rsidR="00574B98" w:rsidRPr="006A62AF">
        <w:rPr>
          <w:szCs w:val="22"/>
          <w:lang w:val="lt-LT"/>
        </w:rPr>
        <w:t>vaistiniai preparatai</w:t>
      </w:r>
      <w:r w:rsidRPr="00AF010C">
        <w:rPr>
          <w:szCs w:val="22"/>
          <w:lang w:val="lt-LT"/>
        </w:rPr>
        <w:t xml:space="preserve"> (pvz., bepridilis, cisapridas, difemanilis, į veną leidžiamas eritromicinas,</w:t>
      </w:r>
      <w:r w:rsidR="008732E8" w:rsidRPr="00AF010C">
        <w:rPr>
          <w:szCs w:val="22"/>
          <w:lang w:val="lt-LT"/>
        </w:rPr>
        <w:t xml:space="preserve"> halofantrinas, mizolastinas, pentamidinas, sparfloksacinas, terfenadinas, į veną leidžiamas vankomicinas).</w:t>
      </w:r>
    </w:p>
    <w:p w:rsidR="00947BFD" w:rsidRPr="00AF010C" w:rsidRDefault="00947BFD" w:rsidP="0055680F">
      <w:pPr>
        <w:widowControl w:val="0"/>
        <w:spacing w:line="240" w:lineRule="auto"/>
        <w:rPr>
          <w:szCs w:val="22"/>
          <w:lang w:val="lt-LT"/>
        </w:rPr>
      </w:pPr>
    </w:p>
    <w:p w:rsidR="00EB38EC" w:rsidRPr="00AF010C" w:rsidRDefault="00947BFD" w:rsidP="0055680F">
      <w:pPr>
        <w:widowControl w:val="0"/>
        <w:spacing w:line="240" w:lineRule="auto"/>
        <w:rPr>
          <w:szCs w:val="22"/>
          <w:u w:val="single"/>
          <w:lang w:val="lt-LT"/>
        </w:rPr>
      </w:pPr>
      <w:r w:rsidRPr="00AF010C">
        <w:rPr>
          <w:szCs w:val="22"/>
          <w:u w:val="single"/>
          <w:lang w:val="lt-LT"/>
        </w:rPr>
        <w:t>Rusmenės glikozidai</w:t>
      </w:r>
    </w:p>
    <w:p w:rsidR="00947BFD" w:rsidRPr="00AF010C" w:rsidRDefault="00947BFD" w:rsidP="0055680F">
      <w:pPr>
        <w:widowControl w:val="0"/>
        <w:spacing w:line="240" w:lineRule="auto"/>
        <w:rPr>
          <w:szCs w:val="22"/>
          <w:lang w:val="lt-LT"/>
        </w:rPr>
      </w:pPr>
      <w:r w:rsidRPr="00AF010C">
        <w:rPr>
          <w:szCs w:val="22"/>
          <w:lang w:val="lt-LT"/>
        </w:rPr>
        <w:t>Tiazidų sukeliama hipokalemija ir hipomagnezemija skatina rusmenės glikozidų sukeliamos aritmijos pasireiškimą (žr. 4.4 skyrių).</w:t>
      </w:r>
    </w:p>
    <w:p w:rsidR="006256EB" w:rsidRPr="00AF010C" w:rsidRDefault="006256EB" w:rsidP="0055680F">
      <w:pPr>
        <w:widowControl w:val="0"/>
        <w:spacing w:line="240" w:lineRule="auto"/>
        <w:rPr>
          <w:bCs/>
          <w:iCs/>
          <w:szCs w:val="22"/>
          <w:u w:val="single"/>
          <w:lang w:val="lt-LT"/>
        </w:rPr>
      </w:pPr>
    </w:p>
    <w:p w:rsidR="006256EB" w:rsidRPr="00AF010C" w:rsidRDefault="006256EB" w:rsidP="0055680F">
      <w:pPr>
        <w:widowControl w:val="0"/>
        <w:spacing w:line="240" w:lineRule="auto"/>
        <w:rPr>
          <w:bCs/>
          <w:iCs/>
          <w:szCs w:val="22"/>
          <w:u w:val="single"/>
          <w:lang w:val="lt-LT"/>
        </w:rPr>
      </w:pPr>
      <w:r w:rsidRPr="00AF010C">
        <w:rPr>
          <w:bCs/>
          <w:iCs/>
          <w:szCs w:val="22"/>
          <w:u w:val="single"/>
          <w:lang w:val="lt-LT"/>
        </w:rPr>
        <w:t>Digoksinas</w:t>
      </w:r>
    </w:p>
    <w:p w:rsidR="00947BFD" w:rsidRPr="00AF010C" w:rsidRDefault="006256EB" w:rsidP="0055680F">
      <w:pPr>
        <w:widowControl w:val="0"/>
        <w:spacing w:line="240" w:lineRule="auto"/>
        <w:rPr>
          <w:bCs/>
          <w:iCs/>
          <w:szCs w:val="22"/>
          <w:lang w:val="lt-LT"/>
        </w:rPr>
      </w:pPr>
      <w:r w:rsidRPr="00AF010C">
        <w:rPr>
          <w:bCs/>
          <w:iCs/>
          <w:szCs w:val="22"/>
          <w:lang w:val="lt-LT"/>
        </w:rPr>
        <w:t>Gydant telmisaratano ir digoksino deriniu, padidėjo digoksino didžiausios (49%) ir mažiausios (20%) koncentracijos kraujo plazmoje mediana. Pradėjus, koregavus bei nutraukus gydymą telmisartanu, reikia matuoti digoksino kiekį kraujyje, kad jį būtų galima palaikyti terapinės koncentracijos ribose.</w:t>
      </w:r>
    </w:p>
    <w:p w:rsidR="006256EB" w:rsidRPr="00AF010C" w:rsidRDefault="006256EB" w:rsidP="0055680F">
      <w:pPr>
        <w:widowControl w:val="0"/>
        <w:spacing w:line="240" w:lineRule="auto"/>
        <w:rPr>
          <w:szCs w:val="22"/>
          <w:lang w:val="lt-LT"/>
        </w:rPr>
      </w:pPr>
    </w:p>
    <w:p w:rsidR="00EB38EC" w:rsidRPr="00AF010C" w:rsidRDefault="00947BFD" w:rsidP="0055680F">
      <w:pPr>
        <w:widowControl w:val="0"/>
        <w:spacing w:line="240" w:lineRule="auto"/>
        <w:rPr>
          <w:szCs w:val="22"/>
          <w:u w:val="single"/>
          <w:lang w:val="lt-LT"/>
        </w:rPr>
      </w:pPr>
      <w:r w:rsidRPr="00AF010C">
        <w:rPr>
          <w:szCs w:val="22"/>
          <w:u w:val="single"/>
          <w:lang w:val="lt-LT"/>
        </w:rPr>
        <w:t>Kitokie antihipertenziniai preparatai</w:t>
      </w:r>
    </w:p>
    <w:p w:rsidR="00EB38EC" w:rsidRPr="00AF010C" w:rsidRDefault="00947BFD" w:rsidP="0055680F">
      <w:pPr>
        <w:widowControl w:val="0"/>
        <w:spacing w:line="240" w:lineRule="auto"/>
        <w:rPr>
          <w:szCs w:val="22"/>
          <w:lang w:val="lt-LT"/>
        </w:rPr>
      </w:pPr>
      <w:r w:rsidRPr="00AF010C">
        <w:rPr>
          <w:szCs w:val="22"/>
          <w:lang w:val="lt-LT"/>
        </w:rPr>
        <w:t>Telmisartanas stiprina kitų antihipertenzinių medikamentų sukeliamą kraujospūdžio mažėjimą.</w:t>
      </w:r>
    </w:p>
    <w:p w:rsidR="00947BFD" w:rsidRDefault="00947BFD" w:rsidP="0055680F">
      <w:pPr>
        <w:widowControl w:val="0"/>
        <w:spacing w:line="240" w:lineRule="auto"/>
        <w:rPr>
          <w:szCs w:val="22"/>
          <w:lang w:val="lt-LT"/>
        </w:rPr>
      </w:pPr>
    </w:p>
    <w:p w:rsidR="00E516DB" w:rsidRPr="001A7CBE" w:rsidRDefault="00E516DB" w:rsidP="0055680F">
      <w:pPr>
        <w:widowControl w:val="0"/>
        <w:spacing w:line="240" w:lineRule="auto"/>
        <w:rPr>
          <w:rFonts w:eastAsia="Batang"/>
          <w:szCs w:val="22"/>
          <w:lang w:val="lt-LT"/>
        </w:rPr>
      </w:pPr>
      <w:r w:rsidRPr="001A7CBE">
        <w:rPr>
          <w:szCs w:val="22"/>
          <w:lang w:val="lt-LT"/>
        </w:rPr>
        <w:t>Klinikinių tyrimų duomenys parodė, kad, palyginti su vieno RAAS veikiančio preparato vartojimu, dvigubas renino, angiotenzino ir aldosterono sistemos (RAAS) nuslopinimas, kai vartojamas AKF inhibitorių, angiotenzino II receptorių blokatorių ar aliskireno derinys, , siejamas su dažniau pasitaikančiais nepageidaujamais reiškiniais, tokiais kaip hipotenzija, hiperkalemija ir inkstų funkcijos susilpnėjimas (įskaitant ūminį inkstų nepakankamumą).</w:t>
      </w:r>
      <w:r w:rsidRPr="001A7CBE">
        <w:rPr>
          <w:rFonts w:eastAsia="Batang"/>
          <w:szCs w:val="22"/>
          <w:lang w:val="lt-LT"/>
        </w:rPr>
        <w:t>(žr. 4.3, 4.4 ir 5.1 skyrius).</w:t>
      </w:r>
    </w:p>
    <w:p w:rsidR="00E516DB" w:rsidRPr="00AF010C" w:rsidRDefault="00E516DB" w:rsidP="0055680F">
      <w:pPr>
        <w:widowControl w:val="0"/>
        <w:spacing w:line="240" w:lineRule="auto"/>
        <w:rPr>
          <w:szCs w:val="22"/>
          <w:lang w:val="lt-LT"/>
        </w:rPr>
      </w:pPr>
    </w:p>
    <w:p w:rsidR="00EB38EC" w:rsidRPr="00AF010C" w:rsidRDefault="00947BFD" w:rsidP="0055680F">
      <w:pPr>
        <w:widowControl w:val="0"/>
        <w:spacing w:line="240" w:lineRule="auto"/>
        <w:rPr>
          <w:szCs w:val="22"/>
          <w:u w:val="single"/>
          <w:lang w:val="lt-LT"/>
        </w:rPr>
      </w:pPr>
      <w:r w:rsidRPr="00AF010C">
        <w:rPr>
          <w:szCs w:val="22"/>
          <w:u w:val="single"/>
          <w:lang w:val="lt-LT"/>
        </w:rPr>
        <w:t>Geriamieji vaistiniai preparatai nuo cukrinio diabeto, insulinas</w:t>
      </w:r>
    </w:p>
    <w:p w:rsidR="00947BFD" w:rsidRPr="00AF010C" w:rsidRDefault="00947BFD" w:rsidP="0055680F">
      <w:pPr>
        <w:widowControl w:val="0"/>
        <w:spacing w:line="240" w:lineRule="auto"/>
        <w:rPr>
          <w:szCs w:val="22"/>
          <w:lang w:val="lt-LT"/>
        </w:rPr>
      </w:pPr>
      <w:r w:rsidRPr="00AF010C">
        <w:rPr>
          <w:szCs w:val="22"/>
          <w:lang w:val="lt-LT"/>
        </w:rPr>
        <w:t>Gali reikėti keisti jų dozę (žr. 4.4 skyrių).</w:t>
      </w:r>
    </w:p>
    <w:p w:rsidR="00947BFD" w:rsidRPr="00AF010C" w:rsidRDefault="00947BFD" w:rsidP="0055680F">
      <w:pPr>
        <w:widowControl w:val="0"/>
        <w:spacing w:line="240" w:lineRule="auto"/>
        <w:rPr>
          <w:szCs w:val="22"/>
          <w:lang w:val="lt-LT"/>
        </w:rPr>
      </w:pPr>
    </w:p>
    <w:p w:rsidR="00947BFD" w:rsidRPr="00AF010C" w:rsidRDefault="00947BFD" w:rsidP="0055680F">
      <w:pPr>
        <w:widowControl w:val="0"/>
        <w:spacing w:line="240" w:lineRule="auto"/>
        <w:rPr>
          <w:szCs w:val="22"/>
          <w:u w:val="single"/>
          <w:lang w:val="lt-LT"/>
        </w:rPr>
      </w:pPr>
      <w:r w:rsidRPr="00AF010C">
        <w:rPr>
          <w:szCs w:val="22"/>
          <w:u w:val="single"/>
          <w:lang w:val="lt-LT"/>
        </w:rPr>
        <w:t>Metforminas</w:t>
      </w:r>
    </w:p>
    <w:p w:rsidR="00947BFD" w:rsidRPr="00AF010C" w:rsidRDefault="00947BFD" w:rsidP="0055680F">
      <w:pPr>
        <w:widowControl w:val="0"/>
        <w:spacing w:line="240" w:lineRule="auto"/>
        <w:rPr>
          <w:szCs w:val="22"/>
          <w:lang w:val="lt-LT"/>
        </w:rPr>
      </w:pPr>
      <w:r w:rsidRPr="00AF010C">
        <w:rPr>
          <w:szCs w:val="22"/>
          <w:lang w:val="lt-LT"/>
        </w:rPr>
        <w:t xml:space="preserve">Metformino kartu su </w:t>
      </w:r>
      <w:r w:rsidR="00DA7030" w:rsidRPr="00AF010C">
        <w:rPr>
          <w:szCs w:val="22"/>
          <w:lang w:val="lt-LT"/>
        </w:rPr>
        <w:t>Tolucombi</w:t>
      </w:r>
      <w:r w:rsidR="004E0E74" w:rsidRPr="00AF010C">
        <w:rPr>
          <w:szCs w:val="22"/>
          <w:lang w:val="lt-LT"/>
        </w:rPr>
        <w:t xml:space="preserve"> </w:t>
      </w:r>
      <w:r w:rsidRPr="00AF010C">
        <w:rPr>
          <w:szCs w:val="22"/>
          <w:lang w:val="lt-LT"/>
        </w:rPr>
        <w:t>tabletėmis reikia vartoti atsargiai, kadangi pasireiškus hidrochlorotiazido sukeliamam funkciniam inkstų nepakankamumui gali padidėti pieno rūgšties acidozės pasireiškimo galimybė.</w:t>
      </w:r>
    </w:p>
    <w:p w:rsidR="00947BFD" w:rsidRPr="00AF010C" w:rsidRDefault="00947BFD" w:rsidP="0055680F">
      <w:pPr>
        <w:widowControl w:val="0"/>
        <w:spacing w:line="240" w:lineRule="auto"/>
        <w:rPr>
          <w:szCs w:val="22"/>
          <w:lang w:val="lt-LT"/>
        </w:rPr>
      </w:pPr>
    </w:p>
    <w:p w:rsidR="00EB38EC" w:rsidRPr="00AF010C" w:rsidRDefault="00947BFD" w:rsidP="0055680F">
      <w:pPr>
        <w:widowControl w:val="0"/>
        <w:spacing w:line="240" w:lineRule="auto"/>
        <w:rPr>
          <w:szCs w:val="22"/>
          <w:u w:val="single"/>
          <w:lang w:val="lt-LT"/>
        </w:rPr>
      </w:pPr>
      <w:r w:rsidRPr="00AF010C">
        <w:rPr>
          <w:szCs w:val="22"/>
          <w:u w:val="single"/>
          <w:lang w:val="lt-LT"/>
        </w:rPr>
        <w:t>Kolestiraminas, kolestipolio dervos</w:t>
      </w:r>
    </w:p>
    <w:p w:rsidR="00947BFD" w:rsidRPr="00AF010C" w:rsidRDefault="00947BFD" w:rsidP="0055680F">
      <w:pPr>
        <w:widowControl w:val="0"/>
        <w:spacing w:line="240" w:lineRule="auto"/>
        <w:rPr>
          <w:szCs w:val="22"/>
          <w:lang w:val="lt-LT"/>
        </w:rPr>
      </w:pPr>
      <w:r w:rsidRPr="00AF010C">
        <w:rPr>
          <w:szCs w:val="22"/>
          <w:lang w:val="lt-LT"/>
        </w:rPr>
        <w:t>Anijonais pasikeičiančios dervos gali trikdyti hidrochlorotiazido rezorbciją.</w:t>
      </w:r>
    </w:p>
    <w:p w:rsidR="00947BFD" w:rsidRPr="00AF010C" w:rsidRDefault="00947BFD" w:rsidP="0055680F">
      <w:pPr>
        <w:widowControl w:val="0"/>
        <w:spacing w:line="240" w:lineRule="auto"/>
        <w:rPr>
          <w:szCs w:val="22"/>
          <w:lang w:val="lt-LT"/>
        </w:rPr>
      </w:pPr>
    </w:p>
    <w:p w:rsidR="00EB38EC" w:rsidRPr="00AF010C" w:rsidRDefault="00947BFD" w:rsidP="0055680F">
      <w:pPr>
        <w:widowControl w:val="0"/>
        <w:spacing w:line="240" w:lineRule="auto"/>
        <w:rPr>
          <w:szCs w:val="22"/>
          <w:u w:val="single"/>
          <w:lang w:val="lt-LT"/>
        </w:rPr>
      </w:pPr>
      <w:r w:rsidRPr="00AF010C">
        <w:rPr>
          <w:szCs w:val="22"/>
          <w:u w:val="single"/>
          <w:lang w:val="lt-LT"/>
        </w:rPr>
        <w:t>Nesteroidiniai vaistiniai preparatai nuo uždegimo</w:t>
      </w:r>
      <w:r w:rsidR="00766447">
        <w:rPr>
          <w:szCs w:val="22"/>
          <w:u w:val="single"/>
          <w:lang w:val="lt-LT"/>
        </w:rPr>
        <w:t xml:space="preserve"> </w:t>
      </w:r>
      <w:r w:rsidR="00766447" w:rsidRPr="006A62AF">
        <w:rPr>
          <w:szCs w:val="22"/>
          <w:u w:val="single"/>
          <w:lang w:val="lt-LT"/>
        </w:rPr>
        <w:t>(NV</w:t>
      </w:r>
      <w:r w:rsidR="00574B98" w:rsidRPr="006A62AF">
        <w:rPr>
          <w:szCs w:val="22"/>
          <w:u w:val="single"/>
          <w:lang w:val="lt-LT"/>
        </w:rPr>
        <w:t>P</w:t>
      </w:r>
      <w:r w:rsidR="00766447" w:rsidRPr="006A62AF">
        <w:rPr>
          <w:szCs w:val="22"/>
          <w:u w:val="single"/>
          <w:lang w:val="lt-LT"/>
        </w:rPr>
        <w:t>NU)</w:t>
      </w:r>
    </w:p>
    <w:p w:rsidR="00947BFD" w:rsidRPr="00AF010C" w:rsidRDefault="00947BFD" w:rsidP="0055680F">
      <w:pPr>
        <w:widowControl w:val="0"/>
        <w:spacing w:line="240" w:lineRule="auto"/>
        <w:rPr>
          <w:szCs w:val="22"/>
          <w:lang w:val="lt-LT"/>
        </w:rPr>
      </w:pPr>
      <w:r w:rsidRPr="00AF010C">
        <w:rPr>
          <w:szCs w:val="22"/>
          <w:lang w:val="lt-LT"/>
        </w:rPr>
        <w:t>Nesteroidiniai vaistai nuo uždegimo (pvz., uždegimą slopinanti acetilsalicilo rūgšties dozė, COX-2 inhibitoriai ir neselektyvaus poveikio nesteroidiniai vaistiniai preparatai nuo uždegimo) gali silpninti diurezinį, natriurezinį ir antihipertenzinį tiazidinių diuretikų bei antihipertenzinį angiotenzinui II jautrių receptorių blokatorių poveikį. Kai kuriems pacientams, kurių inkstų funkcijai gresia pavojus (pvz., dehidruotiems ligoniams, senyviems žmonėms, kurių inkstų funkcija sutrikusi), angiotenzinui II jautrių receptorių blokatorių vartojimas kartu su ciklooksigenazės inhibitoriais gali lemti tolesnį inkstų funkcijos blogėjimą, įskaitant ūminio inkstų nepakankamumo, kuris paprastai būna laikinas, pasireiškimą. Vadinasi, kartu šiais vaistiniais preparatais reikia gydyti atsargiai, ypač senyvus žmones. Tokiems ligoniams būtina tinkama hidracija, kompleksinio gydymo pradžioje ir periodiškai tolesnio gydymo metu r</w:t>
      </w:r>
      <w:r w:rsidR="004E0E74" w:rsidRPr="00AF010C">
        <w:rPr>
          <w:szCs w:val="22"/>
          <w:lang w:val="lt-LT"/>
        </w:rPr>
        <w:t>eikia sekti jų inkstų funkciją.</w:t>
      </w:r>
    </w:p>
    <w:p w:rsidR="00947BFD" w:rsidRPr="00AF010C" w:rsidRDefault="00947BFD" w:rsidP="0055680F">
      <w:pPr>
        <w:widowControl w:val="0"/>
        <w:spacing w:line="240" w:lineRule="auto"/>
        <w:rPr>
          <w:szCs w:val="22"/>
          <w:lang w:val="lt-LT"/>
        </w:rPr>
      </w:pPr>
    </w:p>
    <w:p w:rsidR="00947BFD" w:rsidRPr="00AF010C" w:rsidRDefault="00947BFD" w:rsidP="0055680F">
      <w:pPr>
        <w:widowControl w:val="0"/>
        <w:spacing w:line="240" w:lineRule="auto"/>
        <w:rPr>
          <w:szCs w:val="22"/>
          <w:lang w:val="lt-LT"/>
        </w:rPr>
      </w:pPr>
      <w:r w:rsidRPr="00AF010C">
        <w:rPr>
          <w:szCs w:val="22"/>
          <w:lang w:val="lt-LT"/>
        </w:rPr>
        <w:t>Vieno tyrimo metu telmisartano vartojimas kartu su ramipriliu lėmė ramiprilio ir ramipriato AUC</w:t>
      </w:r>
      <w:r w:rsidR="00DA141D">
        <w:rPr>
          <w:szCs w:val="22"/>
          <w:vertAlign w:val="subscript"/>
          <w:lang w:val="lt-LT"/>
        </w:rPr>
        <w:t>0-24</w:t>
      </w:r>
      <w:r w:rsidRPr="00AF010C">
        <w:rPr>
          <w:szCs w:val="22"/>
          <w:lang w:val="lt-LT"/>
        </w:rPr>
        <w:t xml:space="preserve"> ir</w:t>
      </w:r>
      <w:r w:rsidR="008518F4">
        <w:rPr>
          <w:szCs w:val="22"/>
          <w:lang w:val="lt-LT"/>
        </w:rPr>
        <w:t xml:space="preserve"> </w:t>
      </w:r>
      <w:r w:rsidRPr="00AF010C">
        <w:rPr>
          <w:szCs w:val="22"/>
          <w:lang w:val="lt-LT"/>
        </w:rPr>
        <w:t>C</w:t>
      </w:r>
      <w:r w:rsidR="00DA141D">
        <w:rPr>
          <w:szCs w:val="22"/>
          <w:vertAlign w:val="subscript"/>
          <w:lang w:val="lt-LT"/>
        </w:rPr>
        <w:t>max</w:t>
      </w:r>
      <w:r w:rsidRPr="00AF010C">
        <w:rPr>
          <w:szCs w:val="22"/>
          <w:lang w:val="lt-LT"/>
        </w:rPr>
        <w:t xml:space="preserve"> padidėjimą 2,5 karto. Klinikinė šio pokyčio reikšmė nežinoma.</w:t>
      </w:r>
    </w:p>
    <w:p w:rsidR="00947BFD" w:rsidRPr="00AF010C" w:rsidRDefault="00947BFD" w:rsidP="0055680F">
      <w:pPr>
        <w:widowControl w:val="0"/>
        <w:spacing w:line="240" w:lineRule="auto"/>
        <w:rPr>
          <w:szCs w:val="22"/>
          <w:lang w:val="lt-LT"/>
        </w:rPr>
      </w:pPr>
    </w:p>
    <w:p w:rsidR="00EB38EC" w:rsidRPr="00AF010C" w:rsidRDefault="00947BFD" w:rsidP="0055680F">
      <w:pPr>
        <w:widowControl w:val="0"/>
        <w:spacing w:line="240" w:lineRule="auto"/>
        <w:rPr>
          <w:szCs w:val="22"/>
          <w:u w:val="single"/>
          <w:lang w:val="lt-LT"/>
        </w:rPr>
      </w:pPr>
      <w:r w:rsidRPr="00AF010C">
        <w:rPr>
          <w:szCs w:val="22"/>
          <w:u w:val="single"/>
          <w:lang w:val="lt-LT"/>
        </w:rPr>
        <w:t>Kraujagysles sutraukiantys aminai (pvz., norepinefrinas)</w:t>
      </w:r>
    </w:p>
    <w:p w:rsidR="00947BFD" w:rsidRPr="00AF010C" w:rsidRDefault="00947BFD" w:rsidP="0055680F">
      <w:pPr>
        <w:widowControl w:val="0"/>
        <w:spacing w:line="240" w:lineRule="auto"/>
        <w:rPr>
          <w:szCs w:val="22"/>
          <w:lang w:val="lt-LT"/>
        </w:rPr>
      </w:pPr>
      <w:r w:rsidRPr="00AF010C">
        <w:rPr>
          <w:szCs w:val="22"/>
          <w:lang w:val="lt-LT"/>
        </w:rPr>
        <w:t>Gali silpnėti kraujagysles sutraukiančių aminų sukeliamas poveikis.</w:t>
      </w:r>
    </w:p>
    <w:p w:rsidR="00947BFD" w:rsidRPr="00AF010C" w:rsidRDefault="00947BFD" w:rsidP="0055680F">
      <w:pPr>
        <w:widowControl w:val="0"/>
        <w:spacing w:line="240" w:lineRule="auto"/>
        <w:rPr>
          <w:szCs w:val="22"/>
          <w:lang w:val="lt-LT"/>
        </w:rPr>
      </w:pPr>
    </w:p>
    <w:p w:rsidR="00EB38EC" w:rsidRPr="00AF010C" w:rsidRDefault="00947BFD" w:rsidP="0055680F">
      <w:pPr>
        <w:widowControl w:val="0"/>
        <w:spacing w:line="240" w:lineRule="auto"/>
        <w:rPr>
          <w:szCs w:val="22"/>
          <w:u w:val="single"/>
          <w:lang w:val="lt-LT"/>
        </w:rPr>
      </w:pPr>
      <w:r w:rsidRPr="00AF010C">
        <w:rPr>
          <w:szCs w:val="22"/>
          <w:u w:val="single"/>
          <w:lang w:val="lt-LT"/>
        </w:rPr>
        <w:t>Nedepoliarizuojantys griaučių raumenis atpalaiduojantys preparatai (pvz., tubokurarinas)</w:t>
      </w:r>
    </w:p>
    <w:p w:rsidR="00EB38EC" w:rsidRPr="00AF010C" w:rsidRDefault="00947BFD" w:rsidP="0055680F">
      <w:pPr>
        <w:widowControl w:val="0"/>
        <w:spacing w:line="240" w:lineRule="auto"/>
        <w:rPr>
          <w:szCs w:val="22"/>
          <w:lang w:val="lt-LT"/>
        </w:rPr>
      </w:pPr>
      <w:r w:rsidRPr="00AF010C">
        <w:rPr>
          <w:szCs w:val="22"/>
          <w:lang w:val="lt-LT"/>
        </w:rPr>
        <w:t>Hidrochlorotiazidas gali stiprinti jų sukeliamą raumenų atsipalaidavimą.</w:t>
      </w:r>
    </w:p>
    <w:p w:rsidR="00947BFD" w:rsidRPr="00AF010C" w:rsidRDefault="00947BFD" w:rsidP="0055680F">
      <w:pPr>
        <w:widowControl w:val="0"/>
        <w:spacing w:line="240" w:lineRule="auto"/>
        <w:rPr>
          <w:szCs w:val="22"/>
          <w:lang w:val="lt-LT"/>
        </w:rPr>
      </w:pPr>
    </w:p>
    <w:p w:rsidR="00947BFD" w:rsidRPr="00AF010C" w:rsidRDefault="00947BFD" w:rsidP="0055680F">
      <w:pPr>
        <w:widowControl w:val="0"/>
        <w:spacing w:line="240" w:lineRule="auto"/>
        <w:rPr>
          <w:szCs w:val="22"/>
          <w:u w:val="single"/>
          <w:lang w:val="lt-LT"/>
        </w:rPr>
      </w:pPr>
      <w:r w:rsidRPr="00AF010C">
        <w:rPr>
          <w:szCs w:val="22"/>
          <w:u w:val="single"/>
          <w:lang w:val="lt-LT"/>
        </w:rPr>
        <w:t>Vaistiniai preparatai nuo podagros (pvz., probenecidas, sulfinpirazonas, alopurinolis)</w:t>
      </w:r>
    </w:p>
    <w:p w:rsidR="00CF0167" w:rsidRPr="00AF010C" w:rsidRDefault="00947BFD" w:rsidP="0055680F">
      <w:pPr>
        <w:widowControl w:val="0"/>
        <w:spacing w:line="240" w:lineRule="auto"/>
        <w:rPr>
          <w:szCs w:val="22"/>
          <w:lang w:val="lt-LT"/>
        </w:rPr>
      </w:pPr>
      <w:r w:rsidRPr="00AF010C">
        <w:rPr>
          <w:szCs w:val="22"/>
          <w:lang w:val="lt-LT"/>
        </w:rPr>
        <w:t xml:space="preserve">Hidrochlorotiazidas gali didinti šlapimo rūgšties kiekį kraujo serume, todėl gali reikėti keisti kartu vartojamų šią rūgštį iš organizmo išskiriančių </w:t>
      </w:r>
      <w:r w:rsidR="006B2F5C">
        <w:rPr>
          <w:szCs w:val="22"/>
          <w:lang w:val="lt-LT"/>
        </w:rPr>
        <w:t>vaistinių preparatų</w:t>
      </w:r>
      <w:r w:rsidRPr="00AF010C">
        <w:rPr>
          <w:szCs w:val="22"/>
          <w:lang w:val="lt-LT"/>
        </w:rPr>
        <w:t xml:space="preserve"> dozę. Gali prireikti didinti probenecido ir sulfinpirazono dozę. Tiazidai gali didinti padidėjusio jautrumo reakcijos alopurinoliui pasireiškimo dažnį.</w:t>
      </w:r>
    </w:p>
    <w:p w:rsidR="00947BFD" w:rsidRPr="00AF010C" w:rsidRDefault="00947BFD" w:rsidP="0055680F">
      <w:pPr>
        <w:widowControl w:val="0"/>
        <w:spacing w:line="240" w:lineRule="auto"/>
        <w:rPr>
          <w:szCs w:val="22"/>
          <w:lang w:val="lt-LT"/>
        </w:rPr>
      </w:pPr>
    </w:p>
    <w:p w:rsidR="00EB38EC" w:rsidRPr="00AF010C" w:rsidRDefault="00947BFD" w:rsidP="0055680F">
      <w:pPr>
        <w:widowControl w:val="0"/>
        <w:spacing w:line="240" w:lineRule="auto"/>
        <w:rPr>
          <w:szCs w:val="22"/>
          <w:u w:val="single"/>
          <w:lang w:val="lt-LT"/>
        </w:rPr>
      </w:pPr>
      <w:r w:rsidRPr="00AF010C">
        <w:rPr>
          <w:szCs w:val="22"/>
          <w:u w:val="single"/>
          <w:lang w:val="lt-LT"/>
        </w:rPr>
        <w:t>Kalcio druskos</w:t>
      </w:r>
    </w:p>
    <w:p w:rsidR="00947BFD" w:rsidRPr="00AF010C" w:rsidRDefault="00947BFD" w:rsidP="0055680F">
      <w:pPr>
        <w:widowControl w:val="0"/>
        <w:spacing w:line="240" w:lineRule="auto"/>
        <w:rPr>
          <w:szCs w:val="22"/>
          <w:lang w:val="lt-LT"/>
        </w:rPr>
      </w:pPr>
      <w:r w:rsidRPr="00AF010C">
        <w:rPr>
          <w:szCs w:val="22"/>
          <w:lang w:val="lt-LT"/>
        </w:rPr>
        <w:t xml:space="preserve">Tiazidai, mažindami kalcio išsiskyrimą su šlapimu, gali didinti jo kiekį kraujo serume. Jeigu kalcio preparatų </w:t>
      </w:r>
      <w:r w:rsidR="006B2F5C" w:rsidRPr="009055D0">
        <w:rPr>
          <w:lang w:val="lt-LT"/>
        </w:rPr>
        <w:t>arba kalcį organizme sulaikančių vaistinių preparatų (pvz., vitamino D terapiją)</w:t>
      </w:r>
      <w:r w:rsidR="009B32FC" w:rsidRPr="009055D0">
        <w:rPr>
          <w:lang w:val="lt-LT"/>
        </w:rPr>
        <w:t xml:space="preserve"> </w:t>
      </w:r>
      <w:r w:rsidRPr="00AF010C">
        <w:rPr>
          <w:szCs w:val="22"/>
          <w:lang w:val="lt-LT"/>
        </w:rPr>
        <w:t>vartoti būtina, reikia sekti kalcio koncentraciją kraujyje, prireikus keisti jų dozę.</w:t>
      </w:r>
    </w:p>
    <w:p w:rsidR="00947BFD" w:rsidRPr="00AF010C" w:rsidRDefault="00947BFD" w:rsidP="0055680F">
      <w:pPr>
        <w:widowControl w:val="0"/>
        <w:spacing w:line="240" w:lineRule="auto"/>
        <w:rPr>
          <w:szCs w:val="22"/>
          <w:lang w:val="lt-LT"/>
        </w:rPr>
      </w:pPr>
    </w:p>
    <w:p w:rsidR="00EB38EC" w:rsidRPr="00AF010C" w:rsidRDefault="00947BFD" w:rsidP="0055680F">
      <w:pPr>
        <w:widowControl w:val="0"/>
        <w:spacing w:line="240" w:lineRule="auto"/>
        <w:rPr>
          <w:szCs w:val="22"/>
          <w:u w:val="single"/>
          <w:lang w:val="lt-LT"/>
        </w:rPr>
      </w:pPr>
      <w:r w:rsidRPr="00AF010C">
        <w:rPr>
          <w:szCs w:val="22"/>
          <w:u w:val="single"/>
          <w:lang w:val="lt-LT"/>
        </w:rPr>
        <w:t>Beta adrenoblokatoriai, diazoksidas</w:t>
      </w:r>
    </w:p>
    <w:p w:rsidR="00EB38EC" w:rsidRPr="00AF010C" w:rsidRDefault="00947BFD" w:rsidP="0055680F">
      <w:pPr>
        <w:widowControl w:val="0"/>
        <w:spacing w:line="240" w:lineRule="auto"/>
        <w:rPr>
          <w:szCs w:val="22"/>
          <w:lang w:val="lt-LT"/>
        </w:rPr>
      </w:pPr>
      <w:r w:rsidRPr="00AF010C">
        <w:rPr>
          <w:szCs w:val="22"/>
          <w:lang w:val="lt-LT"/>
        </w:rPr>
        <w:t>Tiazidai gali stiprinti beta adrenoblokatorių ir diazoksido sukeliamą hiperglikeminį poveikį.</w:t>
      </w:r>
    </w:p>
    <w:p w:rsidR="00947BFD" w:rsidRPr="00AF010C" w:rsidRDefault="00947BFD" w:rsidP="0055680F">
      <w:pPr>
        <w:widowControl w:val="0"/>
        <w:spacing w:line="240" w:lineRule="auto"/>
        <w:rPr>
          <w:szCs w:val="22"/>
          <w:lang w:val="lt-LT"/>
        </w:rPr>
      </w:pPr>
    </w:p>
    <w:p w:rsidR="00EB38EC" w:rsidRPr="00AF010C" w:rsidRDefault="00947BFD" w:rsidP="0055680F">
      <w:pPr>
        <w:widowControl w:val="0"/>
        <w:spacing w:line="240" w:lineRule="auto"/>
        <w:rPr>
          <w:szCs w:val="22"/>
          <w:u w:val="single"/>
          <w:lang w:val="lt-LT"/>
        </w:rPr>
      </w:pPr>
      <w:r w:rsidRPr="00AF010C">
        <w:rPr>
          <w:szCs w:val="22"/>
          <w:u w:val="single"/>
          <w:lang w:val="lt-LT"/>
        </w:rPr>
        <w:t>Anticholinerginiai preparatai (pvz., atropinas, biperidenas)</w:t>
      </w:r>
    </w:p>
    <w:p w:rsidR="00947BFD" w:rsidRPr="00AF010C" w:rsidRDefault="00947BFD" w:rsidP="0055680F">
      <w:pPr>
        <w:widowControl w:val="0"/>
        <w:spacing w:line="240" w:lineRule="auto"/>
        <w:rPr>
          <w:szCs w:val="22"/>
          <w:lang w:val="lt-LT"/>
        </w:rPr>
      </w:pPr>
      <w:r w:rsidRPr="00AF010C">
        <w:rPr>
          <w:szCs w:val="22"/>
          <w:lang w:val="lt-LT"/>
        </w:rPr>
        <w:t>Slopindami skrandžio ir žarnų motoriką ir lėtindami skrandžio ištuštinimą, šie preparatai gali didinti biologinį tiazidinių diuretikų prieinamumą.</w:t>
      </w:r>
    </w:p>
    <w:p w:rsidR="00947BFD" w:rsidRPr="00AF010C" w:rsidRDefault="00947BFD" w:rsidP="0055680F">
      <w:pPr>
        <w:widowControl w:val="0"/>
        <w:spacing w:line="240" w:lineRule="auto"/>
        <w:rPr>
          <w:szCs w:val="22"/>
          <w:lang w:val="lt-LT"/>
        </w:rPr>
      </w:pPr>
    </w:p>
    <w:p w:rsidR="00EB38EC" w:rsidRPr="00AF010C" w:rsidRDefault="00947BFD" w:rsidP="0055680F">
      <w:pPr>
        <w:widowControl w:val="0"/>
        <w:spacing w:line="240" w:lineRule="auto"/>
        <w:rPr>
          <w:szCs w:val="22"/>
          <w:u w:val="single"/>
          <w:lang w:val="lt-LT"/>
        </w:rPr>
      </w:pPr>
      <w:r w:rsidRPr="00AF010C">
        <w:rPr>
          <w:szCs w:val="22"/>
          <w:u w:val="single"/>
          <w:lang w:val="lt-LT"/>
        </w:rPr>
        <w:t>Amantadinas</w:t>
      </w:r>
    </w:p>
    <w:p w:rsidR="00947BFD" w:rsidRPr="00AF010C" w:rsidRDefault="00947BFD" w:rsidP="0055680F">
      <w:pPr>
        <w:widowControl w:val="0"/>
        <w:spacing w:line="240" w:lineRule="auto"/>
        <w:rPr>
          <w:szCs w:val="22"/>
          <w:lang w:val="lt-LT"/>
        </w:rPr>
      </w:pPr>
      <w:r w:rsidRPr="00AF010C">
        <w:rPr>
          <w:szCs w:val="22"/>
          <w:lang w:val="lt-LT"/>
        </w:rPr>
        <w:t>Tiazidai gali didinti amantadino sukeliamo nepageidaujamo poveikio pasireiškimo riziką.</w:t>
      </w:r>
    </w:p>
    <w:p w:rsidR="00947BFD" w:rsidRPr="00AF010C" w:rsidRDefault="00947BFD" w:rsidP="0055680F">
      <w:pPr>
        <w:widowControl w:val="0"/>
        <w:spacing w:line="240" w:lineRule="auto"/>
        <w:rPr>
          <w:szCs w:val="22"/>
          <w:lang w:val="lt-LT"/>
        </w:rPr>
      </w:pPr>
    </w:p>
    <w:p w:rsidR="00EB38EC" w:rsidRPr="00AF010C" w:rsidRDefault="00947BFD" w:rsidP="0055680F">
      <w:pPr>
        <w:widowControl w:val="0"/>
        <w:spacing w:line="240" w:lineRule="auto"/>
        <w:rPr>
          <w:szCs w:val="22"/>
          <w:lang w:val="lt-LT"/>
        </w:rPr>
      </w:pPr>
      <w:r w:rsidRPr="00AF010C">
        <w:rPr>
          <w:szCs w:val="22"/>
          <w:u w:val="single"/>
          <w:lang w:val="lt-LT"/>
        </w:rPr>
        <w:t>Citotoksiniai preparatai</w:t>
      </w:r>
      <w:r w:rsidRPr="00AF010C">
        <w:rPr>
          <w:szCs w:val="22"/>
          <w:lang w:val="lt-LT"/>
        </w:rPr>
        <w:t xml:space="preserve"> (pvz., ciklofosfamidas, metotreksatas)</w:t>
      </w:r>
    </w:p>
    <w:p w:rsidR="00947BFD" w:rsidRPr="00AF010C" w:rsidRDefault="00947BFD" w:rsidP="0055680F">
      <w:pPr>
        <w:widowControl w:val="0"/>
        <w:spacing w:line="240" w:lineRule="auto"/>
        <w:rPr>
          <w:szCs w:val="22"/>
          <w:lang w:val="lt-LT"/>
        </w:rPr>
      </w:pPr>
      <w:r w:rsidRPr="00AF010C">
        <w:rPr>
          <w:szCs w:val="22"/>
          <w:lang w:val="lt-LT"/>
        </w:rPr>
        <w:t>Tiazidai gali mažinti citotoksinių vaistinių preparatų išsiskyrimą su šlapimu, todėl gali stiprinti jų sukeliamą mieloidin</w:t>
      </w:r>
      <w:r w:rsidR="00504235" w:rsidRPr="00AF010C">
        <w:rPr>
          <w:szCs w:val="22"/>
          <w:lang w:val="lt-LT"/>
        </w:rPr>
        <w:t>io audinio funkcijos slopinimą.</w:t>
      </w:r>
    </w:p>
    <w:p w:rsidR="00947BFD" w:rsidRPr="00AF010C" w:rsidRDefault="00947BFD" w:rsidP="0055680F">
      <w:pPr>
        <w:widowControl w:val="0"/>
        <w:spacing w:line="240" w:lineRule="auto"/>
        <w:rPr>
          <w:szCs w:val="22"/>
          <w:lang w:val="lt-LT"/>
        </w:rPr>
      </w:pPr>
    </w:p>
    <w:p w:rsidR="00F55D75" w:rsidRDefault="00947BFD" w:rsidP="0055680F">
      <w:pPr>
        <w:widowControl w:val="0"/>
        <w:spacing w:line="240" w:lineRule="auto"/>
        <w:rPr>
          <w:szCs w:val="22"/>
          <w:lang w:val="lt-LT"/>
        </w:rPr>
      </w:pPr>
      <w:r w:rsidRPr="00AF010C">
        <w:rPr>
          <w:szCs w:val="22"/>
          <w:lang w:val="lt-LT"/>
        </w:rPr>
        <w:t>Remiantis farmakokinetinėmis savybėmis, tikėtina, kad hipotenzinį visų antihipertenzinių vaistinių preparatų, įskaitant telmisartaną, poveikį gali stiprinti baklofenas ir amifostinas.</w:t>
      </w:r>
    </w:p>
    <w:p w:rsidR="00947BFD" w:rsidRPr="00AF010C" w:rsidRDefault="00947BFD" w:rsidP="0055680F">
      <w:pPr>
        <w:widowControl w:val="0"/>
        <w:spacing w:line="240" w:lineRule="auto"/>
        <w:rPr>
          <w:szCs w:val="22"/>
          <w:lang w:val="lt-LT"/>
        </w:rPr>
      </w:pPr>
      <w:r w:rsidRPr="00AF010C">
        <w:rPr>
          <w:szCs w:val="22"/>
          <w:lang w:val="lt-LT"/>
        </w:rPr>
        <w:t>Be to, alkoholis, barbitūratai, narkozę sukeliantys preparatai bei antidepresantai gali sunkinti ortostatinę hipotenziją.</w:t>
      </w:r>
    </w:p>
    <w:p w:rsidR="00CF0167" w:rsidRPr="00AF010C" w:rsidRDefault="00CF0167" w:rsidP="0055680F">
      <w:pPr>
        <w:widowControl w:val="0"/>
        <w:spacing w:line="240" w:lineRule="auto"/>
        <w:rPr>
          <w:szCs w:val="22"/>
          <w:lang w:val="lt-LT"/>
        </w:rPr>
      </w:pPr>
    </w:p>
    <w:p w:rsidR="00CF0167"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4.6</w:t>
      </w:r>
      <w:r w:rsidRPr="00AF010C">
        <w:rPr>
          <w:rFonts w:ascii="Times New Roman" w:hAnsi="Times New Roman"/>
          <w:sz w:val="22"/>
          <w:szCs w:val="22"/>
          <w:lang w:val="lt-LT"/>
        </w:rPr>
        <w:tab/>
        <w:t>Vaisingumas, nėštumo ir žindymo laikotarpis</w:t>
      </w: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noProof/>
          <w:szCs w:val="22"/>
          <w:u w:val="single"/>
          <w:lang w:val="lt-LT"/>
        </w:rPr>
      </w:pPr>
      <w:r w:rsidRPr="00AF010C">
        <w:rPr>
          <w:noProof/>
          <w:szCs w:val="22"/>
          <w:u w:val="single"/>
          <w:lang w:val="lt-LT"/>
        </w:rPr>
        <w:t>Nėštumas</w:t>
      </w:r>
    </w:p>
    <w:p w:rsidR="008732E8" w:rsidRPr="00AF010C" w:rsidRDefault="008732E8" w:rsidP="0055680F">
      <w:pPr>
        <w:widowControl w:val="0"/>
        <w:spacing w:line="240" w:lineRule="auto"/>
        <w:rPr>
          <w:noProof/>
          <w:szCs w:val="22"/>
          <w:u w:val="single"/>
          <w:lang w:val="lt-LT"/>
        </w:rPr>
      </w:pPr>
    </w:p>
    <w:p w:rsidR="008732E8" w:rsidRDefault="008518F4" w:rsidP="008518F4">
      <w:pPr>
        <w:widowControl w:val="0"/>
        <w:pBdr>
          <w:top w:val="single" w:sz="4" w:space="1" w:color="auto"/>
          <w:left w:val="single" w:sz="4" w:space="4" w:color="auto"/>
          <w:bottom w:val="single" w:sz="4" w:space="1" w:color="auto"/>
          <w:right w:val="single" w:sz="4" w:space="4" w:color="auto"/>
        </w:pBdr>
        <w:spacing w:line="240" w:lineRule="auto"/>
        <w:rPr>
          <w:szCs w:val="22"/>
          <w:lang w:val="lt-LT"/>
        </w:rPr>
      </w:pPr>
      <w:r w:rsidRPr="00AF010C">
        <w:rPr>
          <w:szCs w:val="22"/>
          <w:lang w:val="lt-LT"/>
        </w:rPr>
        <w:t>Pirmuoju nėštumo trimestru angiotenzinui II jautrių receptorių blokatorių vartoti nerekomenduojama (žr. 4.4 skyrių). Antruoju ir trečiuoju nėštumo trimestrais angiotenzinui II jautrių receptorių blokatorių vartoti draudžiama (žr. 4.3 ir 4.4 skyrius).</w:t>
      </w:r>
    </w:p>
    <w:p w:rsidR="008518F4" w:rsidRPr="00AF010C" w:rsidRDefault="008518F4" w:rsidP="0055680F">
      <w:pPr>
        <w:widowControl w:val="0"/>
        <w:spacing w:line="240" w:lineRule="auto"/>
        <w:rPr>
          <w:szCs w:val="22"/>
          <w:lang w:val="lt-LT"/>
        </w:rPr>
      </w:pPr>
    </w:p>
    <w:p w:rsidR="00EB38EC" w:rsidRPr="00AF010C" w:rsidRDefault="008732E8" w:rsidP="0055680F">
      <w:pPr>
        <w:widowControl w:val="0"/>
        <w:spacing w:line="240" w:lineRule="auto"/>
        <w:rPr>
          <w:szCs w:val="22"/>
          <w:lang w:val="lt-LT"/>
        </w:rPr>
      </w:pPr>
      <w:r w:rsidRPr="00AF010C">
        <w:rPr>
          <w:szCs w:val="22"/>
          <w:lang w:val="lt-LT"/>
        </w:rPr>
        <w:t xml:space="preserve">Reikiamų duomenų apie </w:t>
      </w:r>
      <w:r w:rsidR="00DA7030" w:rsidRPr="00AF010C">
        <w:rPr>
          <w:szCs w:val="22"/>
          <w:lang w:val="lt-LT"/>
        </w:rPr>
        <w:t>Tolucombi</w:t>
      </w:r>
      <w:r w:rsidR="00504235" w:rsidRPr="00AF010C">
        <w:rPr>
          <w:szCs w:val="22"/>
          <w:lang w:val="lt-LT"/>
        </w:rPr>
        <w:t xml:space="preserve"> </w:t>
      </w:r>
      <w:r w:rsidRPr="00AF010C">
        <w:rPr>
          <w:szCs w:val="22"/>
          <w:lang w:val="lt-LT"/>
        </w:rPr>
        <w:t>vartojimą nėštumo metu nėra. Su gyvūnais atlikti tyrimai parodė toksinį poveikį reprodukcijai (žr. 5.3 skyrių).</w:t>
      </w:r>
    </w:p>
    <w:p w:rsidR="008732E8" w:rsidRPr="00AF010C" w:rsidRDefault="008732E8" w:rsidP="0055680F">
      <w:pPr>
        <w:widowControl w:val="0"/>
        <w:spacing w:line="240" w:lineRule="auto"/>
        <w:rPr>
          <w:szCs w:val="22"/>
          <w:lang w:val="lt-LT"/>
        </w:rPr>
      </w:pPr>
    </w:p>
    <w:p w:rsidR="008732E8" w:rsidRPr="00AF010C" w:rsidRDefault="008732E8" w:rsidP="0055680F">
      <w:pPr>
        <w:widowControl w:val="0"/>
        <w:spacing w:line="240" w:lineRule="auto"/>
        <w:rPr>
          <w:szCs w:val="22"/>
          <w:lang w:val="lt-LT"/>
        </w:rPr>
      </w:pPr>
      <w:r w:rsidRPr="00AF010C">
        <w:rPr>
          <w:szCs w:val="22"/>
          <w:lang w:val="lt-LT"/>
        </w:rPr>
        <w:t>Epidemiologinių tyrimų duomenys dėl pirmuoju nėštumo trimestru vartojamų AKF inhibitorių teratogeninio poveikio nėra galutiniai, tačiau nedidelio rizikos padidėjimo atmesti negalima. Nors kontrolinių epidemiologinių tyrimų duomenų apie angiotenzinui II jautrių receptorių blokatorių keliamą riziką nėra, tačiau ji gali būti tokia pati, kaip ir gydymo kitais šios klasės preparatais metu. Išskyrus atvejus, kai tolesnis gydymas angiotenzinui II jautrių receptorių blokatoriais yra būtinas, pastoti planuojančioms moterims juos reikia keisti kitokiais antihipertenziniais vaistiniais preparatais, kurių vartojimo saugumas nėštumo metu ištirtas. Nustačius nėštumą, angiotenzinui II jautrių receptorių blokatorių vartojimą būtina nedelsiant nutraukti ir, jei reikia, skirti kitokį tinkamą gydymą.</w:t>
      </w:r>
    </w:p>
    <w:p w:rsidR="008732E8" w:rsidRPr="00AF010C" w:rsidRDefault="008732E8" w:rsidP="0055680F">
      <w:pPr>
        <w:widowControl w:val="0"/>
        <w:spacing w:line="240" w:lineRule="auto"/>
        <w:rPr>
          <w:szCs w:val="22"/>
          <w:lang w:val="lt-LT"/>
        </w:rPr>
      </w:pPr>
    </w:p>
    <w:p w:rsidR="008732E8" w:rsidRPr="00AF010C" w:rsidRDefault="008732E8" w:rsidP="0055680F">
      <w:pPr>
        <w:widowControl w:val="0"/>
        <w:spacing w:line="240" w:lineRule="auto"/>
        <w:rPr>
          <w:szCs w:val="22"/>
          <w:lang w:val="lt-LT"/>
        </w:rPr>
      </w:pPr>
      <w:r w:rsidRPr="00AF010C">
        <w:rPr>
          <w:szCs w:val="22"/>
          <w:lang w:val="lt-LT"/>
        </w:rPr>
        <w:t>Žinoma, kad antruoju arba trečiuoju nėštumo trimestrais vartojami angiotenzinui II jautrių receptorių blokatoriai sukelia toksinį poveikį žmogaus vaisiui (inkstų funkcijos susilpnėjimą, oligohidramnioną, kaukolės kaulėjimo sulėtėjimą) ir naujagimiui (inkstų nepakankamumą, hipotenziją, hiperkalemiją) (žr. 5.3 skyrių). Jeigu moteris antruoju arba trečiuoju nėštumo trimestru vartojo angiotenzinui II jautrių receptorių blokatorių, reikia ultragarsu sekti jos vaisiaus inkstų funkciją ir kaukolę.</w:t>
      </w:r>
    </w:p>
    <w:p w:rsidR="008732E8" w:rsidRPr="00AF010C" w:rsidRDefault="008732E8" w:rsidP="0055680F">
      <w:pPr>
        <w:widowControl w:val="0"/>
        <w:spacing w:line="240" w:lineRule="auto"/>
        <w:rPr>
          <w:szCs w:val="22"/>
          <w:lang w:val="lt-LT"/>
        </w:rPr>
      </w:pPr>
      <w:r w:rsidRPr="00AF010C">
        <w:rPr>
          <w:szCs w:val="22"/>
          <w:lang w:val="lt-LT"/>
        </w:rPr>
        <w:t>Reikia atidžiai sekti, ar naujagimiams, kurių motinos nėštumo metu vartojo angiotenzinui II jautrių receptorių blokatorių, nepasireiškia hipotenzija (žr. 4.3 ir 4.4 skyrius).</w:t>
      </w:r>
    </w:p>
    <w:p w:rsidR="008732E8" w:rsidRPr="00AF010C" w:rsidRDefault="008732E8" w:rsidP="0055680F">
      <w:pPr>
        <w:widowControl w:val="0"/>
        <w:spacing w:line="240" w:lineRule="auto"/>
        <w:rPr>
          <w:szCs w:val="22"/>
          <w:lang w:val="lt-LT"/>
        </w:rPr>
      </w:pPr>
    </w:p>
    <w:p w:rsidR="008732E8" w:rsidRPr="00AF010C" w:rsidRDefault="008732E8" w:rsidP="0055680F">
      <w:pPr>
        <w:widowControl w:val="0"/>
        <w:spacing w:line="240" w:lineRule="auto"/>
        <w:rPr>
          <w:szCs w:val="22"/>
          <w:lang w:val="lt-LT"/>
        </w:rPr>
      </w:pPr>
      <w:r w:rsidRPr="00AF010C">
        <w:rPr>
          <w:szCs w:val="22"/>
          <w:lang w:val="lt-LT"/>
        </w:rPr>
        <w:t>Hidrochlorotiazido vartojimo nėštumo metu, ypač pirmuoju trimestru, patirtis yra ribota. Tyrimų su gyvūnais atlikta nepakankamai. Hidrochlorotiazido prasiskverbia per placentą. Remiantis hidrochlorotiazido farmakologinio veikimo mechanizmu, vartojimas antruoju ir trečiuoju nėštumo trimestru gali daryti žalą vaisiaus ir placentos kraujotakai bei vaisiui ir naujagimiui sukelti poveikį, pvz., geltą, elektrolitų pusiausvyros sutrikimą ir trombocitopeniją.</w:t>
      </w:r>
    </w:p>
    <w:p w:rsidR="00EB38EC" w:rsidRPr="00AF010C" w:rsidRDefault="008732E8" w:rsidP="0055680F">
      <w:pPr>
        <w:widowControl w:val="0"/>
        <w:spacing w:line="240" w:lineRule="auto"/>
        <w:rPr>
          <w:szCs w:val="22"/>
          <w:lang w:val="lt-LT"/>
        </w:rPr>
      </w:pPr>
      <w:r w:rsidRPr="00AF010C">
        <w:rPr>
          <w:szCs w:val="22"/>
          <w:lang w:val="lt-LT"/>
        </w:rPr>
        <w:t>Nėščiųjų edemai, nėščiųjų hipertenzijai ar priešeklampsijai gydyti hidrochlorotiazido vartoti negalima, kadangi gresia plazmos tūrio sumažėjimas ir placentos hipoperfuzija, o palankus poveikis ligos eigai nepasireiškia.</w:t>
      </w:r>
    </w:p>
    <w:p w:rsidR="008732E8" w:rsidRPr="00AF010C" w:rsidRDefault="008732E8" w:rsidP="0055680F">
      <w:pPr>
        <w:widowControl w:val="0"/>
        <w:spacing w:line="240" w:lineRule="auto"/>
        <w:rPr>
          <w:szCs w:val="22"/>
          <w:lang w:val="lt-LT"/>
        </w:rPr>
      </w:pPr>
    </w:p>
    <w:p w:rsidR="008732E8" w:rsidRPr="00AF010C" w:rsidRDefault="008732E8" w:rsidP="0055680F">
      <w:pPr>
        <w:widowControl w:val="0"/>
        <w:spacing w:line="240" w:lineRule="auto"/>
        <w:rPr>
          <w:szCs w:val="22"/>
          <w:lang w:val="lt-LT"/>
        </w:rPr>
      </w:pPr>
      <w:r w:rsidRPr="00AF010C">
        <w:rPr>
          <w:szCs w:val="22"/>
          <w:lang w:val="lt-LT"/>
        </w:rPr>
        <w:t>Nėščių moterų pirminę hipertenziją hidrochlorotiazidu gydyti negalima, išskyrus retas aplinkybes,</w:t>
      </w:r>
      <w:r w:rsidR="00366409" w:rsidRPr="00AF010C">
        <w:rPr>
          <w:szCs w:val="22"/>
          <w:lang w:val="lt-LT"/>
        </w:rPr>
        <w:t xml:space="preserve"> </w:t>
      </w:r>
      <w:r w:rsidRPr="00AF010C">
        <w:rPr>
          <w:szCs w:val="22"/>
          <w:lang w:val="lt-LT"/>
        </w:rPr>
        <w:t>kuriomis kitokio gydymo taikyti negalima.</w:t>
      </w:r>
    </w:p>
    <w:p w:rsidR="008732E8" w:rsidRPr="00AF010C" w:rsidRDefault="008732E8" w:rsidP="0055680F">
      <w:pPr>
        <w:widowControl w:val="0"/>
        <w:spacing w:line="240" w:lineRule="auto"/>
        <w:rPr>
          <w:szCs w:val="22"/>
          <w:lang w:val="lt-LT"/>
        </w:rPr>
      </w:pPr>
    </w:p>
    <w:p w:rsidR="00CF0167" w:rsidRPr="00AF010C" w:rsidRDefault="00CF0167" w:rsidP="0055680F">
      <w:pPr>
        <w:widowControl w:val="0"/>
        <w:spacing w:line="240" w:lineRule="auto"/>
        <w:rPr>
          <w:noProof/>
          <w:szCs w:val="22"/>
          <w:u w:val="single"/>
          <w:lang w:val="lt-LT"/>
        </w:rPr>
      </w:pPr>
      <w:r w:rsidRPr="00AF010C">
        <w:rPr>
          <w:noProof/>
          <w:szCs w:val="22"/>
          <w:u w:val="single"/>
          <w:lang w:val="lt-LT"/>
        </w:rPr>
        <w:t>Žindymas</w:t>
      </w:r>
    </w:p>
    <w:p w:rsidR="008732E8" w:rsidRPr="00AF010C" w:rsidRDefault="008732E8" w:rsidP="0055680F">
      <w:pPr>
        <w:widowControl w:val="0"/>
        <w:spacing w:line="240" w:lineRule="auto"/>
        <w:rPr>
          <w:noProof/>
          <w:szCs w:val="22"/>
          <w:u w:val="single"/>
          <w:lang w:val="lt-LT"/>
        </w:rPr>
      </w:pPr>
    </w:p>
    <w:p w:rsidR="00183AA2" w:rsidRPr="00AF010C" w:rsidRDefault="00183AA2" w:rsidP="0055680F">
      <w:pPr>
        <w:widowControl w:val="0"/>
        <w:spacing w:line="240" w:lineRule="auto"/>
        <w:rPr>
          <w:szCs w:val="22"/>
          <w:lang w:val="lt-LT"/>
        </w:rPr>
      </w:pPr>
      <w:r w:rsidRPr="00AF010C">
        <w:rPr>
          <w:szCs w:val="22"/>
          <w:lang w:val="lt-LT"/>
        </w:rPr>
        <w:t xml:space="preserve">Kadangi informacijos apie </w:t>
      </w:r>
      <w:r w:rsidR="00DA7030" w:rsidRPr="00AF010C">
        <w:rPr>
          <w:szCs w:val="22"/>
          <w:lang w:val="lt-LT"/>
        </w:rPr>
        <w:t>Tolucombi</w:t>
      </w:r>
      <w:r w:rsidR="00504235" w:rsidRPr="00AF010C">
        <w:rPr>
          <w:szCs w:val="22"/>
          <w:lang w:val="lt-LT"/>
        </w:rPr>
        <w:t xml:space="preserve"> </w:t>
      </w:r>
      <w:r w:rsidRPr="00AF010C">
        <w:rPr>
          <w:szCs w:val="22"/>
          <w:lang w:val="lt-LT"/>
        </w:rPr>
        <w:t xml:space="preserve">vartojimą žindymo laikotarpiu nėra, žindyvių </w:t>
      </w:r>
      <w:r w:rsidR="00DA7030" w:rsidRPr="00AF010C">
        <w:rPr>
          <w:szCs w:val="22"/>
          <w:lang w:val="lt-LT"/>
        </w:rPr>
        <w:t>Tolucombi</w:t>
      </w:r>
      <w:r w:rsidR="00504235" w:rsidRPr="00AF010C">
        <w:rPr>
          <w:szCs w:val="22"/>
          <w:lang w:val="lt-LT"/>
        </w:rPr>
        <w:t xml:space="preserve"> </w:t>
      </w:r>
      <w:r w:rsidRPr="00AF010C">
        <w:rPr>
          <w:szCs w:val="22"/>
          <w:lang w:val="lt-LT"/>
        </w:rPr>
        <w:t>gydyti nerekomenduojama. Žindymo laikotarpiu verčiau gydyti kitokiu būdu, kurio saugumas geriau ištirtas, ypač moteris, maitinančias naujagimius arba prieš laiką gimusius kūdikius.</w:t>
      </w:r>
    </w:p>
    <w:p w:rsidR="00504235" w:rsidRPr="00AF010C" w:rsidRDefault="00504235" w:rsidP="0055680F">
      <w:pPr>
        <w:widowControl w:val="0"/>
        <w:spacing w:line="240" w:lineRule="auto"/>
        <w:rPr>
          <w:szCs w:val="22"/>
          <w:lang w:val="lt-LT"/>
        </w:rPr>
      </w:pPr>
    </w:p>
    <w:p w:rsidR="008732E8" w:rsidRPr="00AF010C" w:rsidRDefault="00183AA2" w:rsidP="0055680F">
      <w:pPr>
        <w:widowControl w:val="0"/>
        <w:spacing w:line="240" w:lineRule="auto"/>
        <w:rPr>
          <w:szCs w:val="22"/>
          <w:lang w:val="lt-LT"/>
        </w:rPr>
      </w:pPr>
      <w:r w:rsidRPr="00AF010C">
        <w:rPr>
          <w:szCs w:val="22"/>
          <w:lang w:val="lt-LT"/>
        </w:rPr>
        <w:t xml:space="preserve">Nedidelis hidrochlorotiazido kiekis išsiskiria su moters pienu. Didelės tiazidų dozės, sukeliančios stiprią diurezę, gali slopinti pieno gamybą. Žindymo laikotarpiu </w:t>
      </w:r>
      <w:r w:rsidR="00DA7030" w:rsidRPr="00AF010C">
        <w:rPr>
          <w:szCs w:val="22"/>
          <w:lang w:val="lt-LT"/>
        </w:rPr>
        <w:t>Tolucombi</w:t>
      </w:r>
      <w:r w:rsidR="00504235" w:rsidRPr="00AF010C">
        <w:rPr>
          <w:szCs w:val="22"/>
          <w:lang w:val="lt-LT"/>
        </w:rPr>
        <w:t xml:space="preserve"> </w:t>
      </w:r>
      <w:r w:rsidRPr="00AF010C">
        <w:rPr>
          <w:szCs w:val="22"/>
          <w:lang w:val="lt-LT"/>
        </w:rPr>
        <w:t xml:space="preserve">vartoti nerekomenduojama. Jeigu </w:t>
      </w:r>
      <w:r w:rsidR="00DA7030" w:rsidRPr="00AF010C">
        <w:rPr>
          <w:szCs w:val="22"/>
          <w:lang w:val="lt-LT"/>
        </w:rPr>
        <w:t>Tolucombi</w:t>
      </w:r>
      <w:r w:rsidR="00504235" w:rsidRPr="00AF010C">
        <w:rPr>
          <w:szCs w:val="22"/>
          <w:lang w:val="lt-LT"/>
        </w:rPr>
        <w:t xml:space="preserve"> </w:t>
      </w:r>
      <w:r w:rsidRPr="00AF010C">
        <w:rPr>
          <w:szCs w:val="22"/>
          <w:lang w:val="lt-LT"/>
        </w:rPr>
        <w:t>gydoma žindymo laikotarpiu, reikia vartoti kuo galima mažesnę jo dozę.</w:t>
      </w:r>
    </w:p>
    <w:p w:rsidR="00183AA2" w:rsidRPr="00AF010C" w:rsidRDefault="00183AA2"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r w:rsidRPr="00AF010C">
        <w:rPr>
          <w:noProof/>
          <w:szCs w:val="22"/>
          <w:u w:val="single"/>
          <w:lang w:val="lt-LT"/>
        </w:rPr>
        <w:t>Vaisingumas</w:t>
      </w:r>
    </w:p>
    <w:p w:rsidR="00183AA2" w:rsidRPr="00AF010C" w:rsidRDefault="00183AA2" w:rsidP="0055680F">
      <w:pPr>
        <w:widowControl w:val="0"/>
        <w:spacing w:line="240" w:lineRule="auto"/>
        <w:rPr>
          <w:szCs w:val="22"/>
          <w:lang w:val="lt-LT"/>
        </w:rPr>
      </w:pPr>
    </w:p>
    <w:p w:rsidR="00CF0167" w:rsidRPr="00AF010C" w:rsidRDefault="00183AA2" w:rsidP="0055680F">
      <w:pPr>
        <w:widowControl w:val="0"/>
        <w:spacing w:line="240" w:lineRule="auto"/>
        <w:rPr>
          <w:szCs w:val="22"/>
          <w:lang w:val="lt-LT"/>
        </w:rPr>
      </w:pPr>
      <w:r w:rsidRPr="00AF010C">
        <w:rPr>
          <w:szCs w:val="22"/>
          <w:lang w:val="lt-LT"/>
        </w:rPr>
        <w:t>Ikiklinikinių tyrimų metu telmisartano ir hidrochlorotiazido poveikio vyriškos ar moteriškos lyties gyvūnų vaisingumui nepastebėta.</w:t>
      </w:r>
    </w:p>
    <w:p w:rsidR="00183AA2" w:rsidRPr="00AF010C" w:rsidRDefault="00183AA2" w:rsidP="0055680F">
      <w:pPr>
        <w:widowControl w:val="0"/>
        <w:spacing w:line="240" w:lineRule="auto"/>
        <w:rPr>
          <w:szCs w:val="22"/>
          <w:lang w:val="lt-LT"/>
        </w:rPr>
      </w:pPr>
    </w:p>
    <w:p w:rsidR="00CF0167"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4.7</w:t>
      </w:r>
      <w:r w:rsidRPr="00AF010C">
        <w:rPr>
          <w:rFonts w:ascii="Times New Roman" w:hAnsi="Times New Roman"/>
          <w:sz w:val="22"/>
          <w:szCs w:val="22"/>
          <w:lang w:val="lt-LT"/>
        </w:rPr>
        <w:tab/>
        <w:t>Poveikis gebėjimui vairuoti ir valdyti mechanizmus</w:t>
      </w:r>
    </w:p>
    <w:p w:rsidR="00CF0167" w:rsidRDefault="00CF0167" w:rsidP="0055680F">
      <w:pPr>
        <w:widowControl w:val="0"/>
        <w:spacing w:line="240" w:lineRule="auto"/>
        <w:rPr>
          <w:szCs w:val="22"/>
          <w:lang w:val="lt-LT"/>
        </w:rPr>
      </w:pPr>
    </w:p>
    <w:p w:rsidR="0066279D" w:rsidRPr="0066279D" w:rsidRDefault="006B2F5C" w:rsidP="0066279D">
      <w:pPr>
        <w:rPr>
          <w:snapToGrid/>
          <w:szCs w:val="22"/>
          <w:lang w:val="lt-LT" w:eastAsia="en-US"/>
        </w:rPr>
      </w:pPr>
      <w:r>
        <w:rPr>
          <w:szCs w:val="22"/>
          <w:lang w:val="lt-LT"/>
        </w:rPr>
        <w:t>Tolucombi</w:t>
      </w:r>
      <w:r w:rsidR="0066279D" w:rsidRPr="0066279D">
        <w:rPr>
          <w:snapToGrid/>
          <w:szCs w:val="22"/>
          <w:lang w:val="lt-LT" w:eastAsia="en-US"/>
        </w:rPr>
        <w:t xml:space="preserve"> gali veikti gebėjimą vairuoti ir valdyti mec</w:t>
      </w:r>
      <w:r w:rsidR="0066279D">
        <w:rPr>
          <w:snapToGrid/>
          <w:szCs w:val="22"/>
          <w:lang w:val="lt-LT" w:eastAsia="en-US"/>
        </w:rPr>
        <w:t>hanizmus. Vartojant Tolucombi</w:t>
      </w:r>
      <w:r w:rsidR="0066279D" w:rsidRPr="0066279D">
        <w:rPr>
          <w:snapToGrid/>
          <w:szCs w:val="22"/>
          <w:lang w:val="lt-LT" w:eastAsia="en-US"/>
        </w:rPr>
        <w:t>, retkarčiais gali pasireikšti svaigulys arba mieguistumas.</w:t>
      </w:r>
    </w:p>
    <w:p w:rsidR="00CF0167" w:rsidRPr="00AF010C" w:rsidRDefault="00CF0167" w:rsidP="0066279D">
      <w:pPr>
        <w:widowControl w:val="0"/>
        <w:spacing w:line="240" w:lineRule="auto"/>
        <w:rPr>
          <w:szCs w:val="22"/>
          <w:lang w:val="lt-LT"/>
        </w:rPr>
      </w:pPr>
    </w:p>
    <w:p w:rsidR="00CF0167"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4.8</w:t>
      </w:r>
      <w:r w:rsidRPr="00AF010C">
        <w:rPr>
          <w:rFonts w:ascii="Times New Roman" w:hAnsi="Times New Roman"/>
          <w:sz w:val="22"/>
          <w:szCs w:val="22"/>
          <w:lang w:val="lt-LT"/>
        </w:rPr>
        <w:tab/>
        <w:t>Nepageidaujamas poveikis</w:t>
      </w:r>
    </w:p>
    <w:p w:rsidR="00CF0167" w:rsidRPr="00AF010C" w:rsidRDefault="00CF0167" w:rsidP="0055680F">
      <w:pPr>
        <w:widowControl w:val="0"/>
        <w:spacing w:line="240" w:lineRule="auto"/>
        <w:rPr>
          <w:szCs w:val="22"/>
          <w:lang w:val="lt-LT"/>
        </w:rPr>
      </w:pPr>
    </w:p>
    <w:p w:rsidR="00EB38EC" w:rsidRPr="00AF010C" w:rsidRDefault="00183AA2" w:rsidP="0055680F">
      <w:pPr>
        <w:widowControl w:val="0"/>
        <w:spacing w:line="240" w:lineRule="auto"/>
        <w:rPr>
          <w:noProof/>
          <w:szCs w:val="22"/>
          <w:u w:val="single"/>
          <w:lang w:val="lt-LT"/>
        </w:rPr>
      </w:pPr>
      <w:r w:rsidRPr="00AF010C">
        <w:rPr>
          <w:noProof/>
          <w:szCs w:val="22"/>
          <w:u w:val="single"/>
          <w:lang w:val="lt-LT"/>
        </w:rPr>
        <w:t>Saugumo santrauka</w:t>
      </w:r>
    </w:p>
    <w:p w:rsidR="00023533" w:rsidRDefault="00023533" w:rsidP="0055680F">
      <w:pPr>
        <w:widowControl w:val="0"/>
        <w:spacing w:line="240" w:lineRule="auto"/>
        <w:rPr>
          <w:noProof/>
          <w:szCs w:val="22"/>
          <w:lang w:val="lt-LT"/>
        </w:rPr>
      </w:pPr>
    </w:p>
    <w:p w:rsidR="00183AA2" w:rsidRPr="00AF010C" w:rsidRDefault="00183AA2" w:rsidP="0055680F">
      <w:pPr>
        <w:widowControl w:val="0"/>
        <w:spacing w:line="240" w:lineRule="auto"/>
        <w:rPr>
          <w:noProof/>
          <w:szCs w:val="22"/>
          <w:lang w:val="lt-LT"/>
        </w:rPr>
      </w:pPr>
      <w:r w:rsidRPr="00AF010C">
        <w:rPr>
          <w:noProof/>
          <w:szCs w:val="22"/>
          <w:lang w:val="lt-LT"/>
        </w:rPr>
        <w:t>Dažniausiai pasitaikanti nepageidaujama reakcija yra svaigulys. Retai (nuo ≥1/10 000 iki &lt;1/1 000) gali pasireikšti sunki angioneurozinė edema.</w:t>
      </w:r>
    </w:p>
    <w:p w:rsidR="00183AA2" w:rsidRPr="00AF010C" w:rsidRDefault="00183AA2" w:rsidP="0055680F">
      <w:pPr>
        <w:widowControl w:val="0"/>
        <w:spacing w:line="240" w:lineRule="auto"/>
        <w:rPr>
          <w:noProof/>
          <w:szCs w:val="22"/>
          <w:lang w:val="lt-LT"/>
        </w:rPr>
      </w:pPr>
    </w:p>
    <w:p w:rsidR="00183AA2" w:rsidRPr="00AF010C" w:rsidRDefault="00183AA2" w:rsidP="0055680F">
      <w:pPr>
        <w:widowControl w:val="0"/>
        <w:spacing w:line="240" w:lineRule="auto"/>
        <w:rPr>
          <w:noProof/>
          <w:szCs w:val="22"/>
          <w:lang w:val="lt-LT"/>
        </w:rPr>
      </w:pPr>
      <w:r w:rsidRPr="00AF010C">
        <w:rPr>
          <w:noProof/>
          <w:szCs w:val="22"/>
          <w:lang w:val="lt-LT"/>
        </w:rPr>
        <w:t xml:space="preserve">Atsitiktinių imčių kontrolinių klinikinių tyrimų, kuriuose dalyvavo 1471 pacientas (835 tiriamieji vartojo telmisartano kartu su hidroclorotiazidu, 636 tiriamieji − tik telmisartano), metu bendras nepageidaujamų </w:t>
      </w:r>
      <w:r w:rsidR="00DA7030" w:rsidRPr="00AF010C">
        <w:rPr>
          <w:szCs w:val="22"/>
          <w:lang w:val="lt-LT"/>
        </w:rPr>
        <w:t>Tolucombi</w:t>
      </w:r>
      <w:r w:rsidR="0032125B" w:rsidRPr="00AF010C">
        <w:rPr>
          <w:szCs w:val="22"/>
          <w:lang w:val="lt-LT"/>
        </w:rPr>
        <w:t xml:space="preserve"> </w:t>
      </w:r>
      <w:r w:rsidRPr="00AF010C">
        <w:rPr>
          <w:noProof/>
          <w:szCs w:val="22"/>
          <w:lang w:val="lt-LT"/>
        </w:rPr>
        <w:t>tablečių reakcijų dažnis buvo toks pat kaip vien telmisartano. Nepageidaujamų reakcijų priklausomumas nuo dozės nenustatinėtas. Nuo lyties, amžiaus ir rasės jis nepriklausė.</w:t>
      </w:r>
    </w:p>
    <w:p w:rsidR="00183AA2" w:rsidRPr="00AF010C" w:rsidRDefault="00183AA2" w:rsidP="0055680F">
      <w:pPr>
        <w:widowControl w:val="0"/>
        <w:spacing w:line="240" w:lineRule="auto"/>
        <w:rPr>
          <w:noProof/>
          <w:szCs w:val="22"/>
          <w:lang w:val="lt-LT"/>
        </w:rPr>
      </w:pPr>
    </w:p>
    <w:p w:rsidR="00EB38EC" w:rsidRPr="00AF010C" w:rsidRDefault="000F03A5" w:rsidP="0055680F">
      <w:pPr>
        <w:widowControl w:val="0"/>
        <w:spacing w:line="240" w:lineRule="auto"/>
        <w:rPr>
          <w:noProof/>
          <w:szCs w:val="22"/>
          <w:u w:val="single"/>
          <w:lang w:val="lt-LT"/>
        </w:rPr>
      </w:pPr>
      <w:r w:rsidRPr="009055D0">
        <w:rPr>
          <w:u w:val="single"/>
          <w:lang w:val="lt-LT"/>
        </w:rPr>
        <w:t>Nepageidaujamų</w:t>
      </w:r>
      <w:r w:rsidR="00183AA2" w:rsidRPr="009055D0">
        <w:rPr>
          <w:u w:val="single"/>
          <w:lang w:val="lt-LT"/>
        </w:rPr>
        <w:t xml:space="preserve"> reakcijų santrauka</w:t>
      </w:r>
      <w:r w:rsidRPr="009055D0">
        <w:rPr>
          <w:u w:val="single"/>
          <w:lang w:val="lt-LT"/>
        </w:rPr>
        <w:t xml:space="preserve"> lentelėje</w:t>
      </w:r>
    </w:p>
    <w:p w:rsidR="00023533" w:rsidRDefault="00023533" w:rsidP="0055680F">
      <w:pPr>
        <w:widowControl w:val="0"/>
        <w:spacing w:line="240" w:lineRule="auto"/>
        <w:rPr>
          <w:noProof/>
          <w:szCs w:val="22"/>
          <w:lang w:val="lt-LT"/>
        </w:rPr>
      </w:pPr>
    </w:p>
    <w:p w:rsidR="00183AA2" w:rsidRPr="00AF010C" w:rsidRDefault="00183AA2" w:rsidP="0055680F">
      <w:pPr>
        <w:widowControl w:val="0"/>
        <w:spacing w:line="240" w:lineRule="auto"/>
        <w:rPr>
          <w:noProof/>
          <w:szCs w:val="22"/>
          <w:lang w:val="lt-LT"/>
        </w:rPr>
      </w:pPr>
      <w:r w:rsidRPr="00AF010C">
        <w:rPr>
          <w:noProof/>
          <w:szCs w:val="22"/>
          <w:lang w:val="lt-LT"/>
        </w:rPr>
        <w:t xml:space="preserve">Nepageidaujamos reakcijos, kurios telmisartano ir hidrochlorotiazido vartojantiems pacientams pasireiškė dažniau (p ≤ 0,05) negu vartojantiems placebo, išvardytas toliau. Gydant </w:t>
      </w:r>
      <w:r w:rsidR="00DA7030" w:rsidRPr="00AF010C">
        <w:rPr>
          <w:szCs w:val="22"/>
          <w:lang w:val="lt-LT"/>
        </w:rPr>
        <w:t>Tolucombi</w:t>
      </w:r>
      <w:r w:rsidR="008B3FB1" w:rsidRPr="00AF010C">
        <w:rPr>
          <w:szCs w:val="22"/>
          <w:lang w:val="lt-LT"/>
        </w:rPr>
        <w:t xml:space="preserve"> </w:t>
      </w:r>
      <w:r w:rsidRPr="00AF010C">
        <w:rPr>
          <w:noProof/>
          <w:szCs w:val="22"/>
          <w:lang w:val="lt-LT"/>
        </w:rPr>
        <w:t>tabletėmis, gali pasireikšti ir kiekvienos veikliosios jų medžiagos sukeliamos nepageidaujamos reakcijos, nors klinikinių tyrimų metu kompleksinis preparatas jų nesukėlė.</w:t>
      </w:r>
    </w:p>
    <w:p w:rsidR="00183AA2" w:rsidRPr="00AF010C" w:rsidRDefault="00183AA2" w:rsidP="0055680F">
      <w:pPr>
        <w:widowControl w:val="0"/>
        <w:spacing w:line="240" w:lineRule="auto"/>
        <w:rPr>
          <w:noProof/>
          <w:szCs w:val="22"/>
          <w:lang w:val="lt-LT"/>
        </w:rPr>
      </w:pPr>
    </w:p>
    <w:p w:rsidR="00CF0167" w:rsidRPr="00AF010C" w:rsidRDefault="00183AA2" w:rsidP="0055680F">
      <w:pPr>
        <w:widowControl w:val="0"/>
        <w:spacing w:line="240" w:lineRule="auto"/>
        <w:rPr>
          <w:noProof/>
          <w:szCs w:val="22"/>
          <w:lang w:val="lt-LT"/>
        </w:rPr>
      </w:pPr>
      <w:r w:rsidRPr="00AF010C">
        <w:rPr>
          <w:noProof/>
          <w:szCs w:val="22"/>
          <w:lang w:val="lt-LT"/>
        </w:rPr>
        <w:t>Nepageidaujamų reakcijų dažnis vertinamas taip: labai dažnos (≥ 1/10), dažnos (nuo ≥ 1/100 iki &lt; 1/10), nedažnos (nuo ≥ 1/1 000 iki &lt; 1/100), retos (nuo ≥ 1/10 000 iki &lt; 1/1 000), labai retos (&lt; 1/10 000), dažnis nežinomas (negali būti įvertintas pagal turimus duomenis).</w:t>
      </w:r>
    </w:p>
    <w:p w:rsidR="00183AA2" w:rsidRPr="00AF010C" w:rsidRDefault="00183AA2" w:rsidP="0055680F">
      <w:pPr>
        <w:widowControl w:val="0"/>
        <w:spacing w:line="240" w:lineRule="auto"/>
        <w:rPr>
          <w:noProof/>
          <w:szCs w:val="22"/>
          <w:lang w:val="lt-LT"/>
        </w:rPr>
      </w:pPr>
    </w:p>
    <w:p w:rsidR="00183AA2" w:rsidRPr="00AF010C" w:rsidRDefault="00183AA2" w:rsidP="0055680F">
      <w:pPr>
        <w:widowControl w:val="0"/>
        <w:spacing w:line="240" w:lineRule="auto"/>
        <w:rPr>
          <w:noProof/>
          <w:szCs w:val="22"/>
          <w:lang w:val="lt-LT"/>
        </w:rPr>
      </w:pPr>
      <w:r w:rsidRPr="00AF010C">
        <w:rPr>
          <w:noProof/>
          <w:szCs w:val="22"/>
          <w:lang w:val="lt-LT"/>
        </w:rPr>
        <w:t>Kiekvienoje dažnio grupėje nepageidaujamas poveikis pateikiamas mažėjančio sunkumo tvarka.</w:t>
      </w:r>
    </w:p>
    <w:p w:rsidR="00183AA2" w:rsidRPr="00AF010C" w:rsidRDefault="00183AA2" w:rsidP="0055680F">
      <w:pPr>
        <w:widowControl w:val="0"/>
        <w:spacing w:line="240" w:lineRule="auto"/>
        <w:rPr>
          <w:noProof/>
          <w:szCs w:val="22"/>
          <w:lang w:val="lt-LT"/>
        </w:rPr>
      </w:pPr>
    </w:p>
    <w:tbl>
      <w:tblPr>
        <w:tblW w:w="0" w:type="auto"/>
        <w:tblLook w:val="04A0" w:firstRow="1" w:lastRow="0" w:firstColumn="1" w:lastColumn="0" w:noHBand="0" w:noVBand="1"/>
      </w:tblPr>
      <w:tblGrid>
        <w:gridCol w:w="3225"/>
        <w:gridCol w:w="6062"/>
      </w:tblGrid>
      <w:tr w:rsidR="005F223A" w:rsidRPr="00AF010C" w:rsidTr="0068799F">
        <w:tc>
          <w:tcPr>
            <w:tcW w:w="9747" w:type="dxa"/>
            <w:gridSpan w:val="2"/>
          </w:tcPr>
          <w:p w:rsidR="005F223A" w:rsidRPr="00AF010C" w:rsidRDefault="005F223A" w:rsidP="0055680F">
            <w:pPr>
              <w:widowControl w:val="0"/>
              <w:spacing w:line="240" w:lineRule="auto"/>
              <w:rPr>
                <w:noProof/>
                <w:szCs w:val="22"/>
                <w:lang w:val="lt-LT"/>
              </w:rPr>
            </w:pPr>
            <w:r w:rsidRPr="00AF010C">
              <w:rPr>
                <w:noProof/>
                <w:szCs w:val="22"/>
                <w:lang w:val="lt-LT"/>
              </w:rPr>
              <w:t>Infekcijos ir infestacijos</w:t>
            </w:r>
          </w:p>
        </w:tc>
      </w:tr>
      <w:tr w:rsidR="00183AA2" w:rsidRPr="00AF010C" w:rsidTr="0068799F">
        <w:tc>
          <w:tcPr>
            <w:tcW w:w="3369" w:type="dxa"/>
          </w:tcPr>
          <w:p w:rsidR="00183AA2" w:rsidRPr="00AF010C" w:rsidRDefault="00183AA2" w:rsidP="0055680F">
            <w:pPr>
              <w:widowControl w:val="0"/>
              <w:spacing w:line="240" w:lineRule="auto"/>
              <w:jc w:val="center"/>
              <w:rPr>
                <w:noProof/>
                <w:szCs w:val="22"/>
                <w:lang w:val="lt-LT"/>
              </w:rPr>
            </w:pPr>
            <w:r w:rsidRPr="00AF010C">
              <w:rPr>
                <w:noProof/>
                <w:szCs w:val="22"/>
                <w:lang w:val="lt-LT"/>
              </w:rPr>
              <w:t>Reti</w:t>
            </w:r>
          </w:p>
        </w:tc>
        <w:tc>
          <w:tcPr>
            <w:tcW w:w="6378" w:type="dxa"/>
          </w:tcPr>
          <w:p w:rsidR="00183AA2" w:rsidRPr="00AF010C" w:rsidRDefault="00183AA2" w:rsidP="0055680F">
            <w:pPr>
              <w:widowControl w:val="0"/>
              <w:spacing w:line="240" w:lineRule="auto"/>
              <w:rPr>
                <w:noProof/>
                <w:szCs w:val="22"/>
                <w:lang w:val="lt-LT"/>
              </w:rPr>
            </w:pPr>
            <w:r w:rsidRPr="00AF010C">
              <w:rPr>
                <w:noProof/>
                <w:szCs w:val="22"/>
                <w:lang w:val="lt-LT"/>
              </w:rPr>
              <w:t>Bronchitas, faringitas, sinusitas</w:t>
            </w:r>
          </w:p>
        </w:tc>
      </w:tr>
      <w:tr w:rsidR="005F223A" w:rsidRPr="00AF010C" w:rsidTr="0068799F">
        <w:tc>
          <w:tcPr>
            <w:tcW w:w="9747" w:type="dxa"/>
            <w:gridSpan w:val="2"/>
          </w:tcPr>
          <w:p w:rsidR="005F223A" w:rsidRPr="00AF010C" w:rsidRDefault="005F223A" w:rsidP="0055680F">
            <w:pPr>
              <w:widowControl w:val="0"/>
              <w:spacing w:line="240" w:lineRule="auto"/>
              <w:rPr>
                <w:noProof/>
                <w:szCs w:val="22"/>
                <w:lang w:val="lt-LT"/>
              </w:rPr>
            </w:pPr>
            <w:r w:rsidRPr="00AF010C">
              <w:rPr>
                <w:noProof/>
                <w:szCs w:val="22"/>
                <w:lang w:val="lt-LT"/>
              </w:rPr>
              <w:t>Imuninės sistemos sutrikimai</w:t>
            </w:r>
          </w:p>
        </w:tc>
      </w:tr>
      <w:tr w:rsidR="00183AA2" w:rsidRPr="00AF010C" w:rsidTr="0068799F">
        <w:tc>
          <w:tcPr>
            <w:tcW w:w="3369" w:type="dxa"/>
          </w:tcPr>
          <w:p w:rsidR="00183AA2" w:rsidRPr="00AF010C" w:rsidRDefault="00183AA2" w:rsidP="0055680F">
            <w:pPr>
              <w:widowControl w:val="0"/>
              <w:spacing w:line="240" w:lineRule="auto"/>
              <w:jc w:val="center"/>
              <w:rPr>
                <w:noProof/>
                <w:szCs w:val="22"/>
                <w:lang w:val="lt-LT"/>
              </w:rPr>
            </w:pPr>
            <w:r w:rsidRPr="00AF010C">
              <w:rPr>
                <w:noProof/>
                <w:szCs w:val="22"/>
                <w:lang w:val="lt-LT"/>
              </w:rPr>
              <w:t>Reti</w:t>
            </w:r>
          </w:p>
        </w:tc>
        <w:tc>
          <w:tcPr>
            <w:tcW w:w="6378" w:type="dxa"/>
          </w:tcPr>
          <w:p w:rsidR="00183AA2" w:rsidRPr="00AF010C" w:rsidRDefault="00183AA2" w:rsidP="0055680F">
            <w:pPr>
              <w:widowControl w:val="0"/>
              <w:spacing w:line="240" w:lineRule="auto"/>
              <w:rPr>
                <w:noProof/>
                <w:szCs w:val="22"/>
                <w:lang w:val="lt-LT"/>
              </w:rPr>
            </w:pPr>
            <w:r w:rsidRPr="00AF010C">
              <w:rPr>
                <w:noProof/>
                <w:szCs w:val="22"/>
                <w:lang w:val="lt-LT"/>
              </w:rPr>
              <w:t>Sisteminės raudonosios vilkligės pasunkėjimas arba suaktyvėjimas</w:t>
            </w:r>
            <w:r w:rsidR="00E3271D" w:rsidRPr="00AF010C">
              <w:rPr>
                <w:noProof/>
                <w:position w:val="-4"/>
                <w:szCs w:val="22"/>
                <w:lang w:val="lt-LT"/>
              </w:rPr>
              <w:object w:dxaOrig="1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5pt" o:ole="">
                  <v:imagedata r:id="rId11" o:title=""/>
                </v:shape>
                <o:OLEObject Type="Embed" ProgID="Equation.3" ShapeID="_x0000_i1025" DrawAspect="Content" ObjectID="_1684277666" r:id="rId12"/>
              </w:object>
            </w:r>
          </w:p>
        </w:tc>
      </w:tr>
      <w:tr w:rsidR="005F223A" w:rsidRPr="00AF010C" w:rsidTr="0068799F">
        <w:tc>
          <w:tcPr>
            <w:tcW w:w="9747" w:type="dxa"/>
            <w:gridSpan w:val="2"/>
          </w:tcPr>
          <w:p w:rsidR="005F223A" w:rsidRPr="00AF010C" w:rsidRDefault="005F223A" w:rsidP="0055680F">
            <w:pPr>
              <w:widowControl w:val="0"/>
              <w:spacing w:line="240" w:lineRule="auto"/>
              <w:rPr>
                <w:noProof/>
                <w:szCs w:val="22"/>
                <w:lang w:val="lt-LT"/>
              </w:rPr>
            </w:pPr>
            <w:r w:rsidRPr="00AF010C">
              <w:rPr>
                <w:noProof/>
                <w:szCs w:val="22"/>
                <w:lang w:val="lt-LT"/>
              </w:rPr>
              <w:t>Metabolizmo ir mitybos sutrikimai</w:t>
            </w:r>
          </w:p>
        </w:tc>
      </w:tr>
      <w:tr w:rsidR="00183AA2" w:rsidRPr="00AF010C" w:rsidTr="0068799F">
        <w:tc>
          <w:tcPr>
            <w:tcW w:w="3369" w:type="dxa"/>
          </w:tcPr>
          <w:p w:rsidR="00183AA2" w:rsidRPr="00AF010C" w:rsidRDefault="005F223A" w:rsidP="0055680F">
            <w:pPr>
              <w:widowControl w:val="0"/>
              <w:spacing w:line="240" w:lineRule="auto"/>
              <w:jc w:val="center"/>
              <w:rPr>
                <w:noProof/>
                <w:szCs w:val="22"/>
                <w:lang w:val="lt-LT"/>
              </w:rPr>
            </w:pPr>
            <w:r w:rsidRPr="00AF010C">
              <w:rPr>
                <w:noProof/>
                <w:szCs w:val="22"/>
                <w:lang w:val="lt-LT"/>
              </w:rPr>
              <w:t>Nedažni</w:t>
            </w:r>
          </w:p>
        </w:tc>
        <w:tc>
          <w:tcPr>
            <w:tcW w:w="6378" w:type="dxa"/>
          </w:tcPr>
          <w:p w:rsidR="00183AA2" w:rsidRPr="00AF010C" w:rsidRDefault="00CA2076" w:rsidP="0055680F">
            <w:pPr>
              <w:widowControl w:val="0"/>
              <w:spacing w:line="240" w:lineRule="auto"/>
              <w:rPr>
                <w:noProof/>
                <w:szCs w:val="22"/>
                <w:lang w:val="lt-LT"/>
              </w:rPr>
            </w:pPr>
            <w:r w:rsidRPr="00AF010C">
              <w:rPr>
                <w:noProof/>
                <w:szCs w:val="22"/>
                <w:lang w:val="lt-LT"/>
              </w:rPr>
              <w:t>Hipokalemija</w:t>
            </w:r>
          </w:p>
        </w:tc>
      </w:tr>
      <w:tr w:rsidR="005F223A" w:rsidRPr="00AF010C" w:rsidTr="0068799F">
        <w:tc>
          <w:tcPr>
            <w:tcW w:w="3369" w:type="dxa"/>
          </w:tcPr>
          <w:p w:rsidR="005F223A" w:rsidRPr="00AF010C" w:rsidRDefault="005F223A" w:rsidP="0055680F">
            <w:pPr>
              <w:widowControl w:val="0"/>
              <w:spacing w:line="240" w:lineRule="auto"/>
              <w:jc w:val="center"/>
              <w:rPr>
                <w:noProof/>
                <w:szCs w:val="22"/>
                <w:lang w:val="lt-LT"/>
              </w:rPr>
            </w:pPr>
            <w:r w:rsidRPr="00AF010C">
              <w:rPr>
                <w:noProof/>
                <w:szCs w:val="22"/>
                <w:lang w:val="lt-LT"/>
              </w:rPr>
              <w:t>Reti</w:t>
            </w:r>
          </w:p>
        </w:tc>
        <w:tc>
          <w:tcPr>
            <w:tcW w:w="6378" w:type="dxa"/>
          </w:tcPr>
          <w:p w:rsidR="005F223A" w:rsidRPr="00AF010C" w:rsidRDefault="00CA2076" w:rsidP="0055680F">
            <w:pPr>
              <w:widowControl w:val="0"/>
              <w:spacing w:line="240" w:lineRule="auto"/>
              <w:rPr>
                <w:noProof/>
                <w:szCs w:val="22"/>
                <w:lang w:val="lt-LT"/>
              </w:rPr>
            </w:pPr>
            <w:r w:rsidRPr="00AF010C">
              <w:rPr>
                <w:noProof/>
                <w:szCs w:val="22"/>
                <w:lang w:val="lt-LT"/>
              </w:rPr>
              <w:t>Hiperurikemija, hiponatremija</w:t>
            </w:r>
          </w:p>
        </w:tc>
      </w:tr>
      <w:tr w:rsidR="00CA2076" w:rsidRPr="00AF010C" w:rsidTr="0068799F">
        <w:tc>
          <w:tcPr>
            <w:tcW w:w="9747" w:type="dxa"/>
            <w:gridSpan w:val="2"/>
          </w:tcPr>
          <w:p w:rsidR="00CA2076" w:rsidRPr="00AF010C" w:rsidRDefault="00CA2076" w:rsidP="0055680F">
            <w:pPr>
              <w:widowControl w:val="0"/>
              <w:spacing w:line="240" w:lineRule="auto"/>
              <w:rPr>
                <w:noProof/>
                <w:szCs w:val="22"/>
                <w:lang w:val="lt-LT"/>
              </w:rPr>
            </w:pPr>
            <w:r w:rsidRPr="00AF010C">
              <w:rPr>
                <w:noProof/>
                <w:szCs w:val="22"/>
                <w:lang w:val="lt-LT"/>
              </w:rPr>
              <w:t>Psichikos sutrikimai</w:t>
            </w:r>
          </w:p>
        </w:tc>
      </w:tr>
      <w:tr w:rsidR="00CA2076" w:rsidRPr="00AF010C" w:rsidTr="0068799F">
        <w:tc>
          <w:tcPr>
            <w:tcW w:w="3369" w:type="dxa"/>
          </w:tcPr>
          <w:p w:rsidR="00CA2076" w:rsidRPr="00AF010C" w:rsidRDefault="00CA2076" w:rsidP="0055680F">
            <w:pPr>
              <w:widowControl w:val="0"/>
              <w:spacing w:line="240" w:lineRule="auto"/>
              <w:jc w:val="center"/>
              <w:rPr>
                <w:noProof/>
                <w:szCs w:val="22"/>
                <w:lang w:val="lt-LT"/>
              </w:rPr>
            </w:pPr>
            <w:r w:rsidRPr="00AF010C">
              <w:rPr>
                <w:noProof/>
                <w:szCs w:val="22"/>
                <w:lang w:val="lt-LT"/>
              </w:rPr>
              <w:t>Nedažni</w:t>
            </w:r>
          </w:p>
        </w:tc>
        <w:tc>
          <w:tcPr>
            <w:tcW w:w="6378" w:type="dxa"/>
          </w:tcPr>
          <w:p w:rsidR="00CA2076" w:rsidRPr="00AF010C" w:rsidRDefault="00CA2076" w:rsidP="0055680F">
            <w:pPr>
              <w:widowControl w:val="0"/>
              <w:spacing w:line="240" w:lineRule="auto"/>
              <w:rPr>
                <w:noProof/>
                <w:szCs w:val="22"/>
                <w:lang w:val="lt-LT"/>
              </w:rPr>
            </w:pPr>
            <w:r w:rsidRPr="00AF010C">
              <w:rPr>
                <w:noProof/>
                <w:szCs w:val="22"/>
                <w:lang w:val="lt-LT"/>
              </w:rPr>
              <w:t>Nerimas</w:t>
            </w:r>
          </w:p>
        </w:tc>
      </w:tr>
      <w:tr w:rsidR="00CA2076" w:rsidRPr="00AF010C" w:rsidTr="0068799F">
        <w:tc>
          <w:tcPr>
            <w:tcW w:w="3369" w:type="dxa"/>
          </w:tcPr>
          <w:p w:rsidR="00CA2076" w:rsidRPr="00AF010C" w:rsidRDefault="00CA2076" w:rsidP="0055680F">
            <w:pPr>
              <w:widowControl w:val="0"/>
              <w:spacing w:line="240" w:lineRule="auto"/>
              <w:jc w:val="center"/>
              <w:rPr>
                <w:noProof/>
                <w:szCs w:val="22"/>
                <w:lang w:val="lt-LT"/>
              </w:rPr>
            </w:pPr>
            <w:r w:rsidRPr="00AF010C">
              <w:rPr>
                <w:noProof/>
                <w:szCs w:val="22"/>
                <w:lang w:val="lt-LT"/>
              </w:rPr>
              <w:t>Reti</w:t>
            </w:r>
          </w:p>
        </w:tc>
        <w:tc>
          <w:tcPr>
            <w:tcW w:w="6378" w:type="dxa"/>
          </w:tcPr>
          <w:p w:rsidR="00CA2076" w:rsidRPr="00AF010C" w:rsidRDefault="00CA2076" w:rsidP="0055680F">
            <w:pPr>
              <w:widowControl w:val="0"/>
              <w:spacing w:line="240" w:lineRule="auto"/>
              <w:rPr>
                <w:noProof/>
                <w:szCs w:val="22"/>
                <w:lang w:val="lt-LT"/>
              </w:rPr>
            </w:pPr>
            <w:r w:rsidRPr="00AF010C">
              <w:rPr>
                <w:noProof/>
                <w:szCs w:val="22"/>
                <w:lang w:val="lt-LT"/>
              </w:rPr>
              <w:t>Depresija</w:t>
            </w:r>
          </w:p>
        </w:tc>
      </w:tr>
      <w:tr w:rsidR="005F223A" w:rsidRPr="00AF010C" w:rsidTr="0068799F">
        <w:tc>
          <w:tcPr>
            <w:tcW w:w="3369" w:type="dxa"/>
          </w:tcPr>
          <w:p w:rsidR="005F223A" w:rsidRPr="00AF010C" w:rsidRDefault="005F223A" w:rsidP="0055680F">
            <w:pPr>
              <w:widowControl w:val="0"/>
              <w:spacing w:line="240" w:lineRule="auto"/>
              <w:rPr>
                <w:noProof/>
                <w:szCs w:val="22"/>
                <w:lang w:val="lt-LT"/>
              </w:rPr>
            </w:pPr>
            <w:r w:rsidRPr="00AF010C">
              <w:rPr>
                <w:noProof/>
                <w:szCs w:val="22"/>
                <w:lang w:val="lt-LT"/>
              </w:rPr>
              <w:t>Nervų sistemos sutrikimai</w:t>
            </w:r>
          </w:p>
        </w:tc>
        <w:tc>
          <w:tcPr>
            <w:tcW w:w="6378" w:type="dxa"/>
          </w:tcPr>
          <w:p w:rsidR="005F223A" w:rsidRPr="00AF010C" w:rsidRDefault="005F223A" w:rsidP="0055680F">
            <w:pPr>
              <w:widowControl w:val="0"/>
              <w:spacing w:line="240" w:lineRule="auto"/>
              <w:rPr>
                <w:noProof/>
                <w:szCs w:val="22"/>
                <w:lang w:val="lt-LT"/>
              </w:rPr>
            </w:pPr>
          </w:p>
        </w:tc>
      </w:tr>
      <w:tr w:rsidR="005F223A" w:rsidRPr="00AF010C" w:rsidTr="0068799F">
        <w:tc>
          <w:tcPr>
            <w:tcW w:w="3369" w:type="dxa"/>
          </w:tcPr>
          <w:p w:rsidR="005F223A" w:rsidRPr="00AF010C" w:rsidRDefault="005F223A" w:rsidP="0055680F">
            <w:pPr>
              <w:widowControl w:val="0"/>
              <w:spacing w:line="240" w:lineRule="auto"/>
              <w:jc w:val="center"/>
              <w:rPr>
                <w:noProof/>
                <w:szCs w:val="22"/>
                <w:lang w:val="lt-LT"/>
              </w:rPr>
            </w:pPr>
            <w:r w:rsidRPr="00AF010C">
              <w:rPr>
                <w:noProof/>
                <w:szCs w:val="22"/>
                <w:lang w:val="lt-LT"/>
              </w:rPr>
              <w:t>Dažni</w:t>
            </w:r>
          </w:p>
        </w:tc>
        <w:tc>
          <w:tcPr>
            <w:tcW w:w="6378" w:type="dxa"/>
          </w:tcPr>
          <w:p w:rsidR="005F223A" w:rsidRPr="00AF010C" w:rsidRDefault="00681B9A" w:rsidP="0055680F">
            <w:pPr>
              <w:widowControl w:val="0"/>
              <w:spacing w:line="240" w:lineRule="auto"/>
              <w:rPr>
                <w:noProof/>
                <w:szCs w:val="22"/>
                <w:lang w:val="lt-LT"/>
              </w:rPr>
            </w:pPr>
            <w:r w:rsidRPr="00AF010C">
              <w:rPr>
                <w:noProof/>
                <w:szCs w:val="22"/>
                <w:lang w:val="lt-LT"/>
              </w:rPr>
              <w:t>Svaigulys</w:t>
            </w:r>
          </w:p>
        </w:tc>
      </w:tr>
      <w:tr w:rsidR="005F223A" w:rsidRPr="00AF010C" w:rsidTr="0068799F">
        <w:tc>
          <w:tcPr>
            <w:tcW w:w="3369" w:type="dxa"/>
          </w:tcPr>
          <w:p w:rsidR="005F223A" w:rsidRPr="00AF010C" w:rsidRDefault="005F223A" w:rsidP="0055680F">
            <w:pPr>
              <w:widowControl w:val="0"/>
              <w:spacing w:line="240" w:lineRule="auto"/>
              <w:jc w:val="center"/>
              <w:rPr>
                <w:noProof/>
                <w:szCs w:val="22"/>
                <w:lang w:val="lt-LT"/>
              </w:rPr>
            </w:pPr>
            <w:r w:rsidRPr="00AF010C">
              <w:rPr>
                <w:noProof/>
                <w:szCs w:val="22"/>
                <w:lang w:val="lt-LT"/>
              </w:rPr>
              <w:t>Nedažni</w:t>
            </w:r>
          </w:p>
        </w:tc>
        <w:tc>
          <w:tcPr>
            <w:tcW w:w="6378" w:type="dxa"/>
          </w:tcPr>
          <w:p w:rsidR="005F223A" w:rsidRPr="00AF010C" w:rsidRDefault="005F223A" w:rsidP="0055680F">
            <w:pPr>
              <w:widowControl w:val="0"/>
              <w:spacing w:line="240" w:lineRule="auto"/>
              <w:rPr>
                <w:noProof/>
                <w:szCs w:val="22"/>
                <w:lang w:val="lt-LT"/>
              </w:rPr>
            </w:pPr>
            <w:r w:rsidRPr="00AF010C">
              <w:rPr>
                <w:noProof/>
                <w:szCs w:val="22"/>
                <w:lang w:val="lt-LT"/>
              </w:rPr>
              <w:t>Sinkopė, parestezija</w:t>
            </w:r>
          </w:p>
        </w:tc>
      </w:tr>
      <w:tr w:rsidR="005F223A" w:rsidRPr="00AF010C" w:rsidTr="0068799F">
        <w:tc>
          <w:tcPr>
            <w:tcW w:w="3369" w:type="dxa"/>
          </w:tcPr>
          <w:p w:rsidR="005F223A" w:rsidRPr="00AF010C" w:rsidRDefault="005F223A" w:rsidP="0055680F">
            <w:pPr>
              <w:widowControl w:val="0"/>
              <w:spacing w:line="240" w:lineRule="auto"/>
              <w:jc w:val="center"/>
              <w:rPr>
                <w:noProof/>
                <w:szCs w:val="22"/>
                <w:lang w:val="lt-LT"/>
              </w:rPr>
            </w:pPr>
            <w:r w:rsidRPr="00AF010C">
              <w:rPr>
                <w:noProof/>
                <w:szCs w:val="22"/>
                <w:lang w:val="lt-LT"/>
              </w:rPr>
              <w:t>Reti</w:t>
            </w:r>
          </w:p>
        </w:tc>
        <w:tc>
          <w:tcPr>
            <w:tcW w:w="6378" w:type="dxa"/>
          </w:tcPr>
          <w:p w:rsidR="005F223A" w:rsidRPr="00AF010C" w:rsidRDefault="005F223A" w:rsidP="0055680F">
            <w:pPr>
              <w:widowControl w:val="0"/>
              <w:spacing w:line="240" w:lineRule="auto"/>
              <w:rPr>
                <w:noProof/>
                <w:szCs w:val="22"/>
                <w:lang w:val="lt-LT"/>
              </w:rPr>
            </w:pPr>
            <w:r w:rsidRPr="00AF010C">
              <w:rPr>
                <w:noProof/>
                <w:szCs w:val="22"/>
                <w:lang w:val="lt-LT"/>
              </w:rPr>
              <w:t>Nemiga, miego sutrikimas</w:t>
            </w:r>
          </w:p>
        </w:tc>
      </w:tr>
      <w:tr w:rsidR="005F223A" w:rsidRPr="00AF010C" w:rsidTr="0068799F">
        <w:tc>
          <w:tcPr>
            <w:tcW w:w="9747" w:type="dxa"/>
            <w:gridSpan w:val="2"/>
          </w:tcPr>
          <w:p w:rsidR="005F223A" w:rsidRPr="00AF010C" w:rsidRDefault="005F223A" w:rsidP="0055680F">
            <w:pPr>
              <w:widowControl w:val="0"/>
              <w:spacing w:line="240" w:lineRule="auto"/>
              <w:rPr>
                <w:noProof/>
                <w:szCs w:val="22"/>
                <w:lang w:val="lt-LT"/>
              </w:rPr>
            </w:pPr>
            <w:r w:rsidRPr="00AF010C">
              <w:rPr>
                <w:noProof/>
                <w:szCs w:val="22"/>
                <w:lang w:val="lt-LT"/>
              </w:rPr>
              <w:t>Akių sutrikimai</w:t>
            </w:r>
          </w:p>
        </w:tc>
      </w:tr>
      <w:tr w:rsidR="005F223A" w:rsidRPr="00AF010C" w:rsidTr="0068799F">
        <w:tc>
          <w:tcPr>
            <w:tcW w:w="3369" w:type="dxa"/>
          </w:tcPr>
          <w:p w:rsidR="005F223A" w:rsidRPr="00AF010C" w:rsidRDefault="005F223A" w:rsidP="0055680F">
            <w:pPr>
              <w:widowControl w:val="0"/>
              <w:spacing w:line="240" w:lineRule="auto"/>
              <w:jc w:val="center"/>
              <w:rPr>
                <w:noProof/>
                <w:szCs w:val="22"/>
                <w:lang w:val="lt-LT"/>
              </w:rPr>
            </w:pPr>
            <w:r w:rsidRPr="00AF010C">
              <w:rPr>
                <w:noProof/>
                <w:szCs w:val="22"/>
                <w:lang w:val="lt-LT"/>
              </w:rPr>
              <w:t>Reti</w:t>
            </w:r>
          </w:p>
        </w:tc>
        <w:tc>
          <w:tcPr>
            <w:tcW w:w="6378" w:type="dxa"/>
          </w:tcPr>
          <w:p w:rsidR="005F223A" w:rsidRPr="00AF010C" w:rsidRDefault="005F223A" w:rsidP="0055680F">
            <w:pPr>
              <w:widowControl w:val="0"/>
              <w:spacing w:line="240" w:lineRule="auto"/>
              <w:rPr>
                <w:noProof/>
                <w:szCs w:val="22"/>
                <w:lang w:val="lt-LT"/>
              </w:rPr>
            </w:pPr>
            <w:r w:rsidRPr="00AF010C">
              <w:rPr>
                <w:noProof/>
                <w:szCs w:val="22"/>
                <w:lang w:val="lt-LT"/>
              </w:rPr>
              <w:t>Regos sutrikimas, daiktų matymas lyg per miglą</w:t>
            </w:r>
          </w:p>
        </w:tc>
      </w:tr>
      <w:tr w:rsidR="005F223A" w:rsidRPr="00AF010C" w:rsidTr="0068799F">
        <w:tc>
          <w:tcPr>
            <w:tcW w:w="9747" w:type="dxa"/>
            <w:gridSpan w:val="2"/>
          </w:tcPr>
          <w:p w:rsidR="005F223A" w:rsidRPr="00AF010C" w:rsidRDefault="005F223A" w:rsidP="0055680F">
            <w:pPr>
              <w:widowControl w:val="0"/>
              <w:spacing w:line="240" w:lineRule="auto"/>
              <w:rPr>
                <w:noProof/>
                <w:szCs w:val="22"/>
                <w:lang w:val="lt-LT"/>
              </w:rPr>
            </w:pPr>
            <w:r w:rsidRPr="00AF010C">
              <w:rPr>
                <w:noProof/>
                <w:szCs w:val="22"/>
                <w:lang w:val="lt-LT"/>
              </w:rPr>
              <w:t>Ausų ir labirintų sutrikimai</w:t>
            </w:r>
          </w:p>
        </w:tc>
      </w:tr>
      <w:tr w:rsidR="005F223A" w:rsidRPr="00AF010C" w:rsidTr="0068799F">
        <w:tc>
          <w:tcPr>
            <w:tcW w:w="3369" w:type="dxa"/>
          </w:tcPr>
          <w:p w:rsidR="005F223A" w:rsidRPr="00AF010C" w:rsidRDefault="005F223A" w:rsidP="0055680F">
            <w:pPr>
              <w:widowControl w:val="0"/>
              <w:spacing w:line="240" w:lineRule="auto"/>
              <w:jc w:val="center"/>
              <w:rPr>
                <w:noProof/>
                <w:szCs w:val="22"/>
                <w:lang w:val="lt-LT"/>
              </w:rPr>
            </w:pPr>
            <w:r w:rsidRPr="00AF010C">
              <w:rPr>
                <w:noProof/>
                <w:szCs w:val="22"/>
                <w:lang w:val="lt-LT"/>
              </w:rPr>
              <w:t>Nedažni</w:t>
            </w:r>
          </w:p>
        </w:tc>
        <w:tc>
          <w:tcPr>
            <w:tcW w:w="6378" w:type="dxa"/>
          </w:tcPr>
          <w:p w:rsidR="005F223A" w:rsidRPr="00AF010C" w:rsidRDefault="00CA2076" w:rsidP="0055680F">
            <w:pPr>
              <w:widowControl w:val="0"/>
              <w:spacing w:line="240" w:lineRule="auto"/>
              <w:rPr>
                <w:noProof/>
                <w:szCs w:val="22"/>
                <w:lang w:val="lt-LT"/>
              </w:rPr>
            </w:pPr>
            <w:r w:rsidRPr="00AF010C">
              <w:rPr>
                <w:noProof/>
                <w:szCs w:val="22"/>
                <w:lang w:val="lt-LT"/>
              </w:rPr>
              <w:t>Galvos sukimasis (</w:t>
            </w:r>
            <w:r w:rsidRPr="00AF010C">
              <w:rPr>
                <w:i/>
                <w:noProof/>
                <w:szCs w:val="22"/>
                <w:lang w:val="lt-LT"/>
              </w:rPr>
              <w:t>vertigo</w:t>
            </w:r>
            <w:r w:rsidRPr="00AF010C">
              <w:rPr>
                <w:noProof/>
                <w:szCs w:val="22"/>
                <w:lang w:val="lt-LT"/>
              </w:rPr>
              <w:t>)</w:t>
            </w:r>
          </w:p>
        </w:tc>
      </w:tr>
      <w:tr w:rsidR="00CA2076" w:rsidRPr="00AF010C" w:rsidTr="0068799F">
        <w:tc>
          <w:tcPr>
            <w:tcW w:w="9747" w:type="dxa"/>
            <w:gridSpan w:val="2"/>
          </w:tcPr>
          <w:p w:rsidR="00CA2076" w:rsidRPr="00AF010C" w:rsidRDefault="00CA2076" w:rsidP="0055680F">
            <w:pPr>
              <w:widowControl w:val="0"/>
              <w:spacing w:line="240" w:lineRule="auto"/>
              <w:rPr>
                <w:noProof/>
                <w:szCs w:val="22"/>
                <w:lang w:val="lt-LT"/>
              </w:rPr>
            </w:pPr>
            <w:r w:rsidRPr="00AF010C">
              <w:rPr>
                <w:noProof/>
                <w:szCs w:val="22"/>
                <w:lang w:val="lt-LT"/>
              </w:rPr>
              <w:t>Širdies sutrikimai</w:t>
            </w:r>
          </w:p>
        </w:tc>
      </w:tr>
      <w:tr w:rsidR="00CA2076" w:rsidRPr="00AF010C" w:rsidTr="0068799F">
        <w:tc>
          <w:tcPr>
            <w:tcW w:w="3369" w:type="dxa"/>
          </w:tcPr>
          <w:p w:rsidR="00CA2076" w:rsidRPr="00AF010C" w:rsidRDefault="00CA2076" w:rsidP="0055680F">
            <w:pPr>
              <w:widowControl w:val="0"/>
              <w:spacing w:line="240" w:lineRule="auto"/>
              <w:jc w:val="center"/>
              <w:rPr>
                <w:noProof/>
                <w:szCs w:val="22"/>
                <w:lang w:val="lt-LT"/>
              </w:rPr>
            </w:pPr>
            <w:r w:rsidRPr="00AF010C">
              <w:rPr>
                <w:noProof/>
                <w:szCs w:val="22"/>
                <w:lang w:val="lt-LT"/>
              </w:rPr>
              <w:t>Nedažni</w:t>
            </w:r>
          </w:p>
        </w:tc>
        <w:tc>
          <w:tcPr>
            <w:tcW w:w="6378" w:type="dxa"/>
          </w:tcPr>
          <w:p w:rsidR="00CA2076" w:rsidRPr="00AF010C" w:rsidRDefault="00CA2076" w:rsidP="0055680F">
            <w:pPr>
              <w:widowControl w:val="0"/>
              <w:spacing w:line="240" w:lineRule="auto"/>
              <w:rPr>
                <w:noProof/>
                <w:szCs w:val="22"/>
                <w:lang w:val="lt-LT"/>
              </w:rPr>
            </w:pPr>
            <w:r w:rsidRPr="00AF010C">
              <w:rPr>
                <w:noProof/>
                <w:szCs w:val="22"/>
                <w:lang w:val="lt-LT"/>
              </w:rPr>
              <w:t>Tachikardija, aritmija</w:t>
            </w:r>
          </w:p>
        </w:tc>
      </w:tr>
      <w:tr w:rsidR="005F223A" w:rsidRPr="00AF010C" w:rsidTr="0068799F">
        <w:tc>
          <w:tcPr>
            <w:tcW w:w="3369" w:type="dxa"/>
          </w:tcPr>
          <w:p w:rsidR="005F223A" w:rsidRPr="00AF010C" w:rsidRDefault="005F223A" w:rsidP="0055680F">
            <w:pPr>
              <w:widowControl w:val="0"/>
              <w:spacing w:line="240" w:lineRule="auto"/>
              <w:rPr>
                <w:noProof/>
                <w:szCs w:val="22"/>
                <w:lang w:val="lt-LT"/>
              </w:rPr>
            </w:pPr>
            <w:r w:rsidRPr="00AF010C">
              <w:rPr>
                <w:noProof/>
                <w:szCs w:val="22"/>
                <w:lang w:val="lt-LT"/>
              </w:rPr>
              <w:t>Kraujagyslių sutrikimai</w:t>
            </w:r>
          </w:p>
        </w:tc>
        <w:tc>
          <w:tcPr>
            <w:tcW w:w="6378" w:type="dxa"/>
          </w:tcPr>
          <w:p w:rsidR="005F223A" w:rsidRPr="00AF010C" w:rsidRDefault="005F223A" w:rsidP="0055680F">
            <w:pPr>
              <w:widowControl w:val="0"/>
              <w:spacing w:line="240" w:lineRule="auto"/>
              <w:rPr>
                <w:noProof/>
                <w:szCs w:val="22"/>
                <w:lang w:val="lt-LT"/>
              </w:rPr>
            </w:pPr>
          </w:p>
        </w:tc>
      </w:tr>
      <w:tr w:rsidR="005F223A" w:rsidRPr="00AF010C" w:rsidTr="0068799F">
        <w:tc>
          <w:tcPr>
            <w:tcW w:w="3369" w:type="dxa"/>
          </w:tcPr>
          <w:p w:rsidR="005F223A" w:rsidRPr="00AF010C" w:rsidRDefault="005F223A" w:rsidP="0055680F">
            <w:pPr>
              <w:widowControl w:val="0"/>
              <w:spacing w:line="240" w:lineRule="auto"/>
              <w:jc w:val="center"/>
              <w:rPr>
                <w:noProof/>
                <w:szCs w:val="22"/>
                <w:lang w:val="lt-LT"/>
              </w:rPr>
            </w:pPr>
            <w:r w:rsidRPr="00AF010C">
              <w:rPr>
                <w:noProof/>
                <w:szCs w:val="22"/>
                <w:lang w:val="lt-LT"/>
              </w:rPr>
              <w:t>Nedažni</w:t>
            </w:r>
          </w:p>
        </w:tc>
        <w:tc>
          <w:tcPr>
            <w:tcW w:w="6378" w:type="dxa"/>
          </w:tcPr>
          <w:p w:rsidR="005F223A" w:rsidRPr="00AF010C" w:rsidRDefault="005F223A" w:rsidP="0055680F">
            <w:pPr>
              <w:widowControl w:val="0"/>
              <w:spacing w:line="240" w:lineRule="auto"/>
              <w:rPr>
                <w:noProof/>
                <w:szCs w:val="22"/>
                <w:lang w:val="lt-LT"/>
              </w:rPr>
            </w:pPr>
            <w:r w:rsidRPr="00AF010C">
              <w:rPr>
                <w:noProof/>
                <w:szCs w:val="22"/>
                <w:lang w:val="lt-LT"/>
              </w:rPr>
              <w:t>Hipotenzija, ortostatinė hipotenzija</w:t>
            </w:r>
          </w:p>
        </w:tc>
      </w:tr>
      <w:tr w:rsidR="005F223A" w:rsidRPr="00AF010C" w:rsidTr="0068799F">
        <w:tc>
          <w:tcPr>
            <w:tcW w:w="9747" w:type="dxa"/>
            <w:gridSpan w:val="2"/>
          </w:tcPr>
          <w:p w:rsidR="005F223A" w:rsidRPr="00AF010C" w:rsidRDefault="005F223A" w:rsidP="0055680F">
            <w:pPr>
              <w:widowControl w:val="0"/>
              <w:spacing w:line="240" w:lineRule="auto"/>
              <w:rPr>
                <w:noProof/>
                <w:szCs w:val="22"/>
                <w:lang w:val="lt-LT"/>
              </w:rPr>
            </w:pPr>
            <w:r w:rsidRPr="00AF010C">
              <w:rPr>
                <w:noProof/>
                <w:szCs w:val="22"/>
                <w:lang w:val="lt-LT"/>
              </w:rPr>
              <w:t>Kvėpavimo sistemos, krūtinės ląstos ir tarpuplaučio sutrikimai</w:t>
            </w:r>
          </w:p>
        </w:tc>
      </w:tr>
      <w:tr w:rsidR="005F223A" w:rsidRPr="00AF010C" w:rsidTr="0068799F">
        <w:tc>
          <w:tcPr>
            <w:tcW w:w="3369" w:type="dxa"/>
          </w:tcPr>
          <w:p w:rsidR="005F223A" w:rsidRPr="00AF010C" w:rsidRDefault="005F223A" w:rsidP="0055680F">
            <w:pPr>
              <w:widowControl w:val="0"/>
              <w:spacing w:line="240" w:lineRule="auto"/>
              <w:jc w:val="center"/>
              <w:rPr>
                <w:noProof/>
                <w:szCs w:val="22"/>
                <w:lang w:val="lt-LT"/>
              </w:rPr>
            </w:pPr>
            <w:r w:rsidRPr="00AF010C">
              <w:rPr>
                <w:noProof/>
                <w:szCs w:val="22"/>
                <w:lang w:val="lt-LT"/>
              </w:rPr>
              <w:t>Nedažni</w:t>
            </w:r>
          </w:p>
        </w:tc>
        <w:tc>
          <w:tcPr>
            <w:tcW w:w="6378" w:type="dxa"/>
          </w:tcPr>
          <w:p w:rsidR="005F223A" w:rsidRPr="00AF010C" w:rsidRDefault="005F223A" w:rsidP="0055680F">
            <w:pPr>
              <w:widowControl w:val="0"/>
              <w:spacing w:line="240" w:lineRule="auto"/>
              <w:jc w:val="both"/>
              <w:rPr>
                <w:noProof/>
                <w:szCs w:val="22"/>
                <w:lang w:val="lt-LT"/>
              </w:rPr>
            </w:pPr>
            <w:r w:rsidRPr="00AF010C">
              <w:rPr>
                <w:noProof/>
                <w:szCs w:val="22"/>
                <w:lang w:val="lt-LT"/>
              </w:rPr>
              <w:t>Dispnėja</w:t>
            </w:r>
          </w:p>
        </w:tc>
      </w:tr>
      <w:tr w:rsidR="005F223A" w:rsidRPr="00AF010C" w:rsidTr="0068799F">
        <w:tc>
          <w:tcPr>
            <w:tcW w:w="3369" w:type="dxa"/>
          </w:tcPr>
          <w:p w:rsidR="005F223A" w:rsidRPr="00AF010C" w:rsidRDefault="005F223A" w:rsidP="0055680F">
            <w:pPr>
              <w:widowControl w:val="0"/>
              <w:spacing w:line="240" w:lineRule="auto"/>
              <w:jc w:val="center"/>
              <w:rPr>
                <w:noProof/>
                <w:szCs w:val="22"/>
                <w:lang w:val="lt-LT"/>
              </w:rPr>
            </w:pPr>
            <w:r w:rsidRPr="00AF010C">
              <w:rPr>
                <w:noProof/>
                <w:szCs w:val="22"/>
                <w:lang w:val="lt-LT"/>
              </w:rPr>
              <w:t>Reti</w:t>
            </w:r>
          </w:p>
        </w:tc>
        <w:tc>
          <w:tcPr>
            <w:tcW w:w="6378" w:type="dxa"/>
          </w:tcPr>
          <w:p w:rsidR="005F223A" w:rsidRPr="00AF010C" w:rsidRDefault="005F223A" w:rsidP="0055680F">
            <w:pPr>
              <w:widowControl w:val="0"/>
              <w:spacing w:line="240" w:lineRule="auto"/>
              <w:rPr>
                <w:noProof/>
                <w:szCs w:val="22"/>
                <w:lang w:val="lt-LT"/>
              </w:rPr>
            </w:pPr>
            <w:r w:rsidRPr="00AF010C">
              <w:rPr>
                <w:noProof/>
                <w:szCs w:val="22"/>
                <w:lang w:val="lt-LT"/>
              </w:rPr>
              <w:t>Kvėpavimo distresas (</w:t>
            </w:r>
            <w:r w:rsidR="00681B9A" w:rsidRPr="00AF010C">
              <w:rPr>
                <w:noProof/>
                <w:szCs w:val="22"/>
                <w:lang w:val="lt-LT"/>
              </w:rPr>
              <w:t>įskaitant pneumonitą ir plaučių edemą</w:t>
            </w:r>
            <w:r w:rsidRPr="00AF010C">
              <w:rPr>
                <w:noProof/>
                <w:szCs w:val="22"/>
                <w:lang w:val="lt-LT"/>
              </w:rPr>
              <w:t>)</w:t>
            </w:r>
          </w:p>
        </w:tc>
      </w:tr>
      <w:tr w:rsidR="005F223A" w:rsidRPr="00AF010C" w:rsidTr="0068799F">
        <w:tc>
          <w:tcPr>
            <w:tcW w:w="9747" w:type="dxa"/>
            <w:gridSpan w:val="2"/>
          </w:tcPr>
          <w:p w:rsidR="005F223A" w:rsidRPr="00AF010C" w:rsidRDefault="005F223A" w:rsidP="0055680F">
            <w:pPr>
              <w:widowControl w:val="0"/>
              <w:spacing w:line="240" w:lineRule="auto"/>
              <w:rPr>
                <w:noProof/>
                <w:szCs w:val="22"/>
                <w:lang w:val="lt-LT"/>
              </w:rPr>
            </w:pPr>
            <w:r w:rsidRPr="00AF010C">
              <w:rPr>
                <w:noProof/>
                <w:szCs w:val="22"/>
                <w:lang w:val="lt-LT"/>
              </w:rPr>
              <w:t>Virškinimo trakto sutrikimai</w:t>
            </w:r>
          </w:p>
        </w:tc>
      </w:tr>
      <w:tr w:rsidR="005F223A" w:rsidRPr="00AF010C" w:rsidTr="0068799F">
        <w:tc>
          <w:tcPr>
            <w:tcW w:w="3369" w:type="dxa"/>
          </w:tcPr>
          <w:p w:rsidR="005F223A" w:rsidRPr="00AF010C" w:rsidRDefault="005F223A" w:rsidP="0055680F">
            <w:pPr>
              <w:widowControl w:val="0"/>
              <w:spacing w:line="240" w:lineRule="auto"/>
              <w:jc w:val="center"/>
              <w:rPr>
                <w:noProof/>
                <w:szCs w:val="22"/>
                <w:lang w:val="lt-LT"/>
              </w:rPr>
            </w:pPr>
            <w:r w:rsidRPr="00AF010C">
              <w:rPr>
                <w:noProof/>
                <w:szCs w:val="22"/>
                <w:lang w:val="lt-LT"/>
              </w:rPr>
              <w:t>Nedažni</w:t>
            </w:r>
          </w:p>
        </w:tc>
        <w:tc>
          <w:tcPr>
            <w:tcW w:w="6378" w:type="dxa"/>
          </w:tcPr>
          <w:p w:rsidR="005F223A" w:rsidRPr="00AF010C" w:rsidRDefault="00681B9A" w:rsidP="0055680F">
            <w:pPr>
              <w:widowControl w:val="0"/>
              <w:spacing w:line="240" w:lineRule="auto"/>
              <w:rPr>
                <w:noProof/>
                <w:szCs w:val="22"/>
                <w:lang w:val="lt-LT"/>
              </w:rPr>
            </w:pPr>
            <w:r w:rsidRPr="00AF010C">
              <w:rPr>
                <w:noProof/>
                <w:szCs w:val="22"/>
                <w:lang w:val="lt-LT"/>
              </w:rPr>
              <w:t>Viduriavimas, burnos džiūvimas, pilvo pūtimas</w:t>
            </w:r>
          </w:p>
        </w:tc>
      </w:tr>
      <w:tr w:rsidR="005F223A" w:rsidRPr="00AF010C" w:rsidTr="0068799F">
        <w:tc>
          <w:tcPr>
            <w:tcW w:w="3369" w:type="dxa"/>
          </w:tcPr>
          <w:p w:rsidR="005F223A" w:rsidRPr="00AF010C" w:rsidRDefault="005F223A" w:rsidP="0055680F">
            <w:pPr>
              <w:widowControl w:val="0"/>
              <w:spacing w:line="240" w:lineRule="auto"/>
              <w:jc w:val="center"/>
              <w:rPr>
                <w:noProof/>
                <w:szCs w:val="22"/>
                <w:lang w:val="lt-LT"/>
              </w:rPr>
            </w:pPr>
            <w:r w:rsidRPr="00AF010C">
              <w:rPr>
                <w:noProof/>
                <w:szCs w:val="22"/>
                <w:lang w:val="lt-LT"/>
              </w:rPr>
              <w:t>Reti</w:t>
            </w:r>
          </w:p>
        </w:tc>
        <w:tc>
          <w:tcPr>
            <w:tcW w:w="6378" w:type="dxa"/>
          </w:tcPr>
          <w:p w:rsidR="005F223A" w:rsidRPr="00AF010C" w:rsidRDefault="005F223A" w:rsidP="0055680F">
            <w:pPr>
              <w:widowControl w:val="0"/>
              <w:spacing w:line="240" w:lineRule="auto"/>
              <w:rPr>
                <w:noProof/>
                <w:szCs w:val="22"/>
                <w:lang w:val="lt-LT"/>
              </w:rPr>
            </w:pPr>
            <w:r w:rsidRPr="00AF010C">
              <w:rPr>
                <w:noProof/>
                <w:szCs w:val="22"/>
                <w:lang w:val="lt-LT"/>
              </w:rPr>
              <w:t>Pilvo skausmas, vidurių užkietėjimas, dispepsija, vėmimas, gastritas</w:t>
            </w:r>
          </w:p>
        </w:tc>
      </w:tr>
      <w:tr w:rsidR="005F223A" w:rsidRPr="00AF010C" w:rsidTr="0068799F">
        <w:tc>
          <w:tcPr>
            <w:tcW w:w="9747" w:type="dxa"/>
            <w:gridSpan w:val="2"/>
          </w:tcPr>
          <w:p w:rsidR="005F223A" w:rsidRPr="00AF010C" w:rsidRDefault="005F223A" w:rsidP="0055680F">
            <w:pPr>
              <w:widowControl w:val="0"/>
              <w:spacing w:line="240" w:lineRule="auto"/>
              <w:rPr>
                <w:noProof/>
                <w:szCs w:val="22"/>
                <w:lang w:val="lt-LT"/>
              </w:rPr>
            </w:pPr>
            <w:r w:rsidRPr="00AF010C">
              <w:rPr>
                <w:noProof/>
                <w:szCs w:val="22"/>
                <w:lang w:val="lt-LT"/>
              </w:rPr>
              <w:t>Kepenų, tulžies pūslės ir latakų sutrikimai</w:t>
            </w:r>
          </w:p>
        </w:tc>
      </w:tr>
      <w:tr w:rsidR="005F223A" w:rsidRPr="00AF010C" w:rsidTr="0068799F">
        <w:tc>
          <w:tcPr>
            <w:tcW w:w="3369" w:type="dxa"/>
          </w:tcPr>
          <w:p w:rsidR="005F223A" w:rsidRPr="00AF010C" w:rsidRDefault="005F223A" w:rsidP="0055680F">
            <w:pPr>
              <w:widowControl w:val="0"/>
              <w:spacing w:line="240" w:lineRule="auto"/>
              <w:jc w:val="center"/>
              <w:rPr>
                <w:noProof/>
                <w:szCs w:val="22"/>
                <w:lang w:val="lt-LT"/>
              </w:rPr>
            </w:pPr>
            <w:r w:rsidRPr="00AF010C">
              <w:rPr>
                <w:noProof/>
                <w:szCs w:val="22"/>
                <w:lang w:val="lt-LT"/>
              </w:rPr>
              <w:t>Reti</w:t>
            </w:r>
          </w:p>
        </w:tc>
        <w:tc>
          <w:tcPr>
            <w:tcW w:w="6378" w:type="dxa"/>
          </w:tcPr>
          <w:p w:rsidR="005F223A" w:rsidRPr="00AF010C" w:rsidRDefault="005F223A" w:rsidP="0055680F">
            <w:pPr>
              <w:widowControl w:val="0"/>
              <w:spacing w:line="240" w:lineRule="auto"/>
              <w:rPr>
                <w:noProof/>
                <w:szCs w:val="22"/>
                <w:lang w:val="lt-LT"/>
              </w:rPr>
            </w:pPr>
            <w:r w:rsidRPr="00AF010C">
              <w:rPr>
                <w:noProof/>
                <w:szCs w:val="22"/>
                <w:lang w:val="lt-LT"/>
              </w:rPr>
              <w:t>Nenormali kepenų funkcija</w:t>
            </w:r>
            <w:r w:rsidR="00CA2076" w:rsidRPr="00AF010C">
              <w:rPr>
                <w:noProof/>
                <w:szCs w:val="22"/>
                <w:lang w:val="lt-LT"/>
              </w:rPr>
              <w:t>/</w:t>
            </w:r>
            <w:r w:rsidRPr="00AF010C">
              <w:rPr>
                <w:noProof/>
                <w:szCs w:val="22"/>
                <w:lang w:val="lt-LT"/>
              </w:rPr>
              <w:t>kepenų funkcijos sutrikimas</w:t>
            </w:r>
            <w:r w:rsidRPr="00AF010C">
              <w:rPr>
                <w:noProof/>
                <w:position w:val="-4"/>
                <w:szCs w:val="22"/>
                <w:lang w:val="lt-LT"/>
              </w:rPr>
              <w:object w:dxaOrig="160" w:dyaOrig="300">
                <v:shape id="_x0000_i1026" type="#_x0000_t75" style="width:8.25pt;height:15pt" o:ole="">
                  <v:imagedata r:id="rId13" o:title=""/>
                </v:shape>
                <o:OLEObject Type="Embed" ProgID="Equation.3" ShapeID="_x0000_i1026" DrawAspect="Content" ObjectID="_1684277667" r:id="rId14"/>
              </w:object>
            </w:r>
          </w:p>
        </w:tc>
      </w:tr>
      <w:tr w:rsidR="005F223A" w:rsidRPr="00AF010C" w:rsidTr="0068799F">
        <w:tc>
          <w:tcPr>
            <w:tcW w:w="9747" w:type="dxa"/>
            <w:gridSpan w:val="2"/>
          </w:tcPr>
          <w:p w:rsidR="005F223A" w:rsidRPr="00AF010C" w:rsidRDefault="005F223A" w:rsidP="0055680F">
            <w:pPr>
              <w:widowControl w:val="0"/>
              <w:spacing w:line="240" w:lineRule="auto"/>
              <w:rPr>
                <w:noProof/>
                <w:szCs w:val="22"/>
                <w:lang w:val="lt-LT"/>
              </w:rPr>
            </w:pPr>
            <w:r w:rsidRPr="00AF010C">
              <w:rPr>
                <w:noProof/>
                <w:szCs w:val="22"/>
                <w:lang w:val="lt-LT"/>
              </w:rPr>
              <w:t>Odos ir poodinio audinio sutrikimai</w:t>
            </w:r>
          </w:p>
        </w:tc>
      </w:tr>
      <w:tr w:rsidR="005F223A" w:rsidRPr="00AF010C" w:rsidTr="0068799F">
        <w:tc>
          <w:tcPr>
            <w:tcW w:w="3369" w:type="dxa"/>
          </w:tcPr>
          <w:p w:rsidR="005F223A" w:rsidRPr="00AF010C" w:rsidRDefault="005F223A" w:rsidP="0055680F">
            <w:pPr>
              <w:widowControl w:val="0"/>
              <w:spacing w:line="240" w:lineRule="auto"/>
              <w:jc w:val="center"/>
              <w:rPr>
                <w:noProof/>
                <w:szCs w:val="22"/>
                <w:lang w:val="lt-LT"/>
              </w:rPr>
            </w:pPr>
            <w:r w:rsidRPr="00AF010C">
              <w:rPr>
                <w:noProof/>
                <w:szCs w:val="22"/>
                <w:lang w:val="lt-LT"/>
              </w:rPr>
              <w:t>Reti</w:t>
            </w:r>
          </w:p>
        </w:tc>
        <w:tc>
          <w:tcPr>
            <w:tcW w:w="6378" w:type="dxa"/>
          </w:tcPr>
          <w:p w:rsidR="005F223A" w:rsidRPr="00AF010C" w:rsidRDefault="00681B9A" w:rsidP="0055680F">
            <w:pPr>
              <w:widowControl w:val="0"/>
              <w:spacing w:line="240" w:lineRule="auto"/>
              <w:rPr>
                <w:noProof/>
                <w:szCs w:val="22"/>
                <w:lang w:val="lt-LT"/>
              </w:rPr>
            </w:pPr>
            <w:r w:rsidRPr="00AF010C">
              <w:rPr>
                <w:noProof/>
                <w:szCs w:val="22"/>
                <w:lang w:val="lt-LT"/>
              </w:rPr>
              <w:t>Angioneurozinė edema (taip pat ir mirtina), eritema, niežėjimas, išbėrimas, hiperhidrozė, dilgėlinė</w:t>
            </w:r>
          </w:p>
        </w:tc>
      </w:tr>
      <w:tr w:rsidR="005F223A" w:rsidRPr="00AF010C" w:rsidTr="0068799F">
        <w:tc>
          <w:tcPr>
            <w:tcW w:w="9747" w:type="dxa"/>
            <w:gridSpan w:val="2"/>
          </w:tcPr>
          <w:p w:rsidR="005F223A" w:rsidRPr="00AF010C" w:rsidRDefault="005F223A" w:rsidP="0055680F">
            <w:pPr>
              <w:widowControl w:val="0"/>
              <w:spacing w:line="240" w:lineRule="auto"/>
              <w:rPr>
                <w:noProof/>
                <w:szCs w:val="22"/>
                <w:lang w:val="lt-LT"/>
              </w:rPr>
            </w:pPr>
            <w:r w:rsidRPr="00AF010C">
              <w:rPr>
                <w:noProof/>
                <w:szCs w:val="22"/>
                <w:lang w:val="lt-LT"/>
              </w:rPr>
              <w:t>Skeleto, raumenų ir jungiamojo audinio sutrikimai</w:t>
            </w:r>
          </w:p>
        </w:tc>
      </w:tr>
      <w:tr w:rsidR="005F223A" w:rsidRPr="00AF010C" w:rsidTr="0068799F">
        <w:tc>
          <w:tcPr>
            <w:tcW w:w="3369" w:type="dxa"/>
          </w:tcPr>
          <w:p w:rsidR="005F223A" w:rsidRPr="00AF010C" w:rsidRDefault="005F223A" w:rsidP="0055680F">
            <w:pPr>
              <w:widowControl w:val="0"/>
              <w:spacing w:line="240" w:lineRule="auto"/>
              <w:jc w:val="center"/>
              <w:rPr>
                <w:noProof/>
                <w:szCs w:val="22"/>
                <w:lang w:val="lt-LT"/>
              </w:rPr>
            </w:pPr>
            <w:r w:rsidRPr="00AF010C">
              <w:rPr>
                <w:noProof/>
                <w:szCs w:val="22"/>
                <w:lang w:val="lt-LT"/>
              </w:rPr>
              <w:t>Nedažni</w:t>
            </w:r>
          </w:p>
        </w:tc>
        <w:tc>
          <w:tcPr>
            <w:tcW w:w="6378" w:type="dxa"/>
          </w:tcPr>
          <w:p w:rsidR="005F223A" w:rsidRPr="00AF010C" w:rsidRDefault="005F223A" w:rsidP="0055680F">
            <w:pPr>
              <w:widowControl w:val="0"/>
              <w:spacing w:line="240" w:lineRule="auto"/>
              <w:rPr>
                <w:noProof/>
                <w:szCs w:val="22"/>
                <w:lang w:val="lt-LT"/>
              </w:rPr>
            </w:pPr>
            <w:r w:rsidRPr="00AF010C">
              <w:rPr>
                <w:noProof/>
                <w:szCs w:val="22"/>
                <w:lang w:val="lt-LT"/>
              </w:rPr>
              <w:t>Nugaros skausmas, raumenų spazmai, mialgija</w:t>
            </w:r>
          </w:p>
        </w:tc>
      </w:tr>
      <w:tr w:rsidR="005F223A" w:rsidRPr="00AF010C" w:rsidTr="0068799F">
        <w:tc>
          <w:tcPr>
            <w:tcW w:w="3369" w:type="dxa"/>
          </w:tcPr>
          <w:p w:rsidR="005F223A" w:rsidRPr="00AF010C" w:rsidRDefault="005F223A" w:rsidP="0055680F">
            <w:pPr>
              <w:widowControl w:val="0"/>
              <w:spacing w:line="240" w:lineRule="auto"/>
              <w:jc w:val="center"/>
              <w:rPr>
                <w:noProof/>
                <w:szCs w:val="22"/>
                <w:lang w:val="lt-LT"/>
              </w:rPr>
            </w:pPr>
            <w:r w:rsidRPr="00AF010C">
              <w:rPr>
                <w:noProof/>
                <w:szCs w:val="22"/>
                <w:lang w:val="lt-LT"/>
              </w:rPr>
              <w:t>Reti</w:t>
            </w:r>
          </w:p>
        </w:tc>
        <w:tc>
          <w:tcPr>
            <w:tcW w:w="6378" w:type="dxa"/>
          </w:tcPr>
          <w:p w:rsidR="005F223A" w:rsidRPr="00AF010C" w:rsidRDefault="00681B9A" w:rsidP="0055680F">
            <w:pPr>
              <w:widowControl w:val="0"/>
              <w:spacing w:line="240" w:lineRule="auto"/>
              <w:rPr>
                <w:noProof/>
                <w:szCs w:val="22"/>
                <w:lang w:val="lt-LT"/>
              </w:rPr>
            </w:pPr>
            <w:r w:rsidRPr="00AF010C">
              <w:rPr>
                <w:noProof/>
                <w:szCs w:val="22"/>
                <w:lang w:val="lt-LT"/>
              </w:rPr>
              <w:t>Artralgija, mėšlungis, galūnių skausmas</w:t>
            </w:r>
          </w:p>
        </w:tc>
      </w:tr>
      <w:tr w:rsidR="006421EA" w:rsidRPr="00AF010C" w:rsidTr="0068799F">
        <w:tc>
          <w:tcPr>
            <w:tcW w:w="9747" w:type="dxa"/>
            <w:gridSpan w:val="2"/>
          </w:tcPr>
          <w:p w:rsidR="006421EA" w:rsidRPr="00AF010C" w:rsidRDefault="006421EA" w:rsidP="0055680F">
            <w:pPr>
              <w:widowControl w:val="0"/>
              <w:spacing w:line="240" w:lineRule="auto"/>
              <w:rPr>
                <w:noProof/>
                <w:szCs w:val="22"/>
                <w:lang w:val="lt-LT"/>
              </w:rPr>
            </w:pPr>
            <w:r w:rsidRPr="00AF010C">
              <w:rPr>
                <w:noProof/>
                <w:szCs w:val="22"/>
                <w:lang w:val="lt-LT"/>
              </w:rPr>
              <w:t>Lytinės sistemos ir krūties sutrikimai</w:t>
            </w:r>
          </w:p>
        </w:tc>
      </w:tr>
      <w:tr w:rsidR="006421EA" w:rsidRPr="00AF010C" w:rsidTr="0068799F">
        <w:tc>
          <w:tcPr>
            <w:tcW w:w="3369" w:type="dxa"/>
          </w:tcPr>
          <w:p w:rsidR="006421EA" w:rsidRPr="00AF010C" w:rsidRDefault="006421EA" w:rsidP="0055680F">
            <w:pPr>
              <w:widowControl w:val="0"/>
              <w:spacing w:line="240" w:lineRule="auto"/>
              <w:jc w:val="center"/>
              <w:rPr>
                <w:noProof/>
                <w:szCs w:val="22"/>
                <w:lang w:val="lt-LT"/>
              </w:rPr>
            </w:pPr>
            <w:r w:rsidRPr="00AF010C">
              <w:rPr>
                <w:noProof/>
                <w:szCs w:val="22"/>
                <w:lang w:val="lt-LT"/>
              </w:rPr>
              <w:t>Nedažni</w:t>
            </w:r>
          </w:p>
        </w:tc>
        <w:tc>
          <w:tcPr>
            <w:tcW w:w="6378" w:type="dxa"/>
          </w:tcPr>
          <w:p w:rsidR="006421EA" w:rsidRPr="00AF010C" w:rsidRDefault="006421EA" w:rsidP="0055680F">
            <w:pPr>
              <w:widowControl w:val="0"/>
              <w:spacing w:line="240" w:lineRule="auto"/>
              <w:rPr>
                <w:noProof/>
                <w:szCs w:val="22"/>
                <w:lang w:val="lt-LT"/>
              </w:rPr>
            </w:pPr>
            <w:r w:rsidRPr="00AF010C">
              <w:rPr>
                <w:noProof/>
                <w:szCs w:val="22"/>
                <w:lang w:val="lt-LT"/>
              </w:rPr>
              <w:t>Erekcijos disfunkcija</w:t>
            </w:r>
          </w:p>
        </w:tc>
      </w:tr>
      <w:tr w:rsidR="006421EA" w:rsidRPr="00AF010C" w:rsidTr="0068799F">
        <w:tc>
          <w:tcPr>
            <w:tcW w:w="9747" w:type="dxa"/>
            <w:gridSpan w:val="2"/>
          </w:tcPr>
          <w:p w:rsidR="006421EA" w:rsidRPr="00AF010C" w:rsidRDefault="006421EA" w:rsidP="0055680F">
            <w:pPr>
              <w:widowControl w:val="0"/>
              <w:spacing w:line="240" w:lineRule="auto"/>
              <w:rPr>
                <w:noProof/>
                <w:szCs w:val="22"/>
                <w:lang w:val="lt-LT"/>
              </w:rPr>
            </w:pPr>
            <w:r w:rsidRPr="00AF010C">
              <w:rPr>
                <w:noProof/>
                <w:szCs w:val="22"/>
                <w:lang w:val="lt-LT"/>
              </w:rPr>
              <w:t>Bendrieji sutrikimai ir vartojimo vietos pažeidimai</w:t>
            </w:r>
          </w:p>
        </w:tc>
      </w:tr>
      <w:tr w:rsidR="006421EA" w:rsidRPr="00AF010C" w:rsidTr="0068799F">
        <w:tc>
          <w:tcPr>
            <w:tcW w:w="3369" w:type="dxa"/>
          </w:tcPr>
          <w:p w:rsidR="006421EA" w:rsidRPr="00AF010C" w:rsidRDefault="006421EA" w:rsidP="0055680F">
            <w:pPr>
              <w:widowControl w:val="0"/>
              <w:spacing w:line="240" w:lineRule="auto"/>
              <w:jc w:val="center"/>
              <w:rPr>
                <w:noProof/>
                <w:szCs w:val="22"/>
                <w:lang w:val="lt-LT"/>
              </w:rPr>
            </w:pPr>
            <w:r w:rsidRPr="00AF010C">
              <w:rPr>
                <w:noProof/>
                <w:szCs w:val="22"/>
                <w:lang w:val="lt-LT"/>
              </w:rPr>
              <w:t>Nedažni</w:t>
            </w:r>
          </w:p>
        </w:tc>
        <w:tc>
          <w:tcPr>
            <w:tcW w:w="6378" w:type="dxa"/>
          </w:tcPr>
          <w:p w:rsidR="006421EA" w:rsidRPr="00AF010C" w:rsidRDefault="006421EA" w:rsidP="0055680F">
            <w:pPr>
              <w:widowControl w:val="0"/>
              <w:spacing w:line="240" w:lineRule="auto"/>
              <w:rPr>
                <w:noProof/>
                <w:szCs w:val="22"/>
                <w:lang w:val="lt-LT"/>
              </w:rPr>
            </w:pPr>
            <w:r w:rsidRPr="00AF010C">
              <w:rPr>
                <w:noProof/>
                <w:szCs w:val="22"/>
                <w:lang w:val="lt-LT"/>
              </w:rPr>
              <w:t>Krūtinės skausmas</w:t>
            </w:r>
          </w:p>
        </w:tc>
      </w:tr>
      <w:tr w:rsidR="006421EA" w:rsidRPr="00AF010C" w:rsidTr="0068799F">
        <w:tc>
          <w:tcPr>
            <w:tcW w:w="3369" w:type="dxa"/>
          </w:tcPr>
          <w:p w:rsidR="006421EA" w:rsidRPr="00AF010C" w:rsidRDefault="006421EA" w:rsidP="0055680F">
            <w:pPr>
              <w:widowControl w:val="0"/>
              <w:spacing w:line="240" w:lineRule="auto"/>
              <w:jc w:val="center"/>
              <w:rPr>
                <w:noProof/>
                <w:szCs w:val="22"/>
                <w:lang w:val="lt-LT"/>
              </w:rPr>
            </w:pPr>
            <w:r w:rsidRPr="00AF010C">
              <w:rPr>
                <w:noProof/>
                <w:szCs w:val="22"/>
                <w:lang w:val="lt-LT"/>
              </w:rPr>
              <w:t>Reti</w:t>
            </w:r>
          </w:p>
        </w:tc>
        <w:tc>
          <w:tcPr>
            <w:tcW w:w="6378" w:type="dxa"/>
          </w:tcPr>
          <w:p w:rsidR="006421EA" w:rsidRPr="00AF010C" w:rsidRDefault="006421EA" w:rsidP="0055680F">
            <w:pPr>
              <w:widowControl w:val="0"/>
              <w:spacing w:line="240" w:lineRule="auto"/>
              <w:rPr>
                <w:noProof/>
                <w:szCs w:val="22"/>
                <w:lang w:val="lt-LT"/>
              </w:rPr>
            </w:pPr>
            <w:r w:rsidRPr="00AF010C">
              <w:rPr>
                <w:noProof/>
                <w:szCs w:val="22"/>
                <w:lang w:val="lt-LT"/>
              </w:rPr>
              <w:t>Į gripą panaši liga, skausmas</w:t>
            </w:r>
          </w:p>
        </w:tc>
      </w:tr>
      <w:tr w:rsidR="006421EA" w:rsidRPr="00AF010C" w:rsidTr="0068799F">
        <w:tc>
          <w:tcPr>
            <w:tcW w:w="9747" w:type="dxa"/>
            <w:gridSpan w:val="2"/>
          </w:tcPr>
          <w:p w:rsidR="006421EA" w:rsidRPr="00AF010C" w:rsidRDefault="006421EA" w:rsidP="0055680F">
            <w:pPr>
              <w:widowControl w:val="0"/>
              <w:spacing w:line="240" w:lineRule="auto"/>
              <w:rPr>
                <w:noProof/>
                <w:szCs w:val="22"/>
                <w:lang w:val="lt-LT"/>
              </w:rPr>
            </w:pPr>
            <w:r w:rsidRPr="00AF010C">
              <w:rPr>
                <w:noProof/>
                <w:szCs w:val="22"/>
                <w:lang w:val="lt-LT"/>
              </w:rPr>
              <w:t>Tyrimai</w:t>
            </w:r>
          </w:p>
        </w:tc>
      </w:tr>
      <w:tr w:rsidR="006421EA" w:rsidRPr="00AF010C" w:rsidTr="0068799F">
        <w:tc>
          <w:tcPr>
            <w:tcW w:w="3369" w:type="dxa"/>
          </w:tcPr>
          <w:p w:rsidR="006421EA" w:rsidRPr="00AF010C" w:rsidRDefault="006421EA" w:rsidP="0055680F">
            <w:pPr>
              <w:widowControl w:val="0"/>
              <w:spacing w:line="240" w:lineRule="auto"/>
              <w:jc w:val="center"/>
              <w:rPr>
                <w:noProof/>
                <w:szCs w:val="22"/>
                <w:lang w:val="lt-LT"/>
              </w:rPr>
            </w:pPr>
            <w:r w:rsidRPr="00AF010C">
              <w:rPr>
                <w:noProof/>
                <w:szCs w:val="22"/>
                <w:lang w:val="lt-LT"/>
              </w:rPr>
              <w:t>Nedažni</w:t>
            </w:r>
          </w:p>
        </w:tc>
        <w:tc>
          <w:tcPr>
            <w:tcW w:w="6378" w:type="dxa"/>
          </w:tcPr>
          <w:p w:rsidR="006421EA" w:rsidRPr="00AF010C" w:rsidRDefault="006421EA" w:rsidP="0055680F">
            <w:pPr>
              <w:widowControl w:val="0"/>
              <w:spacing w:line="240" w:lineRule="auto"/>
              <w:rPr>
                <w:noProof/>
                <w:szCs w:val="22"/>
                <w:lang w:val="lt-LT"/>
              </w:rPr>
            </w:pPr>
            <w:r w:rsidRPr="00AF010C">
              <w:rPr>
                <w:noProof/>
                <w:szCs w:val="22"/>
                <w:lang w:val="lt-LT"/>
              </w:rPr>
              <w:t>Šlapimo rūgšties kiekio padidėjimas kraujyje</w:t>
            </w:r>
          </w:p>
        </w:tc>
      </w:tr>
      <w:tr w:rsidR="006421EA" w:rsidRPr="00AF010C" w:rsidTr="0068799F">
        <w:tc>
          <w:tcPr>
            <w:tcW w:w="3369" w:type="dxa"/>
          </w:tcPr>
          <w:p w:rsidR="006421EA" w:rsidRPr="00AF010C" w:rsidRDefault="006421EA" w:rsidP="0055680F">
            <w:pPr>
              <w:widowControl w:val="0"/>
              <w:spacing w:line="240" w:lineRule="auto"/>
              <w:jc w:val="center"/>
              <w:rPr>
                <w:noProof/>
                <w:szCs w:val="22"/>
                <w:lang w:val="lt-LT"/>
              </w:rPr>
            </w:pPr>
            <w:r w:rsidRPr="00AF010C">
              <w:rPr>
                <w:noProof/>
                <w:szCs w:val="22"/>
                <w:lang w:val="lt-LT"/>
              </w:rPr>
              <w:t>Reti</w:t>
            </w:r>
          </w:p>
        </w:tc>
        <w:tc>
          <w:tcPr>
            <w:tcW w:w="6378" w:type="dxa"/>
          </w:tcPr>
          <w:p w:rsidR="006421EA" w:rsidRPr="00AF010C" w:rsidRDefault="00681B9A" w:rsidP="0055680F">
            <w:pPr>
              <w:widowControl w:val="0"/>
              <w:spacing w:line="240" w:lineRule="auto"/>
              <w:rPr>
                <w:noProof/>
                <w:szCs w:val="22"/>
                <w:lang w:val="lt-LT"/>
              </w:rPr>
            </w:pPr>
            <w:r w:rsidRPr="00AF010C">
              <w:rPr>
                <w:noProof/>
                <w:szCs w:val="22"/>
                <w:lang w:val="lt-LT"/>
              </w:rPr>
              <w:t>Kreatinino kiekio padidėjimas kraujyje, kreatinfosfokinazės aktyvumo padidėjimas kraujyje, kepenų fermentų aktyvumo padidėjimas kraujyje</w:t>
            </w:r>
          </w:p>
        </w:tc>
      </w:tr>
    </w:tbl>
    <w:p w:rsidR="00183AA2" w:rsidRPr="00AF010C" w:rsidRDefault="00183AA2" w:rsidP="0055680F">
      <w:pPr>
        <w:widowControl w:val="0"/>
        <w:spacing w:line="240" w:lineRule="auto"/>
        <w:rPr>
          <w:noProof/>
          <w:szCs w:val="22"/>
          <w:lang w:val="lt-LT"/>
        </w:rPr>
      </w:pPr>
    </w:p>
    <w:p w:rsidR="001D041C" w:rsidRDefault="00DA141D" w:rsidP="0055680F">
      <w:pPr>
        <w:widowControl w:val="0"/>
        <w:spacing w:line="240" w:lineRule="auto"/>
        <w:rPr>
          <w:noProof/>
          <w:szCs w:val="22"/>
          <w:lang w:val="lt-LT"/>
        </w:rPr>
      </w:pPr>
      <w:r>
        <w:rPr>
          <w:noProof/>
          <w:szCs w:val="22"/>
          <w:lang w:val="lt-LT"/>
        </w:rPr>
        <w:t xml:space="preserve">1: </w:t>
      </w:r>
      <w:r w:rsidR="00CC7032" w:rsidRPr="001A7CBE">
        <w:rPr>
          <w:noProof/>
          <w:szCs w:val="22"/>
          <w:lang w:val="lt-LT"/>
        </w:rPr>
        <w:t>Remiantis stebėsenos, vaistiniam preparatui patekus į rinką, duomenimis</w:t>
      </w:r>
    </w:p>
    <w:p w:rsidR="00E3271D" w:rsidRPr="00AF010C" w:rsidRDefault="00DA141D" w:rsidP="0055680F">
      <w:pPr>
        <w:widowControl w:val="0"/>
        <w:spacing w:line="240" w:lineRule="auto"/>
        <w:rPr>
          <w:noProof/>
          <w:szCs w:val="22"/>
          <w:lang w:val="lt-LT"/>
        </w:rPr>
      </w:pPr>
      <w:r>
        <w:rPr>
          <w:noProof/>
          <w:szCs w:val="22"/>
          <w:lang w:val="lt-LT"/>
        </w:rPr>
        <w:t xml:space="preserve">2: </w:t>
      </w:r>
      <w:r w:rsidR="00E3271D" w:rsidRPr="00AF010C">
        <w:rPr>
          <w:noProof/>
          <w:szCs w:val="22"/>
          <w:lang w:val="lt-LT"/>
        </w:rPr>
        <w:t xml:space="preserve">Papildomą apibūdinimą žr. poskyrį </w:t>
      </w:r>
      <w:r w:rsidR="00E3271D" w:rsidRPr="00AF010C">
        <w:rPr>
          <w:i/>
          <w:noProof/>
          <w:szCs w:val="22"/>
          <w:lang w:val="lt-LT"/>
        </w:rPr>
        <w:t>„Atrinktų nepageidaujamų reakcijų apibūdinimas“</w:t>
      </w:r>
    </w:p>
    <w:p w:rsidR="00E3271D" w:rsidRPr="00AF010C" w:rsidRDefault="00E3271D" w:rsidP="0055680F">
      <w:pPr>
        <w:widowControl w:val="0"/>
        <w:spacing w:line="240" w:lineRule="auto"/>
        <w:rPr>
          <w:noProof/>
          <w:szCs w:val="22"/>
          <w:lang w:val="lt-LT"/>
        </w:rPr>
      </w:pPr>
    </w:p>
    <w:p w:rsidR="00E3271D" w:rsidRPr="00AF010C" w:rsidRDefault="00E3271D" w:rsidP="0055680F">
      <w:pPr>
        <w:widowControl w:val="0"/>
        <w:spacing w:line="240" w:lineRule="auto"/>
        <w:rPr>
          <w:i/>
          <w:noProof/>
          <w:szCs w:val="22"/>
          <w:lang w:val="lt-LT"/>
        </w:rPr>
      </w:pPr>
      <w:r w:rsidRPr="00AF010C">
        <w:rPr>
          <w:i/>
          <w:noProof/>
          <w:szCs w:val="22"/>
          <w:lang w:val="lt-LT"/>
        </w:rPr>
        <w:t>Papildoma informacija apie veikliąsias medžiagas</w:t>
      </w:r>
    </w:p>
    <w:p w:rsidR="00E3271D" w:rsidRPr="00AF010C" w:rsidRDefault="00E3271D" w:rsidP="0055680F">
      <w:pPr>
        <w:widowControl w:val="0"/>
        <w:spacing w:line="240" w:lineRule="auto"/>
        <w:rPr>
          <w:noProof/>
          <w:szCs w:val="22"/>
          <w:lang w:val="lt-LT"/>
        </w:rPr>
      </w:pPr>
      <w:r w:rsidRPr="00AF010C">
        <w:rPr>
          <w:noProof/>
          <w:szCs w:val="22"/>
          <w:lang w:val="lt-LT"/>
        </w:rPr>
        <w:t xml:space="preserve">Vartojant </w:t>
      </w:r>
      <w:r w:rsidR="00CC2082" w:rsidRPr="00AF010C">
        <w:rPr>
          <w:noProof/>
          <w:szCs w:val="22"/>
          <w:lang w:val="lt-LT"/>
        </w:rPr>
        <w:t>Tolucombi</w:t>
      </w:r>
      <w:r w:rsidR="00CA2076" w:rsidRPr="00AF010C">
        <w:rPr>
          <w:noProof/>
          <w:szCs w:val="22"/>
          <w:lang w:val="lt-LT"/>
        </w:rPr>
        <w:t xml:space="preserve"> </w:t>
      </w:r>
      <w:r w:rsidRPr="00AF010C">
        <w:rPr>
          <w:noProof/>
          <w:szCs w:val="22"/>
          <w:lang w:val="lt-LT"/>
        </w:rPr>
        <w:t>tablečių, galimos kiekvienai veikliajai medžiagai būdingos nepageidaujamos reakcijos, nors klinikinių tyrimų metu jos ir nepasireiškė.</w:t>
      </w:r>
    </w:p>
    <w:p w:rsidR="00E3271D" w:rsidRPr="00AF010C" w:rsidRDefault="00E3271D" w:rsidP="0055680F">
      <w:pPr>
        <w:widowControl w:val="0"/>
        <w:spacing w:line="240" w:lineRule="auto"/>
        <w:rPr>
          <w:noProof/>
          <w:szCs w:val="22"/>
          <w:lang w:val="lt-LT"/>
        </w:rPr>
      </w:pPr>
    </w:p>
    <w:p w:rsidR="00EB38EC" w:rsidRPr="00AF010C" w:rsidRDefault="00E3271D" w:rsidP="0055680F">
      <w:pPr>
        <w:widowControl w:val="0"/>
        <w:spacing w:line="240" w:lineRule="auto"/>
        <w:rPr>
          <w:noProof/>
          <w:szCs w:val="22"/>
          <w:u w:val="single"/>
          <w:lang w:val="lt-LT"/>
        </w:rPr>
      </w:pPr>
      <w:r w:rsidRPr="00AF010C">
        <w:rPr>
          <w:noProof/>
          <w:szCs w:val="22"/>
          <w:u w:val="single"/>
          <w:lang w:val="lt-LT"/>
        </w:rPr>
        <w:t>Telmisartanas</w:t>
      </w:r>
    </w:p>
    <w:p w:rsidR="00E3271D" w:rsidRPr="00AF010C" w:rsidRDefault="00E3271D" w:rsidP="0055680F">
      <w:pPr>
        <w:widowControl w:val="0"/>
        <w:spacing w:line="240" w:lineRule="auto"/>
        <w:rPr>
          <w:noProof/>
          <w:szCs w:val="22"/>
          <w:lang w:val="lt-LT"/>
        </w:rPr>
      </w:pPr>
      <w:r w:rsidRPr="00AF010C">
        <w:rPr>
          <w:noProof/>
          <w:szCs w:val="22"/>
          <w:lang w:val="lt-LT"/>
        </w:rPr>
        <w:t>Nepageidaujamų telmisartano reakcijų dažnis yra panašus į placebo.</w:t>
      </w:r>
    </w:p>
    <w:p w:rsidR="00E3271D" w:rsidRPr="00AF010C" w:rsidRDefault="00E3271D" w:rsidP="0055680F">
      <w:pPr>
        <w:widowControl w:val="0"/>
        <w:spacing w:line="240" w:lineRule="auto"/>
        <w:rPr>
          <w:noProof/>
          <w:szCs w:val="22"/>
          <w:lang w:val="lt-LT"/>
        </w:rPr>
      </w:pPr>
    </w:p>
    <w:p w:rsidR="00E3271D" w:rsidRPr="00AF010C" w:rsidRDefault="00E3271D" w:rsidP="0055680F">
      <w:pPr>
        <w:widowControl w:val="0"/>
        <w:spacing w:line="240" w:lineRule="auto"/>
        <w:rPr>
          <w:noProof/>
          <w:szCs w:val="22"/>
          <w:lang w:val="lt-LT"/>
        </w:rPr>
      </w:pPr>
      <w:r w:rsidRPr="00AF010C">
        <w:rPr>
          <w:noProof/>
          <w:szCs w:val="22"/>
          <w:lang w:val="lt-LT"/>
        </w:rPr>
        <w:t>Kontrolinių tyrimų metu bendras telmisartano sukeliamų nepageidaujamų reakcijų dažnis (41,4</w:t>
      </w:r>
      <w:r w:rsidR="0066279D" w:rsidRPr="00ED2D18">
        <w:rPr>
          <w:szCs w:val="22"/>
          <w:lang w:val="lt-LT"/>
        </w:rPr>
        <w:t> </w:t>
      </w:r>
      <w:r w:rsidRPr="00AF010C">
        <w:rPr>
          <w:noProof/>
          <w:szCs w:val="22"/>
          <w:lang w:val="lt-LT"/>
        </w:rPr>
        <w:t>%) paprastai buvo panašus į placebo sukeliamą (43,9</w:t>
      </w:r>
      <w:r w:rsidR="0066279D" w:rsidRPr="00ED2D18">
        <w:rPr>
          <w:szCs w:val="22"/>
          <w:lang w:val="lt-LT"/>
        </w:rPr>
        <w:t> </w:t>
      </w:r>
      <w:r w:rsidRPr="00AF010C">
        <w:rPr>
          <w:noProof/>
          <w:szCs w:val="22"/>
          <w:lang w:val="lt-LT"/>
        </w:rPr>
        <w:t>%). Toliau išvardytos nepageidaujamos reakcijos, visų klinikinių tyrimų metu pasireiškusios telmisartanu gydomiems pacientams, sergantiems hipertenzija, arba 50 metų ar vyresniems pacientams, kuriems buvo didelė širdies ir kraujagyslių reiškinių rizika.</w:t>
      </w:r>
    </w:p>
    <w:p w:rsidR="00E3271D" w:rsidRPr="00AF010C" w:rsidRDefault="00E3271D" w:rsidP="0055680F">
      <w:pPr>
        <w:widowControl w:val="0"/>
        <w:spacing w:line="240" w:lineRule="auto"/>
        <w:rPr>
          <w:noProof/>
          <w:szCs w:val="22"/>
          <w:lang w:val="lt-LT"/>
        </w:rPr>
      </w:pPr>
    </w:p>
    <w:tbl>
      <w:tblPr>
        <w:tblW w:w="0" w:type="auto"/>
        <w:tblLook w:val="04A0" w:firstRow="1" w:lastRow="0" w:firstColumn="1" w:lastColumn="0" w:noHBand="0" w:noVBand="1"/>
      </w:tblPr>
      <w:tblGrid>
        <w:gridCol w:w="3210"/>
        <w:gridCol w:w="6077"/>
      </w:tblGrid>
      <w:tr w:rsidR="00E3271D" w:rsidRPr="00AF010C" w:rsidTr="008D4395">
        <w:tc>
          <w:tcPr>
            <w:tcW w:w="9747" w:type="dxa"/>
            <w:gridSpan w:val="2"/>
          </w:tcPr>
          <w:p w:rsidR="00E3271D" w:rsidRPr="00AF010C" w:rsidRDefault="00E3271D" w:rsidP="0055680F">
            <w:pPr>
              <w:widowControl w:val="0"/>
              <w:spacing w:line="240" w:lineRule="auto"/>
              <w:rPr>
                <w:noProof/>
                <w:szCs w:val="22"/>
                <w:lang w:val="lt-LT"/>
              </w:rPr>
            </w:pPr>
            <w:r w:rsidRPr="00AF010C">
              <w:rPr>
                <w:noProof/>
                <w:szCs w:val="22"/>
                <w:lang w:val="lt-LT"/>
              </w:rPr>
              <w:t>Infekcijos ir infestacijos</w:t>
            </w:r>
          </w:p>
        </w:tc>
      </w:tr>
      <w:tr w:rsidR="00E3271D" w:rsidRPr="00AF010C" w:rsidTr="008D4395">
        <w:tc>
          <w:tcPr>
            <w:tcW w:w="3369" w:type="dxa"/>
          </w:tcPr>
          <w:p w:rsidR="00E3271D" w:rsidRPr="00AF010C" w:rsidRDefault="00E3271D" w:rsidP="0055680F">
            <w:pPr>
              <w:widowControl w:val="0"/>
              <w:spacing w:line="240" w:lineRule="auto"/>
              <w:jc w:val="center"/>
              <w:rPr>
                <w:noProof/>
                <w:szCs w:val="22"/>
                <w:lang w:val="lt-LT"/>
              </w:rPr>
            </w:pPr>
            <w:r w:rsidRPr="00AF010C">
              <w:rPr>
                <w:noProof/>
                <w:szCs w:val="22"/>
                <w:lang w:val="lt-LT"/>
              </w:rPr>
              <w:t>Nedažni</w:t>
            </w:r>
          </w:p>
        </w:tc>
        <w:tc>
          <w:tcPr>
            <w:tcW w:w="6378" w:type="dxa"/>
          </w:tcPr>
          <w:p w:rsidR="00E3271D" w:rsidRPr="00AF010C" w:rsidRDefault="00681B9A" w:rsidP="0055680F">
            <w:pPr>
              <w:widowControl w:val="0"/>
              <w:spacing w:line="240" w:lineRule="auto"/>
              <w:rPr>
                <w:noProof/>
                <w:szCs w:val="22"/>
                <w:lang w:val="lt-LT"/>
              </w:rPr>
            </w:pPr>
            <w:r w:rsidRPr="00AF010C">
              <w:rPr>
                <w:noProof/>
                <w:szCs w:val="22"/>
                <w:lang w:val="lt-LT"/>
              </w:rPr>
              <w:t>Infekcinė viršutinių kvėpavimo takų liga, infekcinė šlapimo organų liga, įskaitant cistitą</w:t>
            </w:r>
          </w:p>
        </w:tc>
      </w:tr>
      <w:tr w:rsidR="00E3271D" w:rsidRPr="00AF010C" w:rsidTr="008D4395">
        <w:tc>
          <w:tcPr>
            <w:tcW w:w="3369" w:type="dxa"/>
          </w:tcPr>
          <w:p w:rsidR="00E3271D" w:rsidRPr="00AF010C" w:rsidRDefault="00E3271D" w:rsidP="0055680F">
            <w:pPr>
              <w:widowControl w:val="0"/>
              <w:spacing w:line="240" w:lineRule="auto"/>
              <w:jc w:val="center"/>
              <w:rPr>
                <w:noProof/>
                <w:szCs w:val="22"/>
                <w:lang w:val="lt-LT"/>
              </w:rPr>
            </w:pPr>
            <w:r w:rsidRPr="00AF010C">
              <w:rPr>
                <w:noProof/>
                <w:szCs w:val="22"/>
                <w:lang w:val="lt-LT"/>
              </w:rPr>
              <w:t>Reti</w:t>
            </w:r>
          </w:p>
        </w:tc>
        <w:tc>
          <w:tcPr>
            <w:tcW w:w="6378" w:type="dxa"/>
          </w:tcPr>
          <w:p w:rsidR="00E3271D" w:rsidRPr="00AF010C" w:rsidRDefault="00E3271D" w:rsidP="0055680F">
            <w:pPr>
              <w:widowControl w:val="0"/>
              <w:spacing w:line="240" w:lineRule="auto"/>
              <w:rPr>
                <w:noProof/>
                <w:szCs w:val="22"/>
                <w:lang w:val="lt-LT"/>
              </w:rPr>
            </w:pPr>
            <w:r w:rsidRPr="00AF010C">
              <w:rPr>
                <w:noProof/>
                <w:szCs w:val="22"/>
                <w:lang w:val="lt-LT"/>
              </w:rPr>
              <w:t>Sepsis, įskaitant mirtiną</w:t>
            </w:r>
            <w:r w:rsidRPr="00AF010C">
              <w:rPr>
                <w:noProof/>
                <w:position w:val="-4"/>
                <w:szCs w:val="22"/>
                <w:lang w:val="lt-LT"/>
              </w:rPr>
              <w:object w:dxaOrig="139" w:dyaOrig="300">
                <v:shape id="_x0000_i1027" type="#_x0000_t75" style="width:6.75pt;height:15pt" o:ole="">
                  <v:imagedata r:id="rId15" o:title=""/>
                </v:shape>
                <o:OLEObject Type="Embed" ProgID="Equation.3" ShapeID="_x0000_i1027" DrawAspect="Content" ObjectID="_1684277668" r:id="rId16"/>
              </w:object>
            </w:r>
          </w:p>
        </w:tc>
      </w:tr>
      <w:tr w:rsidR="00E3271D" w:rsidRPr="00AF010C" w:rsidTr="008D4395">
        <w:tc>
          <w:tcPr>
            <w:tcW w:w="9747" w:type="dxa"/>
            <w:gridSpan w:val="2"/>
          </w:tcPr>
          <w:p w:rsidR="00E3271D" w:rsidRPr="00AF010C" w:rsidRDefault="00E3271D" w:rsidP="0055680F">
            <w:pPr>
              <w:widowControl w:val="0"/>
              <w:spacing w:line="240" w:lineRule="auto"/>
              <w:rPr>
                <w:noProof/>
                <w:szCs w:val="22"/>
                <w:lang w:val="lt-LT"/>
              </w:rPr>
            </w:pPr>
            <w:r w:rsidRPr="00AF010C">
              <w:rPr>
                <w:noProof/>
                <w:szCs w:val="22"/>
                <w:lang w:val="lt-LT"/>
              </w:rPr>
              <w:t>Kraujo ir limfinės sistemos sutrikimai</w:t>
            </w:r>
          </w:p>
        </w:tc>
      </w:tr>
      <w:tr w:rsidR="00E3271D" w:rsidRPr="00AF010C" w:rsidTr="008D4395">
        <w:tc>
          <w:tcPr>
            <w:tcW w:w="3369" w:type="dxa"/>
          </w:tcPr>
          <w:p w:rsidR="00E3271D" w:rsidRPr="00AF010C" w:rsidRDefault="00E3271D" w:rsidP="0055680F">
            <w:pPr>
              <w:widowControl w:val="0"/>
              <w:spacing w:line="240" w:lineRule="auto"/>
              <w:jc w:val="center"/>
              <w:rPr>
                <w:noProof/>
                <w:szCs w:val="22"/>
                <w:lang w:val="lt-LT"/>
              </w:rPr>
            </w:pPr>
            <w:r w:rsidRPr="00AF010C">
              <w:rPr>
                <w:noProof/>
                <w:szCs w:val="22"/>
                <w:lang w:val="lt-LT"/>
              </w:rPr>
              <w:t>Nedažni</w:t>
            </w:r>
          </w:p>
        </w:tc>
        <w:tc>
          <w:tcPr>
            <w:tcW w:w="6378" w:type="dxa"/>
          </w:tcPr>
          <w:p w:rsidR="00E3271D" w:rsidRPr="00AF010C" w:rsidRDefault="00E3271D" w:rsidP="0055680F">
            <w:pPr>
              <w:widowControl w:val="0"/>
              <w:spacing w:line="240" w:lineRule="auto"/>
              <w:rPr>
                <w:noProof/>
                <w:szCs w:val="22"/>
                <w:lang w:val="lt-LT"/>
              </w:rPr>
            </w:pPr>
            <w:r w:rsidRPr="00AF010C">
              <w:rPr>
                <w:noProof/>
                <w:szCs w:val="22"/>
                <w:lang w:val="lt-LT"/>
              </w:rPr>
              <w:t>Anemija</w:t>
            </w:r>
          </w:p>
        </w:tc>
      </w:tr>
      <w:tr w:rsidR="00E3271D" w:rsidRPr="00AF010C" w:rsidTr="008D4395">
        <w:tc>
          <w:tcPr>
            <w:tcW w:w="3369" w:type="dxa"/>
          </w:tcPr>
          <w:p w:rsidR="00E3271D" w:rsidRPr="00AF010C" w:rsidRDefault="00E3271D" w:rsidP="0055680F">
            <w:pPr>
              <w:widowControl w:val="0"/>
              <w:spacing w:line="240" w:lineRule="auto"/>
              <w:jc w:val="center"/>
              <w:rPr>
                <w:noProof/>
                <w:szCs w:val="22"/>
                <w:lang w:val="lt-LT"/>
              </w:rPr>
            </w:pPr>
            <w:r w:rsidRPr="00AF010C">
              <w:rPr>
                <w:noProof/>
                <w:szCs w:val="22"/>
                <w:lang w:val="lt-LT"/>
              </w:rPr>
              <w:t>Reti</w:t>
            </w:r>
          </w:p>
        </w:tc>
        <w:tc>
          <w:tcPr>
            <w:tcW w:w="6378" w:type="dxa"/>
          </w:tcPr>
          <w:p w:rsidR="00E3271D" w:rsidRPr="00AF010C" w:rsidRDefault="00E3271D" w:rsidP="0055680F">
            <w:pPr>
              <w:widowControl w:val="0"/>
              <w:spacing w:line="240" w:lineRule="auto"/>
              <w:rPr>
                <w:noProof/>
                <w:szCs w:val="22"/>
                <w:lang w:val="lt-LT"/>
              </w:rPr>
            </w:pPr>
            <w:r w:rsidRPr="00AF010C">
              <w:rPr>
                <w:noProof/>
                <w:szCs w:val="22"/>
                <w:lang w:val="lt-LT"/>
              </w:rPr>
              <w:t>Eozinofilija, trombocitopenija</w:t>
            </w:r>
          </w:p>
        </w:tc>
      </w:tr>
      <w:tr w:rsidR="00E3271D" w:rsidRPr="00AF010C" w:rsidTr="008D4395">
        <w:tc>
          <w:tcPr>
            <w:tcW w:w="9747" w:type="dxa"/>
            <w:gridSpan w:val="2"/>
          </w:tcPr>
          <w:p w:rsidR="00E3271D" w:rsidRPr="00AF010C" w:rsidRDefault="00E3271D" w:rsidP="0055680F">
            <w:pPr>
              <w:widowControl w:val="0"/>
              <w:spacing w:line="240" w:lineRule="auto"/>
              <w:rPr>
                <w:noProof/>
                <w:szCs w:val="22"/>
                <w:lang w:val="lt-LT"/>
              </w:rPr>
            </w:pPr>
            <w:r w:rsidRPr="00AF010C">
              <w:rPr>
                <w:noProof/>
                <w:szCs w:val="22"/>
                <w:lang w:val="lt-LT"/>
              </w:rPr>
              <w:t>Imuninės sistemos sutrikimai</w:t>
            </w:r>
          </w:p>
        </w:tc>
      </w:tr>
      <w:tr w:rsidR="00E3271D" w:rsidRPr="00AF010C" w:rsidTr="008D4395">
        <w:tc>
          <w:tcPr>
            <w:tcW w:w="3369" w:type="dxa"/>
          </w:tcPr>
          <w:p w:rsidR="00E3271D" w:rsidRPr="00AF010C" w:rsidRDefault="00E3271D" w:rsidP="0055680F">
            <w:pPr>
              <w:widowControl w:val="0"/>
              <w:spacing w:line="240" w:lineRule="auto"/>
              <w:jc w:val="center"/>
              <w:rPr>
                <w:noProof/>
                <w:szCs w:val="22"/>
                <w:lang w:val="lt-LT"/>
              </w:rPr>
            </w:pPr>
            <w:r w:rsidRPr="00AF010C">
              <w:rPr>
                <w:noProof/>
                <w:szCs w:val="22"/>
                <w:lang w:val="lt-LT"/>
              </w:rPr>
              <w:t>Reti</w:t>
            </w:r>
          </w:p>
        </w:tc>
        <w:tc>
          <w:tcPr>
            <w:tcW w:w="6378" w:type="dxa"/>
          </w:tcPr>
          <w:p w:rsidR="00E3271D" w:rsidRPr="00AF010C" w:rsidRDefault="00E3271D" w:rsidP="0055680F">
            <w:pPr>
              <w:widowControl w:val="0"/>
              <w:spacing w:line="240" w:lineRule="auto"/>
              <w:rPr>
                <w:noProof/>
                <w:szCs w:val="22"/>
                <w:lang w:val="lt-LT"/>
              </w:rPr>
            </w:pPr>
            <w:r w:rsidRPr="00AF010C">
              <w:rPr>
                <w:noProof/>
                <w:szCs w:val="22"/>
                <w:lang w:val="lt-LT"/>
              </w:rPr>
              <w:t>Jautrumo padidėjimas, anafilaksinės reakcijos</w:t>
            </w:r>
          </w:p>
        </w:tc>
      </w:tr>
      <w:tr w:rsidR="00E3271D" w:rsidRPr="00AF010C" w:rsidTr="008D4395">
        <w:tc>
          <w:tcPr>
            <w:tcW w:w="9747" w:type="dxa"/>
            <w:gridSpan w:val="2"/>
          </w:tcPr>
          <w:p w:rsidR="00E3271D" w:rsidRPr="00AF010C" w:rsidRDefault="00E3271D" w:rsidP="0055680F">
            <w:pPr>
              <w:widowControl w:val="0"/>
              <w:spacing w:line="240" w:lineRule="auto"/>
              <w:rPr>
                <w:noProof/>
                <w:szCs w:val="22"/>
                <w:lang w:val="lt-LT"/>
              </w:rPr>
            </w:pPr>
            <w:r w:rsidRPr="00AF010C">
              <w:rPr>
                <w:noProof/>
                <w:szCs w:val="22"/>
                <w:lang w:val="lt-LT"/>
              </w:rPr>
              <w:t>Metabolizmo ir mitybos sutrikimai</w:t>
            </w:r>
          </w:p>
        </w:tc>
      </w:tr>
      <w:tr w:rsidR="00E3271D" w:rsidRPr="00AF010C" w:rsidTr="008D4395">
        <w:tc>
          <w:tcPr>
            <w:tcW w:w="3369" w:type="dxa"/>
          </w:tcPr>
          <w:p w:rsidR="00E3271D" w:rsidRPr="00AF010C" w:rsidRDefault="00E3271D" w:rsidP="0055680F">
            <w:pPr>
              <w:widowControl w:val="0"/>
              <w:spacing w:line="240" w:lineRule="auto"/>
              <w:jc w:val="center"/>
              <w:rPr>
                <w:noProof/>
                <w:szCs w:val="22"/>
                <w:lang w:val="lt-LT"/>
              </w:rPr>
            </w:pPr>
            <w:r w:rsidRPr="00AF010C">
              <w:rPr>
                <w:noProof/>
                <w:szCs w:val="22"/>
                <w:lang w:val="lt-LT"/>
              </w:rPr>
              <w:t>Nedažni</w:t>
            </w:r>
          </w:p>
        </w:tc>
        <w:tc>
          <w:tcPr>
            <w:tcW w:w="6378" w:type="dxa"/>
          </w:tcPr>
          <w:p w:rsidR="00E3271D" w:rsidRPr="00AF010C" w:rsidRDefault="00E3271D" w:rsidP="0055680F">
            <w:pPr>
              <w:widowControl w:val="0"/>
              <w:spacing w:line="240" w:lineRule="auto"/>
              <w:rPr>
                <w:noProof/>
                <w:szCs w:val="22"/>
                <w:lang w:val="lt-LT"/>
              </w:rPr>
            </w:pPr>
            <w:r w:rsidRPr="00AF010C">
              <w:rPr>
                <w:noProof/>
                <w:szCs w:val="22"/>
                <w:lang w:val="lt-LT"/>
              </w:rPr>
              <w:t>Hiperkalemija</w:t>
            </w:r>
          </w:p>
        </w:tc>
      </w:tr>
      <w:tr w:rsidR="00E3271D" w:rsidRPr="00AF010C" w:rsidTr="008D4395">
        <w:tc>
          <w:tcPr>
            <w:tcW w:w="3369" w:type="dxa"/>
          </w:tcPr>
          <w:p w:rsidR="00E3271D" w:rsidRPr="00AF010C" w:rsidRDefault="00E3271D" w:rsidP="0055680F">
            <w:pPr>
              <w:widowControl w:val="0"/>
              <w:spacing w:line="240" w:lineRule="auto"/>
              <w:jc w:val="center"/>
              <w:rPr>
                <w:noProof/>
                <w:szCs w:val="22"/>
                <w:lang w:val="lt-LT"/>
              </w:rPr>
            </w:pPr>
            <w:r w:rsidRPr="00AF010C">
              <w:rPr>
                <w:noProof/>
                <w:szCs w:val="22"/>
                <w:lang w:val="lt-LT"/>
              </w:rPr>
              <w:t>Reti</w:t>
            </w:r>
          </w:p>
        </w:tc>
        <w:tc>
          <w:tcPr>
            <w:tcW w:w="6378" w:type="dxa"/>
          </w:tcPr>
          <w:p w:rsidR="00E3271D" w:rsidRPr="00AF010C" w:rsidRDefault="00681B9A" w:rsidP="0055680F">
            <w:pPr>
              <w:widowControl w:val="0"/>
              <w:spacing w:line="240" w:lineRule="auto"/>
              <w:rPr>
                <w:noProof/>
                <w:szCs w:val="22"/>
                <w:lang w:val="lt-LT"/>
              </w:rPr>
            </w:pPr>
            <w:r w:rsidRPr="00AF010C">
              <w:rPr>
                <w:noProof/>
                <w:szCs w:val="22"/>
                <w:lang w:val="lt-LT"/>
              </w:rPr>
              <w:t>Hipoglikemija (sergantiems cukriniu diabetu)</w:t>
            </w:r>
          </w:p>
        </w:tc>
      </w:tr>
      <w:tr w:rsidR="00E3271D" w:rsidRPr="00AF010C" w:rsidTr="008D4395">
        <w:tc>
          <w:tcPr>
            <w:tcW w:w="9747" w:type="dxa"/>
            <w:gridSpan w:val="2"/>
          </w:tcPr>
          <w:p w:rsidR="00E3271D" w:rsidRPr="00AF010C" w:rsidRDefault="00E3271D" w:rsidP="0055680F">
            <w:pPr>
              <w:widowControl w:val="0"/>
              <w:spacing w:line="240" w:lineRule="auto"/>
              <w:rPr>
                <w:noProof/>
                <w:szCs w:val="22"/>
                <w:lang w:val="lt-LT"/>
              </w:rPr>
            </w:pPr>
            <w:r w:rsidRPr="00AF010C">
              <w:rPr>
                <w:noProof/>
                <w:szCs w:val="22"/>
                <w:lang w:val="lt-LT"/>
              </w:rPr>
              <w:t>Širdies sutrikimai</w:t>
            </w:r>
          </w:p>
        </w:tc>
      </w:tr>
      <w:tr w:rsidR="00E3271D" w:rsidRPr="00AF010C" w:rsidTr="008D4395">
        <w:tc>
          <w:tcPr>
            <w:tcW w:w="3369" w:type="dxa"/>
          </w:tcPr>
          <w:p w:rsidR="00E3271D" w:rsidRPr="00AF010C" w:rsidRDefault="00E3271D" w:rsidP="0055680F">
            <w:pPr>
              <w:widowControl w:val="0"/>
              <w:spacing w:line="240" w:lineRule="auto"/>
              <w:jc w:val="center"/>
              <w:rPr>
                <w:noProof/>
                <w:szCs w:val="22"/>
                <w:lang w:val="lt-LT"/>
              </w:rPr>
            </w:pPr>
            <w:r w:rsidRPr="00AF010C">
              <w:rPr>
                <w:noProof/>
                <w:szCs w:val="22"/>
                <w:lang w:val="lt-LT"/>
              </w:rPr>
              <w:t>Nedažni</w:t>
            </w:r>
          </w:p>
        </w:tc>
        <w:tc>
          <w:tcPr>
            <w:tcW w:w="6378" w:type="dxa"/>
          </w:tcPr>
          <w:p w:rsidR="00E3271D" w:rsidRPr="00AF010C" w:rsidRDefault="00E3271D" w:rsidP="0055680F">
            <w:pPr>
              <w:widowControl w:val="0"/>
              <w:spacing w:line="240" w:lineRule="auto"/>
              <w:rPr>
                <w:noProof/>
                <w:szCs w:val="22"/>
                <w:lang w:val="lt-LT"/>
              </w:rPr>
            </w:pPr>
            <w:r w:rsidRPr="00AF010C">
              <w:rPr>
                <w:noProof/>
                <w:szCs w:val="22"/>
                <w:lang w:val="lt-LT"/>
              </w:rPr>
              <w:t>Bradikardija</w:t>
            </w:r>
          </w:p>
        </w:tc>
      </w:tr>
      <w:tr w:rsidR="00E3271D" w:rsidRPr="00AF010C" w:rsidTr="008D4395">
        <w:tc>
          <w:tcPr>
            <w:tcW w:w="9747" w:type="dxa"/>
            <w:gridSpan w:val="2"/>
          </w:tcPr>
          <w:p w:rsidR="00E3271D" w:rsidRPr="00AF010C" w:rsidRDefault="00E3271D" w:rsidP="0055680F">
            <w:pPr>
              <w:widowControl w:val="0"/>
              <w:spacing w:line="240" w:lineRule="auto"/>
              <w:rPr>
                <w:noProof/>
                <w:szCs w:val="22"/>
                <w:lang w:val="lt-LT"/>
              </w:rPr>
            </w:pPr>
            <w:r w:rsidRPr="00AF010C">
              <w:rPr>
                <w:noProof/>
                <w:szCs w:val="22"/>
                <w:lang w:val="lt-LT"/>
              </w:rPr>
              <w:t>Nervų sistemos sutrikimai</w:t>
            </w:r>
          </w:p>
        </w:tc>
      </w:tr>
      <w:tr w:rsidR="00E3271D" w:rsidRPr="00AF010C" w:rsidTr="008D4395">
        <w:tc>
          <w:tcPr>
            <w:tcW w:w="3369" w:type="dxa"/>
          </w:tcPr>
          <w:p w:rsidR="00E3271D" w:rsidRPr="00AF010C" w:rsidRDefault="00E3271D" w:rsidP="0055680F">
            <w:pPr>
              <w:widowControl w:val="0"/>
              <w:spacing w:line="240" w:lineRule="auto"/>
              <w:jc w:val="center"/>
              <w:rPr>
                <w:noProof/>
                <w:szCs w:val="22"/>
                <w:lang w:val="lt-LT"/>
              </w:rPr>
            </w:pPr>
            <w:r w:rsidRPr="00AF010C">
              <w:rPr>
                <w:noProof/>
                <w:szCs w:val="22"/>
                <w:lang w:val="lt-LT"/>
              </w:rPr>
              <w:t>Reti</w:t>
            </w:r>
          </w:p>
        </w:tc>
        <w:tc>
          <w:tcPr>
            <w:tcW w:w="6378" w:type="dxa"/>
          </w:tcPr>
          <w:p w:rsidR="00E3271D" w:rsidRPr="00AF010C" w:rsidRDefault="00E3271D" w:rsidP="0055680F">
            <w:pPr>
              <w:widowControl w:val="0"/>
              <w:spacing w:line="240" w:lineRule="auto"/>
              <w:rPr>
                <w:noProof/>
                <w:szCs w:val="22"/>
                <w:lang w:val="lt-LT"/>
              </w:rPr>
            </w:pPr>
            <w:r w:rsidRPr="00AF010C">
              <w:rPr>
                <w:noProof/>
                <w:szCs w:val="22"/>
                <w:lang w:val="lt-LT"/>
              </w:rPr>
              <w:t>Somnolencija</w:t>
            </w:r>
          </w:p>
        </w:tc>
      </w:tr>
      <w:tr w:rsidR="00E3271D" w:rsidRPr="00AF010C" w:rsidTr="008D4395">
        <w:tc>
          <w:tcPr>
            <w:tcW w:w="9747" w:type="dxa"/>
            <w:gridSpan w:val="2"/>
          </w:tcPr>
          <w:p w:rsidR="00E3271D" w:rsidRPr="00AF010C" w:rsidRDefault="00E3271D" w:rsidP="0055680F">
            <w:pPr>
              <w:widowControl w:val="0"/>
              <w:spacing w:line="240" w:lineRule="auto"/>
              <w:rPr>
                <w:noProof/>
                <w:szCs w:val="22"/>
                <w:lang w:val="lt-LT"/>
              </w:rPr>
            </w:pPr>
            <w:r w:rsidRPr="00AF010C">
              <w:rPr>
                <w:noProof/>
                <w:szCs w:val="22"/>
                <w:lang w:val="lt-LT"/>
              </w:rPr>
              <w:t>Kvėpavimo sistemos, krūtinės ląstos ir tarpuplaučio sutrikimai</w:t>
            </w:r>
          </w:p>
        </w:tc>
      </w:tr>
      <w:tr w:rsidR="00E3271D" w:rsidRPr="00AF010C" w:rsidTr="008D4395">
        <w:tc>
          <w:tcPr>
            <w:tcW w:w="3369" w:type="dxa"/>
          </w:tcPr>
          <w:p w:rsidR="00E3271D" w:rsidRPr="00AF010C" w:rsidRDefault="00E3271D" w:rsidP="0055680F">
            <w:pPr>
              <w:widowControl w:val="0"/>
              <w:spacing w:line="240" w:lineRule="auto"/>
              <w:jc w:val="center"/>
              <w:rPr>
                <w:noProof/>
                <w:szCs w:val="22"/>
                <w:lang w:val="lt-LT"/>
              </w:rPr>
            </w:pPr>
            <w:r w:rsidRPr="00AF010C">
              <w:rPr>
                <w:noProof/>
                <w:szCs w:val="22"/>
                <w:lang w:val="lt-LT"/>
              </w:rPr>
              <w:t>Nedažni</w:t>
            </w:r>
          </w:p>
        </w:tc>
        <w:tc>
          <w:tcPr>
            <w:tcW w:w="6378" w:type="dxa"/>
          </w:tcPr>
          <w:p w:rsidR="00E3271D" w:rsidRPr="00AF010C" w:rsidRDefault="00E3271D" w:rsidP="0055680F">
            <w:pPr>
              <w:widowControl w:val="0"/>
              <w:spacing w:line="240" w:lineRule="auto"/>
              <w:rPr>
                <w:noProof/>
                <w:szCs w:val="22"/>
                <w:lang w:val="lt-LT"/>
              </w:rPr>
            </w:pPr>
            <w:r w:rsidRPr="00AF010C">
              <w:rPr>
                <w:noProof/>
                <w:szCs w:val="22"/>
                <w:lang w:val="lt-LT"/>
              </w:rPr>
              <w:t>Kosulys</w:t>
            </w:r>
          </w:p>
        </w:tc>
      </w:tr>
      <w:tr w:rsidR="00E3271D" w:rsidRPr="00AF010C" w:rsidTr="008D4395">
        <w:tc>
          <w:tcPr>
            <w:tcW w:w="3369" w:type="dxa"/>
          </w:tcPr>
          <w:p w:rsidR="00E3271D" w:rsidRPr="00AF010C" w:rsidRDefault="00E3271D" w:rsidP="0055680F">
            <w:pPr>
              <w:widowControl w:val="0"/>
              <w:spacing w:line="240" w:lineRule="auto"/>
              <w:jc w:val="center"/>
              <w:rPr>
                <w:noProof/>
                <w:szCs w:val="22"/>
                <w:lang w:val="lt-LT"/>
              </w:rPr>
            </w:pPr>
            <w:r w:rsidRPr="00AF010C">
              <w:rPr>
                <w:noProof/>
                <w:szCs w:val="22"/>
                <w:lang w:val="lt-LT"/>
              </w:rPr>
              <w:t>Labai reti</w:t>
            </w:r>
          </w:p>
        </w:tc>
        <w:tc>
          <w:tcPr>
            <w:tcW w:w="6378" w:type="dxa"/>
          </w:tcPr>
          <w:p w:rsidR="00E3271D" w:rsidRPr="00AF010C" w:rsidRDefault="00E3271D" w:rsidP="0055680F">
            <w:pPr>
              <w:widowControl w:val="0"/>
              <w:spacing w:line="240" w:lineRule="auto"/>
              <w:rPr>
                <w:noProof/>
                <w:szCs w:val="22"/>
                <w:lang w:val="lt-LT"/>
              </w:rPr>
            </w:pPr>
            <w:r w:rsidRPr="00AF010C">
              <w:rPr>
                <w:noProof/>
                <w:szCs w:val="22"/>
                <w:lang w:val="lt-LT"/>
              </w:rPr>
              <w:t>Intersticinė plaučių liga</w:t>
            </w:r>
            <w:r w:rsidRPr="00AF010C">
              <w:rPr>
                <w:noProof/>
                <w:position w:val="-4"/>
                <w:szCs w:val="22"/>
                <w:lang w:val="lt-LT"/>
              </w:rPr>
              <w:object w:dxaOrig="139" w:dyaOrig="300">
                <v:shape id="_x0000_i1028" type="#_x0000_t75" style="width:6.75pt;height:15pt" o:ole="">
                  <v:imagedata r:id="rId15" o:title=""/>
                </v:shape>
                <o:OLEObject Type="Embed" ProgID="Equation.3" ShapeID="_x0000_i1028" DrawAspect="Content" ObjectID="_1684277669" r:id="rId17"/>
              </w:object>
            </w:r>
          </w:p>
        </w:tc>
      </w:tr>
      <w:tr w:rsidR="00E3271D" w:rsidRPr="00AF010C" w:rsidTr="008D4395">
        <w:tc>
          <w:tcPr>
            <w:tcW w:w="9747" w:type="dxa"/>
            <w:gridSpan w:val="2"/>
          </w:tcPr>
          <w:p w:rsidR="00E3271D" w:rsidRPr="00AF010C" w:rsidRDefault="00E3271D" w:rsidP="0055680F">
            <w:pPr>
              <w:widowControl w:val="0"/>
              <w:spacing w:line="240" w:lineRule="auto"/>
              <w:rPr>
                <w:noProof/>
                <w:szCs w:val="22"/>
                <w:lang w:val="lt-LT"/>
              </w:rPr>
            </w:pPr>
            <w:r w:rsidRPr="00AF010C">
              <w:rPr>
                <w:noProof/>
                <w:szCs w:val="22"/>
                <w:lang w:val="lt-LT"/>
              </w:rPr>
              <w:t>Virškinimo trakto sutrikimai</w:t>
            </w:r>
          </w:p>
        </w:tc>
      </w:tr>
      <w:tr w:rsidR="00E3271D" w:rsidRPr="00AF010C" w:rsidTr="008D4395">
        <w:tc>
          <w:tcPr>
            <w:tcW w:w="3369" w:type="dxa"/>
          </w:tcPr>
          <w:p w:rsidR="00E3271D" w:rsidRPr="00AF010C" w:rsidRDefault="00E3271D" w:rsidP="0055680F">
            <w:pPr>
              <w:widowControl w:val="0"/>
              <w:spacing w:line="240" w:lineRule="auto"/>
              <w:jc w:val="center"/>
              <w:rPr>
                <w:noProof/>
                <w:szCs w:val="22"/>
                <w:lang w:val="lt-LT"/>
              </w:rPr>
            </w:pPr>
            <w:r w:rsidRPr="00AF010C">
              <w:rPr>
                <w:noProof/>
                <w:szCs w:val="22"/>
                <w:lang w:val="lt-LT"/>
              </w:rPr>
              <w:t>Reti</w:t>
            </w:r>
          </w:p>
        </w:tc>
        <w:tc>
          <w:tcPr>
            <w:tcW w:w="6378" w:type="dxa"/>
          </w:tcPr>
          <w:p w:rsidR="00E3271D" w:rsidRPr="00AF010C" w:rsidRDefault="00E3271D" w:rsidP="0055680F">
            <w:pPr>
              <w:widowControl w:val="0"/>
              <w:spacing w:line="240" w:lineRule="auto"/>
              <w:jc w:val="both"/>
              <w:rPr>
                <w:noProof/>
                <w:szCs w:val="22"/>
                <w:lang w:val="lt-LT"/>
              </w:rPr>
            </w:pPr>
            <w:r w:rsidRPr="00AF010C">
              <w:rPr>
                <w:noProof/>
                <w:szCs w:val="22"/>
                <w:lang w:val="lt-LT"/>
              </w:rPr>
              <w:t>Nemalonus pojūtis skrandyje</w:t>
            </w:r>
          </w:p>
        </w:tc>
      </w:tr>
      <w:tr w:rsidR="00E3271D" w:rsidRPr="00AF010C" w:rsidTr="008D4395">
        <w:tc>
          <w:tcPr>
            <w:tcW w:w="9747" w:type="dxa"/>
            <w:gridSpan w:val="2"/>
          </w:tcPr>
          <w:p w:rsidR="00E3271D" w:rsidRPr="00AF010C" w:rsidRDefault="00E3271D" w:rsidP="0055680F">
            <w:pPr>
              <w:widowControl w:val="0"/>
              <w:spacing w:line="240" w:lineRule="auto"/>
              <w:rPr>
                <w:noProof/>
                <w:szCs w:val="22"/>
                <w:lang w:val="lt-LT"/>
              </w:rPr>
            </w:pPr>
            <w:r w:rsidRPr="00AF010C">
              <w:rPr>
                <w:noProof/>
                <w:szCs w:val="22"/>
                <w:lang w:val="lt-LT"/>
              </w:rPr>
              <w:t>Odos ir poodinio audinio sutrikimai</w:t>
            </w:r>
          </w:p>
        </w:tc>
      </w:tr>
      <w:tr w:rsidR="00E3271D" w:rsidRPr="00AF010C" w:rsidTr="008D4395">
        <w:tc>
          <w:tcPr>
            <w:tcW w:w="3369" w:type="dxa"/>
          </w:tcPr>
          <w:p w:rsidR="00E3271D" w:rsidRPr="00AF010C" w:rsidRDefault="00E3271D" w:rsidP="0055680F">
            <w:pPr>
              <w:widowControl w:val="0"/>
              <w:spacing w:line="240" w:lineRule="auto"/>
              <w:jc w:val="center"/>
              <w:rPr>
                <w:noProof/>
                <w:szCs w:val="22"/>
                <w:lang w:val="lt-LT"/>
              </w:rPr>
            </w:pPr>
            <w:r w:rsidRPr="00AF010C">
              <w:rPr>
                <w:noProof/>
                <w:szCs w:val="22"/>
                <w:lang w:val="lt-LT"/>
              </w:rPr>
              <w:t>Reti</w:t>
            </w:r>
          </w:p>
        </w:tc>
        <w:tc>
          <w:tcPr>
            <w:tcW w:w="6378" w:type="dxa"/>
          </w:tcPr>
          <w:p w:rsidR="00E3271D" w:rsidRPr="00AF010C" w:rsidRDefault="00681B9A" w:rsidP="0055680F">
            <w:pPr>
              <w:widowControl w:val="0"/>
              <w:spacing w:line="240" w:lineRule="auto"/>
              <w:rPr>
                <w:noProof/>
                <w:szCs w:val="22"/>
                <w:lang w:val="lt-LT"/>
              </w:rPr>
            </w:pPr>
            <w:r w:rsidRPr="00AF010C">
              <w:rPr>
                <w:noProof/>
                <w:szCs w:val="22"/>
                <w:lang w:val="lt-LT"/>
              </w:rPr>
              <w:t>Egzema, vaistų sukeltas bėrimas, toksinis odos išbėrimas</w:t>
            </w:r>
          </w:p>
        </w:tc>
      </w:tr>
      <w:tr w:rsidR="00E3271D" w:rsidRPr="00AF010C" w:rsidTr="008D4395">
        <w:tc>
          <w:tcPr>
            <w:tcW w:w="9747" w:type="dxa"/>
            <w:gridSpan w:val="2"/>
          </w:tcPr>
          <w:p w:rsidR="00E3271D" w:rsidRPr="00AF010C" w:rsidRDefault="00E3271D" w:rsidP="0055680F">
            <w:pPr>
              <w:widowControl w:val="0"/>
              <w:spacing w:line="240" w:lineRule="auto"/>
              <w:rPr>
                <w:noProof/>
                <w:szCs w:val="22"/>
                <w:lang w:val="lt-LT"/>
              </w:rPr>
            </w:pPr>
            <w:r w:rsidRPr="00AF010C">
              <w:rPr>
                <w:noProof/>
                <w:szCs w:val="22"/>
                <w:lang w:val="lt-LT"/>
              </w:rPr>
              <w:t>Skeleto, raumenų ir jungiamojo audinio sutrikimai</w:t>
            </w:r>
          </w:p>
        </w:tc>
      </w:tr>
      <w:tr w:rsidR="00E3271D" w:rsidRPr="00AF010C" w:rsidTr="008D4395">
        <w:tc>
          <w:tcPr>
            <w:tcW w:w="3369" w:type="dxa"/>
          </w:tcPr>
          <w:p w:rsidR="00E3271D" w:rsidRPr="00AF010C" w:rsidRDefault="00E3271D" w:rsidP="0055680F">
            <w:pPr>
              <w:widowControl w:val="0"/>
              <w:spacing w:line="240" w:lineRule="auto"/>
              <w:jc w:val="center"/>
              <w:rPr>
                <w:noProof/>
                <w:szCs w:val="22"/>
                <w:lang w:val="lt-LT"/>
              </w:rPr>
            </w:pPr>
            <w:r w:rsidRPr="00AF010C">
              <w:rPr>
                <w:noProof/>
                <w:szCs w:val="22"/>
                <w:lang w:val="lt-LT"/>
              </w:rPr>
              <w:t>Reti</w:t>
            </w:r>
          </w:p>
        </w:tc>
        <w:tc>
          <w:tcPr>
            <w:tcW w:w="6378" w:type="dxa"/>
          </w:tcPr>
          <w:p w:rsidR="00E3271D" w:rsidRPr="00AF010C" w:rsidRDefault="00E3271D" w:rsidP="0055680F">
            <w:pPr>
              <w:widowControl w:val="0"/>
              <w:spacing w:line="240" w:lineRule="auto"/>
              <w:rPr>
                <w:noProof/>
                <w:szCs w:val="22"/>
                <w:lang w:val="lt-LT"/>
              </w:rPr>
            </w:pPr>
            <w:r w:rsidRPr="00AF010C">
              <w:rPr>
                <w:noProof/>
                <w:szCs w:val="22"/>
                <w:lang w:val="lt-LT"/>
              </w:rPr>
              <w:t>Artrozė, sausgyslių skausmas</w:t>
            </w:r>
          </w:p>
        </w:tc>
      </w:tr>
      <w:tr w:rsidR="00E3271D" w:rsidRPr="00AF010C" w:rsidTr="008D4395">
        <w:tc>
          <w:tcPr>
            <w:tcW w:w="9747" w:type="dxa"/>
            <w:gridSpan w:val="2"/>
          </w:tcPr>
          <w:p w:rsidR="00E3271D" w:rsidRPr="00AF010C" w:rsidRDefault="00E3271D" w:rsidP="0055680F">
            <w:pPr>
              <w:widowControl w:val="0"/>
              <w:spacing w:line="240" w:lineRule="auto"/>
              <w:rPr>
                <w:noProof/>
                <w:szCs w:val="22"/>
                <w:lang w:val="lt-LT"/>
              </w:rPr>
            </w:pPr>
            <w:r w:rsidRPr="00AF010C">
              <w:rPr>
                <w:noProof/>
                <w:szCs w:val="22"/>
                <w:lang w:val="lt-LT"/>
              </w:rPr>
              <w:t>Inkstų ir šlapimo takų sutrikimai</w:t>
            </w:r>
          </w:p>
        </w:tc>
      </w:tr>
      <w:tr w:rsidR="00E3271D" w:rsidRPr="00AF010C" w:rsidTr="008D4395">
        <w:tc>
          <w:tcPr>
            <w:tcW w:w="3369" w:type="dxa"/>
          </w:tcPr>
          <w:p w:rsidR="00E3271D" w:rsidRPr="00AF010C" w:rsidRDefault="008B608B" w:rsidP="0055680F">
            <w:pPr>
              <w:widowControl w:val="0"/>
              <w:spacing w:line="240" w:lineRule="auto"/>
              <w:jc w:val="center"/>
              <w:rPr>
                <w:noProof/>
                <w:szCs w:val="22"/>
                <w:lang w:val="lt-LT"/>
              </w:rPr>
            </w:pPr>
            <w:r w:rsidRPr="00AF010C">
              <w:rPr>
                <w:noProof/>
                <w:szCs w:val="22"/>
                <w:lang w:val="lt-LT"/>
              </w:rPr>
              <w:t>Nedažni</w:t>
            </w:r>
          </w:p>
        </w:tc>
        <w:tc>
          <w:tcPr>
            <w:tcW w:w="6378" w:type="dxa"/>
          </w:tcPr>
          <w:p w:rsidR="00E3271D" w:rsidRPr="00AF010C" w:rsidRDefault="00681B9A" w:rsidP="0055680F">
            <w:pPr>
              <w:widowControl w:val="0"/>
              <w:spacing w:line="240" w:lineRule="auto"/>
              <w:rPr>
                <w:noProof/>
                <w:szCs w:val="22"/>
                <w:lang w:val="lt-LT"/>
              </w:rPr>
            </w:pPr>
            <w:r w:rsidRPr="00AF010C">
              <w:rPr>
                <w:noProof/>
                <w:szCs w:val="22"/>
                <w:lang w:val="lt-LT"/>
              </w:rPr>
              <w:t>Inkstų funkcijos sutrikimas (įskaitant ūminį inkstų nepakankamumą)</w:t>
            </w:r>
          </w:p>
        </w:tc>
      </w:tr>
      <w:tr w:rsidR="008B608B" w:rsidRPr="00AF010C" w:rsidTr="008D4395">
        <w:tc>
          <w:tcPr>
            <w:tcW w:w="9747" w:type="dxa"/>
            <w:gridSpan w:val="2"/>
          </w:tcPr>
          <w:p w:rsidR="008B608B" w:rsidRPr="00AF010C" w:rsidRDefault="008B608B" w:rsidP="0055680F">
            <w:pPr>
              <w:widowControl w:val="0"/>
              <w:spacing w:line="240" w:lineRule="auto"/>
              <w:rPr>
                <w:noProof/>
                <w:szCs w:val="22"/>
                <w:lang w:val="lt-LT"/>
              </w:rPr>
            </w:pPr>
            <w:r w:rsidRPr="00AF010C">
              <w:rPr>
                <w:noProof/>
                <w:szCs w:val="22"/>
                <w:lang w:val="lt-LT"/>
              </w:rPr>
              <w:t>Bendrieji sutrikimai ir vartojimo vietos pažeidimai</w:t>
            </w:r>
          </w:p>
        </w:tc>
      </w:tr>
      <w:tr w:rsidR="00E3271D" w:rsidRPr="00AF010C" w:rsidTr="008D4395">
        <w:tc>
          <w:tcPr>
            <w:tcW w:w="3369" w:type="dxa"/>
          </w:tcPr>
          <w:p w:rsidR="00E3271D" w:rsidRPr="00AF010C" w:rsidRDefault="008B608B" w:rsidP="0055680F">
            <w:pPr>
              <w:widowControl w:val="0"/>
              <w:spacing w:line="240" w:lineRule="auto"/>
              <w:jc w:val="center"/>
              <w:rPr>
                <w:noProof/>
                <w:szCs w:val="22"/>
                <w:lang w:val="lt-LT"/>
              </w:rPr>
            </w:pPr>
            <w:r w:rsidRPr="00AF010C">
              <w:rPr>
                <w:noProof/>
                <w:szCs w:val="22"/>
                <w:lang w:val="lt-LT"/>
              </w:rPr>
              <w:t>Nedažni</w:t>
            </w:r>
          </w:p>
        </w:tc>
        <w:tc>
          <w:tcPr>
            <w:tcW w:w="6378" w:type="dxa"/>
          </w:tcPr>
          <w:p w:rsidR="00E3271D" w:rsidRPr="00AF010C" w:rsidRDefault="008B608B" w:rsidP="0055680F">
            <w:pPr>
              <w:widowControl w:val="0"/>
              <w:spacing w:line="240" w:lineRule="auto"/>
              <w:rPr>
                <w:noProof/>
                <w:szCs w:val="22"/>
                <w:lang w:val="lt-LT"/>
              </w:rPr>
            </w:pPr>
            <w:r w:rsidRPr="00AF010C">
              <w:rPr>
                <w:noProof/>
                <w:szCs w:val="22"/>
                <w:lang w:val="lt-LT"/>
              </w:rPr>
              <w:t>Astenija</w:t>
            </w:r>
          </w:p>
        </w:tc>
      </w:tr>
      <w:tr w:rsidR="00E3271D" w:rsidRPr="00AF010C" w:rsidTr="008D4395">
        <w:tc>
          <w:tcPr>
            <w:tcW w:w="9747" w:type="dxa"/>
            <w:gridSpan w:val="2"/>
          </w:tcPr>
          <w:p w:rsidR="00E3271D" w:rsidRPr="00AF010C" w:rsidRDefault="008B608B" w:rsidP="0055680F">
            <w:pPr>
              <w:widowControl w:val="0"/>
              <w:spacing w:line="240" w:lineRule="auto"/>
              <w:rPr>
                <w:noProof/>
                <w:szCs w:val="22"/>
                <w:lang w:val="lt-LT"/>
              </w:rPr>
            </w:pPr>
            <w:r w:rsidRPr="00AF010C">
              <w:rPr>
                <w:noProof/>
                <w:szCs w:val="22"/>
                <w:lang w:val="lt-LT"/>
              </w:rPr>
              <w:t>Tyrimai</w:t>
            </w:r>
          </w:p>
        </w:tc>
      </w:tr>
      <w:tr w:rsidR="00E3271D" w:rsidRPr="00AF010C" w:rsidTr="008D4395">
        <w:tc>
          <w:tcPr>
            <w:tcW w:w="3369" w:type="dxa"/>
          </w:tcPr>
          <w:p w:rsidR="00E3271D" w:rsidRPr="00AF010C" w:rsidRDefault="008B608B" w:rsidP="0055680F">
            <w:pPr>
              <w:widowControl w:val="0"/>
              <w:spacing w:line="240" w:lineRule="auto"/>
              <w:jc w:val="center"/>
              <w:rPr>
                <w:noProof/>
                <w:szCs w:val="22"/>
                <w:lang w:val="lt-LT"/>
              </w:rPr>
            </w:pPr>
            <w:r w:rsidRPr="00AF010C">
              <w:rPr>
                <w:noProof/>
                <w:szCs w:val="22"/>
                <w:lang w:val="lt-LT"/>
              </w:rPr>
              <w:t>Reti</w:t>
            </w:r>
          </w:p>
        </w:tc>
        <w:tc>
          <w:tcPr>
            <w:tcW w:w="6378" w:type="dxa"/>
          </w:tcPr>
          <w:p w:rsidR="00E3271D" w:rsidRPr="00AF010C" w:rsidRDefault="008B608B" w:rsidP="0055680F">
            <w:pPr>
              <w:widowControl w:val="0"/>
              <w:spacing w:line="240" w:lineRule="auto"/>
              <w:rPr>
                <w:noProof/>
                <w:szCs w:val="22"/>
                <w:lang w:val="lt-LT"/>
              </w:rPr>
            </w:pPr>
            <w:r w:rsidRPr="00AF010C">
              <w:rPr>
                <w:noProof/>
                <w:szCs w:val="22"/>
                <w:lang w:val="lt-LT"/>
              </w:rPr>
              <w:t>Hemoglobino kiekio sumažėjimas</w:t>
            </w:r>
          </w:p>
        </w:tc>
      </w:tr>
    </w:tbl>
    <w:p w:rsidR="0032125B" w:rsidRPr="00AF010C" w:rsidRDefault="0032125B" w:rsidP="0055680F">
      <w:pPr>
        <w:widowControl w:val="0"/>
        <w:spacing w:line="240" w:lineRule="auto"/>
        <w:rPr>
          <w:noProof/>
          <w:szCs w:val="22"/>
          <w:lang w:val="lt-LT"/>
        </w:rPr>
      </w:pPr>
    </w:p>
    <w:p w:rsidR="00183AA2" w:rsidRPr="00AF010C" w:rsidRDefault="00B44177" w:rsidP="0055680F">
      <w:pPr>
        <w:widowControl w:val="0"/>
        <w:spacing w:line="240" w:lineRule="auto"/>
        <w:rPr>
          <w:i/>
          <w:noProof/>
          <w:szCs w:val="22"/>
          <w:lang w:val="lt-LT"/>
        </w:rPr>
      </w:pPr>
      <w:r>
        <w:rPr>
          <w:noProof/>
          <w:szCs w:val="22"/>
          <w:lang w:val="lt-LT"/>
        </w:rPr>
        <w:t xml:space="preserve">3: </w:t>
      </w:r>
      <w:r w:rsidR="008B608B" w:rsidRPr="00AF010C">
        <w:rPr>
          <w:noProof/>
          <w:szCs w:val="22"/>
          <w:lang w:val="lt-LT"/>
        </w:rPr>
        <w:t xml:space="preserve">Papildomą apibūdinimą žr. poskyrį </w:t>
      </w:r>
      <w:r w:rsidR="008B608B" w:rsidRPr="00AF010C">
        <w:rPr>
          <w:i/>
          <w:noProof/>
          <w:szCs w:val="22"/>
          <w:lang w:val="lt-LT"/>
        </w:rPr>
        <w:t>„Atrinktų nepageidaujamų reakcijų apibūdinimas“</w:t>
      </w:r>
    </w:p>
    <w:p w:rsidR="008B608B" w:rsidRPr="00AF010C" w:rsidRDefault="008B608B" w:rsidP="0055680F">
      <w:pPr>
        <w:widowControl w:val="0"/>
        <w:spacing w:line="240" w:lineRule="auto"/>
        <w:rPr>
          <w:szCs w:val="22"/>
          <w:lang w:val="lt-LT"/>
        </w:rPr>
      </w:pPr>
    </w:p>
    <w:p w:rsidR="00EB38EC" w:rsidRPr="00AF010C" w:rsidRDefault="008B608B" w:rsidP="0055680F">
      <w:pPr>
        <w:widowControl w:val="0"/>
        <w:spacing w:line="240" w:lineRule="auto"/>
        <w:rPr>
          <w:szCs w:val="22"/>
          <w:u w:val="single"/>
          <w:lang w:val="lt-LT"/>
        </w:rPr>
      </w:pPr>
      <w:r w:rsidRPr="00AF010C">
        <w:rPr>
          <w:szCs w:val="22"/>
          <w:u w:val="single"/>
          <w:lang w:val="lt-LT"/>
        </w:rPr>
        <w:t>Hidrochlorotiazidas</w:t>
      </w:r>
    </w:p>
    <w:p w:rsidR="008B608B" w:rsidRPr="00AF010C" w:rsidRDefault="008B608B" w:rsidP="0055680F">
      <w:pPr>
        <w:widowControl w:val="0"/>
        <w:spacing w:line="240" w:lineRule="auto"/>
        <w:rPr>
          <w:szCs w:val="22"/>
          <w:lang w:val="lt-LT"/>
        </w:rPr>
      </w:pPr>
      <w:r w:rsidRPr="00AF010C">
        <w:rPr>
          <w:szCs w:val="22"/>
          <w:lang w:val="lt-LT"/>
        </w:rPr>
        <w:t>Hidrochlorotiazidas gali sukelti arba padidinti hipovolemiją, todėl galimas elektrolitų pusiausvyros sutrikimas (žr. 4.4 skyrių).</w:t>
      </w:r>
    </w:p>
    <w:p w:rsidR="008B608B" w:rsidRPr="00AF010C" w:rsidRDefault="008B608B" w:rsidP="0055680F">
      <w:pPr>
        <w:widowControl w:val="0"/>
        <w:spacing w:line="240" w:lineRule="auto"/>
        <w:rPr>
          <w:szCs w:val="22"/>
          <w:lang w:val="lt-LT"/>
        </w:rPr>
      </w:pPr>
    </w:p>
    <w:p w:rsidR="008B608B" w:rsidRPr="00AF010C" w:rsidRDefault="008B608B" w:rsidP="0055680F">
      <w:pPr>
        <w:widowControl w:val="0"/>
        <w:spacing w:line="240" w:lineRule="auto"/>
        <w:rPr>
          <w:szCs w:val="22"/>
          <w:lang w:val="lt-LT"/>
        </w:rPr>
      </w:pPr>
      <w:r w:rsidRPr="00AF010C">
        <w:rPr>
          <w:szCs w:val="22"/>
          <w:lang w:val="lt-LT"/>
        </w:rPr>
        <w:t>Nepageidaujamos reakcijos, kurių dažnis nežinomas ir kurios atsirado pacientams, gydomiems vien hidrochlorotiazidu, išvardyti toliau.</w:t>
      </w:r>
    </w:p>
    <w:p w:rsidR="008B608B" w:rsidRPr="00AF010C" w:rsidRDefault="008B608B" w:rsidP="0055680F">
      <w:pPr>
        <w:widowControl w:val="0"/>
        <w:spacing w:line="240" w:lineRule="auto"/>
        <w:rPr>
          <w:szCs w:val="22"/>
          <w:lang w:val="lt-LT"/>
        </w:rPr>
      </w:pPr>
    </w:p>
    <w:tbl>
      <w:tblPr>
        <w:tblW w:w="0" w:type="auto"/>
        <w:tblLook w:val="04A0" w:firstRow="1" w:lastRow="0" w:firstColumn="1" w:lastColumn="0" w:noHBand="0" w:noVBand="1"/>
      </w:tblPr>
      <w:tblGrid>
        <w:gridCol w:w="3227"/>
        <w:gridCol w:w="5990"/>
      </w:tblGrid>
      <w:tr w:rsidR="008B608B" w:rsidRPr="00AF010C" w:rsidTr="004D07ED">
        <w:tc>
          <w:tcPr>
            <w:tcW w:w="9217" w:type="dxa"/>
            <w:gridSpan w:val="2"/>
          </w:tcPr>
          <w:p w:rsidR="008B608B" w:rsidRPr="00AF010C" w:rsidRDefault="008B608B" w:rsidP="0055680F">
            <w:pPr>
              <w:widowControl w:val="0"/>
              <w:spacing w:line="240" w:lineRule="auto"/>
              <w:rPr>
                <w:noProof/>
                <w:szCs w:val="22"/>
                <w:lang w:val="lt-LT"/>
              </w:rPr>
            </w:pPr>
            <w:r w:rsidRPr="00AF010C">
              <w:rPr>
                <w:noProof/>
                <w:szCs w:val="22"/>
                <w:lang w:val="lt-LT"/>
              </w:rPr>
              <w:t>Infekcijos ir infestacijos</w:t>
            </w:r>
          </w:p>
        </w:tc>
      </w:tr>
      <w:tr w:rsidR="008B608B" w:rsidRPr="00AF010C" w:rsidTr="00DF321E">
        <w:trPr>
          <w:trHeight w:val="291"/>
        </w:trPr>
        <w:tc>
          <w:tcPr>
            <w:tcW w:w="3227" w:type="dxa"/>
          </w:tcPr>
          <w:p w:rsidR="008B608B" w:rsidRPr="00AF010C" w:rsidRDefault="008B608B" w:rsidP="0055680F">
            <w:pPr>
              <w:widowControl w:val="0"/>
              <w:spacing w:line="240" w:lineRule="auto"/>
              <w:jc w:val="center"/>
              <w:rPr>
                <w:noProof/>
                <w:szCs w:val="22"/>
                <w:lang w:val="lt-LT"/>
              </w:rPr>
            </w:pPr>
            <w:r w:rsidRPr="00AF010C">
              <w:rPr>
                <w:noProof/>
                <w:szCs w:val="22"/>
                <w:lang w:val="lt-LT"/>
              </w:rPr>
              <w:t>Dažnis nežinomas</w:t>
            </w:r>
          </w:p>
        </w:tc>
        <w:tc>
          <w:tcPr>
            <w:tcW w:w="5990" w:type="dxa"/>
          </w:tcPr>
          <w:p w:rsidR="008B608B" w:rsidRPr="00AF010C" w:rsidRDefault="008B608B" w:rsidP="0055680F">
            <w:pPr>
              <w:widowControl w:val="0"/>
              <w:spacing w:line="240" w:lineRule="auto"/>
              <w:rPr>
                <w:noProof/>
                <w:szCs w:val="22"/>
                <w:lang w:val="lt-LT"/>
              </w:rPr>
            </w:pPr>
            <w:r w:rsidRPr="00AF010C">
              <w:rPr>
                <w:noProof/>
                <w:szCs w:val="22"/>
                <w:lang w:val="lt-LT"/>
              </w:rPr>
              <w:t>Sialadenitas</w:t>
            </w:r>
          </w:p>
        </w:tc>
      </w:tr>
      <w:tr w:rsidR="000D4B9A" w:rsidRPr="00AF010C" w:rsidTr="00DD03CE">
        <w:tc>
          <w:tcPr>
            <w:tcW w:w="9217" w:type="dxa"/>
            <w:gridSpan w:val="2"/>
          </w:tcPr>
          <w:p w:rsidR="000D4B9A" w:rsidRPr="00AF010C" w:rsidRDefault="000D4B9A" w:rsidP="00DD03CE">
            <w:pPr>
              <w:widowControl w:val="0"/>
              <w:spacing w:line="240" w:lineRule="auto"/>
              <w:rPr>
                <w:noProof/>
                <w:szCs w:val="22"/>
                <w:lang w:val="lt-LT"/>
              </w:rPr>
            </w:pPr>
            <w:r w:rsidRPr="00876DAA">
              <w:rPr>
                <w:noProof/>
                <w:szCs w:val="22"/>
                <w:lang w:val="lt-LT"/>
              </w:rPr>
              <w:t>Gerybiniai, piktybiniai ir nepatikslinti navikai (tarp jų cistos ir polipai)</w:t>
            </w:r>
          </w:p>
        </w:tc>
      </w:tr>
      <w:tr w:rsidR="000D4B9A" w:rsidRPr="00AF010C" w:rsidTr="00DD03CE">
        <w:tc>
          <w:tcPr>
            <w:tcW w:w="3227" w:type="dxa"/>
          </w:tcPr>
          <w:p w:rsidR="000D4B9A" w:rsidRPr="00AF010C" w:rsidRDefault="000D4B9A" w:rsidP="00DD03CE">
            <w:pPr>
              <w:widowControl w:val="0"/>
              <w:spacing w:line="240" w:lineRule="auto"/>
              <w:jc w:val="center"/>
              <w:rPr>
                <w:noProof/>
                <w:szCs w:val="22"/>
                <w:lang w:val="lt-LT"/>
              </w:rPr>
            </w:pPr>
            <w:r w:rsidRPr="00AF010C">
              <w:rPr>
                <w:noProof/>
                <w:szCs w:val="22"/>
                <w:lang w:val="lt-LT"/>
              </w:rPr>
              <w:t>Dažnis nežinomas</w:t>
            </w:r>
          </w:p>
        </w:tc>
        <w:tc>
          <w:tcPr>
            <w:tcW w:w="5990" w:type="dxa"/>
          </w:tcPr>
          <w:p w:rsidR="000D4B9A" w:rsidRPr="00AF010C" w:rsidRDefault="000D4B9A" w:rsidP="00DD03CE">
            <w:pPr>
              <w:widowControl w:val="0"/>
              <w:spacing w:line="240" w:lineRule="auto"/>
              <w:rPr>
                <w:noProof/>
                <w:szCs w:val="22"/>
                <w:lang w:val="lt-LT"/>
              </w:rPr>
            </w:pPr>
            <w:r w:rsidRPr="00DF321E">
              <w:rPr>
                <w:lang w:val="lt-LT"/>
              </w:rPr>
              <w:t>Nemelanominis odos vėžys (bazalinių ląstelių karcinoma ir plokščiųjų ląstelių karcinoma)</w:t>
            </w:r>
          </w:p>
        </w:tc>
      </w:tr>
      <w:tr w:rsidR="008B608B" w:rsidRPr="00AF010C" w:rsidTr="004D07ED">
        <w:tc>
          <w:tcPr>
            <w:tcW w:w="9217" w:type="dxa"/>
            <w:gridSpan w:val="2"/>
          </w:tcPr>
          <w:p w:rsidR="008B608B" w:rsidRDefault="008B608B" w:rsidP="0055680F">
            <w:pPr>
              <w:widowControl w:val="0"/>
              <w:spacing w:line="240" w:lineRule="auto"/>
              <w:rPr>
                <w:noProof/>
                <w:szCs w:val="22"/>
                <w:lang w:val="lt-LT"/>
              </w:rPr>
            </w:pPr>
            <w:r w:rsidRPr="00AF010C">
              <w:rPr>
                <w:noProof/>
                <w:szCs w:val="22"/>
                <w:lang w:val="lt-LT"/>
              </w:rPr>
              <w:t>Kraujo ir limfinės sistemos sutrikimai</w:t>
            </w:r>
          </w:p>
          <w:p w:rsidR="006B2F5C" w:rsidRPr="009055D0" w:rsidRDefault="006B2F5C" w:rsidP="004D07ED">
            <w:pPr>
              <w:widowControl w:val="0"/>
              <w:tabs>
                <w:tab w:val="clear" w:pos="567"/>
              </w:tabs>
              <w:autoSpaceDE w:val="0"/>
              <w:autoSpaceDN w:val="0"/>
              <w:adjustRightInd w:val="0"/>
              <w:spacing w:line="240" w:lineRule="auto"/>
              <w:ind w:left="3261" w:hanging="2552"/>
              <w:rPr>
                <w:lang w:val="lt-LT"/>
              </w:rPr>
            </w:pPr>
            <w:r w:rsidRPr="009055D0">
              <w:rPr>
                <w:lang w:val="lt-LT"/>
              </w:rPr>
              <w:t xml:space="preserve">Reti: </w:t>
            </w:r>
            <w:r w:rsidRPr="009055D0">
              <w:rPr>
                <w:lang w:val="lt-LT"/>
              </w:rPr>
              <w:tab/>
              <w:t>Trombocitopenija (kartais su purpura)</w:t>
            </w:r>
          </w:p>
        </w:tc>
      </w:tr>
      <w:tr w:rsidR="008B608B" w:rsidRPr="00AF010C" w:rsidTr="004D07ED">
        <w:tc>
          <w:tcPr>
            <w:tcW w:w="3227" w:type="dxa"/>
          </w:tcPr>
          <w:p w:rsidR="008B608B" w:rsidRPr="00AF010C" w:rsidRDefault="008B608B" w:rsidP="0055680F">
            <w:pPr>
              <w:widowControl w:val="0"/>
              <w:spacing w:line="240" w:lineRule="auto"/>
              <w:jc w:val="center"/>
              <w:rPr>
                <w:noProof/>
                <w:szCs w:val="22"/>
                <w:lang w:val="lt-LT"/>
              </w:rPr>
            </w:pPr>
            <w:r w:rsidRPr="00AF010C">
              <w:rPr>
                <w:noProof/>
                <w:szCs w:val="22"/>
                <w:lang w:val="lt-LT"/>
              </w:rPr>
              <w:t>Dažnis nežinomas</w:t>
            </w:r>
          </w:p>
        </w:tc>
        <w:tc>
          <w:tcPr>
            <w:tcW w:w="5990" w:type="dxa"/>
          </w:tcPr>
          <w:p w:rsidR="008B608B" w:rsidRPr="00AF010C" w:rsidRDefault="008B608B" w:rsidP="0055680F">
            <w:pPr>
              <w:widowControl w:val="0"/>
              <w:spacing w:line="240" w:lineRule="auto"/>
              <w:rPr>
                <w:noProof/>
                <w:szCs w:val="22"/>
                <w:lang w:val="lt-LT"/>
              </w:rPr>
            </w:pPr>
            <w:r w:rsidRPr="00AF010C">
              <w:rPr>
                <w:noProof/>
                <w:szCs w:val="22"/>
                <w:lang w:val="lt-LT"/>
              </w:rPr>
              <w:t>Aplazinė anemija, hemolizinė anemija, kaulų čiulpų funkcijos nepakankamumas, leukopenija, neutropenija, agranulocitozė</w:t>
            </w:r>
          </w:p>
        </w:tc>
      </w:tr>
      <w:tr w:rsidR="008B608B" w:rsidRPr="00AF010C" w:rsidTr="004D07ED">
        <w:tc>
          <w:tcPr>
            <w:tcW w:w="9217" w:type="dxa"/>
            <w:gridSpan w:val="2"/>
          </w:tcPr>
          <w:p w:rsidR="008B608B" w:rsidRPr="00AF010C" w:rsidRDefault="008B608B" w:rsidP="0055680F">
            <w:pPr>
              <w:widowControl w:val="0"/>
              <w:spacing w:line="240" w:lineRule="auto"/>
              <w:rPr>
                <w:noProof/>
                <w:szCs w:val="22"/>
                <w:lang w:val="lt-LT"/>
              </w:rPr>
            </w:pPr>
            <w:r w:rsidRPr="00AF010C">
              <w:rPr>
                <w:noProof/>
                <w:szCs w:val="22"/>
                <w:lang w:val="lt-LT"/>
              </w:rPr>
              <w:t>Imuninės sistemos sutrikimai</w:t>
            </w:r>
          </w:p>
        </w:tc>
      </w:tr>
      <w:tr w:rsidR="008B608B" w:rsidRPr="00AF010C" w:rsidTr="004D07ED">
        <w:tc>
          <w:tcPr>
            <w:tcW w:w="3227" w:type="dxa"/>
          </w:tcPr>
          <w:p w:rsidR="008B608B" w:rsidRPr="00AF010C" w:rsidRDefault="008B608B" w:rsidP="0055680F">
            <w:pPr>
              <w:widowControl w:val="0"/>
              <w:tabs>
                <w:tab w:val="clear" w:pos="567"/>
                <w:tab w:val="left" w:pos="591"/>
              </w:tabs>
              <w:spacing w:line="240" w:lineRule="auto"/>
              <w:jc w:val="center"/>
              <w:rPr>
                <w:noProof/>
                <w:szCs w:val="22"/>
                <w:lang w:val="lt-LT"/>
              </w:rPr>
            </w:pPr>
            <w:r w:rsidRPr="00AF010C">
              <w:rPr>
                <w:noProof/>
                <w:szCs w:val="22"/>
                <w:lang w:val="lt-LT"/>
              </w:rPr>
              <w:t>Dažnis nežinomas</w:t>
            </w:r>
          </w:p>
        </w:tc>
        <w:tc>
          <w:tcPr>
            <w:tcW w:w="5990" w:type="dxa"/>
          </w:tcPr>
          <w:p w:rsidR="008B608B" w:rsidRPr="00AF010C" w:rsidRDefault="008B608B" w:rsidP="0055680F">
            <w:pPr>
              <w:widowControl w:val="0"/>
              <w:spacing w:line="240" w:lineRule="auto"/>
              <w:rPr>
                <w:noProof/>
                <w:szCs w:val="22"/>
                <w:lang w:val="lt-LT"/>
              </w:rPr>
            </w:pPr>
            <w:r w:rsidRPr="00AF010C">
              <w:rPr>
                <w:noProof/>
                <w:szCs w:val="22"/>
                <w:lang w:val="lt-LT"/>
              </w:rPr>
              <w:t>Anafilaksinė reakcija, jautrumo padidėjimas</w:t>
            </w:r>
          </w:p>
        </w:tc>
      </w:tr>
      <w:tr w:rsidR="008B608B" w:rsidRPr="00AF010C" w:rsidTr="004D07ED">
        <w:tc>
          <w:tcPr>
            <w:tcW w:w="9217" w:type="dxa"/>
            <w:gridSpan w:val="2"/>
          </w:tcPr>
          <w:p w:rsidR="008B608B" w:rsidRPr="00AF010C" w:rsidRDefault="008B608B" w:rsidP="0055680F">
            <w:pPr>
              <w:widowControl w:val="0"/>
              <w:spacing w:line="240" w:lineRule="auto"/>
              <w:rPr>
                <w:noProof/>
                <w:szCs w:val="22"/>
                <w:lang w:val="lt-LT"/>
              </w:rPr>
            </w:pPr>
            <w:r w:rsidRPr="00AF010C">
              <w:rPr>
                <w:noProof/>
                <w:szCs w:val="22"/>
                <w:lang w:val="lt-LT"/>
              </w:rPr>
              <w:t>Endokrininiai sutrikimai</w:t>
            </w:r>
          </w:p>
        </w:tc>
      </w:tr>
      <w:tr w:rsidR="008B608B" w:rsidRPr="00AF010C" w:rsidTr="004D07ED">
        <w:tc>
          <w:tcPr>
            <w:tcW w:w="3227" w:type="dxa"/>
          </w:tcPr>
          <w:p w:rsidR="008B608B" w:rsidRPr="00AF010C" w:rsidRDefault="008B608B" w:rsidP="0055680F">
            <w:pPr>
              <w:widowControl w:val="0"/>
              <w:tabs>
                <w:tab w:val="left" w:pos="881"/>
              </w:tabs>
              <w:spacing w:line="240" w:lineRule="auto"/>
              <w:jc w:val="center"/>
              <w:rPr>
                <w:noProof/>
                <w:szCs w:val="22"/>
                <w:lang w:val="lt-LT"/>
              </w:rPr>
            </w:pPr>
            <w:r w:rsidRPr="00AF010C">
              <w:rPr>
                <w:noProof/>
                <w:szCs w:val="22"/>
                <w:lang w:val="lt-LT"/>
              </w:rPr>
              <w:t>Dažnis nežinomas</w:t>
            </w:r>
          </w:p>
        </w:tc>
        <w:tc>
          <w:tcPr>
            <w:tcW w:w="5990" w:type="dxa"/>
          </w:tcPr>
          <w:p w:rsidR="008B608B" w:rsidRPr="00AF010C" w:rsidRDefault="00BD2918" w:rsidP="0055680F">
            <w:pPr>
              <w:widowControl w:val="0"/>
              <w:spacing w:line="240" w:lineRule="auto"/>
              <w:rPr>
                <w:noProof/>
                <w:szCs w:val="22"/>
                <w:lang w:val="lt-LT"/>
              </w:rPr>
            </w:pPr>
            <w:r w:rsidRPr="00AF010C">
              <w:rPr>
                <w:noProof/>
                <w:szCs w:val="22"/>
                <w:lang w:val="lt-LT"/>
              </w:rPr>
              <w:t>Nepakankama cukrinio diabeto kontrolė</w:t>
            </w:r>
          </w:p>
        </w:tc>
      </w:tr>
      <w:tr w:rsidR="00BD2918" w:rsidRPr="00AF010C" w:rsidTr="004D07ED">
        <w:tc>
          <w:tcPr>
            <w:tcW w:w="3227" w:type="dxa"/>
          </w:tcPr>
          <w:p w:rsidR="00FD65B5" w:rsidRDefault="00BD2918" w:rsidP="0055680F">
            <w:pPr>
              <w:widowControl w:val="0"/>
              <w:tabs>
                <w:tab w:val="left" w:pos="881"/>
              </w:tabs>
              <w:spacing w:line="240" w:lineRule="auto"/>
              <w:rPr>
                <w:noProof/>
                <w:szCs w:val="22"/>
                <w:lang w:val="lt-LT"/>
              </w:rPr>
            </w:pPr>
            <w:r w:rsidRPr="00AF010C">
              <w:rPr>
                <w:noProof/>
                <w:szCs w:val="22"/>
                <w:lang w:val="lt-LT"/>
              </w:rPr>
              <w:t>Metabolizmo ir mitybos sutrikimai</w:t>
            </w:r>
          </w:p>
          <w:p w:rsidR="00FD65B5" w:rsidRPr="009055D0" w:rsidRDefault="003917A1" w:rsidP="004D07ED">
            <w:pPr>
              <w:widowControl w:val="0"/>
              <w:tabs>
                <w:tab w:val="left" w:pos="881"/>
              </w:tabs>
              <w:spacing w:line="240" w:lineRule="auto"/>
              <w:ind w:left="709"/>
              <w:rPr>
                <w:lang w:val="lt-LT"/>
              </w:rPr>
            </w:pPr>
            <w:r w:rsidRPr="009055D0">
              <w:rPr>
                <w:lang w:val="lt-LT"/>
              </w:rPr>
              <w:t>Dažni</w:t>
            </w:r>
            <w:r w:rsidR="009055D0">
              <w:rPr>
                <w:lang w:val="lt-LT"/>
              </w:rPr>
              <w:t>:</w:t>
            </w:r>
            <w:r w:rsidR="00FD65B5" w:rsidRPr="00487901">
              <w:rPr>
                <w:snapToGrid/>
                <w:szCs w:val="22"/>
                <w:lang w:val="lt-LT" w:eastAsia="en-US"/>
              </w:rPr>
              <w:t xml:space="preserve"> </w:t>
            </w:r>
          </w:p>
          <w:p w:rsidR="003917A1" w:rsidRDefault="003917A1" w:rsidP="004D07ED">
            <w:pPr>
              <w:widowControl w:val="0"/>
              <w:tabs>
                <w:tab w:val="clear" w:pos="567"/>
                <w:tab w:val="left" w:pos="709"/>
                <w:tab w:val="left" w:pos="881"/>
              </w:tabs>
              <w:spacing w:line="240" w:lineRule="auto"/>
              <w:ind w:left="709"/>
              <w:rPr>
                <w:noProof/>
                <w:szCs w:val="22"/>
                <w:lang w:val="lt-LT"/>
              </w:rPr>
            </w:pPr>
            <w:r>
              <w:rPr>
                <w:noProof/>
                <w:szCs w:val="22"/>
                <w:lang w:val="lt-LT"/>
              </w:rPr>
              <w:t>Reti</w:t>
            </w:r>
          </w:p>
          <w:p w:rsidR="003917A1" w:rsidRPr="00AF010C" w:rsidRDefault="003917A1" w:rsidP="004D07ED">
            <w:pPr>
              <w:widowControl w:val="0"/>
              <w:tabs>
                <w:tab w:val="left" w:pos="881"/>
              </w:tabs>
              <w:spacing w:line="240" w:lineRule="auto"/>
              <w:ind w:left="709"/>
              <w:rPr>
                <w:noProof/>
                <w:szCs w:val="22"/>
                <w:lang w:val="lt-LT"/>
              </w:rPr>
            </w:pPr>
            <w:r>
              <w:rPr>
                <w:noProof/>
                <w:szCs w:val="22"/>
                <w:lang w:val="lt-LT"/>
              </w:rPr>
              <w:t>Labai reti</w:t>
            </w:r>
          </w:p>
        </w:tc>
        <w:tc>
          <w:tcPr>
            <w:tcW w:w="5990" w:type="dxa"/>
          </w:tcPr>
          <w:p w:rsidR="00BD2918" w:rsidRDefault="00BD2918" w:rsidP="0055680F">
            <w:pPr>
              <w:widowControl w:val="0"/>
              <w:spacing w:line="240" w:lineRule="auto"/>
              <w:rPr>
                <w:noProof/>
                <w:szCs w:val="22"/>
                <w:lang w:val="lt-LT"/>
              </w:rPr>
            </w:pPr>
          </w:p>
          <w:p w:rsidR="00FD65B5" w:rsidRDefault="00FD65B5" w:rsidP="0055680F">
            <w:pPr>
              <w:widowControl w:val="0"/>
              <w:spacing w:line="240" w:lineRule="auto"/>
              <w:rPr>
                <w:noProof/>
                <w:szCs w:val="22"/>
                <w:lang w:val="lt-LT"/>
              </w:rPr>
            </w:pPr>
          </w:p>
          <w:p w:rsidR="00FD65B5" w:rsidRDefault="00FD65B5" w:rsidP="0055680F">
            <w:pPr>
              <w:widowControl w:val="0"/>
              <w:spacing w:line="240" w:lineRule="auto"/>
              <w:rPr>
                <w:szCs w:val="22"/>
              </w:rPr>
            </w:pPr>
            <w:r>
              <w:rPr>
                <w:szCs w:val="22"/>
              </w:rPr>
              <w:t>H</w:t>
            </w:r>
            <w:r w:rsidRPr="00545C91">
              <w:rPr>
                <w:szCs w:val="22"/>
              </w:rPr>
              <w:t>ipomagne</w:t>
            </w:r>
            <w:r>
              <w:rPr>
                <w:szCs w:val="22"/>
              </w:rPr>
              <w:t>z</w:t>
            </w:r>
            <w:r w:rsidR="00574B98" w:rsidRPr="006A62AF">
              <w:rPr>
                <w:szCs w:val="22"/>
              </w:rPr>
              <w:t>e</w:t>
            </w:r>
            <w:r w:rsidRPr="00545C91">
              <w:rPr>
                <w:szCs w:val="22"/>
              </w:rPr>
              <w:t>mija</w:t>
            </w:r>
          </w:p>
          <w:p w:rsidR="003917A1" w:rsidRDefault="003917A1" w:rsidP="0055680F">
            <w:pPr>
              <w:widowControl w:val="0"/>
              <w:spacing w:line="240" w:lineRule="auto"/>
              <w:rPr>
                <w:szCs w:val="22"/>
              </w:rPr>
            </w:pPr>
            <w:r>
              <w:rPr>
                <w:szCs w:val="22"/>
              </w:rPr>
              <w:t>H</w:t>
            </w:r>
            <w:r w:rsidRPr="00545C91">
              <w:rPr>
                <w:szCs w:val="22"/>
              </w:rPr>
              <w:t>iperkalcemija</w:t>
            </w:r>
          </w:p>
          <w:p w:rsidR="003917A1" w:rsidRPr="00AF010C" w:rsidRDefault="003917A1" w:rsidP="0055680F">
            <w:pPr>
              <w:widowControl w:val="0"/>
              <w:spacing w:line="240" w:lineRule="auto"/>
              <w:rPr>
                <w:noProof/>
                <w:szCs w:val="22"/>
                <w:lang w:val="lt-LT"/>
              </w:rPr>
            </w:pPr>
            <w:r>
              <w:rPr>
                <w:szCs w:val="22"/>
              </w:rPr>
              <w:t>H</w:t>
            </w:r>
            <w:r w:rsidRPr="00545C91">
              <w:rPr>
                <w:szCs w:val="22"/>
              </w:rPr>
              <w:t>ipochloreminė alkalozė</w:t>
            </w:r>
          </w:p>
        </w:tc>
      </w:tr>
      <w:tr w:rsidR="00BD2918" w:rsidRPr="00AF010C" w:rsidTr="004D07ED">
        <w:tc>
          <w:tcPr>
            <w:tcW w:w="3227" w:type="dxa"/>
          </w:tcPr>
          <w:p w:rsidR="00BD2918" w:rsidRPr="00AF010C" w:rsidRDefault="00BD2918" w:rsidP="0055680F">
            <w:pPr>
              <w:widowControl w:val="0"/>
              <w:tabs>
                <w:tab w:val="left" w:pos="881"/>
              </w:tabs>
              <w:spacing w:line="240" w:lineRule="auto"/>
              <w:jc w:val="center"/>
              <w:rPr>
                <w:noProof/>
                <w:szCs w:val="22"/>
                <w:lang w:val="lt-LT"/>
              </w:rPr>
            </w:pPr>
            <w:r w:rsidRPr="00AF010C">
              <w:rPr>
                <w:noProof/>
                <w:szCs w:val="22"/>
                <w:lang w:val="lt-LT"/>
              </w:rPr>
              <w:t>Dažnis nežinomas</w:t>
            </w:r>
          </w:p>
        </w:tc>
        <w:tc>
          <w:tcPr>
            <w:tcW w:w="5990" w:type="dxa"/>
          </w:tcPr>
          <w:p w:rsidR="00BD2918" w:rsidRPr="00AF010C" w:rsidRDefault="00BD2918" w:rsidP="0055680F">
            <w:pPr>
              <w:widowControl w:val="0"/>
              <w:spacing w:line="240" w:lineRule="auto"/>
              <w:rPr>
                <w:noProof/>
                <w:szCs w:val="22"/>
                <w:lang w:val="lt-LT"/>
              </w:rPr>
            </w:pPr>
            <w:r w:rsidRPr="00AF010C">
              <w:rPr>
                <w:noProof/>
                <w:szCs w:val="22"/>
                <w:lang w:val="lt-LT"/>
              </w:rPr>
              <w:t>Anoreksija, apetito sumažėjimas, elektrolitų pusiausvyros sutrikimas, hipercholesterolemija, hiperglikemija, hipovolemija</w:t>
            </w:r>
          </w:p>
        </w:tc>
      </w:tr>
      <w:tr w:rsidR="008B608B" w:rsidRPr="00AF010C" w:rsidTr="004D07ED">
        <w:tc>
          <w:tcPr>
            <w:tcW w:w="9217" w:type="dxa"/>
            <w:gridSpan w:val="2"/>
          </w:tcPr>
          <w:p w:rsidR="008B608B" w:rsidRPr="00AF010C" w:rsidRDefault="008B608B" w:rsidP="0055680F">
            <w:pPr>
              <w:widowControl w:val="0"/>
              <w:spacing w:line="240" w:lineRule="auto"/>
              <w:rPr>
                <w:noProof/>
                <w:szCs w:val="22"/>
                <w:lang w:val="lt-LT"/>
              </w:rPr>
            </w:pPr>
            <w:r w:rsidRPr="00AF010C">
              <w:rPr>
                <w:noProof/>
                <w:szCs w:val="22"/>
                <w:lang w:val="lt-LT"/>
              </w:rPr>
              <w:t>Psichikos sutrikimai</w:t>
            </w:r>
          </w:p>
        </w:tc>
      </w:tr>
      <w:tr w:rsidR="008B608B" w:rsidRPr="00AF010C" w:rsidTr="004D07ED">
        <w:tc>
          <w:tcPr>
            <w:tcW w:w="3227" w:type="dxa"/>
          </w:tcPr>
          <w:p w:rsidR="008B608B" w:rsidRPr="00AF010C" w:rsidRDefault="008B608B" w:rsidP="0055680F">
            <w:pPr>
              <w:widowControl w:val="0"/>
              <w:spacing w:line="240" w:lineRule="auto"/>
              <w:jc w:val="center"/>
              <w:rPr>
                <w:noProof/>
                <w:szCs w:val="22"/>
                <w:lang w:val="lt-LT"/>
              </w:rPr>
            </w:pPr>
            <w:r w:rsidRPr="00AF010C">
              <w:rPr>
                <w:noProof/>
                <w:szCs w:val="22"/>
                <w:lang w:val="lt-LT"/>
              </w:rPr>
              <w:t>Dažnis nežinomas</w:t>
            </w:r>
          </w:p>
        </w:tc>
        <w:tc>
          <w:tcPr>
            <w:tcW w:w="5990" w:type="dxa"/>
          </w:tcPr>
          <w:p w:rsidR="008B608B" w:rsidRPr="00AF010C" w:rsidRDefault="008B608B" w:rsidP="0055680F">
            <w:pPr>
              <w:widowControl w:val="0"/>
              <w:spacing w:line="240" w:lineRule="auto"/>
              <w:rPr>
                <w:noProof/>
                <w:szCs w:val="22"/>
                <w:lang w:val="lt-LT"/>
              </w:rPr>
            </w:pPr>
            <w:r w:rsidRPr="00AF010C">
              <w:rPr>
                <w:noProof/>
                <w:szCs w:val="22"/>
                <w:lang w:val="lt-LT"/>
              </w:rPr>
              <w:t>Neramumas</w:t>
            </w:r>
          </w:p>
        </w:tc>
      </w:tr>
      <w:tr w:rsidR="008B608B" w:rsidRPr="00AF010C" w:rsidTr="004D07ED">
        <w:tc>
          <w:tcPr>
            <w:tcW w:w="9217" w:type="dxa"/>
            <w:gridSpan w:val="2"/>
          </w:tcPr>
          <w:p w:rsidR="008B608B" w:rsidRPr="00AF010C" w:rsidRDefault="008B608B" w:rsidP="0055680F">
            <w:pPr>
              <w:widowControl w:val="0"/>
              <w:spacing w:line="240" w:lineRule="auto"/>
              <w:rPr>
                <w:noProof/>
                <w:szCs w:val="22"/>
                <w:lang w:val="lt-LT"/>
              </w:rPr>
            </w:pPr>
            <w:r w:rsidRPr="00AF010C">
              <w:rPr>
                <w:noProof/>
                <w:szCs w:val="22"/>
                <w:lang w:val="lt-LT"/>
              </w:rPr>
              <w:t>Nervų sistemos sutrikimai</w:t>
            </w:r>
          </w:p>
        </w:tc>
      </w:tr>
      <w:tr w:rsidR="008B608B" w:rsidRPr="00AF010C" w:rsidTr="004D07ED">
        <w:tc>
          <w:tcPr>
            <w:tcW w:w="3227" w:type="dxa"/>
          </w:tcPr>
          <w:p w:rsidR="00BD48AB" w:rsidRDefault="00BD48AB" w:rsidP="005C0DBC">
            <w:pPr>
              <w:widowControl w:val="0"/>
              <w:tabs>
                <w:tab w:val="clear" w:pos="567"/>
              </w:tabs>
              <w:spacing w:line="240" w:lineRule="auto"/>
              <w:ind w:firstLine="709"/>
              <w:rPr>
                <w:noProof/>
                <w:szCs w:val="22"/>
                <w:lang w:val="lt-LT"/>
              </w:rPr>
            </w:pPr>
            <w:r>
              <w:rPr>
                <w:noProof/>
                <w:szCs w:val="22"/>
                <w:lang w:val="lt-LT"/>
              </w:rPr>
              <w:t>Reti</w:t>
            </w:r>
          </w:p>
          <w:p w:rsidR="008B608B" w:rsidRPr="00AF010C" w:rsidRDefault="008B608B" w:rsidP="0055680F">
            <w:pPr>
              <w:widowControl w:val="0"/>
              <w:tabs>
                <w:tab w:val="left" w:pos="849"/>
              </w:tabs>
              <w:spacing w:line="240" w:lineRule="auto"/>
              <w:jc w:val="center"/>
              <w:rPr>
                <w:noProof/>
                <w:szCs w:val="22"/>
                <w:lang w:val="lt-LT"/>
              </w:rPr>
            </w:pPr>
            <w:r w:rsidRPr="00AF010C">
              <w:rPr>
                <w:noProof/>
                <w:szCs w:val="22"/>
                <w:lang w:val="lt-LT"/>
              </w:rPr>
              <w:t>Dažnis nežinomas</w:t>
            </w:r>
          </w:p>
        </w:tc>
        <w:tc>
          <w:tcPr>
            <w:tcW w:w="5990" w:type="dxa"/>
          </w:tcPr>
          <w:p w:rsidR="00BD48AB" w:rsidRDefault="00BD48AB" w:rsidP="0055680F">
            <w:pPr>
              <w:widowControl w:val="0"/>
              <w:spacing w:line="240" w:lineRule="auto"/>
              <w:rPr>
                <w:noProof/>
                <w:szCs w:val="22"/>
                <w:lang w:val="lt-LT"/>
              </w:rPr>
            </w:pPr>
            <w:r>
              <w:rPr>
                <w:noProof/>
                <w:szCs w:val="22"/>
                <w:lang w:val="lt-LT"/>
              </w:rPr>
              <w:t>Galvos skausmas</w:t>
            </w:r>
          </w:p>
          <w:p w:rsidR="008B608B" w:rsidRPr="00AF010C" w:rsidRDefault="00681B9A" w:rsidP="0055680F">
            <w:pPr>
              <w:widowControl w:val="0"/>
              <w:spacing w:line="240" w:lineRule="auto"/>
              <w:rPr>
                <w:noProof/>
                <w:szCs w:val="22"/>
                <w:lang w:val="lt-LT"/>
              </w:rPr>
            </w:pPr>
            <w:r w:rsidRPr="00AF010C">
              <w:rPr>
                <w:noProof/>
                <w:szCs w:val="22"/>
                <w:lang w:val="lt-LT"/>
              </w:rPr>
              <w:t>Galvos sukimasis</w:t>
            </w:r>
          </w:p>
        </w:tc>
      </w:tr>
      <w:tr w:rsidR="008B608B" w:rsidRPr="00AF010C" w:rsidTr="004D07ED">
        <w:tc>
          <w:tcPr>
            <w:tcW w:w="9217" w:type="dxa"/>
            <w:gridSpan w:val="2"/>
          </w:tcPr>
          <w:p w:rsidR="008B608B" w:rsidRPr="00AF010C" w:rsidRDefault="008B608B" w:rsidP="0055680F">
            <w:pPr>
              <w:widowControl w:val="0"/>
              <w:spacing w:line="240" w:lineRule="auto"/>
              <w:rPr>
                <w:noProof/>
                <w:szCs w:val="22"/>
                <w:lang w:val="lt-LT"/>
              </w:rPr>
            </w:pPr>
            <w:r w:rsidRPr="00AF010C">
              <w:rPr>
                <w:noProof/>
                <w:szCs w:val="22"/>
                <w:lang w:val="lt-LT"/>
              </w:rPr>
              <w:t>Akių sutrikimai</w:t>
            </w:r>
          </w:p>
        </w:tc>
      </w:tr>
      <w:tr w:rsidR="008B608B" w:rsidRPr="00AF010C" w:rsidTr="004D07ED">
        <w:tc>
          <w:tcPr>
            <w:tcW w:w="3227" w:type="dxa"/>
          </w:tcPr>
          <w:p w:rsidR="008B608B" w:rsidRPr="00AF010C" w:rsidRDefault="008B608B" w:rsidP="0055680F">
            <w:pPr>
              <w:widowControl w:val="0"/>
              <w:spacing w:line="240" w:lineRule="auto"/>
              <w:jc w:val="center"/>
              <w:rPr>
                <w:noProof/>
                <w:szCs w:val="22"/>
                <w:lang w:val="lt-LT"/>
              </w:rPr>
            </w:pPr>
            <w:r w:rsidRPr="00AF010C">
              <w:rPr>
                <w:noProof/>
                <w:szCs w:val="22"/>
                <w:lang w:val="lt-LT"/>
              </w:rPr>
              <w:t>Dažnis nežinomas</w:t>
            </w:r>
          </w:p>
        </w:tc>
        <w:tc>
          <w:tcPr>
            <w:tcW w:w="5990" w:type="dxa"/>
          </w:tcPr>
          <w:p w:rsidR="008B608B" w:rsidRPr="00AF010C" w:rsidRDefault="008B608B" w:rsidP="0055680F">
            <w:pPr>
              <w:widowControl w:val="0"/>
              <w:spacing w:line="240" w:lineRule="auto"/>
              <w:rPr>
                <w:noProof/>
                <w:szCs w:val="22"/>
                <w:lang w:val="lt-LT"/>
              </w:rPr>
            </w:pPr>
            <w:r w:rsidRPr="00AF010C">
              <w:rPr>
                <w:noProof/>
                <w:szCs w:val="22"/>
                <w:lang w:val="lt-LT"/>
              </w:rPr>
              <w:t>Ksantopsija</w:t>
            </w:r>
            <w:r w:rsidR="00BD2918" w:rsidRPr="00AF010C">
              <w:rPr>
                <w:noProof/>
                <w:szCs w:val="22"/>
                <w:lang w:val="lt-LT"/>
              </w:rPr>
              <w:t xml:space="preserve">, </w:t>
            </w:r>
            <w:r w:rsidR="00F55D75" w:rsidRPr="00A44DF2">
              <w:rPr>
                <w:szCs w:val="22"/>
                <w:shd w:val="clear" w:color="auto" w:fill="FFFFFF"/>
                <w:lang w:val="lt-LT"/>
              </w:rPr>
              <w:t>skysčio susikaupimas tarp akies gyslainės ir skleros</w:t>
            </w:r>
            <w:r w:rsidR="00F55D75">
              <w:rPr>
                <w:szCs w:val="22"/>
                <w:shd w:val="clear" w:color="auto" w:fill="FFFFFF"/>
                <w:lang w:val="lt-LT"/>
              </w:rPr>
              <w:t>,</w:t>
            </w:r>
            <w:r w:rsidR="00F55D75" w:rsidRPr="00AF010C">
              <w:rPr>
                <w:szCs w:val="22"/>
                <w:lang w:val="lt-LT"/>
              </w:rPr>
              <w:t xml:space="preserve"> </w:t>
            </w:r>
            <w:r w:rsidR="006256EB" w:rsidRPr="00AF010C">
              <w:rPr>
                <w:szCs w:val="22"/>
                <w:lang w:val="lt-LT"/>
              </w:rPr>
              <w:t xml:space="preserve">ūminė trumparegystė, </w:t>
            </w:r>
            <w:r w:rsidR="00BD2918" w:rsidRPr="00AF010C">
              <w:rPr>
                <w:noProof/>
                <w:szCs w:val="22"/>
                <w:lang w:val="lt-LT"/>
              </w:rPr>
              <w:t>ūminė uždaro kampo glaukoma</w:t>
            </w:r>
          </w:p>
        </w:tc>
      </w:tr>
      <w:tr w:rsidR="008B608B" w:rsidRPr="00AF010C" w:rsidTr="004D07ED">
        <w:tc>
          <w:tcPr>
            <w:tcW w:w="9217" w:type="dxa"/>
            <w:gridSpan w:val="2"/>
          </w:tcPr>
          <w:p w:rsidR="008B608B" w:rsidRPr="00AF010C" w:rsidRDefault="008B608B" w:rsidP="0055680F">
            <w:pPr>
              <w:widowControl w:val="0"/>
              <w:spacing w:line="240" w:lineRule="auto"/>
              <w:rPr>
                <w:noProof/>
                <w:szCs w:val="22"/>
                <w:lang w:val="lt-LT"/>
              </w:rPr>
            </w:pPr>
            <w:r w:rsidRPr="00AF010C">
              <w:rPr>
                <w:noProof/>
                <w:szCs w:val="22"/>
                <w:lang w:val="lt-LT"/>
              </w:rPr>
              <w:t>Kraujagyslių sutrikimai</w:t>
            </w:r>
          </w:p>
        </w:tc>
      </w:tr>
      <w:tr w:rsidR="008B608B" w:rsidRPr="00AF010C" w:rsidTr="004D07ED">
        <w:tc>
          <w:tcPr>
            <w:tcW w:w="3227" w:type="dxa"/>
          </w:tcPr>
          <w:p w:rsidR="001356B5" w:rsidRPr="00AF010C" w:rsidRDefault="001356B5" w:rsidP="0055680F">
            <w:pPr>
              <w:widowControl w:val="0"/>
              <w:spacing w:line="240" w:lineRule="auto"/>
              <w:jc w:val="center"/>
              <w:rPr>
                <w:noProof/>
                <w:szCs w:val="22"/>
                <w:lang w:val="lt-LT"/>
              </w:rPr>
            </w:pPr>
            <w:r>
              <w:rPr>
                <w:noProof/>
                <w:szCs w:val="22"/>
                <w:lang w:val="lt-LT"/>
              </w:rPr>
              <w:t>Dažnis nežinomas</w:t>
            </w:r>
          </w:p>
        </w:tc>
        <w:tc>
          <w:tcPr>
            <w:tcW w:w="5990" w:type="dxa"/>
          </w:tcPr>
          <w:p w:rsidR="001356B5" w:rsidRPr="00AF010C" w:rsidRDefault="001356B5" w:rsidP="0055680F">
            <w:pPr>
              <w:widowControl w:val="0"/>
              <w:spacing w:line="240" w:lineRule="auto"/>
              <w:jc w:val="both"/>
              <w:rPr>
                <w:noProof/>
                <w:szCs w:val="22"/>
                <w:lang w:val="lt-LT"/>
              </w:rPr>
            </w:pPr>
            <w:r>
              <w:rPr>
                <w:noProof/>
                <w:szCs w:val="22"/>
                <w:lang w:val="lt-LT"/>
              </w:rPr>
              <w:t>Nekrozuojantis vaskulitas</w:t>
            </w:r>
          </w:p>
        </w:tc>
      </w:tr>
      <w:tr w:rsidR="008B608B" w:rsidRPr="00AF010C" w:rsidTr="004D07ED">
        <w:tc>
          <w:tcPr>
            <w:tcW w:w="9217" w:type="dxa"/>
            <w:gridSpan w:val="2"/>
          </w:tcPr>
          <w:p w:rsidR="008B608B" w:rsidRPr="00AF010C" w:rsidRDefault="008B608B" w:rsidP="0055680F">
            <w:pPr>
              <w:widowControl w:val="0"/>
              <w:spacing w:line="240" w:lineRule="auto"/>
              <w:rPr>
                <w:noProof/>
                <w:szCs w:val="22"/>
                <w:lang w:val="lt-LT"/>
              </w:rPr>
            </w:pPr>
            <w:r w:rsidRPr="00AF010C">
              <w:rPr>
                <w:noProof/>
                <w:szCs w:val="22"/>
                <w:lang w:val="lt-LT"/>
              </w:rPr>
              <w:t>Virškinimo trakto sutrikimai</w:t>
            </w:r>
          </w:p>
        </w:tc>
      </w:tr>
      <w:tr w:rsidR="008B608B" w:rsidRPr="00AF010C" w:rsidTr="004D07ED">
        <w:tc>
          <w:tcPr>
            <w:tcW w:w="3227" w:type="dxa"/>
          </w:tcPr>
          <w:p w:rsidR="008B608B" w:rsidRDefault="001356B5" w:rsidP="00A63407">
            <w:pPr>
              <w:widowControl w:val="0"/>
              <w:tabs>
                <w:tab w:val="clear" w:pos="567"/>
              </w:tabs>
              <w:spacing w:line="240" w:lineRule="auto"/>
              <w:ind w:firstLine="709"/>
              <w:rPr>
                <w:noProof/>
                <w:szCs w:val="22"/>
                <w:lang w:val="lt-LT"/>
              </w:rPr>
            </w:pPr>
            <w:r>
              <w:rPr>
                <w:noProof/>
                <w:szCs w:val="22"/>
                <w:lang w:val="lt-LT"/>
              </w:rPr>
              <w:t>Dažni</w:t>
            </w:r>
          </w:p>
          <w:p w:rsidR="008B608B" w:rsidRPr="00AF010C" w:rsidRDefault="008B608B" w:rsidP="0055680F">
            <w:pPr>
              <w:widowControl w:val="0"/>
              <w:spacing w:line="240" w:lineRule="auto"/>
              <w:jc w:val="center"/>
              <w:rPr>
                <w:noProof/>
                <w:szCs w:val="22"/>
                <w:lang w:val="lt-LT"/>
              </w:rPr>
            </w:pPr>
            <w:r w:rsidRPr="00AF010C">
              <w:rPr>
                <w:noProof/>
                <w:szCs w:val="22"/>
                <w:lang w:val="lt-LT"/>
              </w:rPr>
              <w:t>Dažnis nežinomas</w:t>
            </w:r>
          </w:p>
        </w:tc>
        <w:tc>
          <w:tcPr>
            <w:tcW w:w="5990" w:type="dxa"/>
          </w:tcPr>
          <w:p w:rsidR="008B608B" w:rsidRDefault="001356B5" w:rsidP="0055680F">
            <w:pPr>
              <w:widowControl w:val="0"/>
              <w:spacing w:line="240" w:lineRule="auto"/>
              <w:jc w:val="both"/>
              <w:rPr>
                <w:noProof/>
                <w:szCs w:val="22"/>
                <w:lang w:val="lt-LT"/>
              </w:rPr>
            </w:pPr>
            <w:r>
              <w:rPr>
                <w:noProof/>
                <w:szCs w:val="22"/>
                <w:lang w:val="lt-LT"/>
              </w:rPr>
              <w:t>Pykinimas</w:t>
            </w:r>
          </w:p>
          <w:p w:rsidR="008B608B" w:rsidRPr="00AF010C" w:rsidRDefault="008B608B" w:rsidP="0055680F">
            <w:pPr>
              <w:widowControl w:val="0"/>
              <w:spacing w:line="240" w:lineRule="auto"/>
              <w:rPr>
                <w:noProof/>
                <w:szCs w:val="22"/>
                <w:lang w:val="lt-LT"/>
              </w:rPr>
            </w:pPr>
            <w:r w:rsidRPr="00AF010C">
              <w:rPr>
                <w:noProof/>
                <w:szCs w:val="22"/>
                <w:lang w:val="lt-LT"/>
              </w:rPr>
              <w:t>Pankreatitas, nemalonus pojūtis skrandyje</w:t>
            </w:r>
          </w:p>
        </w:tc>
      </w:tr>
      <w:tr w:rsidR="008B608B" w:rsidRPr="00AF010C" w:rsidTr="004D07ED">
        <w:tc>
          <w:tcPr>
            <w:tcW w:w="9217" w:type="dxa"/>
            <w:gridSpan w:val="2"/>
          </w:tcPr>
          <w:p w:rsidR="008B608B" w:rsidRPr="00AF010C" w:rsidRDefault="008B608B" w:rsidP="0055680F">
            <w:pPr>
              <w:widowControl w:val="0"/>
              <w:spacing w:line="240" w:lineRule="auto"/>
              <w:rPr>
                <w:noProof/>
                <w:szCs w:val="22"/>
                <w:lang w:val="lt-LT"/>
              </w:rPr>
            </w:pPr>
            <w:r w:rsidRPr="00AF010C">
              <w:rPr>
                <w:noProof/>
                <w:szCs w:val="22"/>
                <w:lang w:val="lt-LT"/>
              </w:rPr>
              <w:t>Kepenų, tulžies pūslės ir latakų sutrikimai</w:t>
            </w:r>
          </w:p>
        </w:tc>
      </w:tr>
      <w:tr w:rsidR="008B608B" w:rsidRPr="00AF010C" w:rsidTr="004D07ED">
        <w:tc>
          <w:tcPr>
            <w:tcW w:w="3227" w:type="dxa"/>
          </w:tcPr>
          <w:p w:rsidR="008B608B" w:rsidRPr="00AF010C" w:rsidRDefault="008B608B" w:rsidP="0055680F">
            <w:pPr>
              <w:widowControl w:val="0"/>
              <w:spacing w:line="240" w:lineRule="auto"/>
              <w:jc w:val="center"/>
              <w:rPr>
                <w:noProof/>
                <w:szCs w:val="22"/>
                <w:lang w:val="lt-LT"/>
              </w:rPr>
            </w:pPr>
            <w:r w:rsidRPr="00AF010C">
              <w:rPr>
                <w:noProof/>
                <w:szCs w:val="22"/>
                <w:lang w:val="lt-LT"/>
              </w:rPr>
              <w:t>Dažnis nežinomas</w:t>
            </w:r>
          </w:p>
        </w:tc>
        <w:tc>
          <w:tcPr>
            <w:tcW w:w="5990" w:type="dxa"/>
          </w:tcPr>
          <w:p w:rsidR="008B608B" w:rsidRPr="00AF010C" w:rsidRDefault="00681B9A" w:rsidP="0055680F">
            <w:pPr>
              <w:widowControl w:val="0"/>
              <w:spacing w:line="240" w:lineRule="auto"/>
              <w:rPr>
                <w:noProof/>
                <w:szCs w:val="22"/>
                <w:lang w:val="lt-LT"/>
              </w:rPr>
            </w:pPr>
            <w:r w:rsidRPr="00AF010C">
              <w:rPr>
                <w:noProof/>
                <w:szCs w:val="22"/>
                <w:lang w:val="lt-LT"/>
              </w:rPr>
              <w:t>Hepatoceliulinė gelta, cholestazinė gelta</w:t>
            </w:r>
          </w:p>
        </w:tc>
      </w:tr>
      <w:tr w:rsidR="008B608B" w:rsidRPr="00AF010C" w:rsidTr="004D07ED">
        <w:tc>
          <w:tcPr>
            <w:tcW w:w="9217" w:type="dxa"/>
            <w:gridSpan w:val="2"/>
          </w:tcPr>
          <w:p w:rsidR="008B608B" w:rsidRPr="00AF010C" w:rsidRDefault="008B608B" w:rsidP="0055680F">
            <w:pPr>
              <w:widowControl w:val="0"/>
              <w:spacing w:line="240" w:lineRule="auto"/>
              <w:rPr>
                <w:noProof/>
                <w:szCs w:val="22"/>
                <w:lang w:val="lt-LT"/>
              </w:rPr>
            </w:pPr>
            <w:r w:rsidRPr="00AF010C">
              <w:rPr>
                <w:noProof/>
                <w:szCs w:val="22"/>
                <w:lang w:val="lt-LT"/>
              </w:rPr>
              <w:t>Odos ir poodinio audinio sutrikimai</w:t>
            </w:r>
          </w:p>
        </w:tc>
      </w:tr>
      <w:tr w:rsidR="008B608B" w:rsidRPr="00AF010C" w:rsidTr="004D07ED">
        <w:tc>
          <w:tcPr>
            <w:tcW w:w="3227" w:type="dxa"/>
          </w:tcPr>
          <w:p w:rsidR="008B608B" w:rsidRPr="00AF010C" w:rsidRDefault="008B608B" w:rsidP="0055680F">
            <w:pPr>
              <w:widowControl w:val="0"/>
              <w:spacing w:line="240" w:lineRule="auto"/>
              <w:jc w:val="center"/>
              <w:rPr>
                <w:noProof/>
                <w:szCs w:val="22"/>
                <w:lang w:val="lt-LT"/>
              </w:rPr>
            </w:pPr>
            <w:r w:rsidRPr="00AF010C">
              <w:rPr>
                <w:noProof/>
                <w:szCs w:val="22"/>
                <w:lang w:val="lt-LT"/>
              </w:rPr>
              <w:t>Dažnis nežinomas</w:t>
            </w:r>
          </w:p>
        </w:tc>
        <w:tc>
          <w:tcPr>
            <w:tcW w:w="5990" w:type="dxa"/>
          </w:tcPr>
          <w:p w:rsidR="008B608B" w:rsidRPr="00AF010C" w:rsidRDefault="008B608B" w:rsidP="0055680F">
            <w:pPr>
              <w:widowControl w:val="0"/>
              <w:spacing w:line="240" w:lineRule="auto"/>
              <w:rPr>
                <w:noProof/>
                <w:szCs w:val="22"/>
                <w:lang w:val="lt-LT"/>
              </w:rPr>
            </w:pPr>
            <w:r w:rsidRPr="00AF010C">
              <w:rPr>
                <w:noProof/>
                <w:szCs w:val="22"/>
                <w:lang w:val="lt-LT"/>
              </w:rPr>
              <w:t>Į vilkligę panašus sindromas, padidėjusio jautrumo šviesai reakcijos, odos kraujagyslių uždegimas, toksinė epidermio nekrolizė</w:t>
            </w:r>
            <w:r w:rsidR="0066279D">
              <w:rPr>
                <w:noProof/>
                <w:szCs w:val="22"/>
                <w:lang w:val="lt-LT"/>
              </w:rPr>
              <w:t xml:space="preserve">, </w:t>
            </w:r>
            <w:r w:rsidR="0066279D" w:rsidRPr="00ED2D18">
              <w:rPr>
                <w:szCs w:val="22"/>
                <w:lang w:val="lt-LT"/>
              </w:rPr>
              <w:t>daugiaformė eritema</w:t>
            </w:r>
          </w:p>
        </w:tc>
      </w:tr>
      <w:tr w:rsidR="008B608B" w:rsidRPr="00AF010C" w:rsidTr="004D07ED">
        <w:tc>
          <w:tcPr>
            <w:tcW w:w="9217" w:type="dxa"/>
            <w:gridSpan w:val="2"/>
          </w:tcPr>
          <w:p w:rsidR="008B608B" w:rsidRPr="00AF010C" w:rsidRDefault="008B608B" w:rsidP="0055680F">
            <w:pPr>
              <w:widowControl w:val="0"/>
              <w:spacing w:line="240" w:lineRule="auto"/>
              <w:rPr>
                <w:noProof/>
                <w:szCs w:val="22"/>
                <w:lang w:val="lt-LT"/>
              </w:rPr>
            </w:pPr>
            <w:r w:rsidRPr="00AF010C">
              <w:rPr>
                <w:noProof/>
                <w:szCs w:val="22"/>
                <w:lang w:val="lt-LT"/>
              </w:rPr>
              <w:t>Skeleto, raumenų ir jungiamojo audinio sutrikimai</w:t>
            </w:r>
          </w:p>
        </w:tc>
      </w:tr>
      <w:tr w:rsidR="008B608B" w:rsidRPr="00AF010C" w:rsidTr="004D07ED">
        <w:tc>
          <w:tcPr>
            <w:tcW w:w="3227" w:type="dxa"/>
          </w:tcPr>
          <w:p w:rsidR="008B608B" w:rsidRPr="00AF010C" w:rsidRDefault="008B608B" w:rsidP="0055680F">
            <w:pPr>
              <w:widowControl w:val="0"/>
              <w:tabs>
                <w:tab w:val="left" w:pos="795"/>
              </w:tabs>
              <w:spacing w:line="240" w:lineRule="auto"/>
              <w:jc w:val="center"/>
              <w:rPr>
                <w:noProof/>
                <w:szCs w:val="22"/>
                <w:lang w:val="lt-LT"/>
              </w:rPr>
            </w:pPr>
            <w:r w:rsidRPr="00AF010C">
              <w:rPr>
                <w:noProof/>
                <w:szCs w:val="22"/>
                <w:lang w:val="lt-LT"/>
              </w:rPr>
              <w:t>Dažnis nežinomas</w:t>
            </w:r>
          </w:p>
        </w:tc>
        <w:tc>
          <w:tcPr>
            <w:tcW w:w="5990" w:type="dxa"/>
          </w:tcPr>
          <w:p w:rsidR="008B608B" w:rsidRPr="00AF010C" w:rsidRDefault="008B608B" w:rsidP="0055680F">
            <w:pPr>
              <w:widowControl w:val="0"/>
              <w:spacing w:line="240" w:lineRule="auto"/>
              <w:rPr>
                <w:noProof/>
                <w:szCs w:val="22"/>
                <w:lang w:val="lt-LT"/>
              </w:rPr>
            </w:pPr>
            <w:r w:rsidRPr="00AF010C">
              <w:rPr>
                <w:noProof/>
                <w:szCs w:val="22"/>
                <w:lang w:val="lt-LT"/>
              </w:rPr>
              <w:t>Bendrojo pobūdžio silpnumas</w:t>
            </w:r>
          </w:p>
        </w:tc>
      </w:tr>
      <w:tr w:rsidR="008B608B" w:rsidRPr="00AF010C" w:rsidTr="004D07ED">
        <w:tc>
          <w:tcPr>
            <w:tcW w:w="9217" w:type="dxa"/>
            <w:gridSpan w:val="2"/>
          </w:tcPr>
          <w:p w:rsidR="008B608B" w:rsidRPr="00AF010C" w:rsidRDefault="008B608B" w:rsidP="0055680F">
            <w:pPr>
              <w:widowControl w:val="0"/>
              <w:spacing w:line="240" w:lineRule="auto"/>
              <w:rPr>
                <w:noProof/>
                <w:szCs w:val="22"/>
                <w:lang w:val="lt-LT"/>
              </w:rPr>
            </w:pPr>
            <w:r w:rsidRPr="00AF010C">
              <w:rPr>
                <w:noProof/>
                <w:szCs w:val="22"/>
                <w:lang w:val="lt-LT"/>
              </w:rPr>
              <w:t>Inkstų ir šlapimo takų sutrikimai</w:t>
            </w:r>
          </w:p>
        </w:tc>
      </w:tr>
      <w:tr w:rsidR="008B608B" w:rsidRPr="00AF010C" w:rsidTr="004D07ED">
        <w:tc>
          <w:tcPr>
            <w:tcW w:w="3227" w:type="dxa"/>
          </w:tcPr>
          <w:p w:rsidR="008B608B" w:rsidRPr="00AF010C" w:rsidRDefault="008B608B" w:rsidP="0055680F">
            <w:pPr>
              <w:widowControl w:val="0"/>
              <w:tabs>
                <w:tab w:val="left" w:pos="226"/>
                <w:tab w:val="center" w:pos="1576"/>
              </w:tabs>
              <w:spacing w:line="240" w:lineRule="auto"/>
              <w:jc w:val="center"/>
              <w:rPr>
                <w:noProof/>
                <w:szCs w:val="22"/>
                <w:lang w:val="lt-LT"/>
              </w:rPr>
            </w:pPr>
            <w:r w:rsidRPr="00AF010C">
              <w:rPr>
                <w:noProof/>
                <w:szCs w:val="22"/>
                <w:lang w:val="lt-LT"/>
              </w:rPr>
              <w:t>Dažnis nežinomas</w:t>
            </w:r>
          </w:p>
        </w:tc>
        <w:tc>
          <w:tcPr>
            <w:tcW w:w="5990" w:type="dxa"/>
          </w:tcPr>
          <w:p w:rsidR="008B608B" w:rsidRPr="00AF010C" w:rsidRDefault="008B608B" w:rsidP="0055680F">
            <w:pPr>
              <w:widowControl w:val="0"/>
              <w:spacing w:line="240" w:lineRule="auto"/>
              <w:rPr>
                <w:noProof/>
                <w:szCs w:val="22"/>
                <w:lang w:val="lt-LT"/>
              </w:rPr>
            </w:pPr>
            <w:r w:rsidRPr="00AF010C">
              <w:rPr>
                <w:noProof/>
                <w:szCs w:val="22"/>
                <w:lang w:val="lt-LT"/>
              </w:rPr>
              <w:t>Intersticinis nefritas, inkstų funkcijos sutrikimas, glikozurija</w:t>
            </w:r>
          </w:p>
        </w:tc>
      </w:tr>
      <w:tr w:rsidR="00244B71" w:rsidRPr="00AF010C" w:rsidTr="004D07ED">
        <w:tc>
          <w:tcPr>
            <w:tcW w:w="9217" w:type="dxa"/>
            <w:gridSpan w:val="2"/>
          </w:tcPr>
          <w:p w:rsidR="00244B71" w:rsidRPr="00AF010C" w:rsidRDefault="00244B71" w:rsidP="0055680F">
            <w:pPr>
              <w:widowControl w:val="0"/>
              <w:spacing w:line="240" w:lineRule="auto"/>
              <w:rPr>
                <w:noProof/>
                <w:szCs w:val="22"/>
                <w:lang w:val="lt-LT"/>
              </w:rPr>
            </w:pPr>
            <w:r w:rsidRPr="00AF010C">
              <w:rPr>
                <w:noProof/>
                <w:szCs w:val="22"/>
                <w:lang w:val="lt-LT"/>
              </w:rPr>
              <w:t>Bendrieji sutrikimai ir vartojimo vietos pažeidimai</w:t>
            </w:r>
          </w:p>
        </w:tc>
      </w:tr>
      <w:tr w:rsidR="008B608B" w:rsidRPr="00AF010C" w:rsidTr="004D07ED">
        <w:tc>
          <w:tcPr>
            <w:tcW w:w="3227" w:type="dxa"/>
          </w:tcPr>
          <w:p w:rsidR="008B608B" w:rsidRPr="00AF010C" w:rsidRDefault="00244B71" w:rsidP="0055680F">
            <w:pPr>
              <w:widowControl w:val="0"/>
              <w:tabs>
                <w:tab w:val="left" w:pos="226"/>
                <w:tab w:val="center" w:pos="1576"/>
              </w:tabs>
              <w:spacing w:line="240" w:lineRule="auto"/>
              <w:jc w:val="center"/>
              <w:rPr>
                <w:noProof/>
                <w:szCs w:val="22"/>
                <w:lang w:val="lt-LT"/>
              </w:rPr>
            </w:pPr>
            <w:r w:rsidRPr="00AF010C">
              <w:rPr>
                <w:noProof/>
                <w:szCs w:val="22"/>
                <w:lang w:val="lt-LT"/>
              </w:rPr>
              <w:t>Dažnis nežinomas</w:t>
            </w:r>
          </w:p>
        </w:tc>
        <w:tc>
          <w:tcPr>
            <w:tcW w:w="5990" w:type="dxa"/>
          </w:tcPr>
          <w:p w:rsidR="008B608B" w:rsidRPr="00AF010C" w:rsidRDefault="00244B71" w:rsidP="0055680F">
            <w:pPr>
              <w:widowControl w:val="0"/>
              <w:spacing w:line="240" w:lineRule="auto"/>
              <w:rPr>
                <w:noProof/>
                <w:szCs w:val="22"/>
                <w:lang w:val="lt-LT"/>
              </w:rPr>
            </w:pPr>
            <w:r w:rsidRPr="00AF010C">
              <w:rPr>
                <w:noProof/>
                <w:szCs w:val="22"/>
                <w:lang w:val="lt-LT"/>
              </w:rPr>
              <w:t>Pireksija</w:t>
            </w:r>
          </w:p>
        </w:tc>
      </w:tr>
      <w:tr w:rsidR="00244B71" w:rsidRPr="00AF010C" w:rsidTr="004D07ED">
        <w:tc>
          <w:tcPr>
            <w:tcW w:w="9217" w:type="dxa"/>
            <w:gridSpan w:val="2"/>
          </w:tcPr>
          <w:p w:rsidR="00244B71" w:rsidRPr="00AF010C" w:rsidRDefault="00244B71" w:rsidP="0055680F">
            <w:pPr>
              <w:widowControl w:val="0"/>
              <w:spacing w:line="240" w:lineRule="auto"/>
              <w:rPr>
                <w:noProof/>
                <w:szCs w:val="22"/>
                <w:lang w:val="lt-LT"/>
              </w:rPr>
            </w:pPr>
            <w:r w:rsidRPr="00AF010C">
              <w:rPr>
                <w:noProof/>
                <w:szCs w:val="22"/>
                <w:lang w:val="lt-LT"/>
              </w:rPr>
              <w:t>Tyrimai</w:t>
            </w:r>
          </w:p>
        </w:tc>
      </w:tr>
      <w:tr w:rsidR="008B608B" w:rsidRPr="00AF010C" w:rsidTr="004D07ED">
        <w:tc>
          <w:tcPr>
            <w:tcW w:w="3227" w:type="dxa"/>
          </w:tcPr>
          <w:p w:rsidR="008B608B" w:rsidRPr="00AF010C" w:rsidRDefault="00244B71" w:rsidP="0055680F">
            <w:pPr>
              <w:widowControl w:val="0"/>
              <w:tabs>
                <w:tab w:val="clear" w:pos="567"/>
                <w:tab w:val="left" w:pos="913"/>
              </w:tabs>
              <w:spacing w:line="240" w:lineRule="auto"/>
              <w:jc w:val="center"/>
              <w:rPr>
                <w:noProof/>
                <w:szCs w:val="22"/>
                <w:lang w:val="lt-LT"/>
              </w:rPr>
            </w:pPr>
            <w:r w:rsidRPr="00AF010C">
              <w:rPr>
                <w:noProof/>
                <w:szCs w:val="22"/>
                <w:lang w:val="lt-LT"/>
              </w:rPr>
              <w:t>Dažnis nežinomas</w:t>
            </w:r>
          </w:p>
        </w:tc>
        <w:tc>
          <w:tcPr>
            <w:tcW w:w="5990" w:type="dxa"/>
          </w:tcPr>
          <w:p w:rsidR="008B608B" w:rsidRPr="00AF010C" w:rsidRDefault="00244B71" w:rsidP="0055680F">
            <w:pPr>
              <w:widowControl w:val="0"/>
              <w:spacing w:line="240" w:lineRule="auto"/>
              <w:rPr>
                <w:noProof/>
                <w:szCs w:val="22"/>
                <w:lang w:val="lt-LT"/>
              </w:rPr>
            </w:pPr>
            <w:r w:rsidRPr="00AF010C">
              <w:rPr>
                <w:noProof/>
                <w:szCs w:val="22"/>
                <w:lang w:val="lt-LT"/>
              </w:rPr>
              <w:t>Trigliceridų kiekio padidėjimas kraujyje</w:t>
            </w:r>
          </w:p>
        </w:tc>
      </w:tr>
    </w:tbl>
    <w:p w:rsidR="00244B71" w:rsidRPr="00AF010C" w:rsidRDefault="00244B71" w:rsidP="0055680F">
      <w:pPr>
        <w:widowControl w:val="0"/>
        <w:spacing w:line="240" w:lineRule="auto"/>
        <w:rPr>
          <w:szCs w:val="22"/>
          <w:lang w:val="lt-LT"/>
        </w:rPr>
      </w:pPr>
    </w:p>
    <w:p w:rsidR="00EB38EC" w:rsidRPr="00AF010C" w:rsidRDefault="00244B71" w:rsidP="0055680F">
      <w:pPr>
        <w:widowControl w:val="0"/>
        <w:spacing w:line="240" w:lineRule="auto"/>
        <w:rPr>
          <w:szCs w:val="22"/>
          <w:u w:val="single"/>
          <w:lang w:val="lt-LT"/>
        </w:rPr>
      </w:pPr>
      <w:r w:rsidRPr="00AF010C">
        <w:rPr>
          <w:szCs w:val="22"/>
          <w:u w:val="single"/>
          <w:lang w:val="lt-LT"/>
        </w:rPr>
        <w:t>Atrinktų nepageidaujamų reakcijų apibūdinimas</w:t>
      </w:r>
    </w:p>
    <w:p w:rsidR="00244B71" w:rsidRPr="00AF010C" w:rsidRDefault="00244B71" w:rsidP="0055680F">
      <w:pPr>
        <w:widowControl w:val="0"/>
        <w:spacing w:line="240" w:lineRule="auto"/>
        <w:rPr>
          <w:szCs w:val="22"/>
          <w:lang w:val="lt-LT"/>
        </w:rPr>
      </w:pPr>
    </w:p>
    <w:p w:rsidR="00F2198E" w:rsidRPr="00F2198E" w:rsidRDefault="00244B71" w:rsidP="0055680F">
      <w:pPr>
        <w:widowControl w:val="0"/>
        <w:spacing w:line="240" w:lineRule="auto"/>
        <w:rPr>
          <w:szCs w:val="22"/>
          <w:u w:val="single"/>
          <w:lang w:val="lt-LT"/>
        </w:rPr>
      </w:pPr>
      <w:r w:rsidRPr="00AF010C">
        <w:rPr>
          <w:szCs w:val="22"/>
          <w:u w:val="single"/>
          <w:lang w:val="lt-LT"/>
        </w:rPr>
        <w:t>Nenormali kepenų funkcija (kepenų sutrikimas)</w:t>
      </w:r>
    </w:p>
    <w:p w:rsidR="00EB38EC" w:rsidRPr="00AF010C" w:rsidRDefault="00244B71" w:rsidP="0055680F">
      <w:pPr>
        <w:widowControl w:val="0"/>
        <w:spacing w:line="240" w:lineRule="auto"/>
        <w:rPr>
          <w:szCs w:val="22"/>
          <w:lang w:val="lt-LT"/>
        </w:rPr>
      </w:pPr>
      <w:r w:rsidRPr="00AF010C">
        <w:rPr>
          <w:szCs w:val="22"/>
          <w:lang w:val="lt-LT"/>
        </w:rPr>
        <w:t>Telmisartanu gydant po to, kai jis pateko į rinką, daugumas nenormalios kepenų funkcijos (kepenų sutrikimo) atvejų pasitaikė pacientams japonams. Pacientams japonams šios nepageidaujamos reakcijos yra labiau tikėtinos.</w:t>
      </w:r>
    </w:p>
    <w:p w:rsidR="00244B71" w:rsidRPr="00AF010C" w:rsidRDefault="00244B71" w:rsidP="0055680F">
      <w:pPr>
        <w:widowControl w:val="0"/>
        <w:spacing w:line="240" w:lineRule="auto"/>
        <w:rPr>
          <w:szCs w:val="22"/>
          <w:lang w:val="lt-LT"/>
        </w:rPr>
      </w:pPr>
    </w:p>
    <w:p w:rsidR="00EB38EC" w:rsidRPr="00AF010C" w:rsidRDefault="00244B71" w:rsidP="0055680F">
      <w:pPr>
        <w:widowControl w:val="0"/>
        <w:spacing w:line="240" w:lineRule="auto"/>
        <w:rPr>
          <w:szCs w:val="22"/>
          <w:u w:val="single"/>
          <w:lang w:val="lt-LT"/>
        </w:rPr>
      </w:pPr>
      <w:r w:rsidRPr="00AF010C">
        <w:rPr>
          <w:szCs w:val="22"/>
          <w:u w:val="single"/>
          <w:lang w:val="lt-LT"/>
        </w:rPr>
        <w:t>Sepsis</w:t>
      </w:r>
    </w:p>
    <w:p w:rsidR="00EB38EC" w:rsidRPr="00AF010C" w:rsidRDefault="00244B71" w:rsidP="0055680F">
      <w:pPr>
        <w:widowControl w:val="0"/>
        <w:spacing w:line="240" w:lineRule="auto"/>
        <w:rPr>
          <w:szCs w:val="22"/>
          <w:lang w:val="lt-LT"/>
        </w:rPr>
      </w:pPr>
      <w:r w:rsidRPr="00AF010C">
        <w:rPr>
          <w:szCs w:val="22"/>
          <w:lang w:val="lt-LT"/>
        </w:rPr>
        <w:t>PRoFESS tyrimo metu telmisartanu, palyginti su placebu, gydytiems pacientams sepsio dažnis buvo didesnis. Reiškinys gali būti atsitiktinis arba priklausomas nuo šiuo metu nežinomo mechanizmo (žr. 5.1 skyrių).</w:t>
      </w:r>
    </w:p>
    <w:p w:rsidR="00244B71" w:rsidRPr="00AF010C" w:rsidRDefault="00244B71" w:rsidP="0055680F">
      <w:pPr>
        <w:widowControl w:val="0"/>
        <w:spacing w:line="240" w:lineRule="auto"/>
        <w:rPr>
          <w:szCs w:val="22"/>
          <w:lang w:val="lt-LT"/>
        </w:rPr>
      </w:pPr>
    </w:p>
    <w:p w:rsidR="00EB38EC" w:rsidRPr="00AF010C" w:rsidRDefault="00244B71" w:rsidP="0055680F">
      <w:pPr>
        <w:widowControl w:val="0"/>
        <w:spacing w:line="240" w:lineRule="auto"/>
        <w:rPr>
          <w:szCs w:val="22"/>
          <w:u w:val="single"/>
          <w:lang w:val="lt-LT"/>
        </w:rPr>
      </w:pPr>
      <w:r w:rsidRPr="00AF010C">
        <w:rPr>
          <w:szCs w:val="22"/>
          <w:u w:val="single"/>
          <w:lang w:val="lt-LT"/>
        </w:rPr>
        <w:t>Intersticinė plaučių liga</w:t>
      </w:r>
    </w:p>
    <w:p w:rsidR="008B608B" w:rsidRPr="00AF010C" w:rsidRDefault="00244B71" w:rsidP="0055680F">
      <w:pPr>
        <w:widowControl w:val="0"/>
        <w:spacing w:line="240" w:lineRule="auto"/>
        <w:rPr>
          <w:szCs w:val="22"/>
          <w:lang w:val="lt-LT"/>
        </w:rPr>
      </w:pPr>
      <w:r w:rsidRPr="00AF010C">
        <w:rPr>
          <w:szCs w:val="22"/>
          <w:lang w:val="lt-LT"/>
        </w:rPr>
        <w:t>Vaistiniu preparatu gydant po to, kai jis pateko į rinką, buvo intersticinės plaučių ligos, laikinai susijusios su telmisartano vartojimu, atvejų, tačiau priežastinis ryšys nebuvo ištirtas.</w:t>
      </w:r>
    </w:p>
    <w:p w:rsidR="00823E9A" w:rsidRDefault="00823E9A" w:rsidP="0055680F">
      <w:pPr>
        <w:widowControl w:val="0"/>
        <w:autoSpaceDE w:val="0"/>
        <w:autoSpaceDN w:val="0"/>
        <w:adjustRightInd w:val="0"/>
        <w:spacing w:line="240" w:lineRule="auto"/>
        <w:jc w:val="both"/>
        <w:rPr>
          <w:noProof/>
          <w:szCs w:val="22"/>
          <w:u w:val="single"/>
          <w:lang w:val="lt-LT"/>
        </w:rPr>
      </w:pPr>
    </w:p>
    <w:p w:rsidR="00771B8D" w:rsidRPr="00DF321E" w:rsidRDefault="00771B8D" w:rsidP="0055680F">
      <w:pPr>
        <w:widowControl w:val="0"/>
        <w:autoSpaceDE w:val="0"/>
        <w:autoSpaceDN w:val="0"/>
        <w:adjustRightInd w:val="0"/>
        <w:spacing w:line="240" w:lineRule="auto"/>
        <w:jc w:val="both"/>
        <w:rPr>
          <w:u w:val="single"/>
          <w:lang w:val="lt-LT"/>
        </w:rPr>
      </w:pPr>
      <w:r w:rsidRPr="00DF321E">
        <w:rPr>
          <w:u w:val="single"/>
          <w:lang w:val="lt-LT"/>
        </w:rPr>
        <w:t>Nemelanominis odos vėžys</w:t>
      </w:r>
    </w:p>
    <w:p w:rsidR="00771B8D" w:rsidRDefault="00771B8D" w:rsidP="0055680F">
      <w:pPr>
        <w:widowControl w:val="0"/>
        <w:autoSpaceDE w:val="0"/>
        <w:autoSpaceDN w:val="0"/>
        <w:adjustRightInd w:val="0"/>
        <w:spacing w:line="240" w:lineRule="auto"/>
        <w:jc w:val="both"/>
        <w:rPr>
          <w:noProof/>
          <w:szCs w:val="22"/>
          <w:u w:val="single"/>
          <w:lang w:val="lt-LT"/>
        </w:rPr>
      </w:pPr>
      <w:r w:rsidRPr="00DF321E">
        <w:rPr>
          <w:lang w:val="lt-LT"/>
        </w:rPr>
        <w:t>Remiantis turimais epidemiologinių tyrimų duomenimis buvo nustatyta nuo kumuliacinės dozės priklausoma HCTZ sąsaja su NOV (taip pat žr. 4.4 ir 5.1 skyrius).</w:t>
      </w:r>
    </w:p>
    <w:p w:rsidR="00771B8D" w:rsidRPr="00AF010C" w:rsidRDefault="00771B8D" w:rsidP="0055680F">
      <w:pPr>
        <w:widowControl w:val="0"/>
        <w:autoSpaceDE w:val="0"/>
        <w:autoSpaceDN w:val="0"/>
        <w:adjustRightInd w:val="0"/>
        <w:spacing w:line="240" w:lineRule="auto"/>
        <w:jc w:val="both"/>
        <w:rPr>
          <w:noProof/>
          <w:szCs w:val="22"/>
          <w:u w:val="single"/>
          <w:lang w:val="lt-LT"/>
        </w:rPr>
      </w:pPr>
    </w:p>
    <w:p w:rsidR="00823E9A" w:rsidRPr="00AF010C" w:rsidRDefault="00823E9A" w:rsidP="0055680F">
      <w:pPr>
        <w:widowControl w:val="0"/>
        <w:autoSpaceDE w:val="0"/>
        <w:autoSpaceDN w:val="0"/>
        <w:adjustRightInd w:val="0"/>
        <w:spacing w:line="240" w:lineRule="auto"/>
        <w:jc w:val="both"/>
        <w:rPr>
          <w:szCs w:val="22"/>
          <w:u w:val="single"/>
          <w:lang w:val="lt-LT"/>
        </w:rPr>
      </w:pPr>
      <w:r w:rsidRPr="00AF010C">
        <w:rPr>
          <w:noProof/>
          <w:szCs w:val="22"/>
          <w:u w:val="single"/>
          <w:lang w:val="lt-LT"/>
        </w:rPr>
        <w:t>Pranešimas apie įtariamas nepageidaujamas reakcijas</w:t>
      </w:r>
    </w:p>
    <w:p w:rsidR="00823E9A" w:rsidRPr="00AF010C" w:rsidRDefault="0055680F" w:rsidP="00F2198E">
      <w:pPr>
        <w:widowControl w:val="0"/>
        <w:autoSpaceDE w:val="0"/>
        <w:autoSpaceDN w:val="0"/>
        <w:adjustRightInd w:val="0"/>
        <w:spacing w:line="240" w:lineRule="auto"/>
        <w:rPr>
          <w:noProof/>
          <w:szCs w:val="22"/>
          <w:lang w:val="lt-LT"/>
        </w:rPr>
      </w:pPr>
      <w:r w:rsidRPr="00AF010C">
        <w:rPr>
          <w:noProof/>
          <w:szCs w:val="24"/>
          <w:lang w:val="lt-LT"/>
        </w:rPr>
        <w:t>Svarbu pranešti apie įtariamas nepageidaujamas reakcijas po vaistinio preparato registracijos, nes tai leidžia nuolat stebėti vaistinio preparato naudos ir rizikos santykį.</w:t>
      </w:r>
      <w:r w:rsidRPr="00AF010C">
        <w:rPr>
          <w:szCs w:val="24"/>
          <w:lang w:val="lt-LT"/>
        </w:rPr>
        <w:t xml:space="preserve"> </w:t>
      </w:r>
      <w:r w:rsidRPr="00AF010C">
        <w:rPr>
          <w:noProof/>
          <w:szCs w:val="24"/>
          <w:lang w:val="lt-LT"/>
        </w:rPr>
        <w:t xml:space="preserve">Sveikatos priežiūros specialistai turi pranešti apie bet kokias įtariamas nepageidaujamas reakcijas naudodamiesi </w:t>
      </w:r>
      <w:hyperlink r:id="rId18" w:history="1">
        <w:r w:rsidRPr="00AF010C">
          <w:rPr>
            <w:rStyle w:val="Hyperlink"/>
            <w:szCs w:val="22"/>
            <w:highlight w:val="lightGray"/>
            <w:lang w:val="lt-LT"/>
          </w:rPr>
          <w:t>V priede</w:t>
        </w:r>
      </w:hyperlink>
      <w:r w:rsidRPr="00AF010C">
        <w:rPr>
          <w:noProof/>
          <w:color w:val="00B050"/>
          <w:szCs w:val="24"/>
          <w:highlight w:val="lightGray"/>
          <w:lang w:val="lt-LT"/>
        </w:rPr>
        <w:t xml:space="preserve"> </w:t>
      </w:r>
      <w:r w:rsidRPr="00AF010C">
        <w:rPr>
          <w:noProof/>
          <w:szCs w:val="24"/>
          <w:highlight w:val="lightGray"/>
          <w:lang w:val="lt-LT"/>
        </w:rPr>
        <w:t>nurodyta nacionaline pranešimo</w:t>
      </w:r>
      <w:r w:rsidRPr="00AF010C">
        <w:rPr>
          <w:noProof/>
          <w:color w:val="00B050"/>
          <w:szCs w:val="24"/>
          <w:highlight w:val="lightGray"/>
          <w:lang w:val="lt-LT"/>
        </w:rPr>
        <w:t xml:space="preserve"> </w:t>
      </w:r>
      <w:r w:rsidRPr="00AF010C">
        <w:rPr>
          <w:noProof/>
          <w:szCs w:val="24"/>
          <w:highlight w:val="lightGray"/>
          <w:lang w:val="lt-LT"/>
        </w:rPr>
        <w:t>sistema</w:t>
      </w:r>
      <w:r w:rsidR="00823E9A" w:rsidRPr="00AF010C">
        <w:rPr>
          <w:noProof/>
          <w:szCs w:val="22"/>
          <w:lang w:val="lt-LT"/>
        </w:rPr>
        <w:t>.</w:t>
      </w:r>
    </w:p>
    <w:p w:rsidR="00244B71" w:rsidRPr="00AF010C" w:rsidRDefault="00244B71" w:rsidP="0055680F">
      <w:pPr>
        <w:widowControl w:val="0"/>
        <w:spacing w:line="240" w:lineRule="auto"/>
        <w:rPr>
          <w:szCs w:val="22"/>
          <w:lang w:val="lt-LT"/>
        </w:rPr>
      </w:pPr>
    </w:p>
    <w:p w:rsidR="00CF0167"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4.9</w:t>
      </w:r>
      <w:r w:rsidRPr="00AF010C">
        <w:rPr>
          <w:rFonts w:ascii="Times New Roman" w:hAnsi="Times New Roman"/>
          <w:sz w:val="22"/>
          <w:szCs w:val="22"/>
          <w:lang w:val="lt-LT"/>
        </w:rPr>
        <w:tab/>
        <w:t>Perdozavimas</w:t>
      </w:r>
    </w:p>
    <w:p w:rsidR="00CF0167" w:rsidRPr="00AF010C" w:rsidRDefault="00CF0167" w:rsidP="0055680F">
      <w:pPr>
        <w:widowControl w:val="0"/>
        <w:spacing w:line="240" w:lineRule="auto"/>
        <w:rPr>
          <w:szCs w:val="22"/>
          <w:lang w:val="lt-LT"/>
        </w:rPr>
      </w:pPr>
    </w:p>
    <w:p w:rsidR="00244B71" w:rsidRPr="00AF010C" w:rsidRDefault="00244B71" w:rsidP="0055680F">
      <w:pPr>
        <w:widowControl w:val="0"/>
        <w:spacing w:line="240" w:lineRule="auto"/>
        <w:rPr>
          <w:noProof/>
          <w:szCs w:val="22"/>
          <w:lang w:val="lt-LT"/>
        </w:rPr>
      </w:pPr>
      <w:r w:rsidRPr="00AF010C">
        <w:rPr>
          <w:noProof/>
          <w:szCs w:val="22"/>
          <w:lang w:val="lt-LT"/>
        </w:rPr>
        <w:t>Informacijos apie telmisartano perdozavimą žmonėms yra mažai. Kiek hemodialize galima iš organizmo pašalinti hidrochlorotiazido, neištirta.</w:t>
      </w:r>
    </w:p>
    <w:p w:rsidR="00244B71" w:rsidRPr="00AF010C" w:rsidRDefault="00244B71" w:rsidP="0055680F">
      <w:pPr>
        <w:widowControl w:val="0"/>
        <w:spacing w:line="240" w:lineRule="auto"/>
        <w:rPr>
          <w:noProof/>
          <w:szCs w:val="22"/>
          <w:lang w:val="lt-LT"/>
        </w:rPr>
      </w:pPr>
    </w:p>
    <w:p w:rsidR="00EB38EC" w:rsidRPr="00AF010C" w:rsidRDefault="00244B71" w:rsidP="0055680F">
      <w:pPr>
        <w:widowControl w:val="0"/>
        <w:spacing w:line="240" w:lineRule="auto"/>
        <w:rPr>
          <w:noProof/>
          <w:szCs w:val="22"/>
          <w:u w:val="single"/>
          <w:lang w:val="lt-LT"/>
        </w:rPr>
      </w:pPr>
      <w:r w:rsidRPr="00AF010C">
        <w:rPr>
          <w:noProof/>
          <w:szCs w:val="22"/>
          <w:u w:val="single"/>
          <w:lang w:val="lt-LT"/>
        </w:rPr>
        <w:t>Simptomai</w:t>
      </w:r>
    </w:p>
    <w:p w:rsidR="00244B71" w:rsidRPr="00AF010C" w:rsidRDefault="00244B71" w:rsidP="0055680F">
      <w:pPr>
        <w:widowControl w:val="0"/>
        <w:spacing w:line="240" w:lineRule="auto"/>
        <w:rPr>
          <w:noProof/>
          <w:szCs w:val="22"/>
          <w:lang w:val="lt-LT"/>
        </w:rPr>
      </w:pPr>
      <w:r w:rsidRPr="00AF010C">
        <w:rPr>
          <w:noProof/>
          <w:szCs w:val="22"/>
          <w:lang w:val="lt-LT"/>
        </w:rPr>
        <w:t>Ryškiausi telmisartano perdozavimo simptomai buvo hipotenzija ir tachikardija. Buvo ir bradikardijos, galvos svaigimo, vėmimo, kreatinino kiekio padidėjimo kraujo serume bei ūminio inkstų funkcijos nepakankamumo atvejų. Hidrochlorotiazido perdozavimas būna susijęs su elektrolitų kiekio sumažėjimu (hipokalemija, hipochloremija) ir hipovolemija, kadangi labai sustiprėja diurezė. Dažniausi perdozavimo simptomai yra pykinimas ir somnolencija. Dėl hipokalemijos gali pasireikšti raumenų spazmai ir (arba) pasunkėti kartu vartojamų rusmenės glikozidų ar tam tikrų antiaritminių vaistinių preparatų sukeliama aritmija.</w:t>
      </w:r>
    </w:p>
    <w:p w:rsidR="00244B71" w:rsidRPr="00AF010C" w:rsidRDefault="00244B71" w:rsidP="0055680F">
      <w:pPr>
        <w:widowControl w:val="0"/>
        <w:spacing w:line="240" w:lineRule="auto"/>
        <w:rPr>
          <w:noProof/>
          <w:szCs w:val="22"/>
          <w:lang w:val="lt-LT"/>
        </w:rPr>
      </w:pPr>
    </w:p>
    <w:p w:rsidR="00EB38EC" w:rsidRPr="00AF010C" w:rsidRDefault="00244B71" w:rsidP="0055680F">
      <w:pPr>
        <w:widowControl w:val="0"/>
        <w:spacing w:line="240" w:lineRule="auto"/>
        <w:rPr>
          <w:noProof/>
          <w:szCs w:val="22"/>
          <w:u w:val="single"/>
          <w:lang w:val="lt-LT"/>
        </w:rPr>
      </w:pPr>
      <w:r w:rsidRPr="00AF010C">
        <w:rPr>
          <w:noProof/>
          <w:szCs w:val="22"/>
          <w:u w:val="single"/>
          <w:lang w:val="lt-LT"/>
        </w:rPr>
        <w:t>Gydymas</w:t>
      </w:r>
    </w:p>
    <w:p w:rsidR="00CF0167" w:rsidRPr="00AF010C" w:rsidRDefault="00244B71" w:rsidP="0055680F">
      <w:pPr>
        <w:widowControl w:val="0"/>
        <w:spacing w:line="240" w:lineRule="auto"/>
        <w:rPr>
          <w:szCs w:val="22"/>
          <w:lang w:val="lt-LT"/>
        </w:rPr>
      </w:pPr>
      <w:r w:rsidRPr="00AF010C">
        <w:rPr>
          <w:noProof/>
          <w:szCs w:val="22"/>
          <w:lang w:val="lt-LT"/>
        </w:rPr>
        <w:t>Hemodialize telmisartano iš organizmo pašalinti neįmanoma. Apsinuodijusį pacientą būtina atidžiai prižiūrėti. Reikalingas simptominis ir palaikomasis gydymas. Jis priklauso nuo apsinuodijimo laiko ir pasireiškusių simptomų sunkumo. Pradžioje patariama išplauti skrandį arba (ir) sukelti vėmimą. Galima duoti gerti aktyvintosios anglies. Būtina dažnai nustatinėti elektrolitų ir kreatinino kiekį kraujo serume. Jeigu pasireiškia hipotenzija, pacientą reikia paguldyti ant nugaros ir nedelsiant gydyti druskų bei kraujo kiekį papildančiais skysčiais.</w:t>
      </w:r>
    </w:p>
    <w:p w:rsidR="00CF0167" w:rsidRPr="00AF010C" w:rsidRDefault="00CF0167" w:rsidP="0055680F">
      <w:pPr>
        <w:widowControl w:val="0"/>
        <w:spacing w:line="240" w:lineRule="auto"/>
        <w:rPr>
          <w:szCs w:val="22"/>
          <w:lang w:val="lt-LT"/>
        </w:rPr>
      </w:pPr>
    </w:p>
    <w:p w:rsidR="003C4D22" w:rsidRPr="00AF010C" w:rsidRDefault="003C4D22" w:rsidP="0055680F">
      <w:pPr>
        <w:widowControl w:val="0"/>
        <w:spacing w:line="240" w:lineRule="auto"/>
        <w:rPr>
          <w:szCs w:val="22"/>
          <w:lang w:val="lt-LT"/>
        </w:rPr>
      </w:pPr>
    </w:p>
    <w:p w:rsidR="00CF0167"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5.</w:t>
      </w:r>
      <w:r w:rsidRPr="00AF010C">
        <w:rPr>
          <w:rFonts w:ascii="Times New Roman" w:hAnsi="Times New Roman"/>
          <w:sz w:val="22"/>
          <w:szCs w:val="22"/>
          <w:lang w:val="lt-LT"/>
        </w:rPr>
        <w:tab/>
        <w:t>FARMAKOLOGINĖS SAVYBĖS</w:t>
      </w:r>
    </w:p>
    <w:p w:rsidR="00CF0167"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p>
    <w:p w:rsidR="00CF0167"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5.1</w:t>
      </w:r>
      <w:r w:rsidRPr="00AF010C">
        <w:rPr>
          <w:rFonts w:ascii="Times New Roman" w:hAnsi="Times New Roman"/>
          <w:sz w:val="22"/>
          <w:szCs w:val="22"/>
          <w:lang w:val="lt-LT"/>
        </w:rPr>
        <w:tab/>
        <w:t>Farmakodinaminės savybės</w:t>
      </w:r>
    </w:p>
    <w:p w:rsidR="00CF0167" w:rsidRPr="00AF010C" w:rsidRDefault="00CF0167" w:rsidP="0055680F">
      <w:pPr>
        <w:widowControl w:val="0"/>
        <w:spacing w:line="240" w:lineRule="auto"/>
        <w:rPr>
          <w:szCs w:val="22"/>
          <w:lang w:val="lt-LT"/>
        </w:rPr>
      </w:pPr>
    </w:p>
    <w:p w:rsidR="00244B71" w:rsidRPr="00AF010C" w:rsidRDefault="00244B71" w:rsidP="0055680F">
      <w:pPr>
        <w:widowControl w:val="0"/>
        <w:tabs>
          <w:tab w:val="clear" w:pos="567"/>
        </w:tabs>
        <w:spacing w:line="240" w:lineRule="auto"/>
        <w:rPr>
          <w:noProof/>
          <w:szCs w:val="22"/>
          <w:lang w:val="lt-LT"/>
        </w:rPr>
      </w:pPr>
      <w:r w:rsidRPr="00AF010C">
        <w:rPr>
          <w:noProof/>
          <w:szCs w:val="22"/>
          <w:lang w:val="lt-LT"/>
        </w:rPr>
        <w:t xml:space="preserve">Farmakoterapinė grupė − </w:t>
      </w:r>
      <w:r w:rsidR="00764978">
        <w:rPr>
          <w:noProof/>
          <w:szCs w:val="22"/>
          <w:lang w:val="lt-LT"/>
        </w:rPr>
        <w:t xml:space="preserve">Renino ir angiotenzino </w:t>
      </w:r>
      <w:r w:rsidR="0008164D" w:rsidRPr="006A62AF">
        <w:rPr>
          <w:noProof/>
          <w:szCs w:val="22"/>
          <w:lang w:val="lt-LT"/>
        </w:rPr>
        <w:t>sistemą</w:t>
      </w:r>
      <w:r w:rsidR="00764978" w:rsidRPr="00764978">
        <w:rPr>
          <w:noProof/>
          <w:szCs w:val="22"/>
          <w:lang w:val="lt-LT"/>
        </w:rPr>
        <w:t xml:space="preserve"> </w:t>
      </w:r>
      <w:r w:rsidR="00764978" w:rsidRPr="006A62AF">
        <w:rPr>
          <w:noProof/>
          <w:szCs w:val="22"/>
          <w:lang w:val="lt-LT"/>
        </w:rPr>
        <w:t xml:space="preserve">veikiantys </w:t>
      </w:r>
      <w:r w:rsidR="00574B98" w:rsidRPr="006A62AF">
        <w:rPr>
          <w:noProof/>
          <w:szCs w:val="22"/>
          <w:lang w:val="lt-LT"/>
        </w:rPr>
        <w:t>vaistiniai</w:t>
      </w:r>
      <w:r w:rsidR="00764978" w:rsidRPr="006A62AF">
        <w:rPr>
          <w:noProof/>
          <w:szCs w:val="22"/>
          <w:lang w:val="lt-LT"/>
        </w:rPr>
        <w:t xml:space="preserve"> preparatai</w:t>
      </w:r>
      <w:r w:rsidR="00764978">
        <w:rPr>
          <w:noProof/>
          <w:szCs w:val="22"/>
          <w:lang w:val="lt-LT"/>
        </w:rPr>
        <w:t>; angiotenzino</w:t>
      </w:r>
      <w:r w:rsidRPr="00AF010C">
        <w:rPr>
          <w:noProof/>
          <w:szCs w:val="22"/>
          <w:lang w:val="lt-LT"/>
        </w:rPr>
        <w:t xml:space="preserve"> II receptorių blokatoriai ir diuretikai, ATC kodas − C09DA07.</w:t>
      </w:r>
    </w:p>
    <w:p w:rsidR="00244B71" w:rsidRPr="00AF010C" w:rsidRDefault="00244B71" w:rsidP="0055680F">
      <w:pPr>
        <w:widowControl w:val="0"/>
        <w:tabs>
          <w:tab w:val="clear" w:pos="567"/>
        </w:tabs>
        <w:spacing w:line="240" w:lineRule="auto"/>
        <w:rPr>
          <w:noProof/>
          <w:szCs w:val="22"/>
          <w:lang w:val="lt-LT"/>
        </w:rPr>
      </w:pPr>
    </w:p>
    <w:p w:rsidR="00244B71" w:rsidRPr="00AF010C" w:rsidRDefault="00CC2082" w:rsidP="0055680F">
      <w:pPr>
        <w:widowControl w:val="0"/>
        <w:tabs>
          <w:tab w:val="clear" w:pos="567"/>
        </w:tabs>
        <w:spacing w:line="240" w:lineRule="auto"/>
        <w:rPr>
          <w:noProof/>
          <w:szCs w:val="22"/>
          <w:lang w:val="lt-LT"/>
        </w:rPr>
      </w:pPr>
      <w:r w:rsidRPr="00AF010C">
        <w:rPr>
          <w:noProof/>
          <w:szCs w:val="22"/>
          <w:lang w:val="lt-LT"/>
        </w:rPr>
        <w:t>Tolucombi</w:t>
      </w:r>
      <w:r w:rsidR="00EB2251" w:rsidRPr="00AF010C">
        <w:rPr>
          <w:noProof/>
          <w:szCs w:val="22"/>
          <w:lang w:val="lt-LT"/>
        </w:rPr>
        <w:t xml:space="preserve"> </w:t>
      </w:r>
      <w:r w:rsidR="00244B71" w:rsidRPr="00AF010C">
        <w:rPr>
          <w:noProof/>
          <w:szCs w:val="22"/>
          <w:lang w:val="lt-LT"/>
        </w:rPr>
        <w:t xml:space="preserve">tabletėse yra angiotenzinui II jautrių receptorių blokatoriaus telmisartano ir tiazidinio diuretiko hidrochlorotiazido. Vartojamos kartu minėtos medžiagos sukelia adityvų antihipertenzinį poveikį: kraujospūdis mažėja daugiau negu vartojant atskirai. Geriant terapinę </w:t>
      </w:r>
      <w:r w:rsidRPr="00AF010C">
        <w:rPr>
          <w:noProof/>
          <w:szCs w:val="22"/>
          <w:lang w:val="lt-LT"/>
        </w:rPr>
        <w:t>Tolucombi</w:t>
      </w:r>
      <w:r w:rsidR="009559A6" w:rsidRPr="00AF010C">
        <w:rPr>
          <w:noProof/>
          <w:szCs w:val="22"/>
          <w:lang w:val="lt-LT"/>
        </w:rPr>
        <w:t xml:space="preserve"> </w:t>
      </w:r>
      <w:r w:rsidR="00244B71" w:rsidRPr="00AF010C">
        <w:rPr>
          <w:noProof/>
          <w:szCs w:val="22"/>
          <w:lang w:val="lt-LT"/>
        </w:rPr>
        <w:t>tablečių dozę 1 kartą per parą, kraujospūdis mažėja veiksmingai ir vienodai.</w:t>
      </w:r>
    </w:p>
    <w:p w:rsidR="00244B71" w:rsidRPr="00AF010C" w:rsidRDefault="00244B71" w:rsidP="0055680F">
      <w:pPr>
        <w:widowControl w:val="0"/>
        <w:tabs>
          <w:tab w:val="clear" w:pos="567"/>
        </w:tabs>
        <w:spacing w:line="240" w:lineRule="auto"/>
        <w:rPr>
          <w:noProof/>
          <w:szCs w:val="22"/>
          <w:lang w:val="lt-LT"/>
        </w:rPr>
      </w:pPr>
    </w:p>
    <w:p w:rsidR="000F2244" w:rsidRPr="008552B9" w:rsidRDefault="000F2244" w:rsidP="0055680F">
      <w:pPr>
        <w:widowControl w:val="0"/>
        <w:tabs>
          <w:tab w:val="clear" w:pos="567"/>
        </w:tabs>
        <w:spacing w:line="240" w:lineRule="auto"/>
        <w:rPr>
          <w:noProof/>
          <w:szCs w:val="22"/>
          <w:u w:val="single"/>
          <w:lang w:val="lt-LT"/>
        </w:rPr>
      </w:pPr>
      <w:r w:rsidRPr="008552B9">
        <w:rPr>
          <w:noProof/>
          <w:szCs w:val="22"/>
          <w:u w:val="single"/>
          <w:lang w:val="lt-LT"/>
        </w:rPr>
        <w:t>Veikimo mechanizmas</w:t>
      </w:r>
    </w:p>
    <w:p w:rsidR="00244B71" w:rsidRPr="00AF010C" w:rsidRDefault="00244B71" w:rsidP="0055680F">
      <w:pPr>
        <w:widowControl w:val="0"/>
        <w:tabs>
          <w:tab w:val="clear" w:pos="567"/>
        </w:tabs>
        <w:spacing w:line="240" w:lineRule="auto"/>
        <w:rPr>
          <w:noProof/>
          <w:szCs w:val="22"/>
          <w:lang w:val="lt-LT"/>
        </w:rPr>
      </w:pPr>
      <w:r w:rsidRPr="00AF010C">
        <w:rPr>
          <w:noProof/>
          <w:szCs w:val="22"/>
          <w:lang w:val="lt-LT"/>
        </w:rPr>
        <w:t>Telmisartanas yra specifinis angiotenzinui II jautrių AT 1 receptorių antagonistas. Jis veiklus išgertas. Preparatas, konkuruodamas su angiotenzinu II, neleidžia jam prisijungti daugiausiai prie AT 1 receptorių. Nuo jų dirginimo priklauso angiotenzino II sukeliamas poveikis. Dalinio agonistinio poveikio AT 1 receptoriams telmisartanas nesukelia. Prie šių receptorių jis jungiasi selektyviai ir ilgam. Kitos rūšies receptorių, įskaitant ir AT 2 bei kitokius mažiau identifikuotus angiotenzininius receptorius, preparatas neblokuoja. Kokia minėtų receptorių funkcija ir koks galimas poveikis, jeigu juos per daug stimuliuoja angiotenzinas II (jo kiekis veikiant telmisartanui padidėja), nežinoma. Telmisartanas mažina aldosterono koncentraciją kraujo plazmoje. Plazmoje esančio renino aktyvumo vaistas neslopina, jonų srovės kanalų neblokuoja. Kadangi angiotenziną konvertuojančių fermentų (kininazės II), ardančių ir bradikininą, telmisartanas neslopina, todėl bradikinino sukeliamo nepageidaujamo poveikio neturėtų stiprinti.</w:t>
      </w:r>
    </w:p>
    <w:p w:rsidR="00244B71" w:rsidRPr="00AF010C" w:rsidRDefault="00244B71" w:rsidP="0055680F">
      <w:pPr>
        <w:widowControl w:val="0"/>
        <w:tabs>
          <w:tab w:val="clear" w:pos="567"/>
        </w:tabs>
        <w:spacing w:line="240" w:lineRule="auto"/>
        <w:rPr>
          <w:noProof/>
          <w:szCs w:val="22"/>
          <w:lang w:val="lt-LT"/>
        </w:rPr>
      </w:pPr>
      <w:r w:rsidRPr="00AF010C">
        <w:rPr>
          <w:noProof/>
          <w:szCs w:val="22"/>
          <w:lang w:val="lt-LT"/>
        </w:rPr>
        <w:t>Sveikiems savanoriams 80</w:t>
      </w:r>
      <w:r w:rsidR="00C40F3C">
        <w:rPr>
          <w:noProof/>
          <w:szCs w:val="22"/>
          <w:lang w:val="lt-LT"/>
        </w:rPr>
        <w:t> mg</w:t>
      </w:r>
      <w:r w:rsidRPr="00AF010C">
        <w:rPr>
          <w:noProof/>
          <w:szCs w:val="22"/>
          <w:lang w:val="lt-LT"/>
        </w:rPr>
        <w:t xml:space="preserve"> telmisartano dozė beveik visiškai blokavo angiotenzino II sukeliamą kraujospūdžio padidėjimą. Šis poveikis išsilaikė ilgiau negu 24 val., o pastebimas buvo net 48 val.</w:t>
      </w:r>
    </w:p>
    <w:p w:rsidR="00244B71" w:rsidRDefault="00244B71" w:rsidP="0055680F">
      <w:pPr>
        <w:widowControl w:val="0"/>
        <w:tabs>
          <w:tab w:val="clear" w:pos="567"/>
        </w:tabs>
        <w:spacing w:line="240" w:lineRule="auto"/>
        <w:rPr>
          <w:noProof/>
          <w:szCs w:val="22"/>
          <w:lang w:val="lt-LT"/>
        </w:rPr>
      </w:pPr>
    </w:p>
    <w:p w:rsidR="000F2244" w:rsidRPr="000F2244" w:rsidRDefault="000F2244" w:rsidP="000F2244">
      <w:pPr>
        <w:tabs>
          <w:tab w:val="clear" w:pos="567"/>
        </w:tabs>
        <w:spacing w:line="240" w:lineRule="auto"/>
        <w:rPr>
          <w:snapToGrid/>
          <w:szCs w:val="22"/>
          <w:lang w:val="lt-LT" w:eastAsia="en-US"/>
        </w:rPr>
      </w:pPr>
      <w:r w:rsidRPr="000F2244">
        <w:rPr>
          <w:bCs/>
          <w:iCs/>
          <w:snapToGrid/>
          <w:szCs w:val="22"/>
          <w:lang w:val="lt-LT" w:eastAsia="en-US"/>
        </w:rPr>
        <w:t xml:space="preserve">Hidrochlorotiazidas </w:t>
      </w:r>
      <w:r w:rsidRPr="000F2244">
        <w:rPr>
          <w:snapToGrid/>
          <w:szCs w:val="22"/>
          <w:lang w:val="lt-LT" w:eastAsia="en-US"/>
        </w:rPr>
        <w:t>yra tiazidinis diuretikas. Kokiu būdu tiazidiniai diuretikai mažina kraujospūdį, galutinai neištirta. Tiazidai veikia inkstų kanalėliuose elektrolitų reabsorbcijos mechanizmus, tiesiogiai didindami maždaug ekvivalentišku kiekiu natrio ir chlorido išsiskyrimą iš organizmo. Dėl diuretinio hidrochlorotiazido poveikio sumažėja kraujo plazmos tūris, padidėja renino aktyvumas kraujo plazmoje ir aldosterono sekrecija, vadinasi, ir kalio bei vandenilio karbonato išsiskyrimas su šlapimu, dėl to kalio kiekis kraujo serume sumažėja. Kartu su hidrochlorotiazidu vartojamas telmisartanas blokuoja renino- angiotenzino-aldosterono sistemą, todėl mažėja diuretiko sukeliamas kalio išsiskyrimas iš organizmo. Išgėrus hidrochlorotiazido, diuretinis poveikis pasireiškia per 2 val., stipriausias būna po 4 val., trunka apytiksliai 6</w:t>
      </w:r>
      <w:r w:rsidRPr="000F2244">
        <w:rPr>
          <w:snapToGrid/>
          <w:szCs w:val="22"/>
          <w:lang w:val="lt-LT" w:eastAsia="en-US"/>
        </w:rPr>
        <w:noBreakHyphen/>
        <w:t>12 val.</w:t>
      </w:r>
    </w:p>
    <w:p w:rsidR="000F2244" w:rsidRPr="000F2244" w:rsidRDefault="000F2244" w:rsidP="000F2244">
      <w:pPr>
        <w:spacing w:line="240" w:lineRule="auto"/>
        <w:rPr>
          <w:snapToGrid/>
          <w:szCs w:val="24"/>
          <w:lang w:val="lt-LT" w:eastAsia="en-US"/>
        </w:rPr>
      </w:pPr>
    </w:p>
    <w:p w:rsidR="000F2244" w:rsidRPr="000F2244" w:rsidRDefault="000F2244" w:rsidP="000F2244">
      <w:pPr>
        <w:spacing w:line="240" w:lineRule="auto"/>
        <w:rPr>
          <w:snapToGrid/>
          <w:szCs w:val="24"/>
          <w:u w:val="single"/>
          <w:lang w:val="lt-LT" w:eastAsia="en-US"/>
        </w:rPr>
      </w:pPr>
      <w:r w:rsidRPr="000F2244">
        <w:rPr>
          <w:snapToGrid/>
          <w:szCs w:val="24"/>
          <w:u w:val="single"/>
          <w:lang w:val="lt-LT" w:eastAsia="en-US"/>
        </w:rPr>
        <w:t>Klinikinis veiksmingumas ir saugumas</w:t>
      </w:r>
    </w:p>
    <w:p w:rsidR="000F2244" w:rsidRPr="000F2244" w:rsidRDefault="000F2244" w:rsidP="000F2244">
      <w:pPr>
        <w:spacing w:line="240" w:lineRule="auto"/>
        <w:rPr>
          <w:snapToGrid/>
          <w:szCs w:val="24"/>
          <w:lang w:val="lt-LT" w:eastAsia="en-US"/>
        </w:rPr>
      </w:pPr>
    </w:p>
    <w:p w:rsidR="000F2244" w:rsidRPr="008552B9" w:rsidRDefault="000F2244" w:rsidP="008552B9">
      <w:pPr>
        <w:spacing w:line="240" w:lineRule="auto"/>
        <w:rPr>
          <w:snapToGrid/>
          <w:szCs w:val="24"/>
          <w:lang w:val="lt-LT" w:eastAsia="en-US"/>
        </w:rPr>
      </w:pPr>
      <w:r w:rsidRPr="000F2244">
        <w:rPr>
          <w:snapToGrid/>
          <w:szCs w:val="24"/>
          <w:lang w:val="lt-LT" w:eastAsia="en-US"/>
        </w:rPr>
        <w:t>Pirminės hipertenzijos gydymas</w:t>
      </w:r>
    </w:p>
    <w:p w:rsidR="00244B71" w:rsidRPr="00AF010C" w:rsidRDefault="00244B71" w:rsidP="0055680F">
      <w:pPr>
        <w:widowControl w:val="0"/>
        <w:tabs>
          <w:tab w:val="clear" w:pos="567"/>
        </w:tabs>
        <w:spacing w:line="240" w:lineRule="auto"/>
        <w:rPr>
          <w:noProof/>
          <w:szCs w:val="22"/>
          <w:lang w:val="lt-LT"/>
        </w:rPr>
      </w:pPr>
      <w:r w:rsidRPr="00AF010C">
        <w:rPr>
          <w:noProof/>
          <w:szCs w:val="22"/>
          <w:lang w:val="lt-LT"/>
        </w:rPr>
        <w:t>Išgėrus pirmą telmisartano dozę, antihipertenzinis poveikis palaipsniui pasireiškia per 3 val. Labiausiai kraujospūdis sumažėja po 4 - 8 gydymo savaičių. Preparato var</w:t>
      </w:r>
      <w:r w:rsidR="003B1127" w:rsidRPr="00AF010C">
        <w:rPr>
          <w:noProof/>
          <w:szCs w:val="22"/>
          <w:lang w:val="lt-LT"/>
        </w:rPr>
        <w:t>tojant ilgai, poveikis išlieka.</w:t>
      </w:r>
      <w:r w:rsidR="005130DD" w:rsidRPr="00AF010C">
        <w:rPr>
          <w:noProof/>
          <w:szCs w:val="22"/>
          <w:lang w:val="lt-LT"/>
        </w:rPr>
        <w:t xml:space="preserve"> </w:t>
      </w:r>
      <w:r w:rsidRPr="00AF010C">
        <w:rPr>
          <w:noProof/>
          <w:szCs w:val="22"/>
          <w:lang w:val="lt-LT"/>
        </w:rPr>
        <w:t>Matuojant kraujospūdį ambulatorijoje gydomiems pacientams, nustatyta, jog vienkartinės dozės sukeltas antihipertenzinis poveikis visuomet išlieka ilgiau negu 24 val., įskaitant ir paskutines 4 val. prieš kitos dozės vartojimą. Tai patvirtina ir kontrolinių tyrimų (vaisto poveikis lygintas su placebo poveikiu, kraujospūdis matuotas prieš kitos dozės vartojimą ir tada, kai poveikis jam būna stipriausias), rezultatai: vartojant tiek 40</w:t>
      </w:r>
      <w:r w:rsidR="00C40F3C">
        <w:rPr>
          <w:noProof/>
          <w:szCs w:val="22"/>
          <w:lang w:val="lt-LT"/>
        </w:rPr>
        <w:t> mg</w:t>
      </w:r>
      <w:r w:rsidRPr="00AF010C">
        <w:rPr>
          <w:noProof/>
          <w:szCs w:val="22"/>
          <w:lang w:val="lt-LT"/>
        </w:rPr>
        <w:t>, tiek 80</w:t>
      </w:r>
      <w:r w:rsidR="00C40F3C">
        <w:rPr>
          <w:noProof/>
          <w:szCs w:val="22"/>
          <w:lang w:val="lt-LT"/>
        </w:rPr>
        <w:t> mg</w:t>
      </w:r>
      <w:r w:rsidRPr="00AF010C">
        <w:rPr>
          <w:noProof/>
          <w:szCs w:val="22"/>
          <w:lang w:val="lt-LT"/>
        </w:rPr>
        <w:t xml:space="preserve"> telmisartano dozę, mažiausia koncentracija kraujo plazmoje buvo didesnė negu 80</w:t>
      </w:r>
      <w:r w:rsidR="00764978" w:rsidRPr="009055D0">
        <w:rPr>
          <w:lang w:val="lt-LT"/>
        </w:rPr>
        <w:t> </w:t>
      </w:r>
      <w:r w:rsidRPr="00AF010C">
        <w:rPr>
          <w:noProof/>
          <w:szCs w:val="22"/>
          <w:lang w:val="lt-LT"/>
        </w:rPr>
        <w:t>% didžiausios.</w:t>
      </w:r>
    </w:p>
    <w:p w:rsidR="00244B71" w:rsidRPr="00AF010C" w:rsidRDefault="00244B71" w:rsidP="0055680F">
      <w:pPr>
        <w:widowControl w:val="0"/>
        <w:tabs>
          <w:tab w:val="clear" w:pos="567"/>
        </w:tabs>
        <w:spacing w:line="240" w:lineRule="auto"/>
        <w:rPr>
          <w:noProof/>
          <w:szCs w:val="22"/>
          <w:lang w:val="lt-LT"/>
        </w:rPr>
      </w:pPr>
    </w:p>
    <w:p w:rsidR="00244B71" w:rsidRPr="00AF010C" w:rsidRDefault="00244B71" w:rsidP="0055680F">
      <w:pPr>
        <w:widowControl w:val="0"/>
        <w:tabs>
          <w:tab w:val="clear" w:pos="567"/>
        </w:tabs>
        <w:spacing w:line="240" w:lineRule="auto"/>
        <w:rPr>
          <w:noProof/>
          <w:szCs w:val="22"/>
          <w:lang w:val="lt-LT"/>
        </w:rPr>
      </w:pPr>
      <w:r w:rsidRPr="00AF010C">
        <w:rPr>
          <w:noProof/>
          <w:szCs w:val="22"/>
          <w:lang w:val="lt-LT"/>
        </w:rPr>
        <w:t>Telmisartanas mažina ir sistolinį, ir diastolinį hipertenzija sergančių ligonių kraujospūdį, tačiau pulso dažnio nekeičia. Klinikiniais tyrimais, kurių metu vaistinio preparato poveikis lygintas su amlodipino, atenololio, enalaprilio, hidrochlorotiazido ir lizinoprilio, nustatyta, jog telmisartano veiksmingumas yra toks pat, kaip ir kitų grupių antihipertenzinių preparatų.</w:t>
      </w:r>
    </w:p>
    <w:p w:rsidR="00244B71" w:rsidRPr="00AF010C" w:rsidRDefault="00244B71" w:rsidP="0055680F">
      <w:pPr>
        <w:widowControl w:val="0"/>
        <w:tabs>
          <w:tab w:val="clear" w:pos="567"/>
        </w:tabs>
        <w:spacing w:line="240" w:lineRule="auto"/>
        <w:rPr>
          <w:noProof/>
          <w:szCs w:val="22"/>
          <w:lang w:val="lt-LT"/>
        </w:rPr>
      </w:pPr>
    </w:p>
    <w:p w:rsidR="00244B71" w:rsidRPr="00AF010C" w:rsidRDefault="00244B71" w:rsidP="0055680F">
      <w:pPr>
        <w:widowControl w:val="0"/>
        <w:tabs>
          <w:tab w:val="clear" w:pos="567"/>
        </w:tabs>
        <w:spacing w:line="240" w:lineRule="auto"/>
        <w:rPr>
          <w:noProof/>
          <w:szCs w:val="22"/>
          <w:lang w:val="lt-LT"/>
        </w:rPr>
      </w:pPr>
      <w:r w:rsidRPr="00AF010C">
        <w:rPr>
          <w:noProof/>
          <w:szCs w:val="22"/>
          <w:lang w:val="lt-LT"/>
        </w:rPr>
        <w:t>Staigiai nutraukus telmisartano vartojimą, kraujospūdis palaipsniui per kelias dienas tampa toks, koks buvo prieš gydymą, atoveiksmio hipertenzija nepasireiškia.</w:t>
      </w:r>
    </w:p>
    <w:p w:rsidR="00244B71" w:rsidRPr="00AF010C" w:rsidRDefault="00244B71" w:rsidP="0055680F">
      <w:pPr>
        <w:widowControl w:val="0"/>
        <w:tabs>
          <w:tab w:val="clear" w:pos="567"/>
        </w:tabs>
        <w:spacing w:line="240" w:lineRule="auto"/>
        <w:rPr>
          <w:noProof/>
          <w:szCs w:val="22"/>
          <w:lang w:val="lt-LT"/>
        </w:rPr>
      </w:pPr>
      <w:r w:rsidRPr="00AF010C">
        <w:rPr>
          <w:noProof/>
          <w:szCs w:val="22"/>
          <w:lang w:val="lt-LT"/>
        </w:rPr>
        <w:t>Klinikinių tyrimų metu telmisartano vartojantiems pacientams sausas kosulys pasireikšdavo daug rečiau negu žmonėms, vartojantiems angiotenziną konvertuojančių fermentų inhibitorių (minėtų vaistų poveikis lygintas tiesiogiai).</w:t>
      </w:r>
    </w:p>
    <w:p w:rsidR="00244B71" w:rsidRDefault="00244B71" w:rsidP="0055680F">
      <w:pPr>
        <w:widowControl w:val="0"/>
        <w:tabs>
          <w:tab w:val="clear" w:pos="567"/>
        </w:tabs>
        <w:spacing w:line="240" w:lineRule="auto"/>
        <w:rPr>
          <w:noProof/>
          <w:szCs w:val="22"/>
          <w:lang w:val="lt-LT"/>
        </w:rPr>
      </w:pPr>
    </w:p>
    <w:p w:rsidR="00CC7032" w:rsidRPr="00CC7032" w:rsidRDefault="00CC7032" w:rsidP="00CC7032">
      <w:pPr>
        <w:widowControl w:val="0"/>
        <w:tabs>
          <w:tab w:val="clear" w:pos="567"/>
        </w:tabs>
        <w:spacing w:line="240" w:lineRule="auto"/>
        <w:rPr>
          <w:noProof/>
          <w:szCs w:val="22"/>
          <w:u w:val="single"/>
          <w:lang w:val="lt-LT"/>
        </w:rPr>
      </w:pPr>
      <w:r w:rsidRPr="00CC7032">
        <w:rPr>
          <w:noProof/>
          <w:szCs w:val="22"/>
          <w:u w:val="single"/>
          <w:lang w:val="lt-LT"/>
        </w:rPr>
        <w:t>Širdies ir kraujagyslių sutrikimų profilaktika</w:t>
      </w:r>
    </w:p>
    <w:p w:rsidR="001D041C" w:rsidRDefault="00CC7032" w:rsidP="00CC7032">
      <w:pPr>
        <w:widowControl w:val="0"/>
        <w:tabs>
          <w:tab w:val="clear" w:pos="567"/>
        </w:tabs>
        <w:spacing w:line="240" w:lineRule="auto"/>
        <w:rPr>
          <w:noProof/>
          <w:szCs w:val="22"/>
          <w:lang w:val="lt-LT"/>
        </w:rPr>
      </w:pPr>
      <w:r w:rsidRPr="00CC7032">
        <w:rPr>
          <w:noProof/>
          <w:szCs w:val="22"/>
          <w:lang w:val="lt-LT"/>
        </w:rPr>
        <w:t>Tyrimo ONTARGET (</w:t>
      </w:r>
      <w:r w:rsidRPr="00CC7032">
        <w:rPr>
          <w:i/>
          <w:noProof/>
          <w:szCs w:val="22"/>
          <w:lang w:val="lt-LT"/>
        </w:rPr>
        <w:t xml:space="preserve">ONgoing Telmisartan Alone and in Combination with Ramipril Global </w:t>
      </w:r>
      <w:r w:rsidRPr="00CC7032">
        <w:rPr>
          <w:b/>
          <w:i/>
          <w:noProof/>
          <w:szCs w:val="22"/>
          <w:lang w:val="lt-LT"/>
        </w:rPr>
        <w:t>E</w:t>
      </w:r>
      <w:r w:rsidRPr="00CC7032">
        <w:rPr>
          <w:i/>
          <w:noProof/>
          <w:szCs w:val="22"/>
          <w:lang w:val="lt-LT"/>
        </w:rPr>
        <w:t>ndpoint Trial</w:t>
      </w:r>
      <w:r w:rsidRPr="00CC7032">
        <w:rPr>
          <w:noProof/>
          <w:szCs w:val="22"/>
          <w:lang w:val="lt-LT"/>
        </w:rPr>
        <w:t>) metu buvo lygintas telmisartano, ramiprilio bei telmisartano ir ramiprilio derinio poveikis širdies ir kraujagyslių pasekmėms 25620 pacientų (55 metų arba vyresnių), kuriems anksčiau diagnozuota išeminė širdies liga, smegenų insultas, praeinantysis smegenų išemijos priepuolis, periferinių arterijų liga arba 2 tipo cukrinis diabetas, susijęs su galutinės organų pažaidos požymiais (pvz., retinopatija, kairiojo širdies skilvelio hipertrofija, makroalbuminurija arba mikroalbuminurija), ir kurie priklauso populiacijai, kuriai yra širdies ir kraujagyslių reiškinių rizika.</w:t>
      </w:r>
    </w:p>
    <w:p w:rsidR="00CC7032" w:rsidRPr="00CC7032" w:rsidRDefault="00CC7032" w:rsidP="00CC7032">
      <w:pPr>
        <w:widowControl w:val="0"/>
        <w:tabs>
          <w:tab w:val="clear" w:pos="567"/>
        </w:tabs>
        <w:spacing w:line="240" w:lineRule="auto"/>
        <w:rPr>
          <w:noProof/>
          <w:szCs w:val="22"/>
          <w:lang w:val="lt-LT"/>
        </w:rPr>
      </w:pPr>
    </w:p>
    <w:p w:rsidR="001D041C" w:rsidRDefault="00CC7032" w:rsidP="00CC7032">
      <w:pPr>
        <w:widowControl w:val="0"/>
        <w:tabs>
          <w:tab w:val="clear" w:pos="567"/>
        </w:tabs>
        <w:spacing w:line="240" w:lineRule="auto"/>
        <w:rPr>
          <w:noProof/>
          <w:szCs w:val="22"/>
          <w:lang w:val="lt-LT"/>
        </w:rPr>
      </w:pPr>
      <w:r w:rsidRPr="00CC7032">
        <w:rPr>
          <w:noProof/>
          <w:szCs w:val="22"/>
          <w:lang w:val="lt-LT"/>
        </w:rPr>
        <w:t>Pacientai atsitiktinių imčių būdu buvo suskirstyti į 3 grupes, kurios buvo gydytos arba 80 mg telmisartano doze (n</w:t>
      </w:r>
      <w:r w:rsidR="00764978" w:rsidRPr="009055D0">
        <w:rPr>
          <w:lang w:val="lt-LT"/>
        </w:rPr>
        <w:t> = </w:t>
      </w:r>
      <w:r w:rsidRPr="00CC7032">
        <w:rPr>
          <w:noProof/>
          <w:szCs w:val="22"/>
          <w:lang w:val="lt-LT"/>
        </w:rPr>
        <w:t>8542), arba 10 mg ramiprilio doze (n</w:t>
      </w:r>
      <w:r w:rsidR="00764978" w:rsidRPr="009055D0">
        <w:rPr>
          <w:lang w:val="lt-LT"/>
        </w:rPr>
        <w:t> = </w:t>
      </w:r>
      <w:r w:rsidRPr="00CC7032">
        <w:rPr>
          <w:noProof/>
          <w:szCs w:val="22"/>
          <w:lang w:val="lt-LT"/>
        </w:rPr>
        <w:t>8576), arba 80 mg telmisartano ir 10 mg ramiprilio dozių deriniu (n</w:t>
      </w:r>
      <w:r w:rsidR="00764978" w:rsidRPr="009055D0">
        <w:rPr>
          <w:lang w:val="lt-LT"/>
        </w:rPr>
        <w:t> = </w:t>
      </w:r>
      <w:r w:rsidRPr="00CC7032">
        <w:rPr>
          <w:noProof/>
          <w:szCs w:val="22"/>
          <w:lang w:val="lt-LT"/>
        </w:rPr>
        <w:t>8502). Vidutinis tiriamųjų stebėjimo laikas buvo 4,5 metų.</w:t>
      </w:r>
    </w:p>
    <w:p w:rsidR="00CC7032" w:rsidRPr="00CC7032" w:rsidRDefault="00CC7032" w:rsidP="00CC7032">
      <w:pPr>
        <w:widowControl w:val="0"/>
        <w:tabs>
          <w:tab w:val="clear" w:pos="567"/>
        </w:tabs>
        <w:spacing w:line="240" w:lineRule="auto"/>
        <w:rPr>
          <w:noProof/>
          <w:szCs w:val="22"/>
          <w:lang w:val="lt-LT"/>
        </w:rPr>
      </w:pPr>
    </w:p>
    <w:p w:rsidR="001D041C" w:rsidRDefault="00CC7032" w:rsidP="00CC7032">
      <w:pPr>
        <w:widowControl w:val="0"/>
        <w:tabs>
          <w:tab w:val="clear" w:pos="567"/>
        </w:tabs>
        <w:spacing w:line="240" w:lineRule="auto"/>
        <w:rPr>
          <w:noProof/>
          <w:szCs w:val="22"/>
          <w:lang w:val="lt-LT"/>
        </w:rPr>
      </w:pPr>
      <w:r w:rsidRPr="00CC7032">
        <w:rPr>
          <w:noProof/>
          <w:szCs w:val="22"/>
          <w:lang w:val="lt-LT"/>
        </w:rPr>
        <w:t xml:space="preserve">Telmisartano poveikis sudėtinės pirminės vertinamosios baigties </w:t>
      </w:r>
      <w:r w:rsidRPr="00CC7032">
        <w:rPr>
          <w:noProof/>
          <w:szCs w:val="22"/>
          <w:lang w:val="lt-LT"/>
        </w:rPr>
        <w:sym w:font="Symbol" w:char="002D"/>
      </w:r>
      <w:r w:rsidRPr="00CC7032">
        <w:rPr>
          <w:noProof/>
          <w:szCs w:val="22"/>
          <w:lang w:val="lt-LT"/>
        </w:rPr>
        <w:t xml:space="preserve"> mirties nuo širdies ir kraujagyslių sutrikimų, nemirtino miokardo infarkto, nemirtino insulto ar guldymo į ligoninę dėl širdies nepakankamumo</w:t>
      </w:r>
      <w:r w:rsidRPr="00CC7032">
        <w:rPr>
          <w:b/>
          <w:noProof/>
          <w:szCs w:val="22"/>
          <w:lang w:val="lt-LT"/>
        </w:rPr>
        <w:t xml:space="preserve"> </w:t>
      </w:r>
      <w:r w:rsidRPr="00CC7032">
        <w:rPr>
          <w:b/>
          <w:noProof/>
          <w:szCs w:val="22"/>
          <w:lang w:val="lt-LT"/>
        </w:rPr>
        <w:sym w:font="Symbol" w:char="002D"/>
      </w:r>
      <w:r w:rsidRPr="00CC7032">
        <w:rPr>
          <w:noProof/>
          <w:szCs w:val="22"/>
          <w:lang w:val="lt-LT"/>
        </w:rPr>
        <w:t xml:space="preserve"> dažnio mažinimui buvo panašus į ramiprilio</w:t>
      </w:r>
      <w:r w:rsidRPr="00CC7032">
        <w:rPr>
          <w:b/>
          <w:noProof/>
          <w:szCs w:val="22"/>
          <w:lang w:val="lt-LT"/>
        </w:rPr>
        <w:t>.</w:t>
      </w:r>
      <w:r w:rsidRPr="00CC7032">
        <w:rPr>
          <w:noProof/>
          <w:szCs w:val="22"/>
          <w:lang w:val="lt-LT"/>
        </w:rPr>
        <w:t xml:space="preserve"> Pirminės vertinamosios baigties dažnis pacientams, gydytiems telmisartanu (16,7</w:t>
      </w:r>
      <w:r w:rsidRPr="00CC7032">
        <w:rPr>
          <w:noProof/>
          <w:szCs w:val="22"/>
          <w:lang w:val="lt-LT"/>
        </w:rPr>
        <w:sym w:font="Symbol" w:char="0025"/>
      </w:r>
      <w:r w:rsidRPr="00CC7032">
        <w:rPr>
          <w:noProof/>
          <w:szCs w:val="22"/>
          <w:lang w:val="lt-LT"/>
        </w:rPr>
        <w:t>) ar ramipriliu (16,5</w:t>
      </w:r>
      <w:r w:rsidRPr="00CC7032">
        <w:rPr>
          <w:noProof/>
          <w:szCs w:val="22"/>
          <w:lang w:val="lt-LT"/>
        </w:rPr>
        <w:sym w:font="Symbol" w:char="0025"/>
      </w:r>
      <w:r w:rsidRPr="00CC7032">
        <w:rPr>
          <w:noProof/>
          <w:szCs w:val="22"/>
          <w:lang w:val="lt-LT"/>
        </w:rPr>
        <w:t>) buvo panašus. Telmisartano, palyginti su ramipriliu, rizikos santykis buvo 1,01 (97,5</w:t>
      </w:r>
      <w:r w:rsidRPr="00CC7032">
        <w:rPr>
          <w:noProof/>
          <w:szCs w:val="22"/>
          <w:lang w:val="lt-LT"/>
        </w:rPr>
        <w:sym w:font="Symbol" w:char="0025"/>
      </w:r>
      <w:r w:rsidRPr="00CC7032">
        <w:rPr>
          <w:noProof/>
          <w:szCs w:val="22"/>
          <w:lang w:val="lt-LT"/>
        </w:rPr>
        <w:t xml:space="preserve"> PI: 0,93-1,1; p (</w:t>
      </w:r>
      <w:r w:rsidRPr="00CC7032">
        <w:rPr>
          <w:i/>
          <w:noProof/>
          <w:szCs w:val="22"/>
          <w:lang w:val="lt-LT"/>
        </w:rPr>
        <w:t>non-inferiority</w:t>
      </w:r>
      <w:r w:rsidRPr="00CC7032">
        <w:rPr>
          <w:noProof/>
          <w:szCs w:val="22"/>
          <w:lang w:val="lt-LT"/>
        </w:rPr>
        <w:t>)</w:t>
      </w:r>
      <w:r w:rsidR="002C2F47" w:rsidRPr="009055D0">
        <w:rPr>
          <w:lang w:val="lt-LT"/>
        </w:rPr>
        <w:t> = </w:t>
      </w:r>
      <w:r w:rsidRPr="00CC7032">
        <w:rPr>
          <w:noProof/>
          <w:szCs w:val="22"/>
          <w:lang w:val="lt-LT"/>
        </w:rPr>
        <w:sym w:font="Symbol" w:char="003D"/>
      </w:r>
      <w:r w:rsidRPr="00CC7032">
        <w:rPr>
          <w:noProof/>
          <w:szCs w:val="22"/>
          <w:lang w:val="lt-LT"/>
        </w:rPr>
        <w:t xml:space="preserve"> 0,0019, kai riba 1,13). Telmisartanu ar ramipriliu gydytų pacientų mirtingumo nuo visų priežasčių dažnis buvo atitinkamai 11,6</w:t>
      </w:r>
      <w:r w:rsidRPr="00CC7032">
        <w:rPr>
          <w:noProof/>
          <w:szCs w:val="22"/>
          <w:lang w:val="lt-LT"/>
        </w:rPr>
        <w:sym w:font="Symbol" w:char="0025"/>
      </w:r>
      <w:r w:rsidRPr="00CC7032">
        <w:rPr>
          <w:noProof/>
          <w:szCs w:val="22"/>
          <w:lang w:val="lt-LT"/>
        </w:rPr>
        <w:t xml:space="preserve"> ir 11,8</w:t>
      </w:r>
      <w:r w:rsidRPr="00CC7032">
        <w:rPr>
          <w:noProof/>
          <w:szCs w:val="22"/>
          <w:lang w:val="lt-LT"/>
        </w:rPr>
        <w:sym w:font="Symbol" w:char="0025"/>
      </w:r>
      <w:r w:rsidRPr="00CC7032">
        <w:rPr>
          <w:noProof/>
          <w:szCs w:val="22"/>
          <w:lang w:val="lt-LT"/>
        </w:rPr>
        <w:t>.</w:t>
      </w:r>
    </w:p>
    <w:p w:rsidR="00CC7032" w:rsidRPr="00CC7032" w:rsidRDefault="00CC7032" w:rsidP="00CC7032">
      <w:pPr>
        <w:widowControl w:val="0"/>
        <w:tabs>
          <w:tab w:val="clear" w:pos="567"/>
        </w:tabs>
        <w:spacing w:line="240" w:lineRule="auto"/>
        <w:rPr>
          <w:noProof/>
          <w:szCs w:val="22"/>
          <w:lang w:val="lt-LT"/>
        </w:rPr>
      </w:pPr>
    </w:p>
    <w:p w:rsidR="00CC7032" w:rsidRPr="00CC7032" w:rsidRDefault="00CC7032" w:rsidP="00CC7032">
      <w:pPr>
        <w:widowControl w:val="0"/>
        <w:tabs>
          <w:tab w:val="clear" w:pos="567"/>
        </w:tabs>
        <w:spacing w:line="240" w:lineRule="auto"/>
        <w:rPr>
          <w:noProof/>
          <w:szCs w:val="22"/>
          <w:lang w:val="lt-LT"/>
        </w:rPr>
      </w:pPr>
      <w:r w:rsidRPr="00CC7032">
        <w:rPr>
          <w:noProof/>
          <w:szCs w:val="22"/>
          <w:lang w:val="lt-LT"/>
        </w:rPr>
        <w:t>Nustatyta, kad telmisartano veiksmingumas yra panašus į ramiprilio, atsižvelgiant į iš anksto tiksliai apibrėžtą antrinę vertinamąją baigtį, t. y. mirties dėl širdies ir kraujagyslių sutrikimų, nemirtino miokardo infarkto ir nemirtino insulto dažnį [0,99 (97,5</w:t>
      </w:r>
      <w:r w:rsidRPr="00CC7032">
        <w:rPr>
          <w:noProof/>
          <w:szCs w:val="22"/>
          <w:lang w:val="lt-LT"/>
        </w:rPr>
        <w:sym w:font="Symbol" w:char="0025"/>
      </w:r>
      <w:r w:rsidRPr="00CC7032">
        <w:rPr>
          <w:noProof/>
          <w:szCs w:val="22"/>
          <w:lang w:val="lt-LT"/>
        </w:rPr>
        <w:t xml:space="preserve"> PI: 0,9-1,08; p (</w:t>
      </w:r>
      <w:r w:rsidRPr="00CC7032">
        <w:rPr>
          <w:i/>
          <w:noProof/>
          <w:szCs w:val="22"/>
          <w:lang w:val="lt-LT"/>
        </w:rPr>
        <w:t>non-inferiority</w:t>
      </w:r>
      <w:r w:rsidRPr="00CC7032">
        <w:rPr>
          <w:noProof/>
          <w:szCs w:val="22"/>
          <w:lang w:val="lt-LT"/>
        </w:rPr>
        <w:t>)</w:t>
      </w:r>
      <w:r w:rsidR="00531327" w:rsidRPr="009055D0">
        <w:rPr>
          <w:lang w:val="lt-LT"/>
        </w:rPr>
        <w:t> = </w:t>
      </w:r>
      <w:r w:rsidRPr="00CC7032">
        <w:rPr>
          <w:noProof/>
          <w:szCs w:val="22"/>
          <w:lang w:val="lt-LT"/>
        </w:rPr>
        <w:t>0,0004), kuri lyginamojo tyrimo HOPE (</w:t>
      </w:r>
      <w:r w:rsidRPr="00CC7032">
        <w:rPr>
          <w:i/>
          <w:noProof/>
          <w:szCs w:val="22"/>
          <w:lang w:val="lt-LT"/>
        </w:rPr>
        <w:t>The Heart Outcomes Prevention Evaluation Study</w:t>
      </w:r>
      <w:r w:rsidRPr="00CC7032">
        <w:rPr>
          <w:noProof/>
          <w:szCs w:val="22"/>
          <w:lang w:val="lt-LT"/>
        </w:rPr>
        <w:t>), kuriuo buvo lygintas ramiprilio ir placebo poveikis, metu buvo pirminė vertinamoji baigtis.</w:t>
      </w:r>
    </w:p>
    <w:p w:rsidR="00CC7032" w:rsidRPr="00CC7032" w:rsidRDefault="00CC7032" w:rsidP="00CC7032">
      <w:pPr>
        <w:widowControl w:val="0"/>
        <w:tabs>
          <w:tab w:val="clear" w:pos="567"/>
        </w:tabs>
        <w:spacing w:line="240" w:lineRule="auto"/>
        <w:rPr>
          <w:noProof/>
          <w:szCs w:val="22"/>
          <w:lang w:val="lt-LT"/>
        </w:rPr>
      </w:pPr>
    </w:p>
    <w:p w:rsidR="001D041C" w:rsidRDefault="00CC7032" w:rsidP="00CC7032">
      <w:pPr>
        <w:widowControl w:val="0"/>
        <w:tabs>
          <w:tab w:val="clear" w:pos="567"/>
        </w:tabs>
        <w:spacing w:line="240" w:lineRule="auto"/>
        <w:rPr>
          <w:noProof/>
          <w:szCs w:val="22"/>
          <w:lang w:val="lt-LT"/>
        </w:rPr>
      </w:pPr>
      <w:r w:rsidRPr="00CC7032">
        <w:rPr>
          <w:noProof/>
          <w:szCs w:val="22"/>
          <w:lang w:val="lt-LT"/>
        </w:rPr>
        <w:t>Atsitiktinių imčių tyrimo TRANSCEND, kuriame dalyvavo AKF inhibitorių netoleruojantys pacientai, kurių įtraukimo į tyrimą kriterijai kitais atžvilgiais buvo panašūs į įtraukimo į tyrimą ONTARGET kriterijus, metu 80 mg telmisartano dozės (n </w:t>
      </w:r>
      <w:r w:rsidRPr="00CC7032">
        <w:rPr>
          <w:noProof/>
          <w:szCs w:val="22"/>
          <w:lang w:val="lt-LT"/>
        </w:rPr>
        <w:sym w:font="Symbol" w:char="003D"/>
      </w:r>
      <w:r w:rsidRPr="00CC7032">
        <w:rPr>
          <w:noProof/>
          <w:szCs w:val="22"/>
          <w:lang w:val="lt-LT"/>
        </w:rPr>
        <w:t> 2954) poveikis buvo lygintas su placebo poveikiu (n </w:t>
      </w:r>
      <w:r w:rsidRPr="00CC7032">
        <w:rPr>
          <w:noProof/>
          <w:szCs w:val="22"/>
          <w:lang w:val="lt-LT"/>
        </w:rPr>
        <w:sym w:font="Symbol" w:char="003D"/>
      </w:r>
      <w:r w:rsidRPr="00CC7032">
        <w:rPr>
          <w:noProof/>
          <w:szCs w:val="22"/>
          <w:lang w:val="lt-LT"/>
        </w:rPr>
        <w:t> 2972), kai vienu ar kitu vaistiniu preparatu buvo papildytas jau taikomas įprastinis gydymas. Vidutinė tiriamųjų stebėjimo trukmė buvo 4 metai ir 8 mėnesiai. Sudėtinės pirminės vertinamosios baigties (mirties dėl širdies ir kraujagyslių sutrikimų, nemirtino miokardo infarkto, nemirtino insulto ar guldymo į ligoninę dėl širdies nepakankamumo) dažnis statistiškai reikšmingai nesiskyrė (telmisartanu gydytiems pacientams jis buvo 15,7</w:t>
      </w:r>
      <w:r w:rsidRPr="00CC7032">
        <w:rPr>
          <w:noProof/>
          <w:szCs w:val="22"/>
          <w:lang w:val="lt-LT"/>
        </w:rPr>
        <w:sym w:font="Symbol" w:char="0025"/>
      </w:r>
      <w:r w:rsidRPr="00CC7032">
        <w:rPr>
          <w:noProof/>
          <w:szCs w:val="22"/>
          <w:lang w:val="lt-LT"/>
        </w:rPr>
        <w:t xml:space="preserve">, vartojusiems placebo </w:t>
      </w:r>
      <w:r w:rsidRPr="00CC7032">
        <w:rPr>
          <w:noProof/>
          <w:szCs w:val="22"/>
          <w:lang w:val="lt-LT"/>
        </w:rPr>
        <w:sym w:font="Symbol" w:char="002D"/>
      </w:r>
      <w:r w:rsidRPr="00CC7032">
        <w:rPr>
          <w:noProof/>
          <w:szCs w:val="22"/>
          <w:lang w:val="lt-LT"/>
        </w:rPr>
        <w:t xml:space="preserve"> 17</w:t>
      </w:r>
      <w:r w:rsidRPr="00CC7032">
        <w:rPr>
          <w:noProof/>
          <w:szCs w:val="22"/>
          <w:lang w:val="lt-LT"/>
        </w:rPr>
        <w:sym w:font="Symbol" w:char="0025"/>
      </w:r>
      <w:r w:rsidRPr="00CC7032">
        <w:rPr>
          <w:noProof/>
          <w:szCs w:val="22"/>
          <w:lang w:val="lt-LT"/>
        </w:rPr>
        <w:t>, rizikos santykis: 0,92 (95</w:t>
      </w:r>
      <w:r w:rsidRPr="00CC7032">
        <w:rPr>
          <w:noProof/>
          <w:szCs w:val="22"/>
          <w:lang w:val="lt-LT"/>
        </w:rPr>
        <w:sym w:font="Symbol" w:char="0025"/>
      </w:r>
      <w:r w:rsidRPr="00CC7032">
        <w:rPr>
          <w:noProof/>
          <w:szCs w:val="22"/>
          <w:lang w:val="lt-LT"/>
        </w:rPr>
        <w:t xml:space="preserve"> PI: 0,81–1,05; p</w:t>
      </w:r>
      <w:r w:rsidR="00161D7E" w:rsidRPr="009055D0">
        <w:rPr>
          <w:lang w:val="lt-LT"/>
        </w:rPr>
        <w:t> = </w:t>
      </w:r>
      <w:r w:rsidRPr="00CC7032">
        <w:rPr>
          <w:noProof/>
          <w:szCs w:val="22"/>
          <w:lang w:val="lt-LT"/>
        </w:rPr>
        <w:t>0,22). Įrodyta gydymo telmisartanu, palyginti su placebu, nauda, atsižvelgiant į iš anksto tiksliai apibrėžtą sudėtinę antrinę vertinamąją baigtį, t. y. mirties dėl širdies ir kraujagyslių sutrikimų, nemirtino miokardo infarkto ir nemirtino insulto dažnį [0,87 (95</w:t>
      </w:r>
      <w:r w:rsidRPr="00CC7032">
        <w:rPr>
          <w:noProof/>
          <w:szCs w:val="22"/>
          <w:lang w:val="lt-LT"/>
        </w:rPr>
        <w:sym w:font="Symbol" w:char="0025"/>
      </w:r>
      <w:r w:rsidRPr="00CC7032">
        <w:rPr>
          <w:noProof/>
          <w:szCs w:val="22"/>
          <w:lang w:val="lt-LT"/>
        </w:rPr>
        <w:t xml:space="preserve"> PI: 0,76–1; p</w:t>
      </w:r>
      <w:r w:rsidR="009C3DD8" w:rsidRPr="009055D0">
        <w:rPr>
          <w:lang w:val="lt-LT"/>
        </w:rPr>
        <w:t> = </w:t>
      </w:r>
      <w:r w:rsidRPr="00CC7032">
        <w:rPr>
          <w:noProof/>
          <w:szCs w:val="22"/>
          <w:lang w:val="lt-LT"/>
        </w:rPr>
        <w:t>0,048). Naudos mirštamumui dėl širdies ir kraujagyslių sutrikimų įrodymų negauta (rizikos santykis: 1,03; 95</w:t>
      </w:r>
      <w:r w:rsidRPr="00CC7032">
        <w:rPr>
          <w:noProof/>
          <w:szCs w:val="22"/>
          <w:lang w:val="lt-LT"/>
        </w:rPr>
        <w:sym w:font="Symbol" w:char="0025"/>
      </w:r>
      <w:r w:rsidRPr="00CC7032">
        <w:rPr>
          <w:noProof/>
          <w:szCs w:val="22"/>
          <w:lang w:val="lt-LT"/>
        </w:rPr>
        <w:t xml:space="preserve"> PI: 0,85–1,24).</w:t>
      </w:r>
    </w:p>
    <w:p w:rsidR="00CC7032" w:rsidRPr="00CC7032" w:rsidRDefault="00CC7032" w:rsidP="00CC7032">
      <w:pPr>
        <w:widowControl w:val="0"/>
        <w:tabs>
          <w:tab w:val="clear" w:pos="567"/>
        </w:tabs>
        <w:spacing w:line="240" w:lineRule="auto"/>
        <w:rPr>
          <w:noProof/>
          <w:szCs w:val="22"/>
          <w:lang w:val="lt-LT"/>
        </w:rPr>
      </w:pPr>
    </w:p>
    <w:p w:rsidR="00CC7032" w:rsidRPr="00CC7032" w:rsidRDefault="00CC7032" w:rsidP="00CC7032">
      <w:pPr>
        <w:widowControl w:val="0"/>
        <w:tabs>
          <w:tab w:val="clear" w:pos="567"/>
        </w:tabs>
        <w:spacing w:line="240" w:lineRule="auto"/>
        <w:rPr>
          <w:noProof/>
          <w:szCs w:val="22"/>
          <w:lang w:val="lt-LT"/>
        </w:rPr>
      </w:pPr>
      <w:r w:rsidRPr="00CC7032">
        <w:rPr>
          <w:noProof/>
          <w:szCs w:val="22"/>
          <w:lang w:val="lt-LT"/>
        </w:rPr>
        <w:t>Telmisartanu, palyginti ramipriliu, gydytiems pacientams kosulys ir angioneurozinė edema pasireiškė rečiau, o hipotenzija dažniau.</w:t>
      </w:r>
    </w:p>
    <w:p w:rsidR="00CC7032" w:rsidRPr="00CC7032" w:rsidRDefault="00CC7032" w:rsidP="00CC7032">
      <w:pPr>
        <w:widowControl w:val="0"/>
        <w:tabs>
          <w:tab w:val="clear" w:pos="567"/>
        </w:tabs>
        <w:spacing w:line="240" w:lineRule="auto"/>
        <w:rPr>
          <w:noProof/>
          <w:szCs w:val="22"/>
          <w:lang w:val="lt-LT"/>
        </w:rPr>
      </w:pPr>
    </w:p>
    <w:p w:rsidR="00CC7032" w:rsidRPr="00CC7032" w:rsidRDefault="00CC7032" w:rsidP="00CC7032">
      <w:pPr>
        <w:widowControl w:val="0"/>
        <w:tabs>
          <w:tab w:val="clear" w:pos="567"/>
        </w:tabs>
        <w:spacing w:line="240" w:lineRule="auto"/>
        <w:rPr>
          <w:noProof/>
          <w:szCs w:val="22"/>
          <w:lang w:val="lt-LT"/>
        </w:rPr>
      </w:pPr>
      <w:r w:rsidRPr="00CC7032">
        <w:rPr>
          <w:noProof/>
          <w:szCs w:val="22"/>
          <w:lang w:val="lt-LT"/>
        </w:rPr>
        <w:t>Gydymas telmisartano ir ramiprilio deriniu nebuvo naudingesnis už gydymą vien telmisartanu arba vien ramipriliu. Gydant deriniu, mirtingumas dėl širdies ir kraujagyslių sutrikimų bei mirtingumas nuo visų priežasčių kiekio atžvilgiu buvo didesni, be to, reikšmingai didesnis buvo hiperkalemijos, inkstų nepakankamumo, hipotenzijos ir apalpimo (sinkopės) dažnis. Vadinasi, minėtos populiacijos pacientus gydyti telmisartano ir ramiprilio deriniu nerekomenduojama.</w:t>
      </w:r>
    </w:p>
    <w:p w:rsidR="00CC7032" w:rsidRPr="00AF010C" w:rsidRDefault="00CC7032" w:rsidP="0055680F">
      <w:pPr>
        <w:widowControl w:val="0"/>
        <w:tabs>
          <w:tab w:val="clear" w:pos="567"/>
        </w:tabs>
        <w:spacing w:line="240" w:lineRule="auto"/>
        <w:rPr>
          <w:noProof/>
          <w:szCs w:val="22"/>
          <w:lang w:val="lt-LT"/>
        </w:rPr>
      </w:pPr>
    </w:p>
    <w:p w:rsidR="00244B71" w:rsidRPr="00AF010C" w:rsidRDefault="00244B71" w:rsidP="0055680F">
      <w:pPr>
        <w:widowControl w:val="0"/>
        <w:tabs>
          <w:tab w:val="clear" w:pos="567"/>
        </w:tabs>
        <w:spacing w:line="240" w:lineRule="auto"/>
        <w:rPr>
          <w:noProof/>
          <w:szCs w:val="22"/>
          <w:lang w:val="lt-LT"/>
        </w:rPr>
      </w:pPr>
      <w:r w:rsidRPr="00AF010C">
        <w:rPr>
          <w:noProof/>
          <w:szCs w:val="22"/>
          <w:lang w:val="lt-LT"/>
        </w:rPr>
        <w:t xml:space="preserve">Tyrimo </w:t>
      </w:r>
      <w:r w:rsidRPr="00AF010C">
        <w:rPr>
          <w:i/>
          <w:noProof/>
          <w:szCs w:val="22"/>
          <w:lang w:val="lt-LT"/>
        </w:rPr>
        <w:t>„Prevention Regimen For Effectively avoiding Second Strokes“</w:t>
      </w:r>
      <w:r w:rsidRPr="00AF010C">
        <w:rPr>
          <w:noProof/>
          <w:szCs w:val="22"/>
          <w:lang w:val="lt-LT"/>
        </w:rPr>
        <w:t xml:space="preserve"> (PRoFESS), kuriame dalyvavo 50 metų ir vyresni pacientai, neseniai patyrę smegenų insultą, metu telmisartanu gydomiems tiriamiesiems sepsis pasireiškė dažniau, negu vartojusiems placebo, atitinkamai 0,7</w:t>
      </w:r>
      <w:r w:rsidR="00EA7CFC" w:rsidRPr="009055D0">
        <w:rPr>
          <w:lang w:val="lt-LT"/>
        </w:rPr>
        <w:t> </w:t>
      </w:r>
      <w:r w:rsidRPr="00AF010C">
        <w:rPr>
          <w:noProof/>
          <w:szCs w:val="22"/>
          <w:lang w:val="lt-LT"/>
        </w:rPr>
        <w:t>% ir 0,49</w:t>
      </w:r>
      <w:r w:rsidR="00EA7CFC" w:rsidRPr="009055D0">
        <w:rPr>
          <w:lang w:val="lt-LT"/>
        </w:rPr>
        <w:t> </w:t>
      </w:r>
      <w:r w:rsidRPr="00AF010C">
        <w:rPr>
          <w:noProof/>
          <w:szCs w:val="22"/>
          <w:lang w:val="lt-LT"/>
        </w:rPr>
        <w:t>% [RS: 1,43 (95</w:t>
      </w:r>
      <w:r w:rsidR="00EA7CFC" w:rsidRPr="009055D0">
        <w:rPr>
          <w:lang w:val="lt-LT"/>
        </w:rPr>
        <w:t> </w:t>
      </w:r>
      <w:r w:rsidRPr="00AF010C">
        <w:rPr>
          <w:noProof/>
          <w:szCs w:val="22"/>
          <w:lang w:val="lt-LT"/>
        </w:rPr>
        <w:t>% PI: 1 – 2,06)]. Mirtino sepsio dažnis telmisartanu gydomiems pacientams buvo didesnis, negu vartojantiems placebo, atitinkamai 0,33</w:t>
      </w:r>
      <w:r w:rsidR="00EA7CFC" w:rsidRPr="009055D0">
        <w:rPr>
          <w:lang w:val="lt-LT"/>
        </w:rPr>
        <w:t> </w:t>
      </w:r>
      <w:r w:rsidRPr="00AF010C">
        <w:rPr>
          <w:noProof/>
          <w:szCs w:val="22"/>
          <w:lang w:val="lt-LT"/>
        </w:rPr>
        <w:t>% ir 0,16</w:t>
      </w:r>
      <w:r w:rsidR="00EA7CFC" w:rsidRPr="009055D0">
        <w:rPr>
          <w:lang w:val="lt-LT"/>
        </w:rPr>
        <w:t> </w:t>
      </w:r>
      <w:r w:rsidRPr="00AF010C">
        <w:rPr>
          <w:noProof/>
          <w:szCs w:val="22"/>
          <w:lang w:val="lt-LT"/>
        </w:rPr>
        <w:t>% [RS:2,07 (95</w:t>
      </w:r>
      <w:r w:rsidR="00EA7CFC" w:rsidRPr="009055D0">
        <w:rPr>
          <w:lang w:val="lt-LT"/>
        </w:rPr>
        <w:t> </w:t>
      </w:r>
      <w:r w:rsidRPr="00AF010C">
        <w:rPr>
          <w:noProof/>
          <w:szCs w:val="22"/>
          <w:lang w:val="lt-LT"/>
        </w:rPr>
        <w:t>% PI: 1,14 – 3,76)]. Pastebėtas sepsio pasireiškimo dažnio padidėjimas, susijęs su telmisartano vartojimu, galėjo būti arba atsitiktinis, arba priklausomas nuo kol kas nežinomų mechanizmų.</w:t>
      </w:r>
    </w:p>
    <w:p w:rsidR="00244B71" w:rsidRDefault="00244B71" w:rsidP="0055680F">
      <w:pPr>
        <w:widowControl w:val="0"/>
        <w:tabs>
          <w:tab w:val="clear" w:pos="567"/>
          <w:tab w:val="left" w:pos="1967"/>
        </w:tabs>
        <w:spacing w:line="240" w:lineRule="auto"/>
        <w:rPr>
          <w:noProof/>
          <w:szCs w:val="22"/>
          <w:lang w:val="lt-LT"/>
        </w:rPr>
      </w:pPr>
    </w:p>
    <w:p w:rsidR="00E516DB" w:rsidRPr="001A7CBE" w:rsidRDefault="00E516DB" w:rsidP="00E516DB">
      <w:pPr>
        <w:pStyle w:val="NormalAgency"/>
        <w:rPr>
          <w:rFonts w:ascii="Times New Roman" w:eastAsia="Batang" w:hAnsi="Times New Roman"/>
          <w:b/>
          <w:sz w:val="22"/>
          <w:szCs w:val="22"/>
          <w:lang w:val="lt-LT"/>
        </w:rPr>
      </w:pPr>
      <w:r w:rsidRPr="001A7CBE">
        <w:rPr>
          <w:rFonts w:ascii="Times New Roman" w:eastAsia="Batang" w:hAnsi="Times New Roman"/>
          <w:sz w:val="22"/>
          <w:szCs w:val="22"/>
          <w:lang w:val="lt-LT"/>
        </w:rPr>
        <w:t>Dviem dideliais atsitiktinės atrankos, kontroliuojamais tyrimais (ONTARGET (angl. „ONgoing Telmisartan Alone and in combination with Ramipril Global Endpoint Trial“) ir VA NEPHRON-D (angl. „The Veterans Affairs Nephropathy in Diabetes“)) buvo ištirtas AKF inhibitoriaus ir angiotenzino II receptorių blokatoriaus derinio vartojimas.</w:t>
      </w:r>
    </w:p>
    <w:p w:rsidR="00E516DB" w:rsidRPr="001A7CBE" w:rsidRDefault="00E516DB" w:rsidP="00E516DB">
      <w:pPr>
        <w:pStyle w:val="NormalAgency"/>
        <w:rPr>
          <w:rFonts w:ascii="Times New Roman" w:hAnsi="Times New Roman"/>
          <w:sz w:val="22"/>
          <w:szCs w:val="22"/>
          <w:lang w:val="lt-LT"/>
        </w:rPr>
      </w:pPr>
      <w:r w:rsidRPr="001A7CBE">
        <w:rPr>
          <w:rFonts w:ascii="Times New Roman" w:hAnsi="Times New Roman"/>
          <w:sz w:val="22"/>
          <w:szCs w:val="22"/>
          <w:lang w:val="lt-LT"/>
        </w:rPr>
        <w:t xml:space="preserve">ONTARGET tyrime dalyvavo pacientai, kurių anamnezėje buvo širdies ir kraujagyslių ar smegenų kraujagyslių liga arba 2 tipo cukrinis diabetas ir susijusi akivaizdi organų-taikinių pažaida. </w:t>
      </w:r>
      <w:r w:rsidR="00521FA4" w:rsidRPr="001A7CBE">
        <w:rPr>
          <w:rFonts w:ascii="Times New Roman" w:hAnsi="Times New Roman"/>
          <w:sz w:val="22"/>
          <w:szCs w:val="22"/>
          <w:lang w:val="lt-LT"/>
        </w:rPr>
        <w:t xml:space="preserve">Daugiau informacijos </w:t>
      </w:r>
      <w:r w:rsidR="00521FA4" w:rsidRPr="00F16A37">
        <w:rPr>
          <w:rFonts w:ascii="Times New Roman" w:hAnsi="Times New Roman"/>
          <w:sz w:val="22"/>
          <w:szCs w:val="22"/>
          <w:lang w:val="lt-LT"/>
        </w:rPr>
        <w:t>žr. skyriuje „</w:t>
      </w:r>
      <w:r w:rsidR="00521FA4" w:rsidRPr="00687F49">
        <w:rPr>
          <w:rFonts w:ascii="Times New Roman" w:hAnsi="Times New Roman"/>
          <w:noProof/>
          <w:sz w:val="22"/>
          <w:szCs w:val="22"/>
          <w:lang w:val="lt-LT"/>
        </w:rPr>
        <w:t>Širdies ir kraujagyslių sutrikimų profilaktika“</w:t>
      </w:r>
      <w:r w:rsidR="001A7CBE">
        <w:rPr>
          <w:rFonts w:ascii="Times New Roman" w:hAnsi="Times New Roman"/>
          <w:sz w:val="22"/>
          <w:szCs w:val="22"/>
          <w:lang w:val="lt-LT"/>
        </w:rPr>
        <w:t xml:space="preserve"> </w:t>
      </w:r>
      <w:r w:rsidRPr="001A7CBE">
        <w:rPr>
          <w:rFonts w:ascii="Times New Roman" w:eastAsia="Batang" w:hAnsi="Times New Roman"/>
          <w:sz w:val="22"/>
          <w:szCs w:val="22"/>
          <w:lang w:val="lt-LT"/>
        </w:rPr>
        <w:t>VA NEPHRON-D tyrimas buvo atliekamas su pacientais, sergančiais 2 tipo cukriniu diabetu ir diabetine nefropatija.</w:t>
      </w:r>
    </w:p>
    <w:p w:rsidR="00E516DB" w:rsidRPr="001A7CBE" w:rsidRDefault="00E516DB" w:rsidP="00E516DB">
      <w:pPr>
        <w:pStyle w:val="NormalAgency"/>
        <w:rPr>
          <w:rFonts w:ascii="Times New Roman" w:eastAsia="Batang" w:hAnsi="Times New Roman"/>
          <w:sz w:val="22"/>
          <w:szCs w:val="22"/>
          <w:lang w:val="lt-LT"/>
        </w:rPr>
      </w:pPr>
      <w:r w:rsidRPr="001A7CBE">
        <w:rPr>
          <w:rFonts w:ascii="Times New Roman" w:hAnsi="Times New Roman"/>
          <w:sz w:val="22"/>
          <w:szCs w:val="22"/>
          <w:lang w:val="lt-LT"/>
        </w:rPr>
        <w:t xml:space="preserve">Šie tyrimai neparodė reikšmingo teigiamo poveikio inkstų ir (arba) širdies ir kraujagyslių ligų baigtims ir mirštamumui, bet, palyginti su monoterapija, buvo pastebėta didesnė hiperkalemijos, ūminio inkstų pažeidimo ir (arba) hipotenzijos rizika. </w:t>
      </w:r>
      <w:r w:rsidRPr="001A7CBE">
        <w:rPr>
          <w:rFonts w:ascii="Times New Roman" w:eastAsia="Batang" w:hAnsi="Times New Roman"/>
          <w:sz w:val="22"/>
          <w:szCs w:val="22"/>
          <w:lang w:val="lt-LT"/>
        </w:rPr>
        <w:t>Atsižvelgiant į panašias farmakodinamines savybes, šie rezultatai taip pat galioja kitiems AKF inhibitoriams ir angiotenzino II receptorių blokatoriams.</w:t>
      </w:r>
    </w:p>
    <w:p w:rsidR="00E516DB" w:rsidRDefault="00E516DB" w:rsidP="00E516DB">
      <w:pPr>
        <w:pStyle w:val="NormalAgency"/>
        <w:rPr>
          <w:rFonts w:ascii="Times New Roman" w:eastAsia="Batang" w:hAnsi="Times New Roman"/>
          <w:sz w:val="22"/>
          <w:szCs w:val="22"/>
          <w:lang w:val="pt-PT"/>
        </w:rPr>
      </w:pPr>
      <w:r w:rsidRPr="001A7CBE">
        <w:rPr>
          <w:rFonts w:ascii="Times New Roman" w:eastAsia="Batang" w:hAnsi="Times New Roman"/>
          <w:sz w:val="22"/>
          <w:szCs w:val="22"/>
          <w:lang w:val="pt-PT"/>
        </w:rPr>
        <w:t>Todėl pacientams, sergantiems diabetine nefropatija, negalima kartu vartoti AKF inhibitorių ir angiotenzino II receptorių blokatorių.</w:t>
      </w:r>
    </w:p>
    <w:p w:rsidR="00F55D75" w:rsidRPr="001A7CBE" w:rsidRDefault="00F55D75" w:rsidP="00E516DB">
      <w:pPr>
        <w:pStyle w:val="NormalAgency"/>
        <w:rPr>
          <w:rFonts w:ascii="Times New Roman" w:eastAsia="Batang" w:hAnsi="Times New Roman"/>
          <w:b/>
          <w:sz w:val="22"/>
          <w:szCs w:val="22"/>
          <w:lang w:val="pt-PT"/>
        </w:rPr>
      </w:pPr>
    </w:p>
    <w:p w:rsidR="00E516DB" w:rsidRPr="001A7CBE" w:rsidRDefault="00E516DB" w:rsidP="00E516DB">
      <w:pPr>
        <w:widowControl w:val="0"/>
        <w:tabs>
          <w:tab w:val="clear" w:pos="567"/>
          <w:tab w:val="left" w:pos="1967"/>
        </w:tabs>
        <w:spacing w:line="240" w:lineRule="auto"/>
        <w:rPr>
          <w:rFonts w:eastAsia="Batang"/>
          <w:szCs w:val="22"/>
          <w:lang w:val="pt-PT"/>
        </w:rPr>
      </w:pPr>
      <w:r w:rsidRPr="001A7CBE">
        <w:rPr>
          <w:szCs w:val="22"/>
          <w:lang w:val="pt-PT"/>
        </w:rPr>
        <w:t xml:space="preserve">ALTITUDE (angl. „Aliskiren Trial in Type 2 Diabetes Using Cardiovascular and Renal Disease Endpoints“) tyrimu buvo siekiama ištirti, ar būtų naudingas aliskireno įtraukimas į standartinį pacientų, sergančių 2 tipo cukriniu diabetu ir lėtine inkstų liga, širdies ir kraujagyslių liga arba abiem ligomis, gydymą AKF inhibitoriumi arba angiotenzino II receptorių blokatoriumi. Tyrimas buvo nutrauktas pirma laiko, nes padidėjo nepageidaujamų baigčių rizika. </w:t>
      </w:r>
      <w:r w:rsidRPr="001A7CBE">
        <w:rPr>
          <w:rFonts w:eastAsia="Batang"/>
          <w:szCs w:val="22"/>
          <w:lang w:val="pt-PT"/>
        </w:rPr>
        <w:t>Mirčių nuo širdies ir kraujagyslių ligų ir insulto atvejų skaičius aliskireno grupėje buvo didesnis nei placebo grupėje, o nepageidaujami reiškiniai ir sunkūs nepageidaujami reiškiniai (hiperkalemija, hipotenzija ir inkstų funkcijos sutrikimai) aliskireno grupėje taip pat pasireiškė dažniau nei placebo grupėje.</w:t>
      </w:r>
    </w:p>
    <w:p w:rsidR="000F2244" w:rsidRDefault="000F2244" w:rsidP="0055680F">
      <w:pPr>
        <w:widowControl w:val="0"/>
        <w:tabs>
          <w:tab w:val="clear" w:pos="567"/>
          <w:tab w:val="left" w:pos="1967"/>
        </w:tabs>
        <w:spacing w:line="240" w:lineRule="auto"/>
        <w:rPr>
          <w:noProof/>
          <w:szCs w:val="22"/>
          <w:lang w:val="lt-LT"/>
        </w:rPr>
      </w:pPr>
    </w:p>
    <w:p w:rsidR="00244B71" w:rsidRPr="00AF010C" w:rsidRDefault="00244B71" w:rsidP="0055680F">
      <w:pPr>
        <w:widowControl w:val="0"/>
        <w:tabs>
          <w:tab w:val="clear" w:pos="567"/>
          <w:tab w:val="left" w:pos="1967"/>
        </w:tabs>
        <w:spacing w:line="240" w:lineRule="auto"/>
        <w:rPr>
          <w:noProof/>
          <w:szCs w:val="22"/>
          <w:lang w:val="lt-LT"/>
        </w:rPr>
      </w:pPr>
      <w:r w:rsidRPr="00AF010C">
        <w:rPr>
          <w:noProof/>
          <w:szCs w:val="22"/>
          <w:lang w:val="lt-LT"/>
        </w:rPr>
        <w:t>Epidemiologinių tyrimų duomenys rodo, jog ilgai vartojamas hidrochlorotiazidas sumažina širdies ir kraujagyslių sistemos ligomis sergančių žmonių ligotumo ir mirštamumo riziką.</w:t>
      </w:r>
    </w:p>
    <w:p w:rsidR="00244B71" w:rsidRPr="00AF010C" w:rsidRDefault="00244B71" w:rsidP="0055680F">
      <w:pPr>
        <w:widowControl w:val="0"/>
        <w:tabs>
          <w:tab w:val="clear" w:pos="567"/>
          <w:tab w:val="left" w:pos="1967"/>
        </w:tabs>
        <w:spacing w:line="240" w:lineRule="auto"/>
        <w:rPr>
          <w:noProof/>
          <w:szCs w:val="22"/>
          <w:lang w:val="lt-LT"/>
        </w:rPr>
      </w:pPr>
    </w:p>
    <w:p w:rsidR="00244B71" w:rsidRPr="00AF010C" w:rsidRDefault="00244B71" w:rsidP="0055680F">
      <w:pPr>
        <w:widowControl w:val="0"/>
        <w:tabs>
          <w:tab w:val="clear" w:pos="567"/>
          <w:tab w:val="left" w:pos="1967"/>
        </w:tabs>
        <w:spacing w:line="240" w:lineRule="auto"/>
        <w:rPr>
          <w:noProof/>
          <w:szCs w:val="22"/>
          <w:lang w:val="lt-LT"/>
        </w:rPr>
      </w:pPr>
      <w:r w:rsidRPr="00AF010C">
        <w:rPr>
          <w:noProof/>
          <w:szCs w:val="22"/>
          <w:lang w:val="lt-LT"/>
        </w:rPr>
        <w:t>Kokį poveikį širdies ir kraujagyslių sistemos ligomis sergančių ligonių ligotumui ir mirštamumui daro telmisartano ir hidrochlorotiazido fiksuotų dozių derinys, nežinoma.</w:t>
      </w:r>
    </w:p>
    <w:p w:rsidR="00244B71" w:rsidRDefault="00244B71" w:rsidP="0055680F">
      <w:pPr>
        <w:widowControl w:val="0"/>
        <w:tabs>
          <w:tab w:val="clear" w:pos="567"/>
        </w:tabs>
        <w:spacing w:line="240" w:lineRule="auto"/>
        <w:rPr>
          <w:szCs w:val="22"/>
          <w:lang w:val="lt-LT"/>
        </w:rPr>
      </w:pPr>
    </w:p>
    <w:p w:rsidR="00771B8D" w:rsidRPr="00771B8D" w:rsidRDefault="00771B8D" w:rsidP="00771B8D">
      <w:pPr>
        <w:widowControl w:val="0"/>
        <w:numPr>
          <w:ilvl w:val="12"/>
          <w:numId w:val="0"/>
        </w:numPr>
        <w:spacing w:line="240" w:lineRule="auto"/>
        <w:ind w:right="-2"/>
        <w:rPr>
          <w:rFonts w:eastAsia="Calibri"/>
          <w:snapToGrid/>
          <w:szCs w:val="22"/>
          <w:u w:val="single"/>
          <w:lang w:val="lt-LT" w:eastAsia="en-US"/>
        </w:rPr>
      </w:pPr>
      <w:r w:rsidRPr="00771B8D">
        <w:rPr>
          <w:rFonts w:eastAsia="Calibri"/>
          <w:snapToGrid/>
          <w:szCs w:val="22"/>
          <w:u w:val="single"/>
          <w:lang w:val="lt-LT" w:eastAsia="en-US"/>
        </w:rPr>
        <w:t>Nemelanominis odos vėžys</w:t>
      </w:r>
    </w:p>
    <w:p w:rsidR="00771B8D" w:rsidRPr="00DF321E" w:rsidRDefault="00771B8D" w:rsidP="00DF321E">
      <w:pPr>
        <w:widowControl w:val="0"/>
        <w:numPr>
          <w:ilvl w:val="12"/>
          <w:numId w:val="0"/>
        </w:numPr>
        <w:spacing w:line="240" w:lineRule="auto"/>
        <w:ind w:right="-2"/>
        <w:rPr>
          <w:rFonts w:eastAsia="Calibri"/>
          <w:snapToGrid/>
          <w:szCs w:val="22"/>
          <w:lang w:val="lt-LT" w:eastAsia="en-US"/>
        </w:rPr>
      </w:pPr>
      <w:r w:rsidRPr="00771B8D">
        <w:rPr>
          <w:rFonts w:eastAsia="Calibri"/>
          <w:snapToGrid/>
          <w:szCs w:val="22"/>
          <w:lang w:val="lt-LT" w:eastAsia="en-US"/>
        </w:rPr>
        <w:t>Remiantis turimais epidemiologinių tyrimų duomenimis buvo nustatyta nuo kumuliacinės dozės priklausoma HCTZ sąsaja su NOV. Atliekant vieną tyrimą, buvo tiriama populiacija, sudaryta iš 71 533 BLK ir 8 629 PLK sergančių pacientų, kurie buvo lyginami su atitinkamai 1 430 833 ir 172 462 kontroliniais pacientais. Vartojant dideles HCTZ dozes (kumuliacinė dozė – ≥50 000 mg) koreguotas BLK rizikos santykis (RS) buvo 1,29 (95 proc. PI: 1,23–1,35) ir PLK RS - 3,98 (95 proc. PI: 3,68–4,31). Tiek BLK, tiek PLK atveju buvo nustatytas aiškus kumuliacinės dozės ir organizmo atsako ryšys. Atliekant kitą tyrimą, buvo nustatyta galima lūpos vėžio (PLK) ir HCTZ vartojimo sąsaja – taikant rizikos grupės imties sudarymo strategiją, 633 lūpos vėžiu sergančių pacientų buvo palyginti su 63 067 kontroliniais pacientais. Kumuliacinės dozės ir organizmo atsako ryšys buvo įrodytas nustačius koreguotą RS, kuris buvo 2,1 (95 proc. PI: 1,7–2,6), RS padidėjo iki 3,9 (3,0-4,9) vartojant dideles vaistinio preparato dozes (~25 000 mg) ir iki 7,7 (5,7–10,5) esant didžiausiai kumuliacinei dozei (~100 000 mg) (taip pat žr. 4.4 skyrių).</w:t>
      </w:r>
    </w:p>
    <w:p w:rsidR="00771B8D" w:rsidRPr="00AF010C" w:rsidRDefault="00771B8D" w:rsidP="0055680F">
      <w:pPr>
        <w:widowControl w:val="0"/>
        <w:tabs>
          <w:tab w:val="clear" w:pos="567"/>
        </w:tabs>
        <w:spacing w:line="240" w:lineRule="auto"/>
        <w:rPr>
          <w:szCs w:val="22"/>
          <w:lang w:val="lt-LT"/>
        </w:rPr>
      </w:pPr>
    </w:p>
    <w:p w:rsidR="00CF0167"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5.2</w:t>
      </w:r>
      <w:r w:rsidRPr="00AF010C">
        <w:rPr>
          <w:rFonts w:ascii="Times New Roman" w:hAnsi="Times New Roman"/>
          <w:sz w:val="22"/>
          <w:szCs w:val="22"/>
          <w:lang w:val="lt-LT"/>
        </w:rPr>
        <w:tab/>
        <w:t>Farmakokinetinės savybės</w:t>
      </w:r>
    </w:p>
    <w:p w:rsidR="00CF0167" w:rsidRPr="00AF010C" w:rsidRDefault="00CF0167" w:rsidP="0055680F">
      <w:pPr>
        <w:widowControl w:val="0"/>
        <w:tabs>
          <w:tab w:val="clear" w:pos="567"/>
        </w:tabs>
        <w:spacing w:line="240" w:lineRule="auto"/>
        <w:rPr>
          <w:szCs w:val="22"/>
          <w:lang w:val="lt-LT"/>
        </w:rPr>
      </w:pPr>
    </w:p>
    <w:p w:rsidR="00244B71" w:rsidRPr="00AF010C" w:rsidRDefault="00244B71" w:rsidP="0055680F">
      <w:pPr>
        <w:widowControl w:val="0"/>
        <w:spacing w:line="240" w:lineRule="auto"/>
        <w:rPr>
          <w:noProof/>
          <w:szCs w:val="22"/>
          <w:lang w:val="lt-LT"/>
        </w:rPr>
      </w:pPr>
      <w:r w:rsidRPr="00AF010C">
        <w:rPr>
          <w:noProof/>
          <w:szCs w:val="22"/>
          <w:lang w:val="lt-LT"/>
        </w:rPr>
        <w:t>Telmisartanas ir hidrochlorotiazidas sveikų žmonių organizme vienas kito farmakokinetikai įtakos nedaro.</w:t>
      </w:r>
    </w:p>
    <w:p w:rsidR="00244B71" w:rsidRPr="00AF010C" w:rsidRDefault="00244B71" w:rsidP="0055680F">
      <w:pPr>
        <w:widowControl w:val="0"/>
        <w:spacing w:line="240" w:lineRule="auto"/>
        <w:rPr>
          <w:noProof/>
          <w:szCs w:val="22"/>
          <w:lang w:val="lt-LT"/>
        </w:rPr>
      </w:pPr>
    </w:p>
    <w:p w:rsidR="00244B71" w:rsidRPr="00AF010C" w:rsidRDefault="00244B71" w:rsidP="0055680F">
      <w:pPr>
        <w:widowControl w:val="0"/>
        <w:spacing w:line="240" w:lineRule="auto"/>
        <w:rPr>
          <w:noProof/>
          <w:szCs w:val="22"/>
          <w:u w:val="single"/>
          <w:lang w:val="lt-LT"/>
        </w:rPr>
      </w:pPr>
      <w:r w:rsidRPr="00AF010C">
        <w:rPr>
          <w:noProof/>
          <w:szCs w:val="22"/>
          <w:u w:val="single"/>
          <w:lang w:val="lt-LT"/>
        </w:rPr>
        <w:t>Absorbcija</w:t>
      </w:r>
    </w:p>
    <w:p w:rsidR="006D460E" w:rsidRDefault="00244B71" w:rsidP="0055680F">
      <w:pPr>
        <w:widowControl w:val="0"/>
        <w:spacing w:line="240" w:lineRule="auto"/>
        <w:rPr>
          <w:noProof/>
          <w:szCs w:val="22"/>
          <w:lang w:val="lt-LT"/>
        </w:rPr>
      </w:pPr>
      <w:r w:rsidRPr="00AF010C">
        <w:rPr>
          <w:noProof/>
          <w:szCs w:val="22"/>
          <w:lang w:val="lt-LT"/>
        </w:rPr>
        <w:t>Telmisartanas. Telmisartano išgėrus, didžiausia koncentracija kraujo plazmoje (</w:t>
      </w:r>
      <w:r w:rsidR="00EB2251" w:rsidRPr="00AF010C">
        <w:rPr>
          <w:szCs w:val="22"/>
          <w:lang w:val="lt-LT"/>
        </w:rPr>
        <w:t>C</w:t>
      </w:r>
      <w:r w:rsidR="00EB2251" w:rsidRPr="00AF010C">
        <w:rPr>
          <w:szCs w:val="22"/>
          <w:vertAlign w:val="subscript"/>
          <w:lang w:val="lt-LT"/>
        </w:rPr>
        <w:t>max</w:t>
      </w:r>
      <w:r w:rsidRPr="00AF010C">
        <w:rPr>
          <w:noProof/>
          <w:szCs w:val="22"/>
          <w:lang w:val="lt-LT"/>
        </w:rPr>
        <w:t>) atsiranda po 0,5 - 1,5 val. Absoliutus biologinis 40</w:t>
      </w:r>
      <w:r w:rsidR="00C40F3C">
        <w:rPr>
          <w:noProof/>
          <w:szCs w:val="22"/>
          <w:lang w:val="lt-LT"/>
        </w:rPr>
        <w:t> mg</w:t>
      </w:r>
      <w:r w:rsidRPr="00AF010C">
        <w:rPr>
          <w:noProof/>
          <w:szCs w:val="22"/>
          <w:lang w:val="lt-LT"/>
        </w:rPr>
        <w:t xml:space="preserve"> arba 160</w:t>
      </w:r>
      <w:r w:rsidR="00C40F3C">
        <w:rPr>
          <w:noProof/>
          <w:szCs w:val="22"/>
          <w:lang w:val="lt-LT"/>
        </w:rPr>
        <w:t> mg</w:t>
      </w:r>
      <w:r w:rsidRPr="00AF010C">
        <w:rPr>
          <w:noProof/>
          <w:szCs w:val="22"/>
          <w:lang w:val="lt-LT"/>
        </w:rPr>
        <w:t xml:space="preserve"> dozės prieinamumas yra atitinkamai 42</w:t>
      </w:r>
      <w:r w:rsidR="00EA7CFC" w:rsidRPr="009055D0">
        <w:rPr>
          <w:lang w:val="lt-LT"/>
        </w:rPr>
        <w:t> </w:t>
      </w:r>
      <w:r w:rsidRPr="00AF010C">
        <w:rPr>
          <w:noProof/>
          <w:szCs w:val="22"/>
          <w:lang w:val="lt-LT"/>
        </w:rPr>
        <w:t>% ir 58</w:t>
      </w:r>
      <w:r w:rsidR="00EA7CFC" w:rsidRPr="009055D0">
        <w:rPr>
          <w:lang w:val="lt-LT"/>
        </w:rPr>
        <w:t> </w:t>
      </w:r>
      <w:r w:rsidRPr="00AF010C">
        <w:rPr>
          <w:noProof/>
          <w:szCs w:val="22"/>
          <w:lang w:val="lt-LT"/>
        </w:rPr>
        <w:t>%. Maistas biologinį prieinamumą šiek tiek mažina: 40</w:t>
      </w:r>
      <w:r w:rsidR="00C40F3C">
        <w:rPr>
          <w:noProof/>
          <w:szCs w:val="22"/>
          <w:lang w:val="lt-LT"/>
        </w:rPr>
        <w:t> mg</w:t>
      </w:r>
      <w:r w:rsidRPr="00AF010C">
        <w:rPr>
          <w:noProof/>
          <w:szCs w:val="22"/>
          <w:lang w:val="lt-LT"/>
        </w:rPr>
        <w:t xml:space="preserve"> dozės plotas po koncentracijos kreive (AUC) sumažėja maždaug 6</w:t>
      </w:r>
      <w:r w:rsidR="00EA7CFC" w:rsidRPr="009055D0">
        <w:rPr>
          <w:lang w:val="lt-LT"/>
        </w:rPr>
        <w:t> </w:t>
      </w:r>
      <w:r w:rsidRPr="00AF010C">
        <w:rPr>
          <w:noProof/>
          <w:szCs w:val="22"/>
          <w:lang w:val="lt-LT"/>
        </w:rPr>
        <w:t>%, 160</w:t>
      </w:r>
      <w:r w:rsidR="00C40F3C">
        <w:rPr>
          <w:noProof/>
          <w:szCs w:val="22"/>
          <w:lang w:val="lt-LT"/>
        </w:rPr>
        <w:t> mg</w:t>
      </w:r>
      <w:r w:rsidRPr="00AF010C">
        <w:rPr>
          <w:noProof/>
          <w:szCs w:val="22"/>
          <w:lang w:val="lt-LT"/>
        </w:rPr>
        <w:t xml:space="preserve"> dozės − maždaug 19</w:t>
      </w:r>
      <w:r w:rsidR="00EA7CFC" w:rsidRPr="009055D0">
        <w:rPr>
          <w:lang w:val="lt-LT"/>
        </w:rPr>
        <w:t> </w:t>
      </w:r>
      <w:r w:rsidRPr="00AF010C">
        <w:rPr>
          <w:noProof/>
          <w:szCs w:val="22"/>
          <w:lang w:val="lt-LT"/>
        </w:rPr>
        <w:t>%. Praėjus 3 val. po telmisartano pavartojimo, koncentracija kraujo plazmoje būna vienoda ir tuo atveju, kai jo geriama valgio metu, ir tuo atveju, kai geriama nevalgius. Manoma, kad dėl nedidelio AUC sumažėjimo preparato veiksmingumas neturėtų mažėti.</w:t>
      </w:r>
    </w:p>
    <w:p w:rsidR="00244B71" w:rsidRPr="00AF010C" w:rsidRDefault="00244B71" w:rsidP="0055680F">
      <w:pPr>
        <w:widowControl w:val="0"/>
        <w:spacing w:line="240" w:lineRule="auto"/>
        <w:rPr>
          <w:noProof/>
          <w:szCs w:val="22"/>
          <w:lang w:val="lt-LT"/>
        </w:rPr>
      </w:pPr>
      <w:r w:rsidRPr="00AF010C">
        <w:rPr>
          <w:noProof/>
          <w:szCs w:val="22"/>
          <w:lang w:val="lt-LT"/>
        </w:rPr>
        <w:t xml:space="preserve">Hidrochlorotiazidas. </w:t>
      </w:r>
      <w:r w:rsidR="00CC2082" w:rsidRPr="00AF010C">
        <w:rPr>
          <w:noProof/>
          <w:szCs w:val="22"/>
          <w:lang w:val="lt-LT"/>
        </w:rPr>
        <w:t>Tolucombi</w:t>
      </w:r>
      <w:r w:rsidR="00612C33" w:rsidRPr="00AF010C">
        <w:rPr>
          <w:noProof/>
          <w:szCs w:val="22"/>
          <w:lang w:val="lt-LT"/>
        </w:rPr>
        <w:t xml:space="preserve"> </w:t>
      </w:r>
      <w:r w:rsidRPr="00AF010C">
        <w:rPr>
          <w:noProof/>
          <w:szCs w:val="22"/>
          <w:lang w:val="lt-LT"/>
        </w:rPr>
        <w:t xml:space="preserve">tabletę išgėrus, hidrochlorotiazido </w:t>
      </w:r>
      <w:r w:rsidR="00EB2251" w:rsidRPr="00AF010C">
        <w:rPr>
          <w:szCs w:val="22"/>
          <w:lang w:val="lt-LT"/>
        </w:rPr>
        <w:t>C</w:t>
      </w:r>
      <w:r w:rsidR="00EB2251" w:rsidRPr="00AF010C">
        <w:rPr>
          <w:szCs w:val="22"/>
          <w:vertAlign w:val="subscript"/>
          <w:lang w:val="lt-LT"/>
        </w:rPr>
        <w:t>max</w:t>
      </w:r>
      <w:r w:rsidR="00EB2251" w:rsidRPr="00AF010C">
        <w:rPr>
          <w:noProof/>
          <w:szCs w:val="22"/>
          <w:lang w:val="lt-LT"/>
        </w:rPr>
        <w:t xml:space="preserve"> </w:t>
      </w:r>
      <w:r w:rsidRPr="00AF010C">
        <w:rPr>
          <w:noProof/>
          <w:szCs w:val="22"/>
          <w:lang w:val="lt-LT"/>
        </w:rPr>
        <w:t>atsiranda maždaug po 1 – 3 val. Remiantis pro inkstus išsiskiriančiu medikamento kiekiu, galima daryti išvadą, jog absoliutus biologinis jo prieinamumas yra maždaug 60</w:t>
      </w:r>
      <w:r w:rsidR="00EA7CFC" w:rsidRPr="009055D0">
        <w:rPr>
          <w:lang w:val="lt-LT"/>
        </w:rPr>
        <w:t> </w:t>
      </w:r>
      <w:r w:rsidRPr="00AF010C">
        <w:rPr>
          <w:noProof/>
          <w:szCs w:val="22"/>
          <w:lang w:val="lt-LT"/>
        </w:rPr>
        <w:t>%.</w:t>
      </w:r>
    </w:p>
    <w:p w:rsidR="00244B71" w:rsidRPr="00AF010C" w:rsidRDefault="00244B71" w:rsidP="0055680F">
      <w:pPr>
        <w:widowControl w:val="0"/>
        <w:spacing w:line="240" w:lineRule="auto"/>
        <w:rPr>
          <w:noProof/>
          <w:szCs w:val="22"/>
          <w:lang w:val="lt-LT"/>
        </w:rPr>
      </w:pPr>
    </w:p>
    <w:p w:rsidR="00244B71" w:rsidRPr="00AF010C" w:rsidRDefault="002E1F2E" w:rsidP="0055680F">
      <w:pPr>
        <w:widowControl w:val="0"/>
        <w:spacing w:line="240" w:lineRule="auto"/>
        <w:rPr>
          <w:noProof/>
          <w:szCs w:val="22"/>
          <w:u w:val="single"/>
          <w:lang w:val="lt-LT"/>
        </w:rPr>
      </w:pPr>
      <w:r w:rsidRPr="00AF010C">
        <w:rPr>
          <w:noProof/>
          <w:szCs w:val="22"/>
          <w:u w:val="single"/>
          <w:lang w:val="lt-LT"/>
        </w:rPr>
        <w:t>Pasiskirstymas</w:t>
      </w:r>
    </w:p>
    <w:p w:rsidR="00244B71" w:rsidRPr="00AF010C" w:rsidRDefault="00244B71" w:rsidP="0055680F">
      <w:pPr>
        <w:widowControl w:val="0"/>
        <w:spacing w:line="240" w:lineRule="auto"/>
        <w:rPr>
          <w:noProof/>
          <w:szCs w:val="22"/>
          <w:lang w:val="lt-LT"/>
        </w:rPr>
      </w:pPr>
      <w:r w:rsidRPr="00AF010C">
        <w:rPr>
          <w:noProof/>
          <w:szCs w:val="22"/>
          <w:lang w:val="lt-LT"/>
        </w:rPr>
        <w:t>Telmisartanas. Daugiau nei 99,5</w:t>
      </w:r>
      <w:r w:rsidR="00EA7CFC" w:rsidRPr="009055D0">
        <w:rPr>
          <w:lang w:val="lt-LT"/>
        </w:rPr>
        <w:t> </w:t>
      </w:r>
      <w:r w:rsidRPr="00AF010C">
        <w:rPr>
          <w:noProof/>
          <w:szCs w:val="22"/>
          <w:lang w:val="lt-LT"/>
        </w:rPr>
        <w:t>% telmisartano jungiasi prie kraujo plazmos baltymų, daugiausia alfa-</w:t>
      </w:r>
      <w:r w:rsidR="00612C33" w:rsidRPr="00AF010C">
        <w:rPr>
          <w:noProof/>
          <w:szCs w:val="22"/>
          <w:lang w:val="lt-LT"/>
        </w:rPr>
        <w:t>l</w:t>
      </w:r>
      <w:r w:rsidRPr="00AF010C">
        <w:rPr>
          <w:noProof/>
          <w:szCs w:val="22"/>
          <w:lang w:val="lt-LT"/>
        </w:rPr>
        <w:t xml:space="preserve"> rūgščiųjų glikoproteinų. Tariamasis pasiskirstymo tūris yra apie 500 l, vadinasi, vaistas jungiasi ir prie organizmo audinių.</w:t>
      </w:r>
    </w:p>
    <w:p w:rsidR="00244B71" w:rsidRPr="00AF010C" w:rsidRDefault="00244B71" w:rsidP="0055680F">
      <w:pPr>
        <w:widowControl w:val="0"/>
        <w:spacing w:line="240" w:lineRule="auto"/>
        <w:rPr>
          <w:noProof/>
          <w:szCs w:val="22"/>
          <w:lang w:val="lt-LT"/>
        </w:rPr>
      </w:pPr>
      <w:r w:rsidRPr="00AF010C">
        <w:rPr>
          <w:noProof/>
          <w:szCs w:val="22"/>
          <w:lang w:val="lt-LT"/>
        </w:rPr>
        <w:t>Hidrochlorotiazido prie kraujo plazmos baltymų jungiasi 68</w:t>
      </w:r>
      <w:r w:rsidR="00EA7CFC" w:rsidRPr="009055D0">
        <w:rPr>
          <w:lang w:val="lt-LT"/>
        </w:rPr>
        <w:t> </w:t>
      </w:r>
      <w:r w:rsidRPr="00AF010C">
        <w:rPr>
          <w:noProof/>
          <w:szCs w:val="22"/>
          <w:lang w:val="lt-LT"/>
        </w:rPr>
        <w:t>%, jo pasiskirstymo tūris yra 0,83 - 1,14 l/kg.</w:t>
      </w:r>
    </w:p>
    <w:p w:rsidR="00244B71" w:rsidRPr="00AF010C" w:rsidRDefault="00244B71" w:rsidP="0055680F">
      <w:pPr>
        <w:widowControl w:val="0"/>
        <w:spacing w:line="240" w:lineRule="auto"/>
        <w:rPr>
          <w:noProof/>
          <w:szCs w:val="22"/>
          <w:lang w:val="lt-LT"/>
        </w:rPr>
      </w:pPr>
    </w:p>
    <w:p w:rsidR="00244B71" w:rsidRPr="00AF010C" w:rsidRDefault="00244B71" w:rsidP="0055680F">
      <w:pPr>
        <w:widowControl w:val="0"/>
        <w:spacing w:line="240" w:lineRule="auto"/>
        <w:rPr>
          <w:noProof/>
          <w:szCs w:val="22"/>
          <w:u w:val="single"/>
          <w:lang w:val="lt-LT"/>
        </w:rPr>
      </w:pPr>
      <w:r w:rsidRPr="00AF010C">
        <w:rPr>
          <w:noProof/>
          <w:szCs w:val="22"/>
          <w:u w:val="single"/>
          <w:lang w:val="lt-LT"/>
        </w:rPr>
        <w:t>Biotransformacija</w:t>
      </w:r>
    </w:p>
    <w:p w:rsidR="00244B71" w:rsidRPr="00AF010C" w:rsidRDefault="00244B71" w:rsidP="0055680F">
      <w:pPr>
        <w:widowControl w:val="0"/>
        <w:spacing w:line="240" w:lineRule="auto"/>
        <w:rPr>
          <w:noProof/>
          <w:szCs w:val="22"/>
          <w:lang w:val="lt-LT"/>
        </w:rPr>
      </w:pPr>
      <w:r w:rsidRPr="00AF010C">
        <w:rPr>
          <w:noProof/>
          <w:szCs w:val="22"/>
          <w:lang w:val="lt-LT"/>
        </w:rPr>
        <w:t>Telmisartanas metabolizuojamas konjugacijos būdu į neveiklų metabolitą acilgliukuronidą, kuris yra vienintelis žmogaus organizme identifikuotas metabolitas. Po vienos žymėto (</w:t>
      </w:r>
      <w:r w:rsidR="00497EC0" w:rsidRPr="00AF010C">
        <w:rPr>
          <w:szCs w:val="22"/>
          <w:vertAlign w:val="superscript"/>
          <w:lang w:val="lt-LT"/>
        </w:rPr>
        <w:t>14</w:t>
      </w:r>
      <w:r w:rsidR="00497EC0" w:rsidRPr="00AF010C">
        <w:rPr>
          <w:szCs w:val="22"/>
          <w:lang w:val="lt-LT"/>
        </w:rPr>
        <w:t>C</w:t>
      </w:r>
      <w:r w:rsidRPr="00AF010C">
        <w:rPr>
          <w:noProof/>
          <w:szCs w:val="22"/>
          <w:lang w:val="lt-LT"/>
        </w:rPr>
        <w:t>) telmisartano dozės pavartojimo su gliukuronidu būna susiję maždaug 11</w:t>
      </w:r>
      <w:r w:rsidR="00EA7CFC" w:rsidRPr="009055D0">
        <w:rPr>
          <w:lang w:val="lt-LT"/>
        </w:rPr>
        <w:t> </w:t>
      </w:r>
      <w:r w:rsidRPr="00AF010C">
        <w:rPr>
          <w:noProof/>
          <w:szCs w:val="22"/>
          <w:lang w:val="lt-LT"/>
        </w:rPr>
        <w:t>% viso kraujo plazmoje esančio radioaktyvumo. Citochromo P 450 izofermentai telmis</w:t>
      </w:r>
      <w:r w:rsidR="002E1F2E" w:rsidRPr="00AF010C">
        <w:rPr>
          <w:noProof/>
          <w:szCs w:val="22"/>
          <w:lang w:val="lt-LT"/>
        </w:rPr>
        <w:t>artano metabolizme nedalyvauja.</w:t>
      </w:r>
    </w:p>
    <w:p w:rsidR="00244B71" w:rsidRPr="00AF010C" w:rsidRDefault="00244B71" w:rsidP="0055680F">
      <w:pPr>
        <w:widowControl w:val="0"/>
        <w:spacing w:line="240" w:lineRule="auto"/>
        <w:rPr>
          <w:noProof/>
          <w:szCs w:val="22"/>
          <w:lang w:val="lt-LT"/>
        </w:rPr>
      </w:pPr>
      <w:r w:rsidRPr="00AF010C">
        <w:rPr>
          <w:noProof/>
          <w:szCs w:val="22"/>
          <w:lang w:val="lt-LT"/>
        </w:rPr>
        <w:t>Hidrochlorotiazidas žmogaus organizme nemetabolizuojamas.</w:t>
      </w:r>
    </w:p>
    <w:p w:rsidR="00244B71" w:rsidRPr="00AF010C" w:rsidRDefault="00244B71" w:rsidP="0055680F">
      <w:pPr>
        <w:widowControl w:val="0"/>
        <w:spacing w:line="240" w:lineRule="auto"/>
        <w:rPr>
          <w:noProof/>
          <w:szCs w:val="22"/>
          <w:lang w:val="lt-LT"/>
        </w:rPr>
      </w:pPr>
    </w:p>
    <w:p w:rsidR="00244B71" w:rsidRPr="00AF010C" w:rsidRDefault="00244B71" w:rsidP="0055680F">
      <w:pPr>
        <w:widowControl w:val="0"/>
        <w:spacing w:line="240" w:lineRule="auto"/>
        <w:rPr>
          <w:noProof/>
          <w:szCs w:val="22"/>
          <w:u w:val="single"/>
          <w:lang w:val="lt-LT"/>
        </w:rPr>
      </w:pPr>
      <w:r w:rsidRPr="00AF010C">
        <w:rPr>
          <w:noProof/>
          <w:szCs w:val="22"/>
          <w:u w:val="single"/>
          <w:lang w:val="lt-LT"/>
        </w:rPr>
        <w:t>Eliminacija</w:t>
      </w:r>
    </w:p>
    <w:p w:rsidR="00244B71" w:rsidRPr="00AF010C" w:rsidRDefault="00244B71" w:rsidP="0055680F">
      <w:pPr>
        <w:widowControl w:val="0"/>
        <w:spacing w:line="240" w:lineRule="auto"/>
        <w:rPr>
          <w:noProof/>
          <w:szCs w:val="22"/>
          <w:lang w:val="lt-LT"/>
        </w:rPr>
      </w:pPr>
      <w:r w:rsidRPr="00AF010C">
        <w:rPr>
          <w:noProof/>
          <w:szCs w:val="22"/>
          <w:lang w:val="lt-LT"/>
        </w:rPr>
        <w:t>Telmisartanas. Didžioji išgertos arba į veną suleistos žymėto (</w:t>
      </w:r>
      <w:r w:rsidR="00612C33" w:rsidRPr="00AF010C">
        <w:rPr>
          <w:szCs w:val="22"/>
          <w:vertAlign w:val="superscript"/>
          <w:lang w:val="lt-LT"/>
        </w:rPr>
        <w:t>14</w:t>
      </w:r>
      <w:r w:rsidR="00612C33" w:rsidRPr="00AF010C">
        <w:rPr>
          <w:szCs w:val="22"/>
          <w:lang w:val="lt-LT"/>
        </w:rPr>
        <w:t>C</w:t>
      </w:r>
      <w:r w:rsidRPr="00AF010C">
        <w:rPr>
          <w:noProof/>
          <w:szCs w:val="22"/>
          <w:lang w:val="lt-LT"/>
        </w:rPr>
        <w:t>) telmisartano dozės dalis (&gt;97</w:t>
      </w:r>
      <w:r w:rsidR="00EA7CFC" w:rsidRPr="009055D0">
        <w:rPr>
          <w:lang w:val="lt-LT"/>
        </w:rPr>
        <w:t> </w:t>
      </w:r>
      <w:r w:rsidRPr="00AF010C">
        <w:rPr>
          <w:noProof/>
          <w:szCs w:val="22"/>
          <w:lang w:val="lt-LT"/>
        </w:rPr>
        <w:t>%) eliminuojama su tulžimi ir išmatomis. Su šlapimu išsiskiria labai maža dozės dalis. Bendras išgerto telmisartano klirensas kraujo plazmoje yra &gt;1500 ml/min., pusinės eliminacijos laikas − &gt; 20 val.</w:t>
      </w:r>
    </w:p>
    <w:p w:rsidR="00244B71" w:rsidRPr="00AF010C" w:rsidRDefault="00244B71" w:rsidP="0055680F">
      <w:pPr>
        <w:widowControl w:val="0"/>
        <w:spacing w:line="240" w:lineRule="auto"/>
        <w:rPr>
          <w:noProof/>
          <w:szCs w:val="22"/>
          <w:lang w:val="lt-LT"/>
        </w:rPr>
      </w:pPr>
    </w:p>
    <w:p w:rsidR="00CF0167" w:rsidRPr="00AF010C" w:rsidRDefault="00244B71" w:rsidP="0055680F">
      <w:pPr>
        <w:widowControl w:val="0"/>
        <w:spacing w:line="240" w:lineRule="auto"/>
        <w:rPr>
          <w:noProof/>
          <w:szCs w:val="22"/>
          <w:lang w:val="lt-LT"/>
        </w:rPr>
      </w:pPr>
      <w:r w:rsidRPr="00AF010C">
        <w:rPr>
          <w:noProof/>
          <w:szCs w:val="22"/>
          <w:lang w:val="lt-LT"/>
        </w:rPr>
        <w:t>Hidrochlorotiazidas beveik visas iš organizmo išsiskiria nepakitęs su šlapimu. Per 48 valandas eliminuojama maždaug 60</w:t>
      </w:r>
      <w:r w:rsidR="00564F6F" w:rsidRPr="005967C6">
        <w:rPr>
          <w:lang w:val="lt-LT"/>
        </w:rPr>
        <w:t> </w:t>
      </w:r>
      <w:r w:rsidRPr="00AF010C">
        <w:rPr>
          <w:noProof/>
          <w:szCs w:val="22"/>
          <w:lang w:val="lt-LT"/>
        </w:rPr>
        <w:t>% išgertos dozės. Medikamento klirensas inkstuose yra maždaug 250 – 300 ml/min. Hidrochlorotiazido galutinės pusinės eliminacijos laikas yra 10 – 15 val.</w:t>
      </w:r>
    </w:p>
    <w:p w:rsidR="006D460E" w:rsidRDefault="006D460E" w:rsidP="006D460E">
      <w:pPr>
        <w:spacing w:line="240" w:lineRule="auto"/>
        <w:rPr>
          <w:snapToGrid/>
          <w:szCs w:val="22"/>
          <w:u w:val="single"/>
          <w:lang w:val="lt-LT" w:eastAsia="en-US"/>
        </w:rPr>
      </w:pPr>
    </w:p>
    <w:p w:rsidR="006D460E" w:rsidRPr="006D460E" w:rsidRDefault="006D460E" w:rsidP="006D460E">
      <w:pPr>
        <w:spacing w:line="240" w:lineRule="auto"/>
        <w:rPr>
          <w:snapToGrid/>
          <w:szCs w:val="22"/>
          <w:u w:val="single"/>
          <w:lang w:val="lt-LT" w:eastAsia="en-US"/>
        </w:rPr>
      </w:pPr>
      <w:r w:rsidRPr="006D460E">
        <w:rPr>
          <w:snapToGrid/>
          <w:szCs w:val="22"/>
          <w:u w:val="single"/>
          <w:lang w:val="lt-LT" w:eastAsia="en-US"/>
        </w:rPr>
        <w:t>Tiesinis/netiesinis pobūdis</w:t>
      </w:r>
    </w:p>
    <w:p w:rsidR="006D460E" w:rsidRPr="006D460E" w:rsidRDefault="006D460E" w:rsidP="006D460E">
      <w:pPr>
        <w:spacing w:line="240" w:lineRule="auto"/>
        <w:rPr>
          <w:snapToGrid/>
          <w:szCs w:val="22"/>
          <w:lang w:val="lt-LT" w:eastAsia="en-US"/>
        </w:rPr>
      </w:pPr>
      <w:r w:rsidRPr="006D460E">
        <w:rPr>
          <w:snapToGrid/>
          <w:szCs w:val="22"/>
          <w:lang w:val="lt-LT" w:eastAsia="en-US"/>
        </w:rPr>
        <w:t>Telmisartanas</w:t>
      </w:r>
      <w:r>
        <w:rPr>
          <w:snapToGrid/>
          <w:szCs w:val="22"/>
          <w:lang w:val="lt-LT" w:eastAsia="en-US"/>
        </w:rPr>
        <w:t>:</w:t>
      </w:r>
      <w:r w:rsidRPr="006D460E">
        <w:rPr>
          <w:snapToGrid/>
          <w:szCs w:val="22"/>
          <w:lang w:val="lt-LT" w:eastAsia="en-US"/>
        </w:rPr>
        <w:t xml:space="preserve"> Per burną vartojamo telmisartano farmakokinetikos pobūdis 20</w:t>
      </w:r>
      <w:r w:rsidRPr="006D460E">
        <w:rPr>
          <w:snapToGrid/>
          <w:szCs w:val="22"/>
          <w:lang w:val="lt-LT" w:eastAsia="en-US"/>
        </w:rPr>
        <w:noBreakHyphen/>
        <w:t>160 mg dozių intervale nėra tiesinio pobūdžio: didinant dozę, koncentracijos kraujo plazmoje (C</w:t>
      </w:r>
      <w:r w:rsidRPr="006D460E">
        <w:rPr>
          <w:snapToGrid/>
          <w:szCs w:val="22"/>
          <w:vertAlign w:val="subscript"/>
          <w:lang w:val="lt-LT" w:eastAsia="en-US"/>
        </w:rPr>
        <w:t>max</w:t>
      </w:r>
      <w:r w:rsidRPr="006D460E">
        <w:rPr>
          <w:snapToGrid/>
          <w:szCs w:val="22"/>
          <w:lang w:val="lt-LT" w:eastAsia="en-US"/>
        </w:rPr>
        <w:t xml:space="preserve"> ir AUC) didėja daugiau negu proporcingai dozei.</w:t>
      </w:r>
    </w:p>
    <w:p w:rsidR="006D460E" w:rsidRPr="006D460E" w:rsidRDefault="006D460E" w:rsidP="006D460E">
      <w:pPr>
        <w:spacing w:line="240" w:lineRule="auto"/>
        <w:rPr>
          <w:snapToGrid/>
          <w:szCs w:val="22"/>
          <w:lang w:val="lt-LT" w:eastAsia="en-US"/>
        </w:rPr>
      </w:pPr>
      <w:r w:rsidRPr="006D460E">
        <w:rPr>
          <w:snapToGrid/>
          <w:szCs w:val="22"/>
          <w:lang w:val="lt-LT" w:eastAsia="en-US"/>
        </w:rPr>
        <w:t>Hidrochlorotiazido farmakokinetikos pobūdis yra tiesinis.</w:t>
      </w:r>
    </w:p>
    <w:p w:rsidR="00244B71" w:rsidRPr="00AF010C" w:rsidRDefault="00244B71" w:rsidP="0055680F">
      <w:pPr>
        <w:widowControl w:val="0"/>
        <w:spacing w:line="240" w:lineRule="auto"/>
        <w:rPr>
          <w:szCs w:val="22"/>
          <w:lang w:val="lt-LT"/>
        </w:rPr>
      </w:pPr>
    </w:p>
    <w:p w:rsidR="00244B71" w:rsidRPr="00AF010C" w:rsidRDefault="00244B71" w:rsidP="0055680F">
      <w:pPr>
        <w:widowControl w:val="0"/>
        <w:spacing w:line="240" w:lineRule="auto"/>
        <w:rPr>
          <w:szCs w:val="22"/>
          <w:u w:val="single"/>
          <w:lang w:val="lt-LT"/>
        </w:rPr>
      </w:pPr>
      <w:r w:rsidRPr="00AF010C">
        <w:rPr>
          <w:szCs w:val="22"/>
          <w:u w:val="single"/>
          <w:lang w:val="lt-LT"/>
        </w:rPr>
        <w:t>Senyvi žmonės</w:t>
      </w:r>
    </w:p>
    <w:p w:rsidR="00244B71" w:rsidRPr="00AF010C" w:rsidRDefault="00244B71" w:rsidP="0055680F">
      <w:pPr>
        <w:widowControl w:val="0"/>
        <w:spacing w:line="240" w:lineRule="auto"/>
        <w:rPr>
          <w:szCs w:val="22"/>
          <w:lang w:val="lt-LT"/>
        </w:rPr>
      </w:pPr>
      <w:r w:rsidRPr="00AF010C">
        <w:rPr>
          <w:szCs w:val="22"/>
          <w:lang w:val="lt-LT"/>
        </w:rPr>
        <w:t>Pagyvenusių žmonių organizme vaisto farmakokinetika yra tokia pat kaip jaunesnių nei 65 metų.</w:t>
      </w:r>
    </w:p>
    <w:p w:rsidR="00244B71" w:rsidRPr="00AF010C" w:rsidRDefault="00244B71" w:rsidP="0055680F">
      <w:pPr>
        <w:widowControl w:val="0"/>
        <w:spacing w:line="240" w:lineRule="auto"/>
        <w:rPr>
          <w:szCs w:val="22"/>
          <w:lang w:val="lt-LT"/>
        </w:rPr>
      </w:pPr>
    </w:p>
    <w:p w:rsidR="00244B71" w:rsidRPr="00AF010C" w:rsidRDefault="00244B71" w:rsidP="0055680F">
      <w:pPr>
        <w:widowControl w:val="0"/>
        <w:spacing w:line="240" w:lineRule="auto"/>
        <w:rPr>
          <w:szCs w:val="22"/>
          <w:u w:val="single"/>
          <w:lang w:val="lt-LT"/>
        </w:rPr>
      </w:pPr>
      <w:r w:rsidRPr="00AF010C">
        <w:rPr>
          <w:szCs w:val="22"/>
          <w:u w:val="single"/>
          <w:lang w:val="lt-LT"/>
        </w:rPr>
        <w:t>Lytis</w:t>
      </w:r>
    </w:p>
    <w:p w:rsidR="00244B71" w:rsidRPr="00AF010C" w:rsidRDefault="00244B71" w:rsidP="0055680F">
      <w:pPr>
        <w:widowControl w:val="0"/>
        <w:spacing w:line="240" w:lineRule="auto"/>
        <w:rPr>
          <w:szCs w:val="22"/>
          <w:lang w:val="lt-LT"/>
        </w:rPr>
      </w:pPr>
      <w:r w:rsidRPr="00AF010C">
        <w:rPr>
          <w:szCs w:val="22"/>
          <w:lang w:val="lt-LT"/>
        </w:rPr>
        <w:t xml:space="preserve">Moterų kraujo plazmoje telmisartano koncentracija paprastai būna 2 </w:t>
      </w:r>
      <w:r w:rsidR="00612C33" w:rsidRPr="00AF010C">
        <w:rPr>
          <w:noProof/>
          <w:szCs w:val="22"/>
          <w:lang w:val="lt-LT"/>
        </w:rPr>
        <w:t>–</w:t>
      </w:r>
      <w:r w:rsidRPr="00AF010C">
        <w:rPr>
          <w:szCs w:val="22"/>
          <w:lang w:val="lt-LT"/>
        </w:rPr>
        <w:t xml:space="preserve"> 3 kartus didesnė negu vyrų. Klinikinių tyrimų metu moterims padidėjusio kraujospūdžio stipriau </w:t>
      </w:r>
      <w:r w:rsidR="001924FB" w:rsidRPr="006A62AF">
        <w:rPr>
          <w:szCs w:val="22"/>
          <w:lang w:val="lt-LT"/>
        </w:rPr>
        <w:t>vaistinis preparatas</w:t>
      </w:r>
      <w:r w:rsidRPr="00AF010C">
        <w:rPr>
          <w:szCs w:val="22"/>
          <w:lang w:val="lt-LT"/>
        </w:rPr>
        <w:t xml:space="preserve"> nemažino, ortostatinės hipotenzijos joms dažniau nesukėlė. Moterims dozės keisti nereikia. Hidrochlorotiazido koncentracija moterų kraujo plazmoje rodė tendenciją būti didesnė negu vyrų. Manoma, jog tai klinikai nėra reikšminga.</w:t>
      </w:r>
    </w:p>
    <w:p w:rsidR="00244B71" w:rsidRPr="00AF010C" w:rsidRDefault="00244B71" w:rsidP="0055680F">
      <w:pPr>
        <w:widowControl w:val="0"/>
        <w:spacing w:line="240" w:lineRule="auto"/>
        <w:rPr>
          <w:szCs w:val="22"/>
          <w:lang w:val="lt-LT"/>
        </w:rPr>
      </w:pPr>
    </w:p>
    <w:p w:rsidR="00EB38EC" w:rsidRPr="00AF010C" w:rsidRDefault="00244B71" w:rsidP="0055680F">
      <w:pPr>
        <w:widowControl w:val="0"/>
        <w:spacing w:line="240" w:lineRule="auto"/>
        <w:rPr>
          <w:szCs w:val="22"/>
          <w:u w:val="single"/>
          <w:lang w:val="lt-LT"/>
        </w:rPr>
      </w:pPr>
      <w:r w:rsidRPr="00AF010C">
        <w:rPr>
          <w:szCs w:val="22"/>
          <w:u w:val="single"/>
          <w:lang w:val="lt-LT"/>
        </w:rPr>
        <w:t>Inkstų funkcijos sutrikimas</w:t>
      </w:r>
    </w:p>
    <w:p w:rsidR="00EB38EC" w:rsidRPr="00AF010C" w:rsidRDefault="00244B71" w:rsidP="0055680F">
      <w:pPr>
        <w:widowControl w:val="0"/>
        <w:spacing w:line="240" w:lineRule="auto"/>
        <w:rPr>
          <w:szCs w:val="22"/>
          <w:lang w:val="lt-LT"/>
        </w:rPr>
      </w:pPr>
      <w:r w:rsidRPr="00AF010C">
        <w:rPr>
          <w:szCs w:val="22"/>
          <w:lang w:val="lt-LT"/>
        </w:rPr>
        <w:t>Išsiskyrimas pro inkstus telmisartano klirensui įtakos nedaro. Tyrimų su pacientais, kuriems yra silpnas arba vidutinio sunkumo inkstų funkcijos sutrikimas (kreatinino klirensas yra 30 – 60 ml/min., vidutinis − maždaug 50 ml/min.), rezultatai rodo, jog žmonėms, kurių inkstų funkcija susilpnėjusi, telmisartano dozės keisti nereikia. Dialize šio medikamento iš kraujo pašalinti neįmanoma. Ligonių, kurių inkstų funkcija sutrikusi, organizme hidrochortiazido eliminacija yra lėtesnė. Tyrimų metu pacientų, kurių vidutinis kreatinino klirensas buvo 90 ml/min., organizme pusinė hidrochlorotiazido eliminacija truko ilgiau. Jeigu inkstai nefunkcionuoja, pusinės eliminacijos laikas yra maždaug 34 val.</w:t>
      </w:r>
    </w:p>
    <w:p w:rsidR="00244B71" w:rsidRPr="00AF010C" w:rsidRDefault="00244B71" w:rsidP="0055680F">
      <w:pPr>
        <w:widowControl w:val="0"/>
        <w:spacing w:line="240" w:lineRule="auto"/>
        <w:rPr>
          <w:szCs w:val="22"/>
          <w:lang w:val="lt-LT"/>
        </w:rPr>
      </w:pPr>
    </w:p>
    <w:p w:rsidR="00244B71" w:rsidRPr="00AF010C" w:rsidRDefault="00244B71" w:rsidP="0055680F">
      <w:pPr>
        <w:widowControl w:val="0"/>
        <w:spacing w:line="240" w:lineRule="auto"/>
        <w:rPr>
          <w:szCs w:val="22"/>
          <w:u w:val="single"/>
          <w:lang w:val="lt-LT"/>
        </w:rPr>
      </w:pPr>
      <w:r w:rsidRPr="00AF010C">
        <w:rPr>
          <w:szCs w:val="22"/>
          <w:u w:val="single"/>
          <w:lang w:val="lt-LT"/>
        </w:rPr>
        <w:t>Kepenų funkcijos sutrikimas</w:t>
      </w:r>
    </w:p>
    <w:p w:rsidR="00244B71" w:rsidRPr="00AF010C" w:rsidRDefault="00244B71" w:rsidP="0055680F">
      <w:pPr>
        <w:widowControl w:val="0"/>
        <w:spacing w:line="240" w:lineRule="auto"/>
        <w:rPr>
          <w:szCs w:val="22"/>
          <w:lang w:val="lt-LT"/>
        </w:rPr>
      </w:pPr>
      <w:r w:rsidRPr="00AF010C">
        <w:rPr>
          <w:szCs w:val="22"/>
          <w:lang w:val="lt-LT"/>
        </w:rPr>
        <w:t>Tyrimais nustatyta, jog ligonių, kurių kepenų funkcija sutrikusi, organizme absoliutus biologinis</w:t>
      </w:r>
      <w:r w:rsidR="00612C33" w:rsidRPr="00AF010C">
        <w:rPr>
          <w:szCs w:val="22"/>
          <w:lang w:val="lt-LT"/>
        </w:rPr>
        <w:t xml:space="preserve"> </w:t>
      </w:r>
      <w:r w:rsidRPr="00AF010C">
        <w:rPr>
          <w:szCs w:val="22"/>
          <w:lang w:val="lt-LT"/>
        </w:rPr>
        <w:t>telmisartano prieinamumas padidėja ir būna beveik 100</w:t>
      </w:r>
      <w:r w:rsidR="00EE29F4" w:rsidRPr="009055D0">
        <w:rPr>
          <w:lang w:val="lt-LT"/>
        </w:rPr>
        <w:t> </w:t>
      </w:r>
      <w:r w:rsidRPr="00AF010C">
        <w:rPr>
          <w:szCs w:val="22"/>
          <w:lang w:val="lt-LT"/>
        </w:rPr>
        <w:t>%, tačiau pusinės eliminacijos laikas nekinta.</w:t>
      </w:r>
    </w:p>
    <w:p w:rsidR="00244B71" w:rsidRPr="00AF010C" w:rsidRDefault="00244B71" w:rsidP="0055680F">
      <w:pPr>
        <w:widowControl w:val="0"/>
        <w:spacing w:line="240" w:lineRule="auto"/>
        <w:rPr>
          <w:szCs w:val="22"/>
          <w:lang w:val="lt-LT"/>
        </w:rPr>
      </w:pPr>
    </w:p>
    <w:p w:rsidR="00CF0167"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5.3</w:t>
      </w:r>
      <w:r w:rsidRPr="00AF010C">
        <w:rPr>
          <w:rFonts w:ascii="Times New Roman" w:hAnsi="Times New Roman"/>
          <w:sz w:val="22"/>
          <w:szCs w:val="22"/>
          <w:lang w:val="lt-LT"/>
        </w:rPr>
        <w:tab/>
        <w:t>Ikiklinikinių saugumo tyrimų duomenys</w:t>
      </w:r>
    </w:p>
    <w:p w:rsidR="00CF0167" w:rsidRPr="00AF010C" w:rsidRDefault="00CF0167" w:rsidP="0055680F">
      <w:pPr>
        <w:widowControl w:val="0"/>
        <w:tabs>
          <w:tab w:val="clear" w:pos="567"/>
        </w:tabs>
        <w:spacing w:line="240" w:lineRule="auto"/>
        <w:rPr>
          <w:szCs w:val="22"/>
          <w:lang w:val="lt-LT"/>
        </w:rPr>
      </w:pPr>
    </w:p>
    <w:p w:rsidR="00244B71" w:rsidRPr="00AF010C" w:rsidRDefault="00244B71" w:rsidP="0055680F">
      <w:pPr>
        <w:widowControl w:val="0"/>
        <w:tabs>
          <w:tab w:val="clear" w:pos="567"/>
        </w:tabs>
        <w:spacing w:line="240" w:lineRule="auto"/>
        <w:rPr>
          <w:noProof/>
          <w:szCs w:val="22"/>
          <w:lang w:val="lt-LT"/>
        </w:rPr>
      </w:pPr>
      <w:r w:rsidRPr="00AF010C">
        <w:rPr>
          <w:noProof/>
          <w:szCs w:val="22"/>
          <w:lang w:val="lt-LT"/>
        </w:rPr>
        <w:t>Ikiklinikinių tyrimų metu žiurkėms ir šunims, kurių kraujospūdis buvo normalus, kartu vartojamos</w:t>
      </w:r>
      <w:r w:rsidR="00612C33" w:rsidRPr="00AF010C">
        <w:rPr>
          <w:noProof/>
          <w:szCs w:val="22"/>
          <w:lang w:val="lt-LT"/>
        </w:rPr>
        <w:t xml:space="preserve"> </w:t>
      </w:r>
      <w:r w:rsidRPr="00AF010C">
        <w:rPr>
          <w:noProof/>
          <w:szCs w:val="22"/>
          <w:lang w:val="lt-LT"/>
        </w:rPr>
        <w:t>telmisartano ir hidrochlorotiazido dozės, nuo kurių medikamentų ek</w:t>
      </w:r>
      <w:r w:rsidR="002E1F2E" w:rsidRPr="00AF010C">
        <w:rPr>
          <w:noProof/>
          <w:szCs w:val="22"/>
          <w:lang w:val="lt-LT"/>
        </w:rPr>
        <w:t>spozicija gyvūnų organizme buvo</w:t>
      </w:r>
      <w:r w:rsidR="00612C33" w:rsidRPr="00AF010C">
        <w:rPr>
          <w:noProof/>
          <w:szCs w:val="22"/>
          <w:lang w:val="lt-LT"/>
        </w:rPr>
        <w:t xml:space="preserve"> </w:t>
      </w:r>
      <w:r w:rsidRPr="00AF010C">
        <w:rPr>
          <w:noProof/>
          <w:szCs w:val="22"/>
          <w:lang w:val="lt-LT"/>
        </w:rPr>
        <w:t xml:space="preserve">maždaug tokia pat kaip žmonių, vartojančių terapinę dozę, kitokio poveikio, nei būdingo kiekvienai veikliajai medžiagai, nepasireiškė. Toksinio poveikio tyrimų duomenys žmogui, vartojančiam terapinę </w:t>
      </w:r>
      <w:r w:rsidR="002E1F2E" w:rsidRPr="00AF010C">
        <w:rPr>
          <w:noProof/>
          <w:szCs w:val="22"/>
          <w:lang w:val="lt-LT"/>
        </w:rPr>
        <w:t>dozę, nėra reikšmingi.</w:t>
      </w:r>
    </w:p>
    <w:p w:rsidR="00244B71" w:rsidRPr="00AF010C" w:rsidRDefault="00244B71" w:rsidP="0055680F">
      <w:pPr>
        <w:widowControl w:val="0"/>
        <w:tabs>
          <w:tab w:val="clear" w:pos="567"/>
        </w:tabs>
        <w:spacing w:line="240" w:lineRule="auto"/>
        <w:rPr>
          <w:noProof/>
          <w:szCs w:val="22"/>
          <w:lang w:val="lt-LT"/>
        </w:rPr>
      </w:pPr>
    </w:p>
    <w:p w:rsidR="00244B71" w:rsidRPr="00AF010C" w:rsidRDefault="00244B71" w:rsidP="0055680F">
      <w:pPr>
        <w:widowControl w:val="0"/>
        <w:tabs>
          <w:tab w:val="clear" w:pos="567"/>
        </w:tabs>
        <w:spacing w:line="240" w:lineRule="auto"/>
        <w:rPr>
          <w:noProof/>
          <w:szCs w:val="22"/>
          <w:lang w:val="lt-LT"/>
        </w:rPr>
      </w:pPr>
      <w:r w:rsidRPr="00AF010C">
        <w:rPr>
          <w:noProof/>
          <w:szCs w:val="22"/>
          <w:lang w:val="lt-LT"/>
        </w:rPr>
        <w:t xml:space="preserve">Toksinio poveikio simptomai buvo tokie pat, kokius ikiklinikinių tyrimų metu sukeldavo angiotenziną konvertuojančių fermentų inhibitoriai ir angiotenzinui jautrių receptorių blokatoriai: atsirado eritrocitų parametrų pokyčių (sumažėjo jų kiekis, hemoglobino koncentracija bei hematokrito rodmenys), pakito inkstų kraujotaka (kraujyje padidėjo karbamido azoto ir kreatinino kiekis), padidėjo renino aktyvumas kraujo plazmoje, atsirado arti glomerulų esančių ląstelių hipertrofija (hiperplazija) ir skrandžio gleivinės pažeidimas. Skrandis mažiau pažeidžiamas arba visai nepažeidžiamas, jeigu gyvūnai laikomi grupėmis ir jiems duodama gerti natrio chlorido tirpalo. </w:t>
      </w:r>
      <w:r w:rsidR="00574B98" w:rsidRPr="006A62AF">
        <w:rPr>
          <w:noProof/>
          <w:szCs w:val="22"/>
          <w:lang w:val="lt-LT"/>
        </w:rPr>
        <w:t>Vaistinis preparatas</w:t>
      </w:r>
      <w:r w:rsidRPr="00AF010C">
        <w:rPr>
          <w:noProof/>
          <w:szCs w:val="22"/>
          <w:lang w:val="lt-LT"/>
        </w:rPr>
        <w:t xml:space="preserve"> išplėtė šunų inkstų kanalėlius, sukėlė jų atrofiją. Manoma, jog toks poveikis priklauso nuo farmakologinio telmisartano aktyvumo.</w:t>
      </w:r>
    </w:p>
    <w:p w:rsidR="00244B71" w:rsidRPr="00AF010C" w:rsidRDefault="00244B71" w:rsidP="0055680F">
      <w:pPr>
        <w:widowControl w:val="0"/>
        <w:tabs>
          <w:tab w:val="clear" w:pos="567"/>
        </w:tabs>
        <w:spacing w:line="240" w:lineRule="auto"/>
        <w:rPr>
          <w:noProof/>
          <w:szCs w:val="22"/>
          <w:lang w:val="lt-LT"/>
        </w:rPr>
      </w:pPr>
      <w:r w:rsidRPr="00AF010C">
        <w:rPr>
          <w:noProof/>
          <w:szCs w:val="22"/>
          <w:lang w:val="lt-LT"/>
        </w:rPr>
        <w:t>Aiškių teratogeninio poveikio įrodymų nėra, tačiau toksinės telmisartano dozės darė poveikį postnataliniam jauniklių vystimuisi, pavyzdžiui, mažino jų kūno svorį ir uždelsė atsimerkimą.</w:t>
      </w:r>
    </w:p>
    <w:p w:rsidR="00244B71" w:rsidRPr="00AF010C" w:rsidRDefault="00244B71" w:rsidP="0055680F">
      <w:pPr>
        <w:widowControl w:val="0"/>
        <w:tabs>
          <w:tab w:val="clear" w:pos="567"/>
        </w:tabs>
        <w:spacing w:line="240" w:lineRule="auto"/>
        <w:rPr>
          <w:noProof/>
          <w:szCs w:val="22"/>
          <w:lang w:val="lt-LT"/>
        </w:rPr>
      </w:pPr>
      <w:r w:rsidRPr="00AF010C">
        <w:rPr>
          <w:noProof/>
          <w:szCs w:val="22"/>
          <w:lang w:val="lt-LT"/>
        </w:rPr>
        <w:t xml:space="preserve">Tyrimų </w:t>
      </w:r>
      <w:r w:rsidRPr="00AF010C">
        <w:rPr>
          <w:i/>
          <w:noProof/>
          <w:szCs w:val="22"/>
          <w:lang w:val="lt-LT"/>
        </w:rPr>
        <w:t>in vitro</w:t>
      </w:r>
      <w:r w:rsidRPr="00AF010C">
        <w:rPr>
          <w:noProof/>
          <w:szCs w:val="22"/>
          <w:lang w:val="lt-LT"/>
        </w:rPr>
        <w:t xml:space="preserve"> metu mutageninio ar reikšmingo klastogeninio telmisartano poveikio nepastebėta. Žiurkėms ir pelėms kancerogeninio poveikio vaistas nesukėlė. Kai kurių genotoksinio ir kancerogeninio hidrochlorotiazido tyrimų rezultatai yra įtartini, tačiau didelė gydymo šiuo medikamentu patirtis rodo, jog jo vartojimo su auglių atsiradimu sieti negalima.</w:t>
      </w:r>
    </w:p>
    <w:p w:rsidR="00CF0167" w:rsidRPr="00AF010C" w:rsidRDefault="00244B71" w:rsidP="0055680F">
      <w:pPr>
        <w:widowControl w:val="0"/>
        <w:tabs>
          <w:tab w:val="clear" w:pos="567"/>
        </w:tabs>
        <w:spacing w:line="240" w:lineRule="auto"/>
        <w:rPr>
          <w:szCs w:val="22"/>
          <w:lang w:val="lt-LT"/>
        </w:rPr>
      </w:pPr>
      <w:r w:rsidRPr="00AF010C">
        <w:rPr>
          <w:noProof/>
          <w:szCs w:val="22"/>
          <w:lang w:val="lt-LT"/>
        </w:rPr>
        <w:t>Apie toksinį telmisartano, vartojamo kartu su hidrochlorotiazidu, poveikį vaisiui žr. 4.6 skyrių.</w:t>
      </w:r>
    </w:p>
    <w:p w:rsidR="00CF0167" w:rsidRPr="00AF010C" w:rsidRDefault="00CF0167" w:rsidP="0055680F">
      <w:pPr>
        <w:widowControl w:val="0"/>
        <w:tabs>
          <w:tab w:val="clear" w:pos="567"/>
        </w:tabs>
        <w:spacing w:line="240" w:lineRule="auto"/>
        <w:rPr>
          <w:szCs w:val="22"/>
          <w:lang w:val="lt-LT"/>
        </w:rPr>
      </w:pPr>
    </w:p>
    <w:p w:rsidR="003C4D22" w:rsidRPr="00AF010C" w:rsidRDefault="003C4D22" w:rsidP="0055680F">
      <w:pPr>
        <w:widowControl w:val="0"/>
        <w:tabs>
          <w:tab w:val="clear" w:pos="567"/>
        </w:tabs>
        <w:spacing w:line="240" w:lineRule="auto"/>
        <w:rPr>
          <w:szCs w:val="22"/>
          <w:lang w:val="lt-LT"/>
        </w:rPr>
      </w:pPr>
    </w:p>
    <w:p w:rsidR="00CF0167"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6.</w:t>
      </w:r>
      <w:r w:rsidRPr="00AF010C">
        <w:rPr>
          <w:rFonts w:ascii="Times New Roman" w:hAnsi="Times New Roman"/>
          <w:sz w:val="22"/>
          <w:szCs w:val="22"/>
          <w:lang w:val="lt-LT"/>
        </w:rPr>
        <w:tab/>
        <w:t>FARMACINĖ INFORMACIJA</w:t>
      </w:r>
    </w:p>
    <w:p w:rsidR="00CF0167" w:rsidRPr="00AF010C" w:rsidRDefault="00CF0167" w:rsidP="0055680F">
      <w:pPr>
        <w:widowControl w:val="0"/>
        <w:tabs>
          <w:tab w:val="clear" w:pos="567"/>
        </w:tabs>
        <w:spacing w:line="240" w:lineRule="auto"/>
        <w:rPr>
          <w:szCs w:val="22"/>
          <w:lang w:val="lt-LT"/>
        </w:rPr>
      </w:pPr>
    </w:p>
    <w:p w:rsidR="00CF0167"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6.1</w:t>
      </w:r>
      <w:r w:rsidRPr="00AF010C">
        <w:rPr>
          <w:rFonts w:ascii="Times New Roman" w:hAnsi="Times New Roman"/>
          <w:sz w:val="22"/>
          <w:szCs w:val="22"/>
          <w:lang w:val="lt-LT"/>
        </w:rPr>
        <w:tab/>
        <w:t>Pagalbinių medžiagų sąrašas</w:t>
      </w:r>
    </w:p>
    <w:p w:rsidR="00CF0167" w:rsidRPr="00AF010C" w:rsidRDefault="00CF0167" w:rsidP="0055680F">
      <w:pPr>
        <w:widowControl w:val="0"/>
        <w:tabs>
          <w:tab w:val="clear" w:pos="567"/>
        </w:tabs>
        <w:spacing w:line="240" w:lineRule="auto"/>
        <w:rPr>
          <w:szCs w:val="22"/>
          <w:lang w:val="lt-LT"/>
        </w:rPr>
      </w:pPr>
    </w:p>
    <w:p w:rsidR="00FF1524" w:rsidRPr="00AF010C" w:rsidRDefault="00FF1524" w:rsidP="0055680F">
      <w:pPr>
        <w:widowControl w:val="0"/>
        <w:tabs>
          <w:tab w:val="clear" w:pos="567"/>
        </w:tabs>
        <w:spacing w:line="240" w:lineRule="auto"/>
        <w:rPr>
          <w:noProof/>
          <w:szCs w:val="22"/>
          <w:lang w:val="lt-LT"/>
        </w:rPr>
      </w:pPr>
      <w:r w:rsidRPr="00AF010C">
        <w:rPr>
          <w:noProof/>
          <w:szCs w:val="22"/>
          <w:lang w:val="lt-LT"/>
        </w:rPr>
        <w:t>Hidroksipropilceliuliozė</w:t>
      </w:r>
    </w:p>
    <w:p w:rsidR="00244B71" w:rsidRPr="00AF010C" w:rsidRDefault="00244B71" w:rsidP="0055680F">
      <w:pPr>
        <w:widowControl w:val="0"/>
        <w:tabs>
          <w:tab w:val="clear" w:pos="567"/>
        </w:tabs>
        <w:spacing w:line="240" w:lineRule="auto"/>
        <w:rPr>
          <w:noProof/>
          <w:szCs w:val="22"/>
          <w:lang w:val="lt-LT"/>
        </w:rPr>
      </w:pPr>
      <w:r w:rsidRPr="00AF010C">
        <w:rPr>
          <w:noProof/>
          <w:szCs w:val="22"/>
          <w:lang w:val="lt-LT"/>
        </w:rPr>
        <w:t>Laktozė monohidratas</w:t>
      </w:r>
    </w:p>
    <w:p w:rsidR="00244B71" w:rsidRPr="00AF010C" w:rsidRDefault="00244B71" w:rsidP="0055680F">
      <w:pPr>
        <w:widowControl w:val="0"/>
        <w:tabs>
          <w:tab w:val="clear" w:pos="567"/>
        </w:tabs>
        <w:spacing w:line="240" w:lineRule="auto"/>
        <w:rPr>
          <w:noProof/>
          <w:szCs w:val="22"/>
          <w:lang w:val="lt-LT"/>
        </w:rPr>
      </w:pPr>
      <w:r w:rsidRPr="00AF010C">
        <w:rPr>
          <w:noProof/>
          <w:szCs w:val="22"/>
          <w:lang w:val="lt-LT"/>
        </w:rPr>
        <w:t>Magnio stearatas</w:t>
      </w:r>
    </w:p>
    <w:p w:rsidR="00244B71" w:rsidRPr="00AF010C" w:rsidRDefault="00244B71" w:rsidP="0055680F">
      <w:pPr>
        <w:widowControl w:val="0"/>
        <w:tabs>
          <w:tab w:val="clear" w:pos="567"/>
        </w:tabs>
        <w:spacing w:line="240" w:lineRule="auto"/>
        <w:rPr>
          <w:noProof/>
          <w:szCs w:val="22"/>
          <w:lang w:val="lt-LT"/>
        </w:rPr>
      </w:pPr>
      <w:r w:rsidRPr="00AF010C">
        <w:rPr>
          <w:noProof/>
          <w:szCs w:val="22"/>
          <w:lang w:val="lt-LT"/>
        </w:rPr>
        <w:t>Manitolis</w:t>
      </w:r>
    </w:p>
    <w:p w:rsidR="00244B71" w:rsidRPr="00AF010C" w:rsidRDefault="00244B71" w:rsidP="0055680F">
      <w:pPr>
        <w:widowControl w:val="0"/>
        <w:tabs>
          <w:tab w:val="clear" w:pos="567"/>
        </w:tabs>
        <w:spacing w:line="240" w:lineRule="auto"/>
        <w:rPr>
          <w:noProof/>
          <w:szCs w:val="22"/>
          <w:lang w:val="lt-LT"/>
        </w:rPr>
      </w:pPr>
      <w:r w:rsidRPr="00AF010C">
        <w:rPr>
          <w:noProof/>
          <w:szCs w:val="22"/>
          <w:lang w:val="lt-LT"/>
        </w:rPr>
        <w:t>Meg</w:t>
      </w:r>
      <w:r w:rsidRPr="006A62AF">
        <w:rPr>
          <w:noProof/>
          <w:szCs w:val="22"/>
          <w:lang w:val="lt-LT"/>
        </w:rPr>
        <w:t>l</w:t>
      </w:r>
      <w:r w:rsidR="00B95EEC" w:rsidRPr="006A62AF">
        <w:rPr>
          <w:noProof/>
          <w:szCs w:val="22"/>
          <w:lang w:val="lt-LT"/>
        </w:rPr>
        <w:t>i</w:t>
      </w:r>
      <w:r w:rsidRPr="006A62AF">
        <w:rPr>
          <w:noProof/>
          <w:szCs w:val="22"/>
          <w:lang w:val="lt-LT"/>
        </w:rPr>
        <w:t>u</w:t>
      </w:r>
      <w:r w:rsidRPr="00AF010C">
        <w:rPr>
          <w:noProof/>
          <w:szCs w:val="22"/>
          <w:lang w:val="lt-LT"/>
        </w:rPr>
        <w:t>minas</w:t>
      </w:r>
    </w:p>
    <w:p w:rsidR="00244B71" w:rsidRPr="00AF010C" w:rsidRDefault="00244B71" w:rsidP="0055680F">
      <w:pPr>
        <w:widowControl w:val="0"/>
        <w:tabs>
          <w:tab w:val="clear" w:pos="567"/>
        </w:tabs>
        <w:spacing w:line="240" w:lineRule="auto"/>
        <w:rPr>
          <w:noProof/>
          <w:szCs w:val="22"/>
          <w:lang w:val="lt-LT"/>
        </w:rPr>
      </w:pPr>
      <w:r w:rsidRPr="00AF010C">
        <w:rPr>
          <w:noProof/>
          <w:szCs w:val="22"/>
          <w:lang w:val="lt-LT"/>
        </w:rPr>
        <w:t>Povidonas (K30)</w:t>
      </w:r>
    </w:p>
    <w:p w:rsidR="00244B71" w:rsidRPr="00AF010C" w:rsidRDefault="00F2198E" w:rsidP="0055680F">
      <w:pPr>
        <w:widowControl w:val="0"/>
        <w:tabs>
          <w:tab w:val="clear" w:pos="567"/>
        </w:tabs>
        <w:spacing w:line="240" w:lineRule="auto"/>
        <w:rPr>
          <w:noProof/>
          <w:szCs w:val="22"/>
          <w:lang w:val="lt-LT"/>
        </w:rPr>
      </w:pPr>
      <w:r>
        <w:rPr>
          <w:noProof/>
          <w:szCs w:val="22"/>
          <w:lang w:val="lt-LT"/>
        </w:rPr>
        <w:t>Raudonasis geležies oksidas (E</w:t>
      </w:r>
      <w:r w:rsidR="00244B71" w:rsidRPr="00AF010C">
        <w:rPr>
          <w:noProof/>
          <w:szCs w:val="22"/>
          <w:lang w:val="lt-LT"/>
        </w:rPr>
        <w:t>172)</w:t>
      </w:r>
    </w:p>
    <w:p w:rsidR="00244B71" w:rsidRPr="00AF010C" w:rsidRDefault="00915954" w:rsidP="0055680F">
      <w:pPr>
        <w:widowControl w:val="0"/>
        <w:tabs>
          <w:tab w:val="clear" w:pos="567"/>
        </w:tabs>
        <w:spacing w:line="240" w:lineRule="auto"/>
        <w:rPr>
          <w:noProof/>
          <w:szCs w:val="22"/>
          <w:lang w:val="lt-LT"/>
        </w:rPr>
      </w:pPr>
      <w:r w:rsidRPr="006A62AF">
        <w:rPr>
          <w:noProof/>
          <w:szCs w:val="22"/>
          <w:lang w:val="lt-LT"/>
        </w:rPr>
        <w:t>Bevandenis k</w:t>
      </w:r>
      <w:r w:rsidR="00FF1524" w:rsidRPr="006A62AF">
        <w:rPr>
          <w:noProof/>
          <w:szCs w:val="22"/>
          <w:lang w:val="lt-LT"/>
        </w:rPr>
        <w:t>oloidinis</w:t>
      </w:r>
      <w:r w:rsidR="00244B71" w:rsidRPr="00AF010C">
        <w:rPr>
          <w:noProof/>
          <w:szCs w:val="22"/>
          <w:lang w:val="lt-LT"/>
        </w:rPr>
        <w:t xml:space="preserve"> silicio dioksidas</w:t>
      </w:r>
    </w:p>
    <w:p w:rsidR="00244B71" w:rsidRPr="00AF010C" w:rsidRDefault="00244B71" w:rsidP="0055680F">
      <w:pPr>
        <w:widowControl w:val="0"/>
        <w:tabs>
          <w:tab w:val="clear" w:pos="567"/>
        </w:tabs>
        <w:spacing w:line="240" w:lineRule="auto"/>
        <w:rPr>
          <w:noProof/>
          <w:szCs w:val="22"/>
          <w:lang w:val="lt-LT"/>
        </w:rPr>
      </w:pPr>
      <w:r w:rsidRPr="00AF010C">
        <w:rPr>
          <w:noProof/>
          <w:szCs w:val="22"/>
          <w:lang w:val="lt-LT"/>
        </w:rPr>
        <w:t>Natrio hidroksidas (E524)</w:t>
      </w:r>
    </w:p>
    <w:p w:rsidR="00244B71" w:rsidRPr="00AF010C" w:rsidRDefault="00244B71" w:rsidP="0055680F">
      <w:pPr>
        <w:widowControl w:val="0"/>
        <w:tabs>
          <w:tab w:val="clear" w:pos="567"/>
        </w:tabs>
        <w:spacing w:line="240" w:lineRule="auto"/>
        <w:rPr>
          <w:noProof/>
          <w:szCs w:val="22"/>
          <w:lang w:val="lt-LT"/>
        </w:rPr>
      </w:pPr>
      <w:r w:rsidRPr="00AF010C">
        <w:rPr>
          <w:noProof/>
          <w:szCs w:val="22"/>
          <w:lang w:val="lt-LT"/>
        </w:rPr>
        <w:t>Natrio stearilfumaratas</w:t>
      </w:r>
    </w:p>
    <w:p w:rsidR="00CF0167" w:rsidRPr="00AF010C" w:rsidRDefault="00244B71" w:rsidP="0055680F">
      <w:pPr>
        <w:widowControl w:val="0"/>
        <w:tabs>
          <w:tab w:val="clear" w:pos="567"/>
        </w:tabs>
        <w:spacing w:line="240" w:lineRule="auto"/>
        <w:rPr>
          <w:noProof/>
          <w:szCs w:val="22"/>
          <w:lang w:val="lt-LT"/>
        </w:rPr>
      </w:pPr>
      <w:r w:rsidRPr="00AF010C">
        <w:rPr>
          <w:noProof/>
          <w:szCs w:val="22"/>
          <w:lang w:val="lt-LT"/>
        </w:rPr>
        <w:t>Sorbitolis (E420)</w:t>
      </w:r>
    </w:p>
    <w:p w:rsidR="008B0908" w:rsidRPr="00AF010C" w:rsidRDefault="008B0908" w:rsidP="0055680F">
      <w:pPr>
        <w:widowControl w:val="0"/>
        <w:tabs>
          <w:tab w:val="clear" w:pos="567"/>
        </w:tabs>
        <w:spacing w:line="240" w:lineRule="auto"/>
        <w:rPr>
          <w:szCs w:val="22"/>
          <w:lang w:val="lt-LT"/>
        </w:rPr>
      </w:pPr>
    </w:p>
    <w:p w:rsidR="00CF0167"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6.2</w:t>
      </w:r>
      <w:r w:rsidRPr="00AF010C">
        <w:rPr>
          <w:rFonts w:ascii="Times New Roman" w:hAnsi="Times New Roman"/>
          <w:sz w:val="22"/>
          <w:szCs w:val="22"/>
          <w:lang w:val="lt-LT"/>
        </w:rPr>
        <w:tab/>
        <w:t>Nesuderinamumas</w:t>
      </w:r>
    </w:p>
    <w:p w:rsidR="00CF0167" w:rsidRPr="00AF010C" w:rsidRDefault="00CF0167" w:rsidP="0055680F">
      <w:pPr>
        <w:widowControl w:val="0"/>
        <w:tabs>
          <w:tab w:val="clear" w:pos="567"/>
        </w:tabs>
        <w:spacing w:line="240" w:lineRule="auto"/>
        <w:rPr>
          <w:szCs w:val="22"/>
          <w:lang w:val="lt-LT"/>
        </w:rPr>
      </w:pPr>
    </w:p>
    <w:p w:rsidR="00CF0167" w:rsidRPr="00AF010C" w:rsidRDefault="00CF0167" w:rsidP="0055680F">
      <w:pPr>
        <w:widowControl w:val="0"/>
        <w:tabs>
          <w:tab w:val="clear" w:pos="567"/>
        </w:tabs>
        <w:spacing w:line="240" w:lineRule="auto"/>
        <w:rPr>
          <w:szCs w:val="22"/>
          <w:lang w:val="lt-LT"/>
        </w:rPr>
      </w:pPr>
      <w:r w:rsidRPr="00AF010C">
        <w:rPr>
          <w:noProof/>
          <w:szCs w:val="22"/>
          <w:lang w:val="lt-LT"/>
        </w:rPr>
        <w:t>Duomenys nebūtini.</w:t>
      </w:r>
    </w:p>
    <w:p w:rsidR="00CF0167" w:rsidRPr="00AF010C" w:rsidRDefault="00CF0167" w:rsidP="0055680F">
      <w:pPr>
        <w:widowControl w:val="0"/>
        <w:tabs>
          <w:tab w:val="clear" w:pos="567"/>
        </w:tabs>
        <w:spacing w:line="240" w:lineRule="auto"/>
        <w:rPr>
          <w:szCs w:val="22"/>
          <w:lang w:val="lt-LT"/>
        </w:rPr>
      </w:pPr>
    </w:p>
    <w:p w:rsidR="00CF0167"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6.3</w:t>
      </w:r>
      <w:r w:rsidRPr="00AF010C">
        <w:rPr>
          <w:rFonts w:ascii="Times New Roman" w:hAnsi="Times New Roman"/>
          <w:sz w:val="22"/>
          <w:szCs w:val="22"/>
          <w:lang w:val="lt-LT"/>
        </w:rPr>
        <w:tab/>
        <w:t>Tinkamumo laikas</w:t>
      </w:r>
    </w:p>
    <w:p w:rsidR="00CF0167" w:rsidRPr="00AF010C" w:rsidRDefault="00CF0167" w:rsidP="0055680F">
      <w:pPr>
        <w:widowControl w:val="0"/>
        <w:tabs>
          <w:tab w:val="clear" w:pos="567"/>
        </w:tabs>
        <w:spacing w:line="240" w:lineRule="auto"/>
        <w:rPr>
          <w:szCs w:val="22"/>
          <w:lang w:val="lt-LT"/>
        </w:rPr>
      </w:pPr>
    </w:p>
    <w:p w:rsidR="00CF0167" w:rsidRPr="00BC10F2" w:rsidRDefault="00D27661" w:rsidP="0055680F">
      <w:pPr>
        <w:widowControl w:val="0"/>
        <w:tabs>
          <w:tab w:val="clear" w:pos="567"/>
        </w:tabs>
        <w:spacing w:line="240" w:lineRule="auto"/>
        <w:rPr>
          <w:szCs w:val="22"/>
          <w:lang w:val="lt-LT"/>
        </w:rPr>
      </w:pPr>
      <w:r w:rsidRPr="00CF5383">
        <w:rPr>
          <w:szCs w:val="22"/>
          <w:lang w:val="lt-LT"/>
        </w:rPr>
        <w:t>OPA/Al/PVC folijos//Aliuminio folijos lizdin</w:t>
      </w:r>
      <w:r w:rsidR="00CF5383" w:rsidRPr="00BC10F2">
        <w:rPr>
          <w:lang w:val="lt-LT"/>
        </w:rPr>
        <w:t>ė</w:t>
      </w:r>
      <w:r w:rsidRPr="00BC10F2">
        <w:rPr>
          <w:szCs w:val="22"/>
          <w:lang w:val="lt-LT"/>
        </w:rPr>
        <w:t>s plokštel</w:t>
      </w:r>
      <w:r w:rsidR="00CF5383" w:rsidRPr="00BC10F2">
        <w:rPr>
          <w:lang w:val="lt-LT"/>
        </w:rPr>
        <w:t>ė</w:t>
      </w:r>
      <w:r w:rsidRPr="00BC10F2">
        <w:rPr>
          <w:szCs w:val="22"/>
          <w:lang w:val="lt-LT"/>
        </w:rPr>
        <w:t xml:space="preserve">s: </w:t>
      </w:r>
      <w:r w:rsidR="00FE24CE" w:rsidRPr="00BC10F2">
        <w:rPr>
          <w:noProof/>
          <w:szCs w:val="22"/>
          <w:lang w:val="lt-LT"/>
        </w:rPr>
        <w:t>3</w:t>
      </w:r>
      <w:r w:rsidR="00CF0167" w:rsidRPr="00BC10F2">
        <w:rPr>
          <w:noProof/>
          <w:szCs w:val="22"/>
          <w:lang w:val="lt-LT"/>
        </w:rPr>
        <w:t xml:space="preserve"> metai</w:t>
      </w:r>
    </w:p>
    <w:p w:rsidR="00CF0167" w:rsidRDefault="00D27661" w:rsidP="0055680F">
      <w:pPr>
        <w:widowControl w:val="0"/>
        <w:tabs>
          <w:tab w:val="clear" w:pos="567"/>
        </w:tabs>
        <w:spacing w:line="240" w:lineRule="auto"/>
        <w:rPr>
          <w:szCs w:val="22"/>
          <w:lang w:val="lt-LT"/>
        </w:rPr>
      </w:pPr>
      <w:r w:rsidRPr="00BC10F2">
        <w:rPr>
          <w:szCs w:val="22"/>
          <w:lang w:val="lt-LT"/>
        </w:rPr>
        <w:t>OPA/Al/PE folijos su sausikliu//Aliuminio folijos lizdin</w:t>
      </w:r>
      <w:r w:rsidR="00CF5383" w:rsidRPr="00BC10F2">
        <w:rPr>
          <w:lang w:val="lt-LT"/>
        </w:rPr>
        <w:t>ė</w:t>
      </w:r>
      <w:r w:rsidRPr="00BC10F2">
        <w:rPr>
          <w:szCs w:val="22"/>
          <w:lang w:val="lt-LT"/>
        </w:rPr>
        <w:t>s plokštel</w:t>
      </w:r>
      <w:r w:rsidR="00CF5383" w:rsidRPr="00BC10F2">
        <w:rPr>
          <w:lang w:val="lt-LT"/>
        </w:rPr>
        <w:t>ė</w:t>
      </w:r>
      <w:r w:rsidRPr="00BC10F2">
        <w:rPr>
          <w:szCs w:val="22"/>
          <w:lang w:val="lt-LT"/>
        </w:rPr>
        <w:t>s: 2 metai</w:t>
      </w:r>
    </w:p>
    <w:p w:rsidR="00D27661" w:rsidRPr="00AF010C" w:rsidRDefault="00D27661" w:rsidP="0055680F">
      <w:pPr>
        <w:widowControl w:val="0"/>
        <w:tabs>
          <w:tab w:val="clear" w:pos="567"/>
        </w:tabs>
        <w:spacing w:line="240" w:lineRule="auto"/>
        <w:rPr>
          <w:szCs w:val="22"/>
          <w:lang w:val="lt-LT"/>
        </w:rPr>
      </w:pPr>
    </w:p>
    <w:p w:rsidR="00CF0167"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6.4</w:t>
      </w:r>
      <w:r w:rsidRPr="00AF010C">
        <w:rPr>
          <w:rFonts w:ascii="Times New Roman" w:hAnsi="Times New Roman"/>
          <w:sz w:val="22"/>
          <w:szCs w:val="22"/>
          <w:lang w:val="lt-LT"/>
        </w:rPr>
        <w:tab/>
        <w:t>Specialios laikymo sąlygos</w:t>
      </w:r>
    </w:p>
    <w:p w:rsidR="00CF0167" w:rsidRPr="00AF010C" w:rsidRDefault="00CF0167" w:rsidP="0055680F">
      <w:pPr>
        <w:widowControl w:val="0"/>
        <w:tabs>
          <w:tab w:val="clear" w:pos="567"/>
        </w:tabs>
        <w:spacing w:line="240" w:lineRule="auto"/>
        <w:rPr>
          <w:szCs w:val="22"/>
          <w:lang w:val="lt-LT"/>
        </w:rPr>
      </w:pPr>
    </w:p>
    <w:p w:rsidR="00244B71" w:rsidRPr="00AF010C" w:rsidRDefault="00244B71" w:rsidP="0055680F">
      <w:pPr>
        <w:widowControl w:val="0"/>
        <w:tabs>
          <w:tab w:val="clear" w:pos="567"/>
        </w:tabs>
        <w:spacing w:line="240" w:lineRule="auto"/>
        <w:rPr>
          <w:noProof/>
          <w:szCs w:val="22"/>
          <w:lang w:val="lt-LT"/>
        </w:rPr>
      </w:pPr>
      <w:r w:rsidRPr="00AF010C">
        <w:rPr>
          <w:noProof/>
          <w:szCs w:val="22"/>
          <w:lang w:val="lt-LT"/>
        </w:rPr>
        <w:t>Šio vaistinio preparato laikymui specialių temperatūros sąlygų nereikalaujama.</w:t>
      </w:r>
    </w:p>
    <w:p w:rsidR="00CF0167" w:rsidRPr="00AF010C" w:rsidRDefault="00244B71" w:rsidP="0055680F">
      <w:pPr>
        <w:widowControl w:val="0"/>
        <w:tabs>
          <w:tab w:val="clear" w:pos="567"/>
        </w:tabs>
        <w:spacing w:line="240" w:lineRule="auto"/>
        <w:rPr>
          <w:noProof/>
          <w:szCs w:val="22"/>
          <w:lang w:val="lt-LT"/>
        </w:rPr>
      </w:pPr>
      <w:r w:rsidRPr="00AF010C">
        <w:rPr>
          <w:noProof/>
          <w:szCs w:val="22"/>
          <w:lang w:val="lt-LT"/>
        </w:rPr>
        <w:t xml:space="preserve">Laikyti gamintojo pakuotėje, </w:t>
      </w:r>
      <w:r w:rsidRPr="006A62AF">
        <w:rPr>
          <w:noProof/>
          <w:szCs w:val="22"/>
          <w:lang w:val="lt-LT"/>
        </w:rPr>
        <w:t xml:space="preserve">kad </w:t>
      </w:r>
      <w:r w:rsidR="00915954" w:rsidRPr="006A62AF">
        <w:rPr>
          <w:noProof/>
          <w:szCs w:val="22"/>
          <w:lang w:val="lt-LT"/>
        </w:rPr>
        <w:t>vaistinis</w:t>
      </w:r>
      <w:r w:rsidR="00915954">
        <w:rPr>
          <w:noProof/>
          <w:szCs w:val="22"/>
          <w:lang w:val="lt-LT"/>
        </w:rPr>
        <w:t xml:space="preserve"> </w:t>
      </w:r>
      <w:r w:rsidRPr="00AF010C">
        <w:rPr>
          <w:noProof/>
          <w:szCs w:val="22"/>
          <w:lang w:val="lt-LT"/>
        </w:rPr>
        <w:t>preparatas būtų apsaugotas nuo šviesos.</w:t>
      </w:r>
    </w:p>
    <w:p w:rsidR="00244B71" w:rsidRPr="00AF010C" w:rsidRDefault="00244B71" w:rsidP="0055680F">
      <w:pPr>
        <w:widowControl w:val="0"/>
        <w:tabs>
          <w:tab w:val="clear" w:pos="567"/>
        </w:tabs>
        <w:spacing w:line="240" w:lineRule="auto"/>
        <w:rPr>
          <w:szCs w:val="22"/>
          <w:lang w:val="lt-LT"/>
        </w:rPr>
      </w:pPr>
    </w:p>
    <w:p w:rsidR="00CF0167"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6.5</w:t>
      </w:r>
      <w:r w:rsidRPr="00AF010C">
        <w:rPr>
          <w:rFonts w:ascii="Times New Roman" w:hAnsi="Times New Roman"/>
          <w:sz w:val="22"/>
          <w:szCs w:val="22"/>
          <w:lang w:val="lt-LT"/>
        </w:rPr>
        <w:tab/>
        <w:t>T</w:t>
      </w:r>
      <w:r w:rsidR="001E7FA5" w:rsidRPr="00AF010C">
        <w:rPr>
          <w:rFonts w:ascii="Times New Roman" w:hAnsi="Times New Roman"/>
          <w:sz w:val="22"/>
          <w:szCs w:val="22"/>
          <w:lang w:val="lt-LT"/>
        </w:rPr>
        <w:t>alpyklės pobūdis ir jos turinys</w:t>
      </w:r>
    </w:p>
    <w:p w:rsidR="00CF0167" w:rsidRPr="00AF010C" w:rsidRDefault="00CF0167" w:rsidP="0055680F">
      <w:pPr>
        <w:widowControl w:val="0"/>
        <w:tabs>
          <w:tab w:val="clear" w:pos="567"/>
        </w:tabs>
        <w:spacing w:line="240" w:lineRule="auto"/>
        <w:rPr>
          <w:szCs w:val="22"/>
          <w:lang w:val="lt-LT"/>
        </w:rPr>
      </w:pPr>
    </w:p>
    <w:p w:rsidR="000D78B2" w:rsidRPr="00CF5383" w:rsidRDefault="000D78B2" w:rsidP="0055680F">
      <w:pPr>
        <w:widowControl w:val="0"/>
        <w:tabs>
          <w:tab w:val="clear" w:pos="567"/>
        </w:tabs>
        <w:spacing w:line="240" w:lineRule="auto"/>
        <w:rPr>
          <w:szCs w:val="22"/>
          <w:lang w:val="lt-LT"/>
        </w:rPr>
      </w:pPr>
      <w:r w:rsidRPr="00AF010C">
        <w:rPr>
          <w:szCs w:val="22"/>
          <w:lang w:val="lt-LT"/>
        </w:rPr>
        <w:t>Dėžutėje yra 14</w:t>
      </w:r>
      <w:r w:rsidR="00BA089A" w:rsidRPr="009055D0">
        <w:rPr>
          <w:lang w:val="lt-LT"/>
        </w:rPr>
        <w:t> x 1</w:t>
      </w:r>
      <w:r w:rsidRPr="00AF010C">
        <w:rPr>
          <w:szCs w:val="22"/>
          <w:lang w:val="lt-LT"/>
        </w:rPr>
        <w:t>, 28</w:t>
      </w:r>
      <w:r w:rsidR="00BA089A" w:rsidRPr="009055D0">
        <w:rPr>
          <w:lang w:val="lt-LT"/>
        </w:rPr>
        <w:t> x 1</w:t>
      </w:r>
      <w:r w:rsidRPr="00AF010C">
        <w:rPr>
          <w:szCs w:val="22"/>
          <w:lang w:val="lt-LT"/>
        </w:rPr>
        <w:t>, 30</w:t>
      </w:r>
      <w:r w:rsidR="00BA089A" w:rsidRPr="009055D0">
        <w:rPr>
          <w:lang w:val="lt-LT"/>
        </w:rPr>
        <w:t> x 1</w:t>
      </w:r>
      <w:r w:rsidRPr="00AF010C">
        <w:rPr>
          <w:szCs w:val="22"/>
          <w:lang w:val="lt-LT"/>
        </w:rPr>
        <w:t>, 56</w:t>
      </w:r>
      <w:r w:rsidR="00BA089A" w:rsidRPr="009055D0">
        <w:rPr>
          <w:lang w:val="lt-LT"/>
        </w:rPr>
        <w:t> x 1</w:t>
      </w:r>
      <w:r w:rsidRPr="00AF010C">
        <w:rPr>
          <w:szCs w:val="22"/>
          <w:lang w:val="lt-LT"/>
        </w:rPr>
        <w:t>, 60</w:t>
      </w:r>
      <w:r w:rsidR="00BA089A" w:rsidRPr="009055D0">
        <w:rPr>
          <w:lang w:val="lt-LT"/>
        </w:rPr>
        <w:t> x 1</w:t>
      </w:r>
      <w:r w:rsidRPr="00AF010C">
        <w:rPr>
          <w:szCs w:val="22"/>
          <w:lang w:val="lt-LT"/>
        </w:rPr>
        <w:t>, 84</w:t>
      </w:r>
      <w:r w:rsidR="00BA089A" w:rsidRPr="009055D0">
        <w:rPr>
          <w:lang w:val="lt-LT"/>
        </w:rPr>
        <w:t> x 1</w:t>
      </w:r>
      <w:r w:rsidRPr="00AF010C">
        <w:rPr>
          <w:szCs w:val="22"/>
          <w:lang w:val="lt-LT"/>
        </w:rPr>
        <w:t>, 90</w:t>
      </w:r>
      <w:r w:rsidR="00BA089A" w:rsidRPr="009055D0">
        <w:rPr>
          <w:lang w:val="lt-LT"/>
        </w:rPr>
        <w:t> x 1</w:t>
      </w:r>
      <w:r w:rsidR="00F2198E">
        <w:rPr>
          <w:szCs w:val="22"/>
          <w:lang w:val="lt-LT"/>
        </w:rPr>
        <w:t>,</w:t>
      </w:r>
      <w:r w:rsidRPr="00AF010C">
        <w:rPr>
          <w:szCs w:val="22"/>
          <w:lang w:val="lt-LT"/>
        </w:rPr>
        <w:t xml:space="preserve"> 98</w:t>
      </w:r>
      <w:r w:rsidR="00BA089A" w:rsidRPr="009055D0">
        <w:rPr>
          <w:lang w:val="lt-LT"/>
        </w:rPr>
        <w:t> x 1</w:t>
      </w:r>
      <w:r w:rsidRPr="00AF010C">
        <w:rPr>
          <w:szCs w:val="22"/>
          <w:lang w:val="lt-LT"/>
        </w:rPr>
        <w:t xml:space="preserve"> </w:t>
      </w:r>
      <w:r w:rsidR="00915954">
        <w:rPr>
          <w:szCs w:val="22"/>
          <w:lang w:val="lt-LT"/>
        </w:rPr>
        <w:t>arba</w:t>
      </w:r>
      <w:r w:rsidR="00F2198E" w:rsidRPr="00AF010C">
        <w:rPr>
          <w:szCs w:val="22"/>
          <w:lang w:val="lt-LT"/>
        </w:rPr>
        <w:t xml:space="preserve"> </w:t>
      </w:r>
      <w:r w:rsidR="00F2198E">
        <w:rPr>
          <w:szCs w:val="22"/>
          <w:lang w:val="lt-LT"/>
        </w:rPr>
        <w:t>100</w:t>
      </w:r>
      <w:r w:rsidR="00BA089A" w:rsidRPr="009055D0">
        <w:rPr>
          <w:lang w:val="lt-LT"/>
        </w:rPr>
        <w:t> x 1</w:t>
      </w:r>
      <w:r w:rsidR="00F2198E">
        <w:rPr>
          <w:szCs w:val="22"/>
          <w:lang w:val="lt-LT"/>
        </w:rPr>
        <w:t xml:space="preserve"> </w:t>
      </w:r>
      <w:r w:rsidRPr="00AF010C">
        <w:rPr>
          <w:szCs w:val="22"/>
          <w:lang w:val="lt-LT"/>
        </w:rPr>
        <w:t xml:space="preserve">tabletės, supakuotos į </w:t>
      </w:r>
      <w:r w:rsidR="00244B71" w:rsidRPr="00AF010C">
        <w:rPr>
          <w:szCs w:val="22"/>
          <w:lang w:val="lt-LT"/>
        </w:rPr>
        <w:t>OPA/Al/PVC</w:t>
      </w:r>
      <w:r w:rsidR="001A3901" w:rsidRPr="00AF010C">
        <w:rPr>
          <w:szCs w:val="22"/>
          <w:lang w:val="lt-LT"/>
        </w:rPr>
        <w:t xml:space="preserve"> </w:t>
      </w:r>
      <w:r w:rsidR="001A3901" w:rsidRPr="00CF5383">
        <w:rPr>
          <w:szCs w:val="22"/>
          <w:lang w:val="lt-LT"/>
        </w:rPr>
        <w:t>folijos</w:t>
      </w:r>
      <w:r w:rsidR="00244B71" w:rsidRPr="00CF5383">
        <w:rPr>
          <w:szCs w:val="22"/>
          <w:lang w:val="lt-LT"/>
        </w:rPr>
        <w:t>//Aliuminio folijos lizdin</w:t>
      </w:r>
      <w:r w:rsidR="00CF5383" w:rsidRPr="00CF5383">
        <w:rPr>
          <w:lang w:val="lt-LT"/>
        </w:rPr>
        <w:t>ė</w:t>
      </w:r>
      <w:r w:rsidR="00244B71" w:rsidRPr="00CF5383">
        <w:rPr>
          <w:szCs w:val="22"/>
          <w:lang w:val="lt-LT"/>
        </w:rPr>
        <w:t>s plokštel</w:t>
      </w:r>
      <w:r w:rsidR="00CF5383" w:rsidRPr="00CF5383">
        <w:rPr>
          <w:lang w:val="lt-LT"/>
        </w:rPr>
        <w:t>ė</w:t>
      </w:r>
      <w:r w:rsidR="00244B71" w:rsidRPr="00CF5383">
        <w:rPr>
          <w:szCs w:val="22"/>
          <w:lang w:val="lt-LT"/>
        </w:rPr>
        <w:t>s</w:t>
      </w:r>
      <w:r w:rsidRPr="00CF5383">
        <w:rPr>
          <w:szCs w:val="22"/>
          <w:lang w:val="lt-LT"/>
        </w:rPr>
        <w:t>.</w:t>
      </w:r>
    </w:p>
    <w:p w:rsidR="000D78B2" w:rsidRPr="00AF010C" w:rsidRDefault="000D78B2" w:rsidP="0055680F">
      <w:pPr>
        <w:widowControl w:val="0"/>
        <w:tabs>
          <w:tab w:val="clear" w:pos="567"/>
        </w:tabs>
        <w:spacing w:line="240" w:lineRule="auto"/>
        <w:rPr>
          <w:szCs w:val="22"/>
          <w:lang w:val="lt-LT"/>
        </w:rPr>
      </w:pPr>
      <w:r w:rsidRPr="00CF5383">
        <w:rPr>
          <w:szCs w:val="22"/>
          <w:lang w:val="lt-LT"/>
        </w:rPr>
        <w:t>Dėžutėje yra 14</w:t>
      </w:r>
      <w:r w:rsidR="007978E5" w:rsidRPr="009055D0">
        <w:rPr>
          <w:lang w:val="lt-LT"/>
        </w:rPr>
        <w:t> x 1</w:t>
      </w:r>
      <w:r w:rsidRPr="00CF5383">
        <w:rPr>
          <w:szCs w:val="22"/>
          <w:lang w:val="lt-LT"/>
        </w:rPr>
        <w:t xml:space="preserve"> ir 98</w:t>
      </w:r>
      <w:r w:rsidR="007978E5" w:rsidRPr="009055D0">
        <w:rPr>
          <w:lang w:val="lt-LT"/>
        </w:rPr>
        <w:t> x 1</w:t>
      </w:r>
      <w:r w:rsidRPr="00CF5383">
        <w:rPr>
          <w:szCs w:val="22"/>
          <w:lang w:val="lt-LT"/>
        </w:rPr>
        <w:t xml:space="preserve"> tabletė, supakuot</w:t>
      </w:r>
      <w:r w:rsidR="00494B9B">
        <w:rPr>
          <w:szCs w:val="22"/>
          <w:lang w:val="lt-LT"/>
        </w:rPr>
        <w:t>a</w:t>
      </w:r>
      <w:r w:rsidRPr="00CF5383">
        <w:rPr>
          <w:szCs w:val="22"/>
          <w:lang w:val="lt-LT"/>
        </w:rPr>
        <w:t xml:space="preserve"> į OPA/Al/PE folijos su sausikliu//Aliuminio folijos lizdin</w:t>
      </w:r>
      <w:r w:rsidR="00CF5383" w:rsidRPr="00CF5383">
        <w:rPr>
          <w:lang w:val="lt-LT"/>
        </w:rPr>
        <w:t>ė</w:t>
      </w:r>
      <w:r w:rsidRPr="00CF5383">
        <w:rPr>
          <w:szCs w:val="22"/>
          <w:lang w:val="lt-LT"/>
        </w:rPr>
        <w:t>s plokštel</w:t>
      </w:r>
      <w:r w:rsidR="00CF5383" w:rsidRPr="00CF5383">
        <w:rPr>
          <w:lang w:val="lt-LT"/>
        </w:rPr>
        <w:t>ė</w:t>
      </w:r>
      <w:r w:rsidRPr="00CF5383">
        <w:rPr>
          <w:szCs w:val="22"/>
          <w:lang w:val="lt-LT"/>
        </w:rPr>
        <w:t>s.</w:t>
      </w:r>
    </w:p>
    <w:p w:rsidR="00244B71" w:rsidRPr="00AF010C" w:rsidRDefault="00244B71" w:rsidP="0055680F">
      <w:pPr>
        <w:widowControl w:val="0"/>
        <w:tabs>
          <w:tab w:val="clear" w:pos="567"/>
        </w:tabs>
        <w:spacing w:line="240" w:lineRule="auto"/>
        <w:rPr>
          <w:szCs w:val="22"/>
          <w:lang w:val="lt-LT"/>
        </w:rPr>
      </w:pPr>
    </w:p>
    <w:p w:rsidR="00CF0167" w:rsidRPr="00AF010C" w:rsidRDefault="00CF0167" w:rsidP="0055680F">
      <w:pPr>
        <w:widowControl w:val="0"/>
        <w:tabs>
          <w:tab w:val="clear" w:pos="567"/>
        </w:tabs>
        <w:spacing w:line="240" w:lineRule="auto"/>
        <w:rPr>
          <w:szCs w:val="22"/>
          <w:lang w:val="lt-LT"/>
        </w:rPr>
      </w:pPr>
      <w:r w:rsidRPr="00AF010C">
        <w:rPr>
          <w:noProof/>
          <w:szCs w:val="22"/>
          <w:lang w:val="lt-LT"/>
        </w:rPr>
        <w:t>Gali būti tiekiamos ne visų dydžių pakuotės.</w:t>
      </w:r>
    </w:p>
    <w:p w:rsidR="00CF0167" w:rsidRPr="00AF010C" w:rsidRDefault="00CF0167" w:rsidP="0055680F">
      <w:pPr>
        <w:widowControl w:val="0"/>
        <w:tabs>
          <w:tab w:val="clear" w:pos="567"/>
        </w:tabs>
        <w:spacing w:line="240" w:lineRule="auto"/>
        <w:rPr>
          <w:szCs w:val="22"/>
          <w:lang w:val="lt-LT"/>
        </w:rPr>
      </w:pPr>
    </w:p>
    <w:p w:rsidR="00EB38EC"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bookmarkStart w:id="1" w:name="OLE_LINK1"/>
      <w:r w:rsidRPr="00AF010C">
        <w:rPr>
          <w:rFonts w:ascii="Times New Roman" w:hAnsi="Times New Roman"/>
          <w:sz w:val="22"/>
          <w:szCs w:val="22"/>
          <w:lang w:val="lt-LT"/>
        </w:rPr>
        <w:t>6.6</w:t>
      </w:r>
      <w:r w:rsidRPr="00AF010C">
        <w:rPr>
          <w:rFonts w:ascii="Times New Roman" w:hAnsi="Times New Roman"/>
          <w:sz w:val="22"/>
          <w:szCs w:val="22"/>
          <w:lang w:val="lt-LT"/>
        </w:rPr>
        <w:tab/>
        <w:t>Specialūs reikalavimai atliekoms tvarkyti</w:t>
      </w:r>
    </w:p>
    <w:bookmarkEnd w:id="1"/>
    <w:p w:rsidR="00CF0167" w:rsidRPr="00AF010C" w:rsidRDefault="00CF0167" w:rsidP="0055680F">
      <w:pPr>
        <w:widowControl w:val="0"/>
        <w:tabs>
          <w:tab w:val="clear" w:pos="567"/>
        </w:tabs>
        <w:spacing w:line="240" w:lineRule="auto"/>
        <w:rPr>
          <w:szCs w:val="22"/>
          <w:lang w:val="lt-LT"/>
        </w:rPr>
      </w:pPr>
    </w:p>
    <w:p w:rsidR="00EB38EC" w:rsidRPr="00AF010C" w:rsidRDefault="00CF0167" w:rsidP="0055680F">
      <w:pPr>
        <w:widowControl w:val="0"/>
        <w:tabs>
          <w:tab w:val="clear" w:pos="567"/>
        </w:tabs>
        <w:spacing w:line="240" w:lineRule="auto"/>
        <w:rPr>
          <w:szCs w:val="22"/>
          <w:lang w:val="lt-LT"/>
        </w:rPr>
      </w:pPr>
      <w:r w:rsidRPr="00AF010C">
        <w:rPr>
          <w:noProof/>
          <w:szCs w:val="22"/>
          <w:lang w:val="lt-LT"/>
        </w:rPr>
        <w:t>Specialių reikalavimų nėra.</w:t>
      </w:r>
    </w:p>
    <w:p w:rsidR="00CF0167" w:rsidRPr="00AF010C" w:rsidRDefault="00CF0167" w:rsidP="0055680F">
      <w:pPr>
        <w:widowControl w:val="0"/>
        <w:tabs>
          <w:tab w:val="clear" w:pos="567"/>
        </w:tabs>
        <w:spacing w:line="240" w:lineRule="auto"/>
        <w:rPr>
          <w:szCs w:val="22"/>
          <w:lang w:val="lt-LT"/>
        </w:rPr>
      </w:pPr>
    </w:p>
    <w:p w:rsidR="00CF0167" w:rsidRPr="00AF010C" w:rsidRDefault="00CF0167" w:rsidP="0055680F">
      <w:pPr>
        <w:widowControl w:val="0"/>
        <w:tabs>
          <w:tab w:val="clear" w:pos="567"/>
        </w:tabs>
        <w:spacing w:line="240" w:lineRule="auto"/>
        <w:rPr>
          <w:szCs w:val="22"/>
          <w:lang w:val="lt-LT"/>
        </w:rPr>
      </w:pPr>
    </w:p>
    <w:p w:rsidR="00D03D58" w:rsidRPr="005967C6" w:rsidRDefault="00CF0167" w:rsidP="00D03D58">
      <w:pPr>
        <w:rPr>
          <w:b/>
          <w:lang w:val="lt-LT"/>
        </w:rPr>
      </w:pPr>
      <w:r w:rsidRPr="00AF010C">
        <w:rPr>
          <w:szCs w:val="22"/>
          <w:lang w:val="lt-LT"/>
        </w:rPr>
        <w:t>7.</w:t>
      </w:r>
      <w:r w:rsidRPr="00AF010C">
        <w:rPr>
          <w:szCs w:val="22"/>
          <w:lang w:val="lt-LT"/>
        </w:rPr>
        <w:tab/>
      </w:r>
      <w:r w:rsidR="00D03D58" w:rsidRPr="005967C6">
        <w:rPr>
          <w:b/>
          <w:lang w:val="lt-LT"/>
        </w:rPr>
        <w:t>REGISTRUOTOJAS</w:t>
      </w:r>
    </w:p>
    <w:p w:rsidR="00CF0167" w:rsidRPr="009055D0" w:rsidRDefault="00CF0167" w:rsidP="009055D0">
      <w:pPr>
        <w:pStyle w:val="Heading4"/>
        <w:keepNext w:val="0"/>
        <w:widowControl w:val="0"/>
        <w:tabs>
          <w:tab w:val="clear" w:pos="567"/>
        </w:tabs>
        <w:spacing w:line="240" w:lineRule="auto"/>
        <w:ind w:left="567" w:hanging="567"/>
        <w:rPr>
          <w:rFonts w:ascii="Times New Roman" w:hAnsi="Times New Roman"/>
          <w:b w:val="0"/>
          <w:sz w:val="22"/>
          <w:lang w:val="lt-LT"/>
        </w:rPr>
      </w:pPr>
    </w:p>
    <w:p w:rsidR="00CF0167" w:rsidRPr="00AF010C" w:rsidRDefault="00CA478C" w:rsidP="0055680F">
      <w:pPr>
        <w:widowControl w:val="0"/>
        <w:tabs>
          <w:tab w:val="clear" w:pos="567"/>
        </w:tabs>
        <w:spacing w:line="240" w:lineRule="auto"/>
        <w:rPr>
          <w:szCs w:val="22"/>
          <w:lang w:val="lt-LT"/>
        </w:rPr>
      </w:pPr>
      <w:r w:rsidRPr="00AF010C">
        <w:rPr>
          <w:noProof/>
          <w:szCs w:val="22"/>
          <w:lang w:val="lt-LT"/>
        </w:rPr>
        <w:t>KRKA</w:t>
      </w:r>
      <w:r w:rsidR="001252BA" w:rsidRPr="00AF010C">
        <w:rPr>
          <w:noProof/>
          <w:szCs w:val="22"/>
          <w:lang w:val="lt-LT"/>
        </w:rPr>
        <w:t>,</w:t>
      </w:r>
      <w:r w:rsidR="000D78B2" w:rsidRPr="00AF010C">
        <w:rPr>
          <w:noProof/>
          <w:szCs w:val="22"/>
          <w:lang w:val="lt-LT"/>
        </w:rPr>
        <w:t xml:space="preserve"> d.d., Novo mesto, Šmarješka cesta 6, 8501 Novo mesto, Slovėnija</w:t>
      </w:r>
    </w:p>
    <w:p w:rsidR="00CF0167" w:rsidRPr="00AF010C" w:rsidRDefault="00CF0167" w:rsidP="0055680F">
      <w:pPr>
        <w:widowControl w:val="0"/>
        <w:tabs>
          <w:tab w:val="clear" w:pos="567"/>
        </w:tabs>
        <w:spacing w:line="240" w:lineRule="auto"/>
        <w:rPr>
          <w:szCs w:val="22"/>
          <w:lang w:val="lt-LT"/>
        </w:rPr>
      </w:pPr>
    </w:p>
    <w:p w:rsidR="00CF0167" w:rsidRPr="00AF010C" w:rsidRDefault="00CF0167" w:rsidP="0055680F">
      <w:pPr>
        <w:widowControl w:val="0"/>
        <w:tabs>
          <w:tab w:val="clear" w:pos="567"/>
        </w:tabs>
        <w:spacing w:line="240" w:lineRule="auto"/>
        <w:rPr>
          <w:szCs w:val="22"/>
          <w:lang w:val="lt-LT"/>
        </w:rPr>
      </w:pPr>
    </w:p>
    <w:p w:rsidR="00EB38EC"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D03D58">
        <w:rPr>
          <w:rFonts w:ascii="Times New Roman" w:hAnsi="Times New Roman"/>
          <w:sz w:val="22"/>
          <w:szCs w:val="22"/>
          <w:lang w:val="lt-LT"/>
        </w:rPr>
        <w:t>8.</w:t>
      </w:r>
      <w:r w:rsidRPr="00D03D58">
        <w:rPr>
          <w:rFonts w:ascii="Times New Roman" w:hAnsi="Times New Roman"/>
          <w:sz w:val="22"/>
          <w:szCs w:val="22"/>
          <w:lang w:val="lt-LT"/>
        </w:rPr>
        <w:tab/>
      </w:r>
      <w:r w:rsidR="00D03D58" w:rsidRPr="00ED2D18">
        <w:rPr>
          <w:rFonts w:ascii="Times New Roman" w:hAnsi="Times New Roman"/>
          <w:sz w:val="22"/>
          <w:szCs w:val="20"/>
          <w:lang w:val="lt-LT" w:eastAsia="lt-LT" w:bidi="lt-LT"/>
        </w:rPr>
        <w:t>REGISTRACIJOS PAŽYMĖJIMO</w:t>
      </w:r>
      <w:r w:rsidRPr="00ED2D18">
        <w:rPr>
          <w:rFonts w:ascii="Times New Roman" w:hAnsi="Times New Roman"/>
          <w:sz w:val="22"/>
          <w:lang w:val="lt-LT"/>
        </w:rPr>
        <w:t xml:space="preserve"> NUMERIS (-IAI)</w:t>
      </w:r>
    </w:p>
    <w:p w:rsidR="00CF0167" w:rsidRPr="00AF010C" w:rsidRDefault="00CF0167" w:rsidP="0055680F">
      <w:pPr>
        <w:widowControl w:val="0"/>
        <w:tabs>
          <w:tab w:val="clear" w:pos="567"/>
        </w:tabs>
        <w:spacing w:line="240" w:lineRule="auto"/>
        <w:rPr>
          <w:szCs w:val="22"/>
          <w:lang w:val="lt-LT"/>
        </w:rPr>
      </w:pPr>
    </w:p>
    <w:p w:rsidR="00C26AC3" w:rsidRPr="008552B9" w:rsidRDefault="00C26AC3" w:rsidP="008552B9">
      <w:pPr>
        <w:widowControl w:val="0"/>
        <w:spacing w:line="240" w:lineRule="auto"/>
        <w:rPr>
          <w:noProof/>
          <w:snapToGrid/>
          <w:szCs w:val="22"/>
          <w:u w:val="single"/>
          <w:lang w:val="lt-LT" w:eastAsia="en-US"/>
        </w:rPr>
      </w:pPr>
      <w:r w:rsidRPr="008552B9">
        <w:rPr>
          <w:noProof/>
          <w:snapToGrid/>
          <w:szCs w:val="22"/>
          <w:u w:val="single"/>
          <w:lang w:val="lt-LT" w:eastAsia="en-US"/>
        </w:rPr>
        <w:t>Tolucombi 40 mg/12.5 mg tablet</w:t>
      </w:r>
      <w:r w:rsidRPr="00ED2D18">
        <w:rPr>
          <w:noProof/>
          <w:snapToGrid/>
          <w:szCs w:val="22"/>
          <w:u w:val="single"/>
          <w:lang w:val="lt-LT" w:eastAsia="en-US"/>
        </w:rPr>
        <w:t>ės</w:t>
      </w: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EU/1/13/821/001</w:t>
      </w: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EU/1/13/821/002</w:t>
      </w: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EU/1/13/821/003</w:t>
      </w: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EU/1/13/821/004</w:t>
      </w: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EU/1/13/821/005</w:t>
      </w: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EU/1/13/821/006</w:t>
      </w: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EU/1/13/821/007</w:t>
      </w: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EU/1/13/821/008</w:t>
      </w: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EU/1/13/821/009</w:t>
      </w: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EU/1/13/821/010</w:t>
      </w:r>
    </w:p>
    <w:p w:rsidR="00F2198E" w:rsidRPr="00AF010C" w:rsidRDefault="00F2198E" w:rsidP="00F2198E">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w:t>
      </w:r>
      <w:r>
        <w:rPr>
          <w:rFonts w:eastAsia="Calibri"/>
          <w:snapToGrid/>
          <w:szCs w:val="22"/>
          <w:lang w:val="lt-LT" w:eastAsia="en-US"/>
        </w:rPr>
        <w:t>031</w:t>
      </w:r>
    </w:p>
    <w:p w:rsidR="000D78B2" w:rsidRDefault="000D78B2" w:rsidP="0055680F">
      <w:pPr>
        <w:widowControl w:val="0"/>
        <w:tabs>
          <w:tab w:val="clear" w:pos="567"/>
        </w:tabs>
        <w:spacing w:line="240" w:lineRule="auto"/>
        <w:rPr>
          <w:szCs w:val="22"/>
          <w:lang w:val="lt-LT"/>
        </w:rPr>
      </w:pPr>
    </w:p>
    <w:p w:rsidR="00C26AC3" w:rsidRPr="008552B9" w:rsidRDefault="00C26AC3" w:rsidP="00C26AC3">
      <w:pPr>
        <w:widowControl w:val="0"/>
        <w:spacing w:line="240" w:lineRule="auto"/>
        <w:rPr>
          <w:noProof/>
          <w:snapToGrid/>
          <w:szCs w:val="22"/>
          <w:u w:val="single"/>
          <w:lang w:val="fr-FR" w:eastAsia="en-US"/>
        </w:rPr>
      </w:pPr>
      <w:r w:rsidRPr="00C26AC3">
        <w:rPr>
          <w:noProof/>
          <w:snapToGrid/>
          <w:szCs w:val="22"/>
          <w:u w:val="single"/>
          <w:lang w:val="fr-FR" w:eastAsia="en-US"/>
        </w:rPr>
        <w:t>Tolucombi 80 mg/12.5 mg tablet</w:t>
      </w:r>
      <w:r>
        <w:rPr>
          <w:noProof/>
          <w:snapToGrid/>
          <w:szCs w:val="22"/>
          <w:u w:val="single"/>
          <w:lang w:val="fr-FR" w:eastAsia="en-US"/>
        </w:rPr>
        <w:t>ės</w:t>
      </w:r>
    </w:p>
    <w:p w:rsidR="00C26AC3" w:rsidRPr="008552B9" w:rsidRDefault="00C26AC3" w:rsidP="00C26AC3">
      <w:pPr>
        <w:widowControl w:val="0"/>
        <w:tabs>
          <w:tab w:val="clear" w:pos="567"/>
        </w:tabs>
        <w:spacing w:line="240" w:lineRule="auto"/>
        <w:rPr>
          <w:rFonts w:eastAsia="Calibri"/>
          <w:snapToGrid/>
          <w:szCs w:val="22"/>
          <w:lang w:val="fr-FR" w:eastAsia="en-US"/>
        </w:rPr>
      </w:pPr>
      <w:r w:rsidRPr="008552B9">
        <w:rPr>
          <w:rFonts w:eastAsia="Calibri"/>
          <w:snapToGrid/>
          <w:szCs w:val="22"/>
          <w:lang w:val="fr-FR" w:eastAsia="en-US"/>
        </w:rPr>
        <w:t>EU/1/13/821/011</w:t>
      </w:r>
    </w:p>
    <w:p w:rsidR="00C26AC3" w:rsidRPr="008552B9" w:rsidRDefault="00C26AC3" w:rsidP="00C26AC3">
      <w:pPr>
        <w:widowControl w:val="0"/>
        <w:tabs>
          <w:tab w:val="clear" w:pos="567"/>
        </w:tabs>
        <w:spacing w:line="240" w:lineRule="auto"/>
        <w:rPr>
          <w:rFonts w:eastAsia="Calibri"/>
          <w:snapToGrid/>
          <w:szCs w:val="22"/>
          <w:lang w:val="fr-FR" w:eastAsia="en-US"/>
        </w:rPr>
      </w:pPr>
      <w:r w:rsidRPr="008552B9">
        <w:rPr>
          <w:rFonts w:eastAsia="Calibri"/>
          <w:snapToGrid/>
          <w:szCs w:val="22"/>
          <w:lang w:val="fr-FR" w:eastAsia="en-US"/>
        </w:rPr>
        <w:t>EU/1/13/821/012</w:t>
      </w:r>
    </w:p>
    <w:p w:rsidR="00C26AC3" w:rsidRPr="008552B9" w:rsidRDefault="00C26AC3" w:rsidP="00C26AC3">
      <w:pPr>
        <w:widowControl w:val="0"/>
        <w:tabs>
          <w:tab w:val="clear" w:pos="567"/>
        </w:tabs>
        <w:spacing w:line="240" w:lineRule="auto"/>
        <w:rPr>
          <w:rFonts w:eastAsia="Calibri"/>
          <w:snapToGrid/>
          <w:szCs w:val="22"/>
          <w:lang w:val="fr-FR" w:eastAsia="en-US"/>
        </w:rPr>
      </w:pPr>
      <w:r w:rsidRPr="008552B9">
        <w:rPr>
          <w:rFonts w:eastAsia="Calibri"/>
          <w:snapToGrid/>
          <w:szCs w:val="22"/>
          <w:lang w:val="fr-FR" w:eastAsia="en-US"/>
        </w:rPr>
        <w:t>EU/1/13/821/013</w:t>
      </w:r>
    </w:p>
    <w:p w:rsidR="00C26AC3" w:rsidRPr="008552B9" w:rsidRDefault="00C26AC3" w:rsidP="00C26AC3">
      <w:pPr>
        <w:widowControl w:val="0"/>
        <w:tabs>
          <w:tab w:val="clear" w:pos="567"/>
        </w:tabs>
        <w:spacing w:line="240" w:lineRule="auto"/>
        <w:rPr>
          <w:rFonts w:eastAsia="Calibri"/>
          <w:snapToGrid/>
          <w:szCs w:val="22"/>
          <w:lang w:val="fr-FR" w:eastAsia="en-US"/>
        </w:rPr>
      </w:pPr>
      <w:r w:rsidRPr="008552B9">
        <w:rPr>
          <w:rFonts w:eastAsia="Calibri"/>
          <w:snapToGrid/>
          <w:szCs w:val="22"/>
          <w:lang w:val="fr-FR" w:eastAsia="en-US"/>
        </w:rPr>
        <w:t>EU/1/13/821/014</w:t>
      </w:r>
    </w:p>
    <w:p w:rsidR="00C26AC3" w:rsidRPr="008552B9" w:rsidRDefault="00C26AC3" w:rsidP="00C26AC3">
      <w:pPr>
        <w:widowControl w:val="0"/>
        <w:tabs>
          <w:tab w:val="clear" w:pos="567"/>
        </w:tabs>
        <w:spacing w:line="240" w:lineRule="auto"/>
        <w:rPr>
          <w:rFonts w:eastAsia="Calibri"/>
          <w:snapToGrid/>
          <w:szCs w:val="22"/>
          <w:lang w:val="fr-FR" w:eastAsia="en-US"/>
        </w:rPr>
      </w:pPr>
      <w:r w:rsidRPr="008552B9">
        <w:rPr>
          <w:rFonts w:eastAsia="Calibri"/>
          <w:snapToGrid/>
          <w:szCs w:val="22"/>
          <w:lang w:val="fr-FR" w:eastAsia="en-US"/>
        </w:rPr>
        <w:t>EU/1/13/821/015</w:t>
      </w:r>
    </w:p>
    <w:p w:rsidR="00C26AC3" w:rsidRPr="008552B9" w:rsidRDefault="00C26AC3" w:rsidP="00C26AC3">
      <w:pPr>
        <w:widowControl w:val="0"/>
        <w:tabs>
          <w:tab w:val="clear" w:pos="567"/>
        </w:tabs>
        <w:spacing w:line="240" w:lineRule="auto"/>
        <w:rPr>
          <w:rFonts w:eastAsia="Calibri"/>
          <w:snapToGrid/>
          <w:szCs w:val="22"/>
          <w:lang w:val="fr-FR" w:eastAsia="en-US"/>
        </w:rPr>
      </w:pPr>
      <w:r w:rsidRPr="008552B9">
        <w:rPr>
          <w:rFonts w:eastAsia="Calibri"/>
          <w:snapToGrid/>
          <w:szCs w:val="22"/>
          <w:lang w:val="fr-FR" w:eastAsia="en-US"/>
        </w:rPr>
        <w:t>EU/1/13/821/016</w:t>
      </w:r>
    </w:p>
    <w:p w:rsidR="00C26AC3" w:rsidRPr="008552B9" w:rsidRDefault="00C26AC3" w:rsidP="00C26AC3">
      <w:pPr>
        <w:widowControl w:val="0"/>
        <w:tabs>
          <w:tab w:val="clear" w:pos="567"/>
        </w:tabs>
        <w:spacing w:line="240" w:lineRule="auto"/>
        <w:rPr>
          <w:rFonts w:eastAsia="Calibri"/>
          <w:snapToGrid/>
          <w:szCs w:val="22"/>
          <w:lang w:val="fr-FR" w:eastAsia="en-US"/>
        </w:rPr>
      </w:pPr>
      <w:r w:rsidRPr="008552B9">
        <w:rPr>
          <w:rFonts w:eastAsia="Calibri"/>
          <w:snapToGrid/>
          <w:szCs w:val="22"/>
          <w:lang w:val="fr-FR" w:eastAsia="en-US"/>
        </w:rPr>
        <w:t>EU/1/13/821/017</w:t>
      </w:r>
    </w:p>
    <w:p w:rsidR="00C26AC3" w:rsidRPr="008552B9" w:rsidRDefault="00C26AC3" w:rsidP="00C26AC3">
      <w:pPr>
        <w:widowControl w:val="0"/>
        <w:tabs>
          <w:tab w:val="clear" w:pos="567"/>
        </w:tabs>
        <w:spacing w:line="240" w:lineRule="auto"/>
        <w:rPr>
          <w:rFonts w:eastAsia="Calibri"/>
          <w:snapToGrid/>
          <w:szCs w:val="22"/>
          <w:lang w:val="fr-FR" w:eastAsia="en-US"/>
        </w:rPr>
      </w:pPr>
      <w:r w:rsidRPr="008552B9">
        <w:rPr>
          <w:rFonts w:eastAsia="Calibri"/>
          <w:snapToGrid/>
          <w:szCs w:val="22"/>
          <w:lang w:val="fr-FR" w:eastAsia="en-US"/>
        </w:rPr>
        <w:t>EU/1/13/821/018</w:t>
      </w:r>
    </w:p>
    <w:p w:rsidR="00C26AC3" w:rsidRPr="008552B9" w:rsidRDefault="00C26AC3" w:rsidP="00C26AC3">
      <w:pPr>
        <w:widowControl w:val="0"/>
        <w:tabs>
          <w:tab w:val="clear" w:pos="567"/>
        </w:tabs>
        <w:spacing w:line="240" w:lineRule="auto"/>
        <w:rPr>
          <w:rFonts w:eastAsia="Calibri"/>
          <w:snapToGrid/>
          <w:szCs w:val="22"/>
          <w:lang w:val="fr-FR" w:eastAsia="en-US"/>
        </w:rPr>
      </w:pPr>
      <w:r w:rsidRPr="008552B9">
        <w:rPr>
          <w:rFonts w:eastAsia="Calibri"/>
          <w:snapToGrid/>
          <w:szCs w:val="22"/>
          <w:lang w:val="fr-FR" w:eastAsia="en-US"/>
        </w:rPr>
        <w:t>EU/1/13/821/019</w:t>
      </w:r>
    </w:p>
    <w:p w:rsidR="00C26AC3" w:rsidRPr="008552B9" w:rsidRDefault="00C26AC3" w:rsidP="00C26AC3">
      <w:pPr>
        <w:widowControl w:val="0"/>
        <w:tabs>
          <w:tab w:val="clear" w:pos="567"/>
        </w:tabs>
        <w:spacing w:line="240" w:lineRule="auto"/>
        <w:rPr>
          <w:rFonts w:eastAsia="Calibri"/>
          <w:snapToGrid/>
          <w:szCs w:val="22"/>
          <w:lang w:val="fr-FR" w:eastAsia="en-US"/>
        </w:rPr>
      </w:pPr>
      <w:r w:rsidRPr="008552B9">
        <w:rPr>
          <w:rFonts w:eastAsia="Calibri"/>
          <w:snapToGrid/>
          <w:szCs w:val="22"/>
          <w:lang w:val="fr-FR" w:eastAsia="en-US"/>
        </w:rPr>
        <w:t>EU/1/13/821/020</w:t>
      </w:r>
    </w:p>
    <w:p w:rsidR="00C26AC3" w:rsidRPr="00ED2D18" w:rsidRDefault="00C26AC3" w:rsidP="00C26AC3">
      <w:pPr>
        <w:widowControl w:val="0"/>
        <w:tabs>
          <w:tab w:val="clear" w:pos="567"/>
        </w:tabs>
        <w:spacing w:line="240" w:lineRule="auto"/>
        <w:rPr>
          <w:rFonts w:eastAsia="Calibri"/>
          <w:snapToGrid/>
          <w:szCs w:val="22"/>
          <w:lang w:val="fr-FR" w:eastAsia="en-US"/>
        </w:rPr>
      </w:pPr>
      <w:r w:rsidRPr="00ED2D18">
        <w:rPr>
          <w:rFonts w:eastAsia="Calibri"/>
          <w:snapToGrid/>
          <w:szCs w:val="22"/>
          <w:lang w:val="fr-FR" w:eastAsia="en-US"/>
        </w:rPr>
        <w:t>EU/1/13/821/032</w:t>
      </w:r>
    </w:p>
    <w:p w:rsidR="00C26AC3" w:rsidRPr="00AF010C" w:rsidRDefault="00C26AC3" w:rsidP="0055680F">
      <w:pPr>
        <w:widowControl w:val="0"/>
        <w:tabs>
          <w:tab w:val="clear" w:pos="567"/>
        </w:tabs>
        <w:spacing w:line="240" w:lineRule="auto"/>
        <w:rPr>
          <w:szCs w:val="22"/>
          <w:lang w:val="lt-LT"/>
        </w:rPr>
      </w:pPr>
    </w:p>
    <w:p w:rsidR="00CF0167" w:rsidRPr="005967C6" w:rsidRDefault="00CF0167" w:rsidP="009055D0">
      <w:pPr>
        <w:rPr>
          <w:b/>
          <w:lang w:val="it-IT"/>
        </w:rPr>
      </w:pPr>
      <w:r w:rsidRPr="005967C6">
        <w:rPr>
          <w:b/>
          <w:lang w:val="it-IT"/>
        </w:rPr>
        <w:t>9.</w:t>
      </w:r>
      <w:r w:rsidRPr="005967C6">
        <w:rPr>
          <w:b/>
          <w:lang w:val="it-IT"/>
        </w:rPr>
        <w:tab/>
      </w:r>
      <w:r w:rsidR="00D03D58" w:rsidRPr="005967C6">
        <w:rPr>
          <w:b/>
          <w:lang w:val="it-IT" w:eastAsia="lt-LT" w:bidi="lt-LT"/>
        </w:rPr>
        <w:t>REGISTRAVIMO / PERREGISTRAVIMO</w:t>
      </w:r>
      <w:r w:rsidRPr="005967C6">
        <w:rPr>
          <w:b/>
          <w:lang w:val="it-IT"/>
        </w:rPr>
        <w:t xml:space="preserve"> DATA</w:t>
      </w:r>
    </w:p>
    <w:p w:rsidR="00CF0167" w:rsidRPr="00AF010C" w:rsidRDefault="00CF0167" w:rsidP="0055680F">
      <w:pPr>
        <w:widowControl w:val="0"/>
        <w:tabs>
          <w:tab w:val="clear" w:pos="567"/>
        </w:tabs>
        <w:spacing w:line="240" w:lineRule="auto"/>
        <w:rPr>
          <w:szCs w:val="22"/>
          <w:lang w:val="lt-LT"/>
        </w:rPr>
      </w:pPr>
    </w:p>
    <w:p w:rsidR="000D78B2" w:rsidRPr="00AF010C" w:rsidRDefault="00C21302" w:rsidP="0055680F">
      <w:pPr>
        <w:widowControl w:val="0"/>
        <w:tabs>
          <w:tab w:val="clear" w:pos="567"/>
        </w:tabs>
        <w:spacing w:line="240" w:lineRule="auto"/>
        <w:rPr>
          <w:szCs w:val="22"/>
          <w:lang w:val="lt-LT"/>
        </w:rPr>
      </w:pPr>
      <w:r w:rsidRPr="005967C6">
        <w:rPr>
          <w:szCs w:val="22"/>
          <w:lang w:val="it-IT"/>
        </w:rPr>
        <w:t>Registravimo data</w:t>
      </w:r>
      <w:r w:rsidR="008F45A1" w:rsidRPr="005967C6">
        <w:rPr>
          <w:lang w:val="it-IT"/>
        </w:rPr>
        <w:t xml:space="preserve"> </w:t>
      </w:r>
      <w:r w:rsidR="008F45A1" w:rsidRPr="00AF010C">
        <w:rPr>
          <w:noProof/>
          <w:szCs w:val="22"/>
          <w:lang w:val="lt-LT"/>
        </w:rPr>
        <w:t>2013 m. kov</w:t>
      </w:r>
      <w:r w:rsidR="00926E42" w:rsidRPr="00AF010C">
        <w:rPr>
          <w:noProof/>
          <w:szCs w:val="22"/>
          <w:lang w:val="lt-LT"/>
        </w:rPr>
        <w:t>o</w:t>
      </w:r>
      <w:r w:rsidR="00CF0167" w:rsidRPr="00AF010C">
        <w:rPr>
          <w:szCs w:val="22"/>
          <w:lang w:val="lt-LT"/>
        </w:rPr>
        <w:t xml:space="preserve"> </w:t>
      </w:r>
      <w:r w:rsidR="008F45A1" w:rsidRPr="00AF010C">
        <w:rPr>
          <w:noProof/>
          <w:szCs w:val="22"/>
          <w:lang w:val="lt-LT"/>
        </w:rPr>
        <w:t>13 d.</w:t>
      </w:r>
    </w:p>
    <w:p w:rsidR="00CF0167" w:rsidRPr="005967C6" w:rsidRDefault="00487901" w:rsidP="0055680F">
      <w:pPr>
        <w:widowControl w:val="0"/>
        <w:tabs>
          <w:tab w:val="clear" w:pos="567"/>
        </w:tabs>
        <w:spacing w:line="240" w:lineRule="auto"/>
        <w:rPr>
          <w:lang w:val="it-IT"/>
        </w:rPr>
      </w:pPr>
      <w:r w:rsidRPr="005967C6">
        <w:rPr>
          <w:lang w:val="it-IT"/>
        </w:rPr>
        <w:t>Paskutinio perregistravimo data</w:t>
      </w:r>
      <w:r w:rsidR="003507BD">
        <w:rPr>
          <w:lang w:val="it-IT"/>
        </w:rPr>
        <w:t xml:space="preserve"> 2018 m. sausio 8 d.</w:t>
      </w:r>
    </w:p>
    <w:p w:rsidR="00CF0167" w:rsidRPr="00AF010C" w:rsidRDefault="00CF0167" w:rsidP="0055680F">
      <w:pPr>
        <w:widowControl w:val="0"/>
        <w:tabs>
          <w:tab w:val="clear" w:pos="567"/>
        </w:tabs>
        <w:spacing w:line="240" w:lineRule="auto"/>
        <w:rPr>
          <w:szCs w:val="22"/>
          <w:lang w:val="lt-LT"/>
        </w:rPr>
      </w:pPr>
    </w:p>
    <w:p w:rsidR="00CF0167" w:rsidRPr="00AF010C" w:rsidRDefault="00CF0167" w:rsidP="0055680F">
      <w:pPr>
        <w:widowControl w:val="0"/>
        <w:tabs>
          <w:tab w:val="clear" w:pos="567"/>
        </w:tabs>
        <w:spacing w:line="240" w:lineRule="auto"/>
        <w:rPr>
          <w:szCs w:val="22"/>
          <w:lang w:val="lt-LT"/>
        </w:rPr>
      </w:pPr>
    </w:p>
    <w:p w:rsidR="00CF0167"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10.</w:t>
      </w:r>
      <w:r w:rsidRPr="00AF010C">
        <w:rPr>
          <w:rFonts w:ascii="Times New Roman" w:hAnsi="Times New Roman"/>
          <w:sz w:val="22"/>
          <w:szCs w:val="22"/>
          <w:lang w:val="lt-LT"/>
        </w:rPr>
        <w:tab/>
        <w:t>TEKSTO PERŽIŪROS DATA</w:t>
      </w:r>
    </w:p>
    <w:p w:rsidR="00CF0167" w:rsidRPr="005967C6" w:rsidRDefault="00CF0167" w:rsidP="009055D0">
      <w:pPr>
        <w:rPr>
          <w:lang w:val="it-IT"/>
        </w:rPr>
      </w:pPr>
    </w:p>
    <w:p w:rsidR="00CF0167" w:rsidRPr="005967C6" w:rsidRDefault="00CF0167" w:rsidP="009055D0">
      <w:pPr>
        <w:pStyle w:val="Heading4"/>
        <w:keepNext w:val="0"/>
        <w:widowControl w:val="0"/>
        <w:tabs>
          <w:tab w:val="clear" w:pos="567"/>
        </w:tabs>
        <w:spacing w:line="240" w:lineRule="auto"/>
        <w:jc w:val="left"/>
        <w:rPr>
          <w:rFonts w:ascii="Times New Roman" w:hAnsi="Times New Roman"/>
          <w:b w:val="0"/>
          <w:sz w:val="22"/>
          <w:lang w:val="it-IT"/>
        </w:rPr>
      </w:pPr>
      <w:r w:rsidRPr="005967C6">
        <w:rPr>
          <w:rFonts w:ascii="Times New Roman" w:hAnsi="Times New Roman"/>
          <w:b w:val="0"/>
          <w:sz w:val="22"/>
          <w:lang w:val="it-IT"/>
        </w:rPr>
        <w:t xml:space="preserve">Išsami informacija apie šį vaistinį preparatą pateikiama Europos vaistų agentūros tinklalapyje </w:t>
      </w:r>
      <w:hyperlink r:id="rId19" w:history="1">
        <w:r w:rsidR="00D03D58" w:rsidRPr="005967C6">
          <w:rPr>
            <w:rStyle w:val="Hyperlink"/>
            <w:rFonts w:ascii="Times New Roman" w:hAnsi="Times New Roman"/>
            <w:b w:val="0"/>
            <w:sz w:val="22"/>
            <w:szCs w:val="22"/>
            <w:lang w:val="it-IT"/>
          </w:rPr>
          <w:t>http://www.ema.europa.eu/</w:t>
        </w:r>
      </w:hyperlink>
      <w:r w:rsidR="00D03D58" w:rsidRPr="005967C6">
        <w:rPr>
          <w:rFonts w:ascii="Times New Roman" w:hAnsi="Times New Roman"/>
          <w:b w:val="0"/>
          <w:sz w:val="22"/>
          <w:szCs w:val="22"/>
          <w:lang w:val="it-IT"/>
        </w:rPr>
        <w:t>.</w:t>
      </w:r>
    </w:p>
    <w:p w:rsidR="00010CF4" w:rsidRPr="00ED2D18" w:rsidRDefault="00CF0167" w:rsidP="008552B9">
      <w:pPr>
        <w:pStyle w:val="Heading4"/>
        <w:keepNext w:val="0"/>
        <w:widowControl w:val="0"/>
        <w:tabs>
          <w:tab w:val="clear" w:pos="567"/>
        </w:tabs>
        <w:spacing w:line="240" w:lineRule="auto"/>
        <w:jc w:val="left"/>
        <w:rPr>
          <w:rFonts w:ascii="Times New Roman" w:hAnsi="Times New Roman"/>
          <w:b w:val="0"/>
          <w:sz w:val="22"/>
          <w:szCs w:val="22"/>
          <w:lang w:val="it-IT"/>
        </w:rPr>
      </w:pPr>
      <w:r w:rsidRPr="00AF010C">
        <w:rPr>
          <w:rFonts w:ascii="Times New Roman" w:hAnsi="Times New Roman"/>
          <w:b w:val="0"/>
          <w:noProof/>
          <w:sz w:val="22"/>
          <w:szCs w:val="22"/>
          <w:lang w:val="lt-LT"/>
        </w:rPr>
        <w:br w:type="page"/>
      </w:r>
    </w:p>
    <w:p w:rsidR="008B0908" w:rsidRPr="00AF010C" w:rsidRDefault="008B0908" w:rsidP="0055680F">
      <w:pPr>
        <w:pStyle w:val="Heading3"/>
        <w:keepNext w:val="0"/>
        <w:keepLines w:val="0"/>
        <w:widowControl w:val="0"/>
        <w:tabs>
          <w:tab w:val="clear" w:pos="567"/>
        </w:tabs>
        <w:spacing w:before="0" w:after="0" w:line="240" w:lineRule="auto"/>
        <w:ind w:left="567" w:hanging="567"/>
        <w:rPr>
          <w:rFonts w:ascii="Times New Roman" w:hAnsi="Times New Roman"/>
          <w:sz w:val="22"/>
          <w:szCs w:val="22"/>
          <w:lang w:val="lt-LT"/>
        </w:rPr>
      </w:pPr>
      <w:r w:rsidRPr="00AF010C">
        <w:rPr>
          <w:rFonts w:ascii="Times New Roman" w:hAnsi="Times New Roman"/>
          <w:sz w:val="22"/>
          <w:szCs w:val="22"/>
          <w:lang w:val="lt-LT"/>
        </w:rPr>
        <w:t>1.</w:t>
      </w:r>
      <w:r w:rsidRPr="00AF010C">
        <w:rPr>
          <w:rFonts w:ascii="Times New Roman" w:hAnsi="Times New Roman"/>
          <w:sz w:val="22"/>
          <w:szCs w:val="22"/>
          <w:lang w:val="lt-LT"/>
        </w:rPr>
        <w:tab/>
      </w:r>
      <w:r w:rsidRPr="00AF010C">
        <w:rPr>
          <w:rFonts w:ascii="Times New Roman" w:hAnsi="Times New Roman"/>
          <w:noProof/>
          <w:sz w:val="22"/>
          <w:szCs w:val="22"/>
          <w:lang w:val="lt-LT"/>
        </w:rPr>
        <w:t>VAISTINIO PREPARATO PAVADINIMAS</w:t>
      </w:r>
    </w:p>
    <w:p w:rsidR="008B0908" w:rsidRPr="00AF010C" w:rsidRDefault="008B0908" w:rsidP="0055680F">
      <w:pPr>
        <w:widowControl w:val="0"/>
        <w:spacing w:line="240" w:lineRule="auto"/>
        <w:rPr>
          <w:szCs w:val="22"/>
          <w:lang w:val="lt-LT"/>
        </w:rPr>
      </w:pPr>
    </w:p>
    <w:p w:rsidR="008B0908" w:rsidRPr="00AF010C" w:rsidRDefault="00DA7030" w:rsidP="0055680F">
      <w:pPr>
        <w:widowControl w:val="0"/>
        <w:spacing w:line="240" w:lineRule="auto"/>
        <w:rPr>
          <w:szCs w:val="22"/>
          <w:lang w:val="lt-LT"/>
        </w:rPr>
      </w:pPr>
      <w:r w:rsidRPr="00AF010C">
        <w:rPr>
          <w:noProof/>
          <w:szCs w:val="22"/>
          <w:lang w:val="lt-LT"/>
        </w:rPr>
        <w:t>Tolucombi</w:t>
      </w:r>
      <w:r w:rsidR="005D13C0" w:rsidRPr="00AF010C">
        <w:rPr>
          <w:noProof/>
          <w:szCs w:val="22"/>
          <w:lang w:val="lt-LT"/>
        </w:rPr>
        <w:t xml:space="preserve"> 80</w:t>
      </w:r>
      <w:r w:rsidR="00C40F3C">
        <w:rPr>
          <w:noProof/>
          <w:szCs w:val="22"/>
          <w:lang w:val="lt-LT"/>
        </w:rPr>
        <w:t> mg</w:t>
      </w:r>
      <w:r w:rsidR="005D13C0" w:rsidRPr="00AF010C">
        <w:rPr>
          <w:noProof/>
          <w:szCs w:val="22"/>
          <w:lang w:val="lt-LT"/>
        </w:rPr>
        <w:t>/</w:t>
      </w:r>
      <w:r w:rsidR="008B0908" w:rsidRPr="00AF010C">
        <w:rPr>
          <w:noProof/>
          <w:szCs w:val="22"/>
          <w:lang w:val="lt-LT"/>
        </w:rPr>
        <w:t>25</w:t>
      </w:r>
      <w:r w:rsidR="00C40F3C">
        <w:rPr>
          <w:noProof/>
          <w:szCs w:val="22"/>
          <w:lang w:val="lt-LT"/>
        </w:rPr>
        <w:t> mg</w:t>
      </w:r>
      <w:r w:rsidR="008B0908" w:rsidRPr="00AF010C">
        <w:rPr>
          <w:noProof/>
          <w:szCs w:val="22"/>
          <w:lang w:val="lt-LT"/>
        </w:rPr>
        <w:t xml:space="preserve"> tabletės</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lang w:val="lt-LT"/>
        </w:rPr>
      </w:pPr>
    </w:p>
    <w:p w:rsidR="008B0908" w:rsidRPr="00AF010C" w:rsidRDefault="008B0908" w:rsidP="0055680F">
      <w:pPr>
        <w:pStyle w:val="Heading3"/>
        <w:keepNext w:val="0"/>
        <w:keepLines w:val="0"/>
        <w:widowControl w:val="0"/>
        <w:tabs>
          <w:tab w:val="clear" w:pos="567"/>
        </w:tabs>
        <w:spacing w:before="0" w:after="0" w:line="240" w:lineRule="auto"/>
        <w:ind w:left="567" w:hanging="567"/>
        <w:rPr>
          <w:rFonts w:ascii="Times New Roman" w:hAnsi="Times New Roman"/>
          <w:sz w:val="22"/>
          <w:szCs w:val="22"/>
          <w:lang w:val="lt-LT"/>
        </w:rPr>
      </w:pPr>
      <w:r w:rsidRPr="00AF010C">
        <w:rPr>
          <w:rFonts w:ascii="Times New Roman" w:hAnsi="Times New Roman"/>
          <w:sz w:val="22"/>
          <w:szCs w:val="22"/>
          <w:lang w:val="lt-LT"/>
        </w:rPr>
        <w:t>2.</w:t>
      </w:r>
      <w:r w:rsidRPr="00AF010C">
        <w:rPr>
          <w:rFonts w:ascii="Times New Roman" w:hAnsi="Times New Roman"/>
          <w:sz w:val="22"/>
          <w:szCs w:val="22"/>
          <w:lang w:val="lt-LT"/>
        </w:rPr>
        <w:tab/>
        <w:t>KOKYBINĖ IR KIEKYBINĖ SUDĖTIS</w:t>
      </w:r>
    </w:p>
    <w:p w:rsidR="008B0908" w:rsidRPr="00AF010C" w:rsidRDefault="008B0908" w:rsidP="0055680F">
      <w:pPr>
        <w:widowControl w:val="0"/>
        <w:spacing w:line="240" w:lineRule="auto"/>
        <w:rPr>
          <w:szCs w:val="22"/>
          <w:lang w:val="lt-LT"/>
        </w:rPr>
      </w:pPr>
    </w:p>
    <w:p w:rsidR="008B0908" w:rsidRPr="00AF010C" w:rsidRDefault="008B0908" w:rsidP="0055680F">
      <w:pPr>
        <w:pStyle w:val="Heading4"/>
        <w:keepNext w:val="0"/>
        <w:widowControl w:val="0"/>
        <w:spacing w:line="240" w:lineRule="auto"/>
        <w:rPr>
          <w:rFonts w:ascii="Times New Roman" w:hAnsi="Times New Roman"/>
          <w:b w:val="0"/>
          <w:sz w:val="22"/>
          <w:szCs w:val="22"/>
          <w:lang w:val="lt-LT"/>
        </w:rPr>
      </w:pPr>
      <w:r w:rsidRPr="00AF010C">
        <w:rPr>
          <w:rFonts w:ascii="Times New Roman" w:hAnsi="Times New Roman"/>
          <w:b w:val="0"/>
          <w:sz w:val="22"/>
          <w:szCs w:val="22"/>
          <w:lang w:val="lt-LT"/>
        </w:rPr>
        <w:t>Kiekvienoje tabletėje yra 80</w:t>
      </w:r>
      <w:r w:rsidR="00C40F3C">
        <w:rPr>
          <w:rFonts w:ascii="Times New Roman" w:hAnsi="Times New Roman"/>
          <w:b w:val="0"/>
          <w:sz w:val="22"/>
          <w:szCs w:val="22"/>
          <w:lang w:val="lt-LT"/>
        </w:rPr>
        <w:t> mg</w:t>
      </w:r>
      <w:r w:rsidRPr="00AF010C">
        <w:rPr>
          <w:rFonts w:ascii="Times New Roman" w:hAnsi="Times New Roman"/>
          <w:b w:val="0"/>
          <w:sz w:val="22"/>
          <w:szCs w:val="22"/>
          <w:lang w:val="lt-LT"/>
        </w:rPr>
        <w:t xml:space="preserve"> telmisartano ir 25</w:t>
      </w:r>
      <w:r w:rsidR="00C40F3C">
        <w:rPr>
          <w:rFonts w:ascii="Times New Roman" w:hAnsi="Times New Roman"/>
          <w:b w:val="0"/>
          <w:sz w:val="22"/>
          <w:szCs w:val="22"/>
          <w:lang w:val="lt-LT"/>
        </w:rPr>
        <w:t> mg</w:t>
      </w:r>
      <w:r w:rsidRPr="00AF010C">
        <w:rPr>
          <w:rFonts w:ascii="Times New Roman" w:hAnsi="Times New Roman"/>
          <w:b w:val="0"/>
          <w:sz w:val="22"/>
          <w:szCs w:val="22"/>
          <w:lang w:val="lt-LT"/>
        </w:rPr>
        <w:t xml:space="preserve"> hidrochlorotiazido.</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noProof/>
          <w:szCs w:val="22"/>
          <w:u w:val="single"/>
          <w:lang w:val="lt-LT"/>
        </w:rPr>
      </w:pPr>
      <w:r w:rsidRPr="00AF010C">
        <w:rPr>
          <w:noProof/>
          <w:szCs w:val="22"/>
          <w:u w:val="single"/>
          <w:lang w:val="lt-LT"/>
        </w:rPr>
        <w:t>Pagalbinės medžiagos, kurių poveikis žinomas</w:t>
      </w:r>
    </w:p>
    <w:p w:rsidR="008B0908" w:rsidRPr="00AF010C" w:rsidRDefault="008B0908" w:rsidP="0055680F">
      <w:pPr>
        <w:widowControl w:val="0"/>
        <w:spacing w:line="240" w:lineRule="auto"/>
        <w:rPr>
          <w:szCs w:val="22"/>
          <w:lang w:val="lt-LT"/>
        </w:rPr>
      </w:pPr>
      <w:r w:rsidRPr="00AF010C">
        <w:rPr>
          <w:noProof/>
          <w:szCs w:val="22"/>
          <w:lang w:val="lt-LT"/>
        </w:rPr>
        <w:t>Kiekvienoje tabletėje yra 114</w:t>
      </w:r>
      <w:r w:rsidR="00C40F3C">
        <w:rPr>
          <w:noProof/>
          <w:szCs w:val="22"/>
          <w:lang w:val="lt-LT"/>
        </w:rPr>
        <w:t> mg</w:t>
      </w:r>
      <w:r w:rsidRPr="00AF010C">
        <w:rPr>
          <w:noProof/>
          <w:szCs w:val="22"/>
          <w:lang w:val="lt-LT"/>
        </w:rPr>
        <w:t xml:space="preserve"> laktozės (laktozės monohidrato pavidalu) ir 294,08</w:t>
      </w:r>
      <w:r w:rsidR="00C40F3C">
        <w:rPr>
          <w:noProof/>
          <w:szCs w:val="22"/>
          <w:lang w:val="lt-LT"/>
        </w:rPr>
        <w:t> mg</w:t>
      </w:r>
      <w:r w:rsidRPr="00AF010C">
        <w:rPr>
          <w:noProof/>
          <w:szCs w:val="22"/>
          <w:lang w:val="lt-LT"/>
        </w:rPr>
        <w:t xml:space="preserve"> sorbitolio (E420).</w:t>
      </w:r>
    </w:p>
    <w:p w:rsidR="008B0908" w:rsidRPr="00AF010C" w:rsidRDefault="008B0908" w:rsidP="0055680F">
      <w:pPr>
        <w:widowControl w:val="0"/>
        <w:spacing w:line="240" w:lineRule="auto"/>
        <w:rPr>
          <w:noProof/>
          <w:szCs w:val="22"/>
          <w:lang w:val="lt-LT"/>
        </w:rPr>
      </w:pPr>
    </w:p>
    <w:p w:rsidR="00EB38EC" w:rsidRPr="00AF010C" w:rsidRDefault="008B0908" w:rsidP="0055680F">
      <w:pPr>
        <w:widowControl w:val="0"/>
        <w:spacing w:line="240" w:lineRule="auto"/>
        <w:rPr>
          <w:noProof/>
          <w:szCs w:val="22"/>
          <w:lang w:val="lt-LT"/>
        </w:rPr>
      </w:pPr>
      <w:r w:rsidRPr="00AF010C">
        <w:rPr>
          <w:noProof/>
          <w:szCs w:val="22"/>
          <w:lang w:val="lt-LT"/>
        </w:rPr>
        <w:t>Visos pagalbinės medžiagos išvardytos 6.1 skyriuje.</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lang w:val="lt-LT"/>
        </w:rPr>
      </w:pPr>
    </w:p>
    <w:p w:rsidR="008B0908" w:rsidRPr="00AF010C" w:rsidRDefault="008B0908" w:rsidP="0055680F">
      <w:pPr>
        <w:pStyle w:val="Heading3"/>
        <w:keepNext w:val="0"/>
        <w:keepLines w:val="0"/>
        <w:widowControl w:val="0"/>
        <w:tabs>
          <w:tab w:val="clear" w:pos="567"/>
        </w:tabs>
        <w:spacing w:before="0" w:after="0" w:line="240" w:lineRule="auto"/>
        <w:ind w:left="567" w:hanging="567"/>
        <w:rPr>
          <w:rFonts w:ascii="Times New Roman" w:hAnsi="Times New Roman"/>
          <w:sz w:val="22"/>
          <w:szCs w:val="22"/>
          <w:lang w:val="lt-LT"/>
        </w:rPr>
      </w:pPr>
      <w:r w:rsidRPr="00AF010C">
        <w:rPr>
          <w:rFonts w:ascii="Times New Roman" w:hAnsi="Times New Roman"/>
          <w:sz w:val="22"/>
          <w:szCs w:val="22"/>
          <w:lang w:val="lt-LT"/>
        </w:rPr>
        <w:t>3.</w:t>
      </w:r>
      <w:r w:rsidRPr="00AF010C">
        <w:rPr>
          <w:rFonts w:ascii="Times New Roman" w:hAnsi="Times New Roman"/>
          <w:sz w:val="22"/>
          <w:szCs w:val="22"/>
          <w:lang w:val="lt-LT"/>
        </w:rPr>
        <w:tab/>
        <w:t>FARMACINĖ FORMA</w:t>
      </w:r>
    </w:p>
    <w:p w:rsidR="008B0908" w:rsidRPr="00AF010C" w:rsidRDefault="008B0908" w:rsidP="0055680F">
      <w:pPr>
        <w:widowControl w:val="0"/>
        <w:spacing w:line="240" w:lineRule="auto"/>
        <w:rPr>
          <w:szCs w:val="22"/>
          <w:lang w:val="lt-LT"/>
        </w:rPr>
      </w:pPr>
    </w:p>
    <w:p w:rsidR="008B0908" w:rsidRDefault="008B0908" w:rsidP="0055680F">
      <w:pPr>
        <w:widowControl w:val="0"/>
        <w:spacing w:line="240" w:lineRule="auto"/>
        <w:rPr>
          <w:noProof/>
          <w:szCs w:val="22"/>
          <w:lang w:val="lt-LT"/>
        </w:rPr>
      </w:pPr>
      <w:r w:rsidRPr="00AF010C">
        <w:rPr>
          <w:noProof/>
          <w:szCs w:val="22"/>
          <w:lang w:val="lt-LT"/>
        </w:rPr>
        <w:t>Tabletė.</w:t>
      </w:r>
    </w:p>
    <w:p w:rsidR="00AF7F9E" w:rsidRPr="00AF010C" w:rsidRDefault="00AF7F9E" w:rsidP="0055680F">
      <w:pPr>
        <w:widowControl w:val="0"/>
        <w:spacing w:line="240" w:lineRule="auto"/>
        <w:rPr>
          <w:noProof/>
          <w:szCs w:val="22"/>
          <w:lang w:val="lt-LT"/>
        </w:rPr>
      </w:pPr>
    </w:p>
    <w:p w:rsidR="008B0908" w:rsidRPr="00AF010C" w:rsidRDefault="00AF7F9E" w:rsidP="0055680F">
      <w:pPr>
        <w:widowControl w:val="0"/>
        <w:spacing w:line="240" w:lineRule="auto"/>
        <w:rPr>
          <w:szCs w:val="22"/>
          <w:lang w:val="lt-LT"/>
        </w:rPr>
      </w:pPr>
      <w:r>
        <w:rPr>
          <w:noProof/>
          <w:szCs w:val="22"/>
          <w:lang w:val="lt-LT"/>
        </w:rPr>
        <w:t>D</w:t>
      </w:r>
      <w:r w:rsidR="008B0908" w:rsidRPr="00AF010C">
        <w:rPr>
          <w:noProof/>
          <w:szCs w:val="22"/>
          <w:lang w:val="lt-LT"/>
        </w:rPr>
        <w:t>visluoksnė</w:t>
      </w:r>
      <w:r w:rsidR="001252BA" w:rsidRPr="00AF010C">
        <w:rPr>
          <w:noProof/>
          <w:szCs w:val="22"/>
          <w:lang w:val="lt-LT"/>
        </w:rPr>
        <w:t>,</w:t>
      </w:r>
      <w:r w:rsidR="008B0908" w:rsidRPr="00AF010C">
        <w:rPr>
          <w:noProof/>
          <w:szCs w:val="22"/>
          <w:lang w:val="lt-LT"/>
        </w:rPr>
        <w:t xml:space="preserve"> abipus išgaubt</w:t>
      </w:r>
      <w:r w:rsidR="001252BA" w:rsidRPr="00AF010C">
        <w:rPr>
          <w:noProof/>
          <w:szCs w:val="22"/>
          <w:lang w:val="lt-LT"/>
        </w:rPr>
        <w:t>a</w:t>
      </w:r>
      <w:r w:rsidR="008B0908" w:rsidRPr="00AF010C">
        <w:rPr>
          <w:noProof/>
          <w:szCs w:val="22"/>
          <w:lang w:val="lt-LT"/>
        </w:rPr>
        <w:t xml:space="preserve">, ovali tabletė, baltos arba </w:t>
      </w:r>
      <w:r w:rsidR="0063403C" w:rsidRPr="00AF010C">
        <w:rPr>
          <w:noProof/>
          <w:szCs w:val="22"/>
          <w:lang w:val="lt-LT"/>
        </w:rPr>
        <w:t>gelsvos</w:t>
      </w:r>
      <w:r w:rsidR="008B0908" w:rsidRPr="00AF010C">
        <w:rPr>
          <w:noProof/>
          <w:szCs w:val="22"/>
          <w:lang w:val="lt-LT"/>
        </w:rPr>
        <w:t xml:space="preserve"> </w:t>
      </w:r>
      <w:r w:rsidR="001252BA" w:rsidRPr="00AF010C">
        <w:rPr>
          <w:noProof/>
          <w:szCs w:val="22"/>
          <w:lang w:val="lt-LT"/>
        </w:rPr>
        <w:t xml:space="preserve">spalvos </w:t>
      </w:r>
      <w:r w:rsidR="008B0908" w:rsidRPr="00AF010C">
        <w:rPr>
          <w:noProof/>
          <w:szCs w:val="22"/>
          <w:lang w:val="lt-LT"/>
        </w:rPr>
        <w:t xml:space="preserve">vienoje pusėje ir marmurinės </w:t>
      </w:r>
      <w:r w:rsidR="0063403C" w:rsidRPr="00AF010C">
        <w:rPr>
          <w:noProof/>
          <w:szCs w:val="22"/>
          <w:lang w:val="lt-LT"/>
        </w:rPr>
        <w:t>geltonos</w:t>
      </w:r>
      <w:r w:rsidR="008B0908" w:rsidRPr="00AF010C">
        <w:rPr>
          <w:noProof/>
          <w:szCs w:val="22"/>
          <w:lang w:val="lt-LT"/>
        </w:rPr>
        <w:t xml:space="preserve"> spalvos kitoje pusėje, tabletės matmenys 18 mm x 9 mm.</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lang w:val="lt-LT"/>
        </w:rPr>
      </w:pPr>
    </w:p>
    <w:p w:rsidR="008B0908" w:rsidRPr="00AF010C" w:rsidRDefault="008B0908" w:rsidP="0055680F">
      <w:pPr>
        <w:pStyle w:val="Heading3"/>
        <w:keepNext w:val="0"/>
        <w:keepLines w:val="0"/>
        <w:widowControl w:val="0"/>
        <w:tabs>
          <w:tab w:val="clear" w:pos="567"/>
        </w:tabs>
        <w:spacing w:before="0" w:after="0" w:line="240" w:lineRule="auto"/>
        <w:ind w:left="567" w:hanging="567"/>
        <w:rPr>
          <w:rFonts w:ascii="Times New Roman" w:hAnsi="Times New Roman"/>
          <w:sz w:val="22"/>
          <w:szCs w:val="22"/>
          <w:lang w:val="lt-LT"/>
        </w:rPr>
      </w:pPr>
      <w:r w:rsidRPr="00AF010C">
        <w:rPr>
          <w:rFonts w:ascii="Times New Roman" w:hAnsi="Times New Roman"/>
          <w:sz w:val="22"/>
          <w:szCs w:val="22"/>
          <w:lang w:val="lt-LT"/>
        </w:rPr>
        <w:t>4.</w:t>
      </w:r>
      <w:r w:rsidRPr="00AF010C">
        <w:rPr>
          <w:rFonts w:ascii="Times New Roman" w:hAnsi="Times New Roman"/>
          <w:sz w:val="22"/>
          <w:szCs w:val="22"/>
          <w:lang w:val="lt-LT"/>
        </w:rPr>
        <w:tab/>
        <w:t>KLINIKINĖ INFORMACIJA</w:t>
      </w:r>
    </w:p>
    <w:p w:rsidR="008B0908" w:rsidRPr="00AF010C" w:rsidRDefault="008B0908" w:rsidP="0055680F">
      <w:pPr>
        <w:pStyle w:val="Heading3"/>
        <w:keepNext w:val="0"/>
        <w:keepLines w:val="0"/>
        <w:widowControl w:val="0"/>
        <w:tabs>
          <w:tab w:val="clear" w:pos="567"/>
        </w:tabs>
        <w:spacing w:before="0" w:after="0" w:line="240" w:lineRule="auto"/>
        <w:ind w:left="567" w:hanging="567"/>
        <w:rPr>
          <w:rFonts w:ascii="Times New Roman" w:hAnsi="Times New Roman"/>
          <w:sz w:val="22"/>
          <w:szCs w:val="22"/>
          <w:lang w:val="lt-LT"/>
        </w:rPr>
      </w:pPr>
    </w:p>
    <w:p w:rsidR="008B0908" w:rsidRPr="00AF010C" w:rsidRDefault="008B0908" w:rsidP="0055680F">
      <w:pPr>
        <w:pStyle w:val="Heading3"/>
        <w:keepNext w:val="0"/>
        <w:keepLines w:val="0"/>
        <w:widowControl w:val="0"/>
        <w:tabs>
          <w:tab w:val="clear" w:pos="567"/>
        </w:tabs>
        <w:spacing w:before="0" w:after="0" w:line="240" w:lineRule="auto"/>
        <w:ind w:left="567" w:hanging="567"/>
        <w:rPr>
          <w:rFonts w:ascii="Times New Roman" w:hAnsi="Times New Roman"/>
          <w:sz w:val="22"/>
          <w:szCs w:val="22"/>
          <w:lang w:val="lt-LT"/>
        </w:rPr>
      </w:pPr>
      <w:r w:rsidRPr="00AF010C">
        <w:rPr>
          <w:rFonts w:ascii="Times New Roman" w:hAnsi="Times New Roman"/>
          <w:sz w:val="22"/>
          <w:szCs w:val="22"/>
          <w:lang w:val="lt-LT"/>
        </w:rPr>
        <w:t>4.1</w:t>
      </w:r>
      <w:r w:rsidRPr="00AF010C">
        <w:rPr>
          <w:rFonts w:ascii="Times New Roman" w:hAnsi="Times New Roman"/>
          <w:sz w:val="22"/>
          <w:szCs w:val="22"/>
          <w:lang w:val="lt-LT"/>
        </w:rPr>
        <w:tab/>
        <w:t>Terapinės indikacijos</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noProof/>
          <w:szCs w:val="22"/>
          <w:lang w:val="lt-LT"/>
        </w:rPr>
      </w:pPr>
      <w:r w:rsidRPr="00AF010C">
        <w:rPr>
          <w:noProof/>
          <w:szCs w:val="22"/>
          <w:lang w:val="lt-LT"/>
        </w:rPr>
        <w:t>Pirminės hipertenzijos gydymas.</w:t>
      </w:r>
    </w:p>
    <w:p w:rsidR="008B0908" w:rsidRPr="00AF010C" w:rsidRDefault="008B0908" w:rsidP="0055680F">
      <w:pPr>
        <w:widowControl w:val="0"/>
        <w:spacing w:line="240" w:lineRule="auto"/>
        <w:rPr>
          <w:noProof/>
          <w:szCs w:val="22"/>
          <w:lang w:val="lt-LT"/>
        </w:rPr>
      </w:pPr>
    </w:p>
    <w:p w:rsidR="008B0908" w:rsidRPr="00AF010C" w:rsidRDefault="00CC2082" w:rsidP="0055680F">
      <w:pPr>
        <w:widowControl w:val="0"/>
        <w:spacing w:line="240" w:lineRule="auto"/>
        <w:rPr>
          <w:noProof/>
          <w:szCs w:val="22"/>
          <w:lang w:val="lt-LT"/>
        </w:rPr>
      </w:pPr>
      <w:r w:rsidRPr="00AF010C">
        <w:rPr>
          <w:noProof/>
          <w:szCs w:val="22"/>
          <w:lang w:val="lt-LT"/>
        </w:rPr>
        <w:t>Tolucombi</w:t>
      </w:r>
      <w:r w:rsidR="00412ED3" w:rsidRPr="00AF010C">
        <w:rPr>
          <w:noProof/>
          <w:szCs w:val="22"/>
          <w:lang w:val="lt-LT"/>
        </w:rPr>
        <w:t xml:space="preserve"> </w:t>
      </w:r>
      <w:r w:rsidR="00D05B4B" w:rsidRPr="00AF010C">
        <w:rPr>
          <w:noProof/>
          <w:szCs w:val="22"/>
          <w:lang w:val="lt-LT"/>
        </w:rPr>
        <w:t>fiksuotų dozių deriniu (80</w:t>
      </w:r>
      <w:r w:rsidR="00C40F3C">
        <w:rPr>
          <w:noProof/>
          <w:szCs w:val="22"/>
          <w:lang w:val="lt-LT"/>
        </w:rPr>
        <w:t> mg</w:t>
      </w:r>
      <w:r w:rsidR="00D05B4B" w:rsidRPr="00AF010C">
        <w:rPr>
          <w:noProof/>
          <w:szCs w:val="22"/>
          <w:lang w:val="lt-LT"/>
        </w:rPr>
        <w:t xml:space="preserve"> telmisartano ir 25</w:t>
      </w:r>
      <w:r w:rsidR="00C40F3C">
        <w:rPr>
          <w:noProof/>
          <w:szCs w:val="22"/>
          <w:lang w:val="lt-LT"/>
        </w:rPr>
        <w:t> mg</w:t>
      </w:r>
      <w:r w:rsidR="00D05B4B" w:rsidRPr="00AF010C">
        <w:rPr>
          <w:noProof/>
          <w:szCs w:val="22"/>
          <w:lang w:val="lt-LT"/>
        </w:rPr>
        <w:t xml:space="preserve"> hidrochlorotiazido)gydomi tie suaugę žmonės, kurių kraujospūdžio tinkamai nesureguliuoja </w:t>
      </w:r>
      <w:r w:rsidRPr="00AF010C">
        <w:rPr>
          <w:noProof/>
          <w:szCs w:val="22"/>
          <w:lang w:val="lt-LT"/>
        </w:rPr>
        <w:t>Tolucombi</w:t>
      </w:r>
      <w:r w:rsidR="00412ED3" w:rsidRPr="00AF010C">
        <w:rPr>
          <w:noProof/>
          <w:szCs w:val="22"/>
          <w:lang w:val="lt-LT"/>
        </w:rPr>
        <w:t xml:space="preserve"> </w:t>
      </w:r>
      <w:r w:rsidR="00D05B4B" w:rsidRPr="00AF010C">
        <w:rPr>
          <w:noProof/>
          <w:szCs w:val="22"/>
          <w:lang w:val="lt-LT"/>
        </w:rPr>
        <w:t>80</w:t>
      </w:r>
      <w:r w:rsidR="00C40F3C">
        <w:rPr>
          <w:noProof/>
          <w:szCs w:val="22"/>
          <w:lang w:val="lt-LT"/>
        </w:rPr>
        <w:t> mg</w:t>
      </w:r>
      <w:r w:rsidR="00D05B4B" w:rsidRPr="00AF010C">
        <w:rPr>
          <w:noProof/>
          <w:szCs w:val="22"/>
          <w:lang w:val="lt-LT"/>
        </w:rPr>
        <w:t>/12,5</w:t>
      </w:r>
      <w:r w:rsidR="00C40F3C">
        <w:rPr>
          <w:noProof/>
          <w:szCs w:val="22"/>
          <w:lang w:val="lt-LT"/>
        </w:rPr>
        <w:t> mg</w:t>
      </w:r>
      <w:r w:rsidR="00D05B4B" w:rsidRPr="00AF010C">
        <w:rPr>
          <w:noProof/>
          <w:szCs w:val="22"/>
          <w:lang w:val="lt-LT"/>
        </w:rPr>
        <w:t xml:space="preserve"> (80</w:t>
      </w:r>
      <w:r w:rsidR="00C40F3C">
        <w:rPr>
          <w:noProof/>
          <w:szCs w:val="22"/>
          <w:lang w:val="lt-LT"/>
        </w:rPr>
        <w:t> mg</w:t>
      </w:r>
      <w:r w:rsidR="00D05B4B" w:rsidRPr="00AF010C">
        <w:rPr>
          <w:noProof/>
          <w:szCs w:val="22"/>
          <w:lang w:val="lt-LT"/>
        </w:rPr>
        <w:t xml:space="preserve"> telmisartano ir 12,5</w:t>
      </w:r>
      <w:r w:rsidR="00C40F3C">
        <w:rPr>
          <w:noProof/>
          <w:szCs w:val="22"/>
          <w:lang w:val="lt-LT"/>
        </w:rPr>
        <w:t> mg</w:t>
      </w:r>
      <w:r w:rsidR="00D05B4B" w:rsidRPr="00AF010C">
        <w:rPr>
          <w:noProof/>
          <w:szCs w:val="22"/>
          <w:lang w:val="lt-LT"/>
        </w:rPr>
        <w:t xml:space="preserve"> hidrochlorotiazido) arba kurių būklę stabilizavo atskirai vartojami telmisartanas ir hidrochlorotiazidas.</w:t>
      </w:r>
    </w:p>
    <w:p w:rsidR="00D05B4B" w:rsidRPr="00AF010C" w:rsidRDefault="00D05B4B" w:rsidP="0055680F">
      <w:pPr>
        <w:widowControl w:val="0"/>
        <w:spacing w:line="240" w:lineRule="auto"/>
        <w:rPr>
          <w:szCs w:val="22"/>
          <w:lang w:val="lt-LT"/>
        </w:rPr>
      </w:pPr>
    </w:p>
    <w:p w:rsidR="008B0908" w:rsidRPr="00AF010C" w:rsidRDefault="008B0908" w:rsidP="0055680F">
      <w:pPr>
        <w:pStyle w:val="Heading3"/>
        <w:keepNext w:val="0"/>
        <w:keepLines w:val="0"/>
        <w:widowControl w:val="0"/>
        <w:tabs>
          <w:tab w:val="clear" w:pos="567"/>
        </w:tabs>
        <w:spacing w:before="0" w:after="0" w:line="240" w:lineRule="auto"/>
        <w:ind w:left="567" w:hanging="567"/>
        <w:rPr>
          <w:rFonts w:ascii="Times New Roman" w:hAnsi="Times New Roman"/>
          <w:sz w:val="22"/>
          <w:szCs w:val="22"/>
          <w:lang w:val="lt-LT"/>
        </w:rPr>
      </w:pPr>
      <w:r w:rsidRPr="00AF010C">
        <w:rPr>
          <w:rFonts w:ascii="Times New Roman" w:hAnsi="Times New Roman"/>
          <w:sz w:val="22"/>
          <w:szCs w:val="22"/>
          <w:lang w:val="lt-LT"/>
        </w:rPr>
        <w:t>4.2</w:t>
      </w:r>
      <w:r w:rsidRPr="00AF010C">
        <w:rPr>
          <w:rFonts w:ascii="Times New Roman" w:hAnsi="Times New Roman"/>
          <w:sz w:val="22"/>
          <w:szCs w:val="22"/>
          <w:lang w:val="lt-LT"/>
        </w:rPr>
        <w:tab/>
        <w:t>Dozavimas ir vartojimo metodas</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u w:val="single"/>
          <w:lang w:val="lt-LT"/>
        </w:rPr>
      </w:pPr>
      <w:r w:rsidRPr="00AF010C">
        <w:rPr>
          <w:noProof/>
          <w:szCs w:val="22"/>
          <w:u w:val="single"/>
          <w:lang w:val="lt-LT"/>
        </w:rPr>
        <w:t>Dozavimas</w:t>
      </w:r>
    </w:p>
    <w:p w:rsidR="008B0908" w:rsidRPr="00AF010C" w:rsidRDefault="008B0908" w:rsidP="0055680F">
      <w:pPr>
        <w:widowControl w:val="0"/>
        <w:spacing w:line="240" w:lineRule="auto"/>
        <w:rPr>
          <w:szCs w:val="22"/>
          <w:lang w:val="lt-LT"/>
        </w:rPr>
      </w:pPr>
    </w:p>
    <w:p w:rsidR="008B0908" w:rsidRPr="00AF010C" w:rsidRDefault="00DA7030" w:rsidP="0055680F">
      <w:pPr>
        <w:widowControl w:val="0"/>
        <w:spacing w:line="240" w:lineRule="auto"/>
        <w:rPr>
          <w:szCs w:val="22"/>
          <w:lang w:val="lt-LT"/>
        </w:rPr>
      </w:pPr>
      <w:r w:rsidRPr="00AF010C">
        <w:rPr>
          <w:szCs w:val="22"/>
          <w:lang w:val="lt-LT"/>
        </w:rPr>
        <w:t>Tolucombi</w:t>
      </w:r>
      <w:r w:rsidR="008B0908" w:rsidRPr="00AF010C">
        <w:rPr>
          <w:szCs w:val="22"/>
          <w:lang w:val="lt-LT"/>
        </w:rPr>
        <w:t xml:space="preserve"> reikia vartoti pacientams, kurių kraujospūdžio vien telmisartanas tinkamai nesureguliuoja. Prieš gydymą šiuo kompleksiniu preparatu kiekvienos veikliosios medžiagos dozę rekomenduojama nustatyti atskirai. Jeigu kliniškai tinka, monoterapiją kompleksiniu preparatu galima keisti iš karto.</w:t>
      </w:r>
    </w:p>
    <w:p w:rsidR="008B0908" w:rsidRPr="00AF010C" w:rsidRDefault="008B0908" w:rsidP="0055680F">
      <w:pPr>
        <w:widowControl w:val="0"/>
        <w:spacing w:line="240" w:lineRule="auto"/>
        <w:rPr>
          <w:szCs w:val="22"/>
          <w:lang w:val="lt-LT"/>
        </w:rPr>
      </w:pPr>
    </w:p>
    <w:p w:rsidR="008B0908" w:rsidRPr="00AF010C" w:rsidRDefault="00412ED3" w:rsidP="0055680F">
      <w:pPr>
        <w:pStyle w:val="ListParagraph"/>
        <w:widowControl w:val="0"/>
        <w:numPr>
          <w:ilvl w:val="0"/>
          <w:numId w:val="22"/>
        </w:numPr>
        <w:autoSpaceDE w:val="0"/>
        <w:autoSpaceDN w:val="0"/>
        <w:adjustRightInd w:val="0"/>
        <w:spacing w:after="0" w:line="240" w:lineRule="auto"/>
        <w:ind w:left="567" w:hanging="567"/>
        <w:rPr>
          <w:rFonts w:ascii="Times New Roman" w:hAnsi="Times New Roman"/>
          <w:lang w:val="lt-LT"/>
        </w:rPr>
      </w:pPr>
      <w:r w:rsidRPr="00AF010C">
        <w:rPr>
          <w:rFonts w:ascii="Times New Roman" w:hAnsi="Times New Roman"/>
          <w:lang w:val="lt-LT"/>
        </w:rPr>
        <w:t>Tolucombi 80</w:t>
      </w:r>
      <w:r w:rsidR="00C40F3C">
        <w:rPr>
          <w:rFonts w:ascii="Times New Roman" w:hAnsi="Times New Roman"/>
          <w:lang w:val="lt-LT"/>
        </w:rPr>
        <w:t> mg</w:t>
      </w:r>
      <w:r w:rsidRPr="00AF010C">
        <w:rPr>
          <w:rFonts w:ascii="Times New Roman" w:hAnsi="Times New Roman"/>
          <w:lang w:val="lt-LT"/>
        </w:rPr>
        <w:t>/25</w:t>
      </w:r>
      <w:r w:rsidR="00C40F3C">
        <w:rPr>
          <w:rFonts w:ascii="Times New Roman" w:hAnsi="Times New Roman"/>
          <w:lang w:val="lt-LT"/>
        </w:rPr>
        <w:t> mg</w:t>
      </w:r>
      <w:r w:rsidRPr="00AF010C">
        <w:rPr>
          <w:rFonts w:ascii="Times New Roman" w:hAnsi="Times New Roman"/>
          <w:lang w:val="lt-LT"/>
        </w:rPr>
        <w:t xml:space="preserve"> kartą per parą galima gydyti tuos pacientus, kurių kraujospūdžio tinkamai nesureguliuoja Tolucombi 80</w:t>
      </w:r>
      <w:r w:rsidR="00C40F3C">
        <w:rPr>
          <w:rFonts w:ascii="Times New Roman" w:hAnsi="Times New Roman"/>
          <w:lang w:val="lt-LT"/>
        </w:rPr>
        <w:t> mg</w:t>
      </w:r>
      <w:r w:rsidRPr="00AF010C">
        <w:rPr>
          <w:rFonts w:ascii="Times New Roman" w:hAnsi="Times New Roman"/>
          <w:lang w:val="lt-LT"/>
        </w:rPr>
        <w:t>/12,5</w:t>
      </w:r>
      <w:r w:rsidR="00C40F3C">
        <w:rPr>
          <w:rFonts w:ascii="Times New Roman" w:hAnsi="Times New Roman"/>
          <w:lang w:val="lt-LT"/>
        </w:rPr>
        <w:t> mg</w:t>
      </w:r>
      <w:r w:rsidRPr="00AF010C">
        <w:rPr>
          <w:rFonts w:ascii="Times New Roman" w:hAnsi="Times New Roman"/>
          <w:lang w:val="lt-LT"/>
        </w:rPr>
        <w:t xml:space="preserve"> arba kurių būklę stabilizavo atskirai vartojami telmisartanas ir hidrochlorotiazidas.</w:t>
      </w:r>
    </w:p>
    <w:p w:rsidR="00412ED3" w:rsidRPr="00AF010C" w:rsidRDefault="00412ED3" w:rsidP="0055680F">
      <w:pPr>
        <w:widowControl w:val="0"/>
        <w:spacing w:line="240" w:lineRule="auto"/>
        <w:rPr>
          <w:szCs w:val="22"/>
          <w:lang w:val="lt-LT"/>
        </w:rPr>
      </w:pPr>
    </w:p>
    <w:p w:rsidR="00412ED3" w:rsidRPr="00AF010C" w:rsidRDefault="00412ED3" w:rsidP="0055680F">
      <w:pPr>
        <w:widowControl w:val="0"/>
        <w:spacing w:line="240" w:lineRule="auto"/>
        <w:rPr>
          <w:szCs w:val="22"/>
          <w:lang w:val="lt-LT"/>
        </w:rPr>
      </w:pPr>
      <w:r w:rsidRPr="00AF010C">
        <w:rPr>
          <w:szCs w:val="22"/>
          <w:lang w:val="lt-LT"/>
        </w:rPr>
        <w:t>Tolucombi tiekiamas ir kitokio stiprumo: 40</w:t>
      </w:r>
      <w:r w:rsidR="00C40F3C">
        <w:rPr>
          <w:szCs w:val="22"/>
          <w:lang w:val="lt-LT"/>
        </w:rPr>
        <w:t> mg</w:t>
      </w:r>
      <w:r w:rsidRPr="00AF010C">
        <w:rPr>
          <w:szCs w:val="22"/>
          <w:lang w:val="lt-LT"/>
        </w:rPr>
        <w:t>/12,5</w:t>
      </w:r>
      <w:r w:rsidR="00C40F3C">
        <w:rPr>
          <w:szCs w:val="22"/>
          <w:lang w:val="lt-LT"/>
        </w:rPr>
        <w:t> mg</w:t>
      </w:r>
      <w:r w:rsidRPr="00AF010C">
        <w:rPr>
          <w:szCs w:val="22"/>
          <w:lang w:val="lt-LT"/>
        </w:rPr>
        <w:t xml:space="preserve"> bei 80</w:t>
      </w:r>
      <w:r w:rsidR="00C40F3C">
        <w:rPr>
          <w:szCs w:val="22"/>
          <w:lang w:val="lt-LT"/>
        </w:rPr>
        <w:t> mg</w:t>
      </w:r>
      <w:r w:rsidRPr="00AF010C">
        <w:rPr>
          <w:szCs w:val="22"/>
          <w:lang w:val="lt-LT"/>
        </w:rPr>
        <w:t>/12,5</w:t>
      </w:r>
      <w:r w:rsidR="00C40F3C">
        <w:rPr>
          <w:szCs w:val="22"/>
          <w:lang w:val="lt-LT"/>
        </w:rPr>
        <w:t> mg</w:t>
      </w:r>
      <w:r w:rsidRPr="00AF010C">
        <w:rPr>
          <w:szCs w:val="22"/>
          <w:lang w:val="lt-LT"/>
        </w:rPr>
        <w:t>.</w:t>
      </w:r>
    </w:p>
    <w:p w:rsidR="008B0908" w:rsidRPr="00AF010C" w:rsidRDefault="008B0908" w:rsidP="0055680F">
      <w:pPr>
        <w:widowControl w:val="0"/>
        <w:spacing w:line="240" w:lineRule="auto"/>
        <w:rPr>
          <w:noProof/>
          <w:szCs w:val="22"/>
          <w:u w:val="single"/>
          <w:lang w:val="lt-LT"/>
        </w:rPr>
      </w:pPr>
    </w:p>
    <w:p w:rsidR="008B0908" w:rsidRPr="008552B9" w:rsidRDefault="003507BD" w:rsidP="0055680F">
      <w:pPr>
        <w:widowControl w:val="0"/>
        <w:spacing w:line="240" w:lineRule="auto"/>
        <w:rPr>
          <w:i/>
          <w:noProof/>
          <w:szCs w:val="22"/>
          <w:lang w:val="lt-LT"/>
        </w:rPr>
      </w:pPr>
      <w:r w:rsidRPr="008552B9">
        <w:rPr>
          <w:i/>
          <w:noProof/>
          <w:szCs w:val="22"/>
          <w:lang w:val="lt-LT"/>
        </w:rPr>
        <w:t xml:space="preserve">Sutrikusi </w:t>
      </w:r>
      <w:r w:rsidR="008B0908" w:rsidRPr="008552B9">
        <w:rPr>
          <w:i/>
          <w:noProof/>
          <w:szCs w:val="22"/>
          <w:lang w:val="lt-LT"/>
        </w:rPr>
        <w:t>inkstų funkcija</w:t>
      </w:r>
    </w:p>
    <w:p w:rsidR="008B0908" w:rsidRPr="00AF010C" w:rsidRDefault="008B0908" w:rsidP="0055680F">
      <w:pPr>
        <w:widowControl w:val="0"/>
        <w:spacing w:line="240" w:lineRule="auto"/>
        <w:rPr>
          <w:noProof/>
          <w:szCs w:val="22"/>
          <w:lang w:val="lt-LT"/>
        </w:rPr>
      </w:pPr>
    </w:p>
    <w:p w:rsidR="008B0908" w:rsidRPr="00AF010C" w:rsidRDefault="008B0908" w:rsidP="0055680F">
      <w:pPr>
        <w:widowControl w:val="0"/>
        <w:spacing w:line="240" w:lineRule="auto"/>
        <w:rPr>
          <w:noProof/>
          <w:szCs w:val="22"/>
          <w:lang w:val="lt-LT"/>
        </w:rPr>
      </w:pPr>
      <w:r w:rsidRPr="00AF010C">
        <w:rPr>
          <w:noProof/>
          <w:szCs w:val="22"/>
          <w:lang w:val="lt-LT"/>
        </w:rPr>
        <w:t>Gydymo metu rekomenduojama periodiškai tirti tokių ligonių inkstų funkciją (žr. 4.4 skyrių).</w:t>
      </w:r>
    </w:p>
    <w:p w:rsidR="00AB5343" w:rsidRPr="00AF010C" w:rsidRDefault="00AB5343" w:rsidP="0055680F">
      <w:pPr>
        <w:widowControl w:val="0"/>
        <w:spacing w:line="240" w:lineRule="auto"/>
        <w:rPr>
          <w:szCs w:val="22"/>
          <w:lang w:val="lt-LT"/>
        </w:rPr>
      </w:pPr>
    </w:p>
    <w:p w:rsidR="008B0908" w:rsidRPr="008552B9" w:rsidRDefault="00DC07EA" w:rsidP="0055680F">
      <w:pPr>
        <w:widowControl w:val="0"/>
        <w:spacing w:line="240" w:lineRule="auto"/>
        <w:rPr>
          <w:noProof/>
          <w:szCs w:val="22"/>
          <w:lang w:val="lt-LT"/>
        </w:rPr>
      </w:pPr>
      <w:r>
        <w:rPr>
          <w:i/>
          <w:noProof/>
          <w:szCs w:val="22"/>
          <w:lang w:val="lt-LT"/>
        </w:rPr>
        <w:t>S</w:t>
      </w:r>
      <w:r w:rsidRPr="00EC2E95">
        <w:rPr>
          <w:i/>
          <w:noProof/>
          <w:szCs w:val="22"/>
          <w:lang w:val="lt-LT"/>
        </w:rPr>
        <w:t>utrik</w:t>
      </w:r>
      <w:r>
        <w:rPr>
          <w:i/>
          <w:noProof/>
          <w:szCs w:val="22"/>
          <w:lang w:val="lt-LT"/>
        </w:rPr>
        <w:t xml:space="preserve">usi </w:t>
      </w:r>
      <w:r w:rsidR="008B0908" w:rsidRPr="008552B9">
        <w:rPr>
          <w:i/>
          <w:noProof/>
          <w:szCs w:val="22"/>
          <w:lang w:val="lt-LT"/>
        </w:rPr>
        <w:t xml:space="preserve">kepenų funkcija </w:t>
      </w:r>
    </w:p>
    <w:p w:rsidR="008B0908" w:rsidRPr="00AF010C" w:rsidRDefault="008B0908" w:rsidP="0055680F">
      <w:pPr>
        <w:widowControl w:val="0"/>
        <w:spacing w:line="240" w:lineRule="auto"/>
        <w:rPr>
          <w:noProof/>
          <w:szCs w:val="22"/>
          <w:lang w:val="lt-LT"/>
        </w:rPr>
      </w:pPr>
    </w:p>
    <w:p w:rsidR="008B0908" w:rsidRPr="00AF010C" w:rsidRDefault="008B0908" w:rsidP="0055680F">
      <w:pPr>
        <w:widowControl w:val="0"/>
        <w:spacing w:line="240" w:lineRule="auto"/>
        <w:rPr>
          <w:noProof/>
          <w:szCs w:val="22"/>
          <w:lang w:val="lt-LT"/>
        </w:rPr>
      </w:pPr>
      <w:r w:rsidRPr="00AF010C">
        <w:rPr>
          <w:noProof/>
          <w:szCs w:val="22"/>
          <w:lang w:val="lt-LT"/>
        </w:rPr>
        <w:t xml:space="preserve">Žmonėms, sergantiems lengvu arba vidutinio sunkumo kepenų funkcijos nepakankamumu, galima gerti ne daugiau kaip po vieną </w:t>
      </w:r>
      <w:r w:rsidR="00DA7030" w:rsidRPr="00AF010C">
        <w:rPr>
          <w:noProof/>
          <w:szCs w:val="22"/>
          <w:lang w:val="lt-LT"/>
        </w:rPr>
        <w:t>Tolucombi</w:t>
      </w:r>
      <w:r w:rsidRPr="00AF010C">
        <w:rPr>
          <w:noProof/>
          <w:szCs w:val="22"/>
          <w:lang w:val="lt-LT"/>
        </w:rPr>
        <w:t xml:space="preserve"> 40</w:t>
      </w:r>
      <w:r w:rsidR="00C40F3C">
        <w:rPr>
          <w:noProof/>
          <w:szCs w:val="22"/>
          <w:lang w:val="lt-LT"/>
        </w:rPr>
        <w:t> mg</w:t>
      </w:r>
      <w:r w:rsidRPr="00AF010C">
        <w:rPr>
          <w:noProof/>
          <w:szCs w:val="22"/>
          <w:lang w:val="lt-LT"/>
        </w:rPr>
        <w:t>/12,5</w:t>
      </w:r>
      <w:r w:rsidR="00C40F3C">
        <w:rPr>
          <w:noProof/>
          <w:szCs w:val="22"/>
          <w:lang w:val="lt-LT"/>
        </w:rPr>
        <w:t> mg</w:t>
      </w:r>
      <w:r w:rsidRPr="00AF010C">
        <w:rPr>
          <w:noProof/>
          <w:szCs w:val="22"/>
          <w:lang w:val="lt-LT"/>
        </w:rPr>
        <w:t xml:space="preserve"> tabletę per parą. Jeigu yra sunkus kepenų funkcijos nepakankamumas, </w:t>
      </w:r>
      <w:r w:rsidR="00DA7030" w:rsidRPr="00AF010C">
        <w:rPr>
          <w:noProof/>
          <w:szCs w:val="22"/>
          <w:lang w:val="lt-LT"/>
        </w:rPr>
        <w:t>Tolucombi</w:t>
      </w:r>
      <w:r w:rsidRPr="00AF010C">
        <w:rPr>
          <w:noProof/>
          <w:szCs w:val="22"/>
          <w:lang w:val="lt-LT"/>
        </w:rPr>
        <w:t xml:space="preserve"> tabletėmis gydyti negalima. Žmones, kurių kepenų funkcija pažeista, tiazidais reikia gydyti atsargiai (žr. 4.4 skyrių).</w:t>
      </w:r>
    </w:p>
    <w:p w:rsidR="008B0908" w:rsidRPr="00AF010C" w:rsidRDefault="008B0908" w:rsidP="0055680F">
      <w:pPr>
        <w:widowControl w:val="0"/>
        <w:spacing w:line="240" w:lineRule="auto"/>
        <w:rPr>
          <w:noProof/>
          <w:szCs w:val="22"/>
          <w:lang w:val="lt-LT"/>
        </w:rPr>
      </w:pPr>
    </w:p>
    <w:p w:rsidR="008B0908" w:rsidRPr="008552B9" w:rsidRDefault="008B0908" w:rsidP="0055680F">
      <w:pPr>
        <w:widowControl w:val="0"/>
        <w:spacing w:line="240" w:lineRule="auto"/>
        <w:rPr>
          <w:i/>
          <w:noProof/>
          <w:szCs w:val="22"/>
          <w:lang w:val="lt-LT"/>
        </w:rPr>
      </w:pPr>
      <w:r w:rsidRPr="008552B9">
        <w:rPr>
          <w:i/>
          <w:noProof/>
          <w:szCs w:val="22"/>
          <w:lang w:val="lt-LT"/>
        </w:rPr>
        <w:t>Senyvi pacientai</w:t>
      </w:r>
    </w:p>
    <w:p w:rsidR="008B0908" w:rsidRPr="00AF010C" w:rsidRDefault="008B0908" w:rsidP="0055680F">
      <w:pPr>
        <w:widowControl w:val="0"/>
        <w:spacing w:line="240" w:lineRule="auto"/>
        <w:rPr>
          <w:noProof/>
          <w:szCs w:val="22"/>
          <w:lang w:val="lt-LT"/>
        </w:rPr>
      </w:pPr>
    </w:p>
    <w:p w:rsidR="008B0908" w:rsidRPr="00AF010C" w:rsidRDefault="008B0908" w:rsidP="0055680F">
      <w:pPr>
        <w:widowControl w:val="0"/>
        <w:spacing w:line="240" w:lineRule="auto"/>
        <w:rPr>
          <w:noProof/>
          <w:szCs w:val="22"/>
          <w:lang w:val="lt-LT"/>
        </w:rPr>
      </w:pPr>
      <w:r w:rsidRPr="00AF010C">
        <w:rPr>
          <w:noProof/>
          <w:szCs w:val="22"/>
          <w:lang w:val="lt-LT"/>
        </w:rPr>
        <w:t>Jiems dozės keisti nereikia.</w:t>
      </w:r>
    </w:p>
    <w:p w:rsidR="008B0908" w:rsidRPr="00AF010C" w:rsidRDefault="008B0908" w:rsidP="0055680F">
      <w:pPr>
        <w:widowControl w:val="0"/>
        <w:spacing w:line="240" w:lineRule="auto"/>
        <w:rPr>
          <w:noProof/>
          <w:szCs w:val="22"/>
          <w:lang w:val="lt-LT"/>
        </w:rPr>
      </w:pPr>
    </w:p>
    <w:p w:rsidR="008B0908" w:rsidRPr="008552B9" w:rsidRDefault="008B0908" w:rsidP="0055680F">
      <w:pPr>
        <w:widowControl w:val="0"/>
        <w:spacing w:line="240" w:lineRule="auto"/>
        <w:rPr>
          <w:i/>
          <w:szCs w:val="22"/>
          <w:lang w:val="lt-LT"/>
        </w:rPr>
      </w:pPr>
      <w:r w:rsidRPr="008552B9">
        <w:rPr>
          <w:i/>
          <w:noProof/>
          <w:szCs w:val="22"/>
          <w:lang w:val="lt-LT"/>
        </w:rPr>
        <w:t>Vaikų populiacija</w:t>
      </w:r>
    </w:p>
    <w:p w:rsidR="008B0908" w:rsidRPr="00AF010C" w:rsidRDefault="008B0908" w:rsidP="0055680F">
      <w:pPr>
        <w:widowControl w:val="0"/>
        <w:spacing w:line="240" w:lineRule="auto"/>
        <w:rPr>
          <w:i/>
          <w:szCs w:val="22"/>
          <w:lang w:val="lt-LT"/>
        </w:rPr>
      </w:pPr>
    </w:p>
    <w:p w:rsidR="008B0908" w:rsidRPr="00AF010C" w:rsidRDefault="00DA7030" w:rsidP="0055680F">
      <w:pPr>
        <w:widowControl w:val="0"/>
        <w:spacing w:line="240" w:lineRule="auto"/>
        <w:rPr>
          <w:noProof/>
          <w:szCs w:val="22"/>
          <w:lang w:val="lt-LT"/>
        </w:rPr>
      </w:pPr>
      <w:r w:rsidRPr="00AF010C">
        <w:rPr>
          <w:noProof/>
          <w:szCs w:val="22"/>
          <w:lang w:val="lt-LT"/>
        </w:rPr>
        <w:t>Tolucombi</w:t>
      </w:r>
      <w:r w:rsidR="008B0908" w:rsidRPr="00AF010C">
        <w:rPr>
          <w:noProof/>
          <w:szCs w:val="22"/>
          <w:lang w:val="lt-LT"/>
        </w:rPr>
        <w:t xml:space="preserve"> nerekomenduojama vartoti jaunesniems kaip 18 metų vaikams, nes duomenų apie saugumą ir veiksmingumą nepakanka.</w:t>
      </w:r>
    </w:p>
    <w:p w:rsidR="008B0908" w:rsidRPr="00AF010C" w:rsidRDefault="008B0908" w:rsidP="0055680F">
      <w:pPr>
        <w:widowControl w:val="0"/>
        <w:spacing w:line="240" w:lineRule="auto"/>
        <w:rPr>
          <w:noProof/>
          <w:szCs w:val="22"/>
          <w:lang w:val="lt-LT"/>
        </w:rPr>
      </w:pPr>
    </w:p>
    <w:p w:rsidR="008B0908" w:rsidRPr="00AF010C" w:rsidRDefault="008B0908" w:rsidP="0055680F">
      <w:pPr>
        <w:widowControl w:val="0"/>
        <w:spacing w:line="240" w:lineRule="auto"/>
        <w:rPr>
          <w:szCs w:val="22"/>
          <w:u w:val="single"/>
          <w:lang w:val="lt-LT"/>
        </w:rPr>
      </w:pPr>
      <w:r w:rsidRPr="00AF010C">
        <w:rPr>
          <w:noProof/>
          <w:szCs w:val="22"/>
          <w:u w:val="single"/>
          <w:lang w:val="lt-LT"/>
        </w:rPr>
        <w:t>Vartojimo metodas</w:t>
      </w:r>
    </w:p>
    <w:p w:rsidR="008B0908" w:rsidRPr="00AF010C" w:rsidRDefault="008B0908" w:rsidP="0055680F">
      <w:pPr>
        <w:widowControl w:val="0"/>
        <w:spacing w:line="240" w:lineRule="auto"/>
        <w:rPr>
          <w:szCs w:val="22"/>
          <w:lang w:val="lt-LT"/>
        </w:rPr>
      </w:pPr>
    </w:p>
    <w:p w:rsidR="008B0908" w:rsidRPr="00AF010C" w:rsidRDefault="00DA7030" w:rsidP="0055680F">
      <w:pPr>
        <w:widowControl w:val="0"/>
        <w:spacing w:line="240" w:lineRule="auto"/>
        <w:rPr>
          <w:szCs w:val="22"/>
          <w:lang w:val="lt-LT"/>
        </w:rPr>
      </w:pPr>
      <w:r w:rsidRPr="00AF010C">
        <w:rPr>
          <w:szCs w:val="22"/>
          <w:lang w:val="lt-LT"/>
        </w:rPr>
        <w:t>Tolucombi</w:t>
      </w:r>
      <w:r w:rsidR="008B0908" w:rsidRPr="00AF010C">
        <w:rPr>
          <w:szCs w:val="22"/>
          <w:lang w:val="lt-LT"/>
        </w:rPr>
        <w:t xml:space="preserve"> tabletės skirtos vartoti per burną kartą per parą. Tabletę reikia nuryti valgio metu arba nevalgius, užgeriant skysčiu.</w:t>
      </w:r>
    </w:p>
    <w:p w:rsidR="00926E42" w:rsidRPr="00AF010C" w:rsidRDefault="00926E42" w:rsidP="0055680F">
      <w:pPr>
        <w:widowControl w:val="0"/>
        <w:spacing w:line="240" w:lineRule="auto"/>
        <w:rPr>
          <w:bCs/>
          <w:i/>
          <w:iCs/>
          <w:szCs w:val="22"/>
          <w:lang w:val="lt-LT"/>
        </w:rPr>
      </w:pPr>
    </w:p>
    <w:p w:rsidR="008B0908" w:rsidRPr="00AF010C" w:rsidRDefault="008B0908"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4.3</w:t>
      </w:r>
      <w:r w:rsidRPr="00AF010C">
        <w:rPr>
          <w:rFonts w:ascii="Times New Roman" w:hAnsi="Times New Roman"/>
          <w:sz w:val="22"/>
          <w:szCs w:val="22"/>
          <w:lang w:val="lt-LT"/>
        </w:rPr>
        <w:tab/>
        <w:t>Kontraindikacijos</w:t>
      </w:r>
    </w:p>
    <w:p w:rsidR="008B0908" w:rsidRPr="00AF010C" w:rsidRDefault="008B0908" w:rsidP="0055680F">
      <w:pPr>
        <w:widowControl w:val="0"/>
        <w:spacing w:line="240" w:lineRule="auto"/>
        <w:rPr>
          <w:szCs w:val="22"/>
          <w:lang w:val="lt-LT"/>
        </w:rPr>
      </w:pPr>
    </w:p>
    <w:p w:rsidR="008B0908" w:rsidRPr="00AF010C" w:rsidRDefault="008B0908" w:rsidP="0055680F">
      <w:pPr>
        <w:pStyle w:val="ListParagraph"/>
        <w:widowControl w:val="0"/>
        <w:numPr>
          <w:ilvl w:val="0"/>
          <w:numId w:val="22"/>
        </w:numPr>
        <w:autoSpaceDE w:val="0"/>
        <w:autoSpaceDN w:val="0"/>
        <w:adjustRightInd w:val="0"/>
        <w:spacing w:after="0" w:line="240" w:lineRule="auto"/>
        <w:ind w:left="567" w:hanging="567"/>
        <w:rPr>
          <w:rFonts w:ascii="Times New Roman" w:hAnsi="Times New Roman"/>
          <w:lang w:val="lt-LT"/>
        </w:rPr>
      </w:pPr>
      <w:r w:rsidRPr="00AF010C">
        <w:rPr>
          <w:rFonts w:ascii="Times New Roman" w:hAnsi="Times New Roman"/>
          <w:lang w:val="lt-LT"/>
        </w:rPr>
        <w:t>Padidėjęs jautrumas veikliajai arba bet kuriai 6.1 skyriuje nurodytai pagalbinei medžiagai.</w:t>
      </w:r>
    </w:p>
    <w:p w:rsidR="008B0908" w:rsidRPr="00AF010C" w:rsidRDefault="008B0908" w:rsidP="0055680F">
      <w:pPr>
        <w:pStyle w:val="ListParagraph"/>
        <w:widowControl w:val="0"/>
        <w:numPr>
          <w:ilvl w:val="0"/>
          <w:numId w:val="22"/>
        </w:numPr>
        <w:autoSpaceDE w:val="0"/>
        <w:autoSpaceDN w:val="0"/>
        <w:adjustRightInd w:val="0"/>
        <w:spacing w:after="0" w:line="240" w:lineRule="auto"/>
        <w:ind w:left="567" w:hanging="567"/>
        <w:rPr>
          <w:rFonts w:ascii="Times New Roman" w:hAnsi="Times New Roman"/>
          <w:lang w:val="lt-LT"/>
        </w:rPr>
      </w:pPr>
      <w:r w:rsidRPr="00AF010C">
        <w:rPr>
          <w:rFonts w:ascii="Times New Roman" w:hAnsi="Times New Roman"/>
          <w:lang w:val="lt-LT"/>
        </w:rPr>
        <w:t>Padidėjęs jautrumas sulfamidų dariniams (hidrochlorotiazidas yra sulfamidų darinys).</w:t>
      </w:r>
    </w:p>
    <w:p w:rsidR="008B0908" w:rsidRPr="00AF010C" w:rsidRDefault="008B0908" w:rsidP="0055680F">
      <w:pPr>
        <w:pStyle w:val="ListParagraph"/>
        <w:widowControl w:val="0"/>
        <w:numPr>
          <w:ilvl w:val="0"/>
          <w:numId w:val="22"/>
        </w:numPr>
        <w:autoSpaceDE w:val="0"/>
        <w:autoSpaceDN w:val="0"/>
        <w:adjustRightInd w:val="0"/>
        <w:spacing w:after="0" w:line="240" w:lineRule="auto"/>
        <w:ind w:left="567" w:hanging="567"/>
        <w:rPr>
          <w:rFonts w:ascii="Times New Roman" w:hAnsi="Times New Roman"/>
          <w:lang w:val="lt-LT"/>
        </w:rPr>
      </w:pPr>
      <w:r w:rsidRPr="00AF010C">
        <w:rPr>
          <w:rFonts w:ascii="Times New Roman" w:hAnsi="Times New Roman"/>
          <w:lang w:val="lt-LT"/>
        </w:rPr>
        <w:t>Antras ir trečias nėštumo trimestrai (žr. 4.4 ir 4.6 skyrius).</w:t>
      </w:r>
    </w:p>
    <w:p w:rsidR="008B0908" w:rsidRPr="00AF010C" w:rsidRDefault="008B0908" w:rsidP="0055680F">
      <w:pPr>
        <w:pStyle w:val="ListParagraph"/>
        <w:widowControl w:val="0"/>
        <w:numPr>
          <w:ilvl w:val="0"/>
          <w:numId w:val="22"/>
        </w:numPr>
        <w:autoSpaceDE w:val="0"/>
        <w:autoSpaceDN w:val="0"/>
        <w:adjustRightInd w:val="0"/>
        <w:spacing w:after="0" w:line="240" w:lineRule="auto"/>
        <w:ind w:left="567" w:hanging="567"/>
        <w:rPr>
          <w:rFonts w:ascii="Times New Roman" w:hAnsi="Times New Roman"/>
          <w:lang w:val="lt-LT"/>
        </w:rPr>
      </w:pPr>
      <w:r w:rsidRPr="00AF010C">
        <w:rPr>
          <w:rFonts w:ascii="Times New Roman" w:hAnsi="Times New Roman"/>
          <w:lang w:val="lt-LT"/>
        </w:rPr>
        <w:t>Tulžies stazė ir nutekėjimo obstrukcija.</w:t>
      </w:r>
    </w:p>
    <w:p w:rsidR="008B0908" w:rsidRPr="00AF010C" w:rsidRDefault="008B0908" w:rsidP="0055680F">
      <w:pPr>
        <w:pStyle w:val="ListParagraph"/>
        <w:widowControl w:val="0"/>
        <w:numPr>
          <w:ilvl w:val="0"/>
          <w:numId w:val="22"/>
        </w:numPr>
        <w:autoSpaceDE w:val="0"/>
        <w:autoSpaceDN w:val="0"/>
        <w:adjustRightInd w:val="0"/>
        <w:spacing w:after="0" w:line="240" w:lineRule="auto"/>
        <w:ind w:left="567" w:hanging="567"/>
        <w:rPr>
          <w:rFonts w:ascii="Times New Roman" w:hAnsi="Times New Roman"/>
          <w:lang w:val="lt-LT"/>
        </w:rPr>
      </w:pPr>
      <w:r w:rsidRPr="00AF010C">
        <w:rPr>
          <w:rFonts w:ascii="Times New Roman" w:hAnsi="Times New Roman"/>
          <w:lang w:val="lt-LT"/>
        </w:rPr>
        <w:t>Sunkus kepenų funkcijos sutrikimas.</w:t>
      </w:r>
    </w:p>
    <w:p w:rsidR="008B0908" w:rsidRPr="00AF010C" w:rsidRDefault="008B0908" w:rsidP="0055680F">
      <w:pPr>
        <w:pStyle w:val="ListParagraph"/>
        <w:widowControl w:val="0"/>
        <w:numPr>
          <w:ilvl w:val="0"/>
          <w:numId w:val="22"/>
        </w:numPr>
        <w:autoSpaceDE w:val="0"/>
        <w:autoSpaceDN w:val="0"/>
        <w:adjustRightInd w:val="0"/>
        <w:spacing w:after="0" w:line="240" w:lineRule="auto"/>
        <w:ind w:left="567" w:hanging="567"/>
        <w:rPr>
          <w:rFonts w:ascii="Times New Roman" w:hAnsi="Times New Roman"/>
          <w:lang w:val="lt-LT"/>
        </w:rPr>
      </w:pPr>
      <w:r w:rsidRPr="00AF010C">
        <w:rPr>
          <w:rFonts w:ascii="Times New Roman" w:hAnsi="Times New Roman"/>
          <w:lang w:val="lt-LT"/>
        </w:rPr>
        <w:t>Sunkus inkstų funkcijos nepakankamumas (kreatinino klirensas yra &lt; 30 ml/min.).</w:t>
      </w:r>
    </w:p>
    <w:p w:rsidR="008B0908" w:rsidRPr="00AF010C" w:rsidRDefault="008B0908" w:rsidP="0055680F">
      <w:pPr>
        <w:pStyle w:val="ListParagraph"/>
        <w:widowControl w:val="0"/>
        <w:numPr>
          <w:ilvl w:val="0"/>
          <w:numId w:val="22"/>
        </w:numPr>
        <w:autoSpaceDE w:val="0"/>
        <w:autoSpaceDN w:val="0"/>
        <w:adjustRightInd w:val="0"/>
        <w:spacing w:after="0" w:line="240" w:lineRule="auto"/>
        <w:ind w:left="567" w:hanging="567"/>
        <w:rPr>
          <w:rFonts w:ascii="Times New Roman" w:hAnsi="Times New Roman"/>
          <w:lang w:val="lt-LT"/>
        </w:rPr>
      </w:pPr>
      <w:r w:rsidRPr="00AF010C">
        <w:rPr>
          <w:rFonts w:ascii="Times New Roman" w:hAnsi="Times New Roman"/>
          <w:lang w:val="lt-LT"/>
        </w:rPr>
        <w:t>Atspari hipokalemija, hiperkalcemija.</w:t>
      </w:r>
    </w:p>
    <w:p w:rsidR="008B0908" w:rsidRPr="00AF010C" w:rsidRDefault="008B0908" w:rsidP="0055680F">
      <w:pPr>
        <w:widowControl w:val="0"/>
        <w:spacing w:line="240" w:lineRule="auto"/>
        <w:rPr>
          <w:szCs w:val="22"/>
          <w:lang w:val="lt-LT"/>
        </w:rPr>
      </w:pPr>
    </w:p>
    <w:p w:rsidR="00F15DF9" w:rsidRPr="00AF010C" w:rsidRDefault="00F15DF9" w:rsidP="0055680F">
      <w:pPr>
        <w:widowControl w:val="0"/>
        <w:spacing w:line="240" w:lineRule="auto"/>
        <w:rPr>
          <w:szCs w:val="22"/>
          <w:lang w:val="lt-LT"/>
        </w:rPr>
      </w:pPr>
      <w:r w:rsidRPr="00AF010C">
        <w:rPr>
          <w:bCs/>
          <w:iCs/>
          <w:szCs w:val="22"/>
          <w:lang w:val="lt-LT"/>
        </w:rPr>
        <w:t>Pacientams, kurie serga cukriniu diabetu</w:t>
      </w:r>
      <w:r w:rsidRPr="00AF010C">
        <w:rPr>
          <w:b/>
          <w:bCs/>
          <w:iCs/>
          <w:szCs w:val="22"/>
          <w:lang w:val="lt-LT"/>
        </w:rPr>
        <w:t xml:space="preserve"> </w:t>
      </w:r>
      <w:r w:rsidRPr="00AF010C">
        <w:rPr>
          <w:bCs/>
          <w:iCs/>
          <w:szCs w:val="22"/>
          <w:lang w:val="lt-LT"/>
        </w:rPr>
        <w:t xml:space="preserve">arba kurių inkstų funkcija sutrikusi </w:t>
      </w:r>
      <w:r w:rsidRPr="00AF010C">
        <w:rPr>
          <w:szCs w:val="22"/>
          <w:lang w:val="lt-LT"/>
        </w:rPr>
        <w:t xml:space="preserve">(GFG </w:t>
      </w:r>
      <w:r w:rsidRPr="00AF010C">
        <w:rPr>
          <w:szCs w:val="22"/>
          <w:lang w:val="lt-LT"/>
        </w:rPr>
        <w:sym w:font="Symbol" w:char="F03C"/>
      </w:r>
      <w:r w:rsidRPr="00AF010C">
        <w:rPr>
          <w:szCs w:val="22"/>
          <w:lang w:val="lt-LT"/>
        </w:rPr>
        <w:t> 60 ml/min./1,73 m</w:t>
      </w:r>
      <w:r w:rsidRPr="00AF010C">
        <w:rPr>
          <w:szCs w:val="22"/>
          <w:vertAlign w:val="superscript"/>
          <w:lang w:val="lt-LT"/>
        </w:rPr>
        <w:t>2</w:t>
      </w:r>
      <w:r w:rsidRPr="00AF010C">
        <w:rPr>
          <w:szCs w:val="22"/>
          <w:lang w:val="lt-LT"/>
        </w:rPr>
        <w:t xml:space="preserve">), </w:t>
      </w:r>
      <w:r w:rsidR="00C72B5B">
        <w:rPr>
          <w:szCs w:val="22"/>
          <w:lang w:val="lt-LT"/>
        </w:rPr>
        <w:t>Tolucombi negalima</w:t>
      </w:r>
      <w:r w:rsidR="00C72B5B" w:rsidRPr="00AF010C">
        <w:rPr>
          <w:szCs w:val="22"/>
          <w:lang w:val="lt-LT"/>
        </w:rPr>
        <w:t xml:space="preserve"> </w:t>
      </w:r>
      <w:r w:rsidRPr="00AF010C">
        <w:rPr>
          <w:szCs w:val="22"/>
          <w:lang w:val="lt-LT"/>
        </w:rPr>
        <w:t xml:space="preserve">vartoti kartu su </w:t>
      </w:r>
      <w:r w:rsidR="00C72B5B" w:rsidRPr="00C72B5B">
        <w:rPr>
          <w:rFonts w:eastAsia="Batang"/>
          <w:szCs w:val="24"/>
          <w:lang w:val="lt-LT"/>
        </w:rPr>
        <w:t>preparatais, kurių sudėtyje yra</w:t>
      </w:r>
      <w:r w:rsidR="00C72B5B" w:rsidRPr="00AF010C">
        <w:rPr>
          <w:szCs w:val="22"/>
          <w:lang w:val="lt-LT"/>
        </w:rPr>
        <w:t xml:space="preserve"> </w:t>
      </w:r>
      <w:r w:rsidRPr="00AF010C">
        <w:rPr>
          <w:szCs w:val="22"/>
          <w:lang w:val="lt-LT"/>
        </w:rPr>
        <w:t>aliskiren</w:t>
      </w:r>
      <w:r w:rsidR="00C72B5B">
        <w:rPr>
          <w:szCs w:val="22"/>
          <w:lang w:val="lt-LT"/>
        </w:rPr>
        <w:t>o</w:t>
      </w:r>
      <w:r w:rsidRPr="00AF010C">
        <w:rPr>
          <w:szCs w:val="22"/>
          <w:lang w:val="lt-LT"/>
        </w:rPr>
        <w:t xml:space="preserve"> (žr. 4.5</w:t>
      </w:r>
      <w:r w:rsidR="00C72B5B">
        <w:rPr>
          <w:szCs w:val="22"/>
          <w:lang w:val="lt-LT"/>
        </w:rPr>
        <w:t xml:space="preserve"> ir 5.1</w:t>
      </w:r>
      <w:r w:rsidRPr="00AF010C">
        <w:rPr>
          <w:szCs w:val="22"/>
          <w:lang w:val="lt-LT"/>
        </w:rPr>
        <w:t xml:space="preserve"> skyrius).</w:t>
      </w:r>
    </w:p>
    <w:p w:rsidR="00F15DF9" w:rsidRPr="00AF010C" w:rsidRDefault="00F15DF9" w:rsidP="0055680F">
      <w:pPr>
        <w:widowControl w:val="0"/>
        <w:spacing w:line="240" w:lineRule="auto"/>
        <w:rPr>
          <w:szCs w:val="22"/>
          <w:lang w:val="lt-LT"/>
        </w:rPr>
      </w:pPr>
    </w:p>
    <w:p w:rsidR="008B0908" w:rsidRPr="00AF010C" w:rsidRDefault="008B0908"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4.4</w:t>
      </w:r>
      <w:r w:rsidRPr="00AF010C">
        <w:rPr>
          <w:rFonts w:ascii="Times New Roman" w:hAnsi="Times New Roman"/>
          <w:sz w:val="22"/>
          <w:szCs w:val="22"/>
          <w:lang w:val="lt-LT"/>
        </w:rPr>
        <w:tab/>
        <w:t>Specialūs įspėjimai ir atsargumo priemonės</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noProof/>
          <w:szCs w:val="22"/>
          <w:u w:val="single"/>
          <w:lang w:val="lt-LT"/>
        </w:rPr>
      </w:pPr>
      <w:r w:rsidRPr="00AF010C">
        <w:rPr>
          <w:noProof/>
          <w:szCs w:val="22"/>
          <w:u w:val="single"/>
          <w:lang w:val="lt-LT"/>
        </w:rPr>
        <w:t>Nėštumas</w:t>
      </w:r>
    </w:p>
    <w:p w:rsidR="008B0908" w:rsidRPr="00AF010C" w:rsidRDefault="008B0908" w:rsidP="0055680F">
      <w:pPr>
        <w:widowControl w:val="0"/>
        <w:spacing w:line="240" w:lineRule="auto"/>
        <w:rPr>
          <w:szCs w:val="22"/>
          <w:lang w:val="lt-LT"/>
        </w:rPr>
      </w:pPr>
      <w:r w:rsidRPr="00AF010C">
        <w:rPr>
          <w:szCs w:val="22"/>
          <w:lang w:val="lt-LT"/>
        </w:rPr>
        <w:t>Nėščių moterų pradėti gydyti angiotenzinui II jautrių receptorių blokatoriais negalima. Išskyrus atvejus, kai tolesnis gydymas angiotenzinui II jautrių receptorių blokatoriais yra būtinas, pastoti planuojančioms moterims juos reikia keisti kitokiais antihipertenziniais vaistiniais preparatais, kurių vartojimo saugumas nėštumo metu ištirtas. Nustačius nėštumą, angiotenzinui II jautrių receptorių blokatorių vartojimą būtina nedelsiant nutraukti ir, jei reikia, skirti kitokį tinkamą gydymą (žr. 4.3 ir 4.6 skyrius).</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lang w:val="lt-LT"/>
        </w:rPr>
      </w:pPr>
      <w:r w:rsidRPr="00AF010C">
        <w:rPr>
          <w:szCs w:val="22"/>
          <w:u w:val="single"/>
          <w:lang w:val="lt-LT"/>
        </w:rPr>
        <w:t>Kepenų funkcijos sutrikimas</w:t>
      </w:r>
    </w:p>
    <w:p w:rsidR="008B0908" w:rsidRPr="00AF010C" w:rsidRDefault="008B0908" w:rsidP="0055680F">
      <w:pPr>
        <w:widowControl w:val="0"/>
        <w:spacing w:line="240" w:lineRule="auto"/>
        <w:rPr>
          <w:szCs w:val="22"/>
          <w:lang w:val="lt-LT"/>
        </w:rPr>
      </w:pPr>
      <w:r w:rsidRPr="00AF010C">
        <w:rPr>
          <w:szCs w:val="22"/>
          <w:lang w:val="lt-LT"/>
        </w:rPr>
        <w:t xml:space="preserve">Pacientams, kuriems yra tulžies stazė, tulžies nutekėjimo obstrukcija arba sunkus kepenų funkcijos nepakankamumas, </w:t>
      </w:r>
      <w:r w:rsidR="00DA7030" w:rsidRPr="00AF010C">
        <w:rPr>
          <w:szCs w:val="22"/>
          <w:lang w:val="lt-LT"/>
        </w:rPr>
        <w:t>Tolucombi</w:t>
      </w:r>
      <w:r w:rsidRPr="00AF010C">
        <w:rPr>
          <w:szCs w:val="22"/>
          <w:lang w:val="lt-LT"/>
        </w:rPr>
        <w:t xml:space="preserve"> tablečių vartoti negalima, kadangi telmisartanas iš organizmo pašalinamas daugiausiai su tulžimi (žr. 4.3 skyrių). Manoma, jog tokių ligonių organizme vaisto klirensas kepenyse gali būti mažesnis.</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lang w:val="lt-LT"/>
        </w:rPr>
      </w:pPr>
      <w:r w:rsidRPr="00AF010C">
        <w:rPr>
          <w:szCs w:val="22"/>
          <w:lang w:val="lt-LT"/>
        </w:rPr>
        <w:t xml:space="preserve">Be to, atsargiai medikamentu reikia gydyti pacientus, kurių kepenų funkcija pažeista arba kurie serga progresuojančia kepenų liga, kadangi net nedidelis skysčių ar elektrolitų pusiausvyros pokytis gali skatinti kepenų komos pasireiškimą. Ligonių, kurių kepenų funkcija pažeista, gydymo </w:t>
      </w:r>
      <w:r w:rsidR="00DA7030" w:rsidRPr="00AF010C">
        <w:rPr>
          <w:szCs w:val="22"/>
          <w:lang w:val="lt-LT"/>
        </w:rPr>
        <w:t>Tolucombi</w:t>
      </w:r>
      <w:r w:rsidRPr="00AF010C">
        <w:rPr>
          <w:szCs w:val="22"/>
          <w:lang w:val="lt-LT"/>
        </w:rPr>
        <w:t xml:space="preserve"> tabletėmis patirties nėra.</w:t>
      </w:r>
    </w:p>
    <w:p w:rsidR="008B0908" w:rsidRPr="00AF010C" w:rsidRDefault="008B0908" w:rsidP="0055680F">
      <w:pPr>
        <w:widowControl w:val="0"/>
        <w:spacing w:line="240" w:lineRule="auto"/>
        <w:rPr>
          <w:szCs w:val="22"/>
          <w:lang w:val="lt-LT"/>
        </w:rPr>
      </w:pPr>
    </w:p>
    <w:p w:rsidR="008B0908" w:rsidRDefault="008B0908" w:rsidP="0055680F">
      <w:pPr>
        <w:widowControl w:val="0"/>
        <w:spacing w:line="240" w:lineRule="auto"/>
        <w:rPr>
          <w:szCs w:val="22"/>
          <w:u w:val="single"/>
          <w:lang w:val="lt-LT"/>
        </w:rPr>
      </w:pPr>
      <w:r w:rsidRPr="00AF010C">
        <w:rPr>
          <w:szCs w:val="22"/>
          <w:u w:val="single"/>
          <w:lang w:val="lt-LT"/>
        </w:rPr>
        <w:t>Renovaskulinė hipertenzija</w:t>
      </w:r>
    </w:p>
    <w:p w:rsidR="008B0908" w:rsidRPr="00AF010C" w:rsidRDefault="008B0908" w:rsidP="0055680F">
      <w:pPr>
        <w:widowControl w:val="0"/>
        <w:spacing w:line="240" w:lineRule="auto"/>
        <w:rPr>
          <w:szCs w:val="22"/>
          <w:lang w:val="lt-LT"/>
        </w:rPr>
      </w:pPr>
      <w:r w:rsidRPr="00AF010C">
        <w:rPr>
          <w:szCs w:val="22"/>
          <w:lang w:val="lt-LT"/>
        </w:rPr>
        <w:t>Renino, angiotenzino ir aldosterono sistemą veikiančių preparatų vartojantiems ligoniams, kurių abiejų inkstų (arba vieno, jei funkcionuoja tik vienas inkstas) arterijos susiaurėjusios, yra didesnė sunkios hipotenzijos ir inkstų nepakankamumo pasireiškimo rizika.</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u w:val="single"/>
          <w:lang w:val="lt-LT"/>
        </w:rPr>
      </w:pPr>
      <w:r w:rsidRPr="00AF010C">
        <w:rPr>
          <w:szCs w:val="22"/>
          <w:u w:val="single"/>
          <w:lang w:val="lt-LT"/>
        </w:rPr>
        <w:t>Inkstų funkcijos sutrikimas, persodintas inkstas</w:t>
      </w:r>
    </w:p>
    <w:p w:rsidR="008B0908" w:rsidRPr="00AF010C" w:rsidRDefault="008B0908" w:rsidP="0055680F">
      <w:pPr>
        <w:widowControl w:val="0"/>
        <w:spacing w:line="240" w:lineRule="auto"/>
        <w:rPr>
          <w:szCs w:val="22"/>
          <w:lang w:val="lt-LT"/>
        </w:rPr>
      </w:pPr>
      <w:r w:rsidRPr="00AF010C">
        <w:rPr>
          <w:szCs w:val="22"/>
          <w:lang w:val="lt-LT"/>
        </w:rPr>
        <w:t xml:space="preserve">Sunkiu inkstų funkcijos nepakankamumu (kreatinino klirensas yra &lt; 30 ml/min.) sergančių ligonių </w:t>
      </w:r>
      <w:r w:rsidR="00DA7030" w:rsidRPr="00AF010C">
        <w:rPr>
          <w:szCs w:val="22"/>
          <w:lang w:val="lt-LT"/>
        </w:rPr>
        <w:t>Tolucombi</w:t>
      </w:r>
      <w:r w:rsidRPr="00AF010C">
        <w:rPr>
          <w:szCs w:val="22"/>
          <w:lang w:val="lt-LT"/>
        </w:rPr>
        <w:t xml:space="preserve"> tabletėmis gydyti negalima (žr. 4.3 skyrių). Pacientai, kuriems neseniai persodintas inkstas, jomis negydyti. Kadangi lengvu ar vidutinio sunkumo inkstų funkcijos nepakankamumu sergančių žmonių gydymo šiuo medikamentu patirtis yra nedidelė, todėl gydymo metu rekomenduojama periodiškai nustatinėti kalio, kreatinino ir šlapimo rūgšties kiekį kraujo serume. Jeigu inkstų funkcija sutrikusi, gali pasireikšti tiazidinių diuretikų sukeliama azotemija.</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u w:val="single"/>
          <w:lang w:val="lt-LT"/>
        </w:rPr>
      </w:pPr>
      <w:r w:rsidRPr="00AF010C">
        <w:rPr>
          <w:szCs w:val="22"/>
          <w:u w:val="single"/>
          <w:lang w:val="lt-LT"/>
        </w:rPr>
        <w:t>Intravaskulinė hipovolemija</w:t>
      </w:r>
    </w:p>
    <w:p w:rsidR="008B0908" w:rsidRPr="00AF010C" w:rsidRDefault="008B0908" w:rsidP="0055680F">
      <w:pPr>
        <w:widowControl w:val="0"/>
        <w:spacing w:line="240" w:lineRule="auto"/>
        <w:rPr>
          <w:szCs w:val="22"/>
          <w:lang w:val="lt-LT"/>
        </w:rPr>
      </w:pPr>
      <w:r w:rsidRPr="00AF010C">
        <w:rPr>
          <w:szCs w:val="22"/>
          <w:lang w:val="lt-LT"/>
        </w:rPr>
        <w:t xml:space="preserve">Pradėjus </w:t>
      </w:r>
      <w:r w:rsidR="00DA7030" w:rsidRPr="00AF010C">
        <w:rPr>
          <w:szCs w:val="22"/>
          <w:lang w:val="lt-LT"/>
        </w:rPr>
        <w:t>Tolucombi</w:t>
      </w:r>
      <w:r w:rsidRPr="00AF010C">
        <w:rPr>
          <w:szCs w:val="22"/>
          <w:lang w:val="lt-LT"/>
        </w:rPr>
        <w:t xml:space="preserve"> tablečių vartoti, ypač išgėrus pirmą dozę, pacientams, kurių organizme dėl didelių diuretikų dozių vartojimo, vėmimo, viduriavimo ar gydymo dieta, kurioje yra mažai druskos, trūksta skysčių ir (arba) natrio, gali pasireikšti simptominė hipotenzija. Vadinasi, prieš gydymą šiuo medikamentu reikia pašalinti minėtus simptomus ir normalizuoti natrio bei skysčių kiekį organizme.</w:t>
      </w:r>
    </w:p>
    <w:p w:rsidR="008B0908" w:rsidRPr="00AF010C" w:rsidRDefault="008B0908" w:rsidP="0055680F">
      <w:pPr>
        <w:widowControl w:val="0"/>
        <w:spacing w:line="240" w:lineRule="auto"/>
        <w:rPr>
          <w:szCs w:val="22"/>
          <w:lang w:val="lt-LT"/>
        </w:rPr>
      </w:pPr>
    </w:p>
    <w:p w:rsidR="00C72B5B" w:rsidRPr="001A7CBE" w:rsidRDefault="00C72B5B" w:rsidP="00C72B5B">
      <w:pPr>
        <w:rPr>
          <w:rFonts w:eastAsia="Batang"/>
          <w:szCs w:val="22"/>
          <w:u w:val="single"/>
          <w:lang w:val="lt-LT"/>
        </w:rPr>
      </w:pPr>
      <w:r w:rsidRPr="001A7CBE">
        <w:rPr>
          <w:rFonts w:eastAsia="Batang"/>
          <w:szCs w:val="22"/>
          <w:u w:val="single"/>
          <w:lang w:val="lt-LT"/>
        </w:rPr>
        <w:t>Dvigubas renino, angiotenzino ir aldosterono sistemos (RAAS) slopinimas</w:t>
      </w:r>
    </w:p>
    <w:p w:rsidR="00C72B5B" w:rsidRPr="001A7CBE" w:rsidRDefault="00C72B5B" w:rsidP="00C72B5B">
      <w:pPr>
        <w:rPr>
          <w:rFonts w:eastAsia="Batang"/>
          <w:szCs w:val="22"/>
          <w:lang w:val="lt-LT"/>
        </w:rPr>
      </w:pPr>
      <w:r w:rsidRPr="001A7CBE">
        <w:rPr>
          <w:szCs w:val="22"/>
          <w:lang w:val="lt-LT"/>
        </w:rPr>
        <w:t xml:space="preserve">Turima įrodymų, kad kartu vartojant AKF inhibitorių, angiotenzino II receptorių blokatorių ar aliskireną padidėja hipotenzijos, hiperkalemijos ir inkstų funkcijos susilpnėjimo (įskaitant ūminį inkstų nepakankamumą) rizika. Todėl nerekomenduojama dvigubai nuslopinti RAAS, vartojant AKF inhibitorių, angiotenzino II receptorių blokatorių ar aliskireno derinį </w:t>
      </w:r>
      <w:r w:rsidRPr="001A7CBE">
        <w:rPr>
          <w:rFonts w:eastAsia="Batang"/>
          <w:szCs w:val="22"/>
          <w:lang w:val="lt-LT"/>
        </w:rPr>
        <w:t>(žr. 4.5 ir 5.1 skyrius).</w:t>
      </w:r>
    </w:p>
    <w:p w:rsidR="00C72B5B" w:rsidRPr="001A7CBE" w:rsidRDefault="00C72B5B" w:rsidP="00C72B5B">
      <w:pPr>
        <w:rPr>
          <w:rFonts w:eastAsia="Batang"/>
          <w:szCs w:val="22"/>
          <w:lang w:val="lt-LT"/>
        </w:rPr>
      </w:pPr>
      <w:r w:rsidRPr="001A7CBE">
        <w:rPr>
          <w:rFonts w:eastAsia="Batang"/>
          <w:szCs w:val="22"/>
          <w:lang w:val="lt-LT"/>
        </w:rPr>
        <w:t>Vis dėlto, jei dvigubas nuslopinimas laikomas absoliučiai būtinu, šis gydymas turi būti atliekamas tik prižiūrint specialistams ir dažnai bei atidžiai tiriant inkstų funkciją, elektrolitų koncentracijas bei kraujospūdį.</w:t>
      </w:r>
    </w:p>
    <w:p w:rsidR="008B0908" w:rsidRPr="00AF010C" w:rsidRDefault="00C72B5B" w:rsidP="0055680F">
      <w:pPr>
        <w:widowControl w:val="0"/>
        <w:spacing w:line="240" w:lineRule="auto"/>
        <w:rPr>
          <w:szCs w:val="22"/>
          <w:lang w:val="lt-LT"/>
        </w:rPr>
      </w:pPr>
      <w:r w:rsidRPr="001A7CBE">
        <w:rPr>
          <w:rFonts w:eastAsia="Batang"/>
          <w:szCs w:val="22"/>
          <w:lang w:val="pt-PT"/>
        </w:rPr>
        <w:t>Pacientams, sergantiems diabetine nefropatija, negalima kartu vartoti AKF inhibitorių ir angiotenzino II receptorių blokatorių.</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u w:val="single"/>
          <w:lang w:val="lt-LT"/>
        </w:rPr>
      </w:pPr>
      <w:r w:rsidRPr="00AF010C">
        <w:rPr>
          <w:szCs w:val="22"/>
          <w:u w:val="single"/>
          <w:lang w:val="lt-LT"/>
        </w:rPr>
        <w:t>Kitokia būklė, kurios metu stimuliuojama renino, angiotenzino ir aldosterono sistema</w:t>
      </w:r>
    </w:p>
    <w:p w:rsidR="008B0908" w:rsidRPr="00AF010C" w:rsidRDefault="008B0908" w:rsidP="0055680F">
      <w:pPr>
        <w:widowControl w:val="0"/>
        <w:spacing w:line="240" w:lineRule="auto"/>
        <w:rPr>
          <w:szCs w:val="22"/>
          <w:lang w:val="lt-LT"/>
        </w:rPr>
      </w:pPr>
      <w:r w:rsidRPr="00AF010C">
        <w:rPr>
          <w:szCs w:val="22"/>
          <w:lang w:val="lt-LT"/>
        </w:rPr>
        <w:t>Gydant renino, angiotenzino ir aldosterono sistemą slopinančiais preparatais pacientus, kurių kraujagyslių lygiųjų raumenų tonusas ir inkstų funkcija daugiausiai priklauso nuo šios sistemos tonuso, pvz., sergančius sunkiu staziniu širdies nepakankamumu arba inkstų liga, įskaitant arterijų susiaurėjimą, pasireikšdavo staigi hipotenzija, hiperazotemija, oligurija, retais atvejais − ūminis inkstų nepakankamumas (žr. 4.8 skyrių).</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u w:val="single"/>
          <w:lang w:val="lt-LT"/>
        </w:rPr>
      </w:pPr>
      <w:r w:rsidRPr="00AF010C">
        <w:rPr>
          <w:szCs w:val="22"/>
          <w:u w:val="single"/>
          <w:lang w:val="lt-LT"/>
        </w:rPr>
        <w:t>Pirminis aldosteronizmas</w:t>
      </w:r>
    </w:p>
    <w:p w:rsidR="008B0908" w:rsidRPr="00AF010C" w:rsidRDefault="008B0908" w:rsidP="0055680F">
      <w:pPr>
        <w:widowControl w:val="0"/>
        <w:spacing w:line="240" w:lineRule="auto"/>
        <w:rPr>
          <w:szCs w:val="22"/>
          <w:lang w:val="lt-LT"/>
        </w:rPr>
      </w:pPr>
      <w:r w:rsidRPr="00AF010C">
        <w:rPr>
          <w:szCs w:val="22"/>
          <w:lang w:val="lt-LT"/>
        </w:rPr>
        <w:t xml:space="preserve">Ligoniams, kuriems yra pirminis aldosteronizmas, renino, angiotenzino ir aldosterono sistemą veikiantys </w:t>
      </w:r>
      <w:r w:rsidR="00574B98" w:rsidRPr="00042B84">
        <w:rPr>
          <w:szCs w:val="22"/>
          <w:lang w:val="lt-LT"/>
        </w:rPr>
        <w:t>vaistiniai preparatai</w:t>
      </w:r>
      <w:r w:rsidRPr="00AF010C">
        <w:rPr>
          <w:szCs w:val="22"/>
          <w:lang w:val="lt-LT"/>
        </w:rPr>
        <w:t xml:space="preserve"> antihipertenzinio poveikio paprastai nesukelia, todėl Tolucombi tabletėmis jų gydyti nepatariama.</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u w:val="single"/>
          <w:lang w:val="lt-LT"/>
        </w:rPr>
      </w:pPr>
      <w:r w:rsidRPr="00AF010C">
        <w:rPr>
          <w:szCs w:val="22"/>
          <w:u w:val="single"/>
          <w:lang w:val="lt-LT"/>
        </w:rPr>
        <w:t>Aortos arba dviburės angos stenozė, obstrukcinė hipertrofinė kardiomiopatija</w:t>
      </w:r>
    </w:p>
    <w:p w:rsidR="008B0908" w:rsidRPr="00AF010C" w:rsidRDefault="008B0908" w:rsidP="0055680F">
      <w:pPr>
        <w:widowControl w:val="0"/>
        <w:spacing w:line="240" w:lineRule="auto"/>
        <w:rPr>
          <w:szCs w:val="22"/>
          <w:lang w:val="lt-LT"/>
        </w:rPr>
      </w:pPr>
      <w:r w:rsidRPr="00AF010C">
        <w:rPr>
          <w:szCs w:val="22"/>
          <w:lang w:val="lt-LT"/>
        </w:rPr>
        <w:t xml:space="preserve">Pacientus, kuriems yra aortos ar dviburės angos stenozė arba obstrukcinė hipertrofinė kardiomiopatija, </w:t>
      </w:r>
      <w:r w:rsidR="00DA7030" w:rsidRPr="00AF010C">
        <w:rPr>
          <w:szCs w:val="22"/>
          <w:lang w:val="lt-LT"/>
        </w:rPr>
        <w:t>Tolucombi</w:t>
      </w:r>
      <w:r w:rsidRPr="00AF010C">
        <w:rPr>
          <w:szCs w:val="22"/>
          <w:lang w:val="lt-LT"/>
        </w:rPr>
        <w:t xml:space="preserve"> tabletėmis, kaip ir kitokiais kraujagysles plečiančiais preparatais, reikia gydyti itin atsargiai.</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u w:val="single"/>
          <w:lang w:val="lt-LT"/>
        </w:rPr>
      </w:pPr>
      <w:r w:rsidRPr="00AF010C">
        <w:rPr>
          <w:szCs w:val="22"/>
          <w:u w:val="single"/>
          <w:lang w:val="lt-LT"/>
        </w:rPr>
        <w:t>Poveikis medžiagų apykaitai ir endokrininei sistemai</w:t>
      </w:r>
    </w:p>
    <w:p w:rsidR="00EB38EC" w:rsidRPr="00AF010C" w:rsidRDefault="008B0908" w:rsidP="0055680F">
      <w:pPr>
        <w:widowControl w:val="0"/>
        <w:spacing w:line="240" w:lineRule="auto"/>
        <w:rPr>
          <w:szCs w:val="22"/>
          <w:lang w:val="lt-LT"/>
        </w:rPr>
      </w:pPr>
      <w:r w:rsidRPr="00AF010C">
        <w:rPr>
          <w:szCs w:val="22"/>
          <w:lang w:val="lt-LT"/>
        </w:rPr>
        <w:t>Gydymas tiazidais gali sutrikdyti gliukozės toleravimą, todėl cukriniu diabetu sergantiems pacientams, kurie gydomi insulinu arba kitokiais antidiabetiniais preparatais ir telmisartanu, gali pasireikšti hipoglikemija. Vadinasi, tokiems pacientams reikia matuoti gliukozės kiekį kraujyje, prireikus gali tekti keisti insulino arba kitokių antidiabetinių preparatų dozę. Vartojant tiazidų, gali tapti pastebimas latentinis cukrinis diabetas.</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lang w:val="lt-LT"/>
        </w:rPr>
      </w:pPr>
      <w:r w:rsidRPr="00AF010C">
        <w:rPr>
          <w:szCs w:val="22"/>
          <w:lang w:val="lt-LT"/>
        </w:rPr>
        <w:t>Su tiazidinių diuretikų vartojimu siejamas cholesterolio bei trigliceridų kiekio padidėjimas kraujyje, tačiau Tolucombi tabletėse esanti hidrochlorotiazido dozė, t. y. 12,5</w:t>
      </w:r>
      <w:r w:rsidR="00C40F3C">
        <w:rPr>
          <w:szCs w:val="22"/>
          <w:lang w:val="lt-LT"/>
        </w:rPr>
        <w:t> mg</w:t>
      </w:r>
      <w:r w:rsidRPr="00AF010C">
        <w:rPr>
          <w:szCs w:val="22"/>
          <w:lang w:val="lt-LT"/>
        </w:rPr>
        <w:t>, tokio poveikio arba visai nesukelia, arba jis būna silpnas. Kai kuriems žmonėms tiazidai gali sukelti hiperurikemiją, skatinti podagros pasireiškimą.</w:t>
      </w:r>
    </w:p>
    <w:p w:rsidR="008B0908" w:rsidRPr="00AF010C" w:rsidRDefault="008B0908" w:rsidP="0055680F">
      <w:pPr>
        <w:widowControl w:val="0"/>
        <w:spacing w:line="240" w:lineRule="auto"/>
        <w:rPr>
          <w:szCs w:val="22"/>
          <w:lang w:val="lt-LT"/>
        </w:rPr>
      </w:pPr>
    </w:p>
    <w:p w:rsidR="00EB38EC" w:rsidRPr="00AF010C" w:rsidRDefault="008B0908" w:rsidP="0055680F">
      <w:pPr>
        <w:widowControl w:val="0"/>
        <w:spacing w:line="240" w:lineRule="auto"/>
        <w:rPr>
          <w:szCs w:val="22"/>
          <w:u w:val="single"/>
          <w:lang w:val="lt-LT"/>
        </w:rPr>
      </w:pPr>
      <w:r w:rsidRPr="00AF010C">
        <w:rPr>
          <w:szCs w:val="22"/>
          <w:u w:val="single"/>
          <w:lang w:val="lt-LT"/>
        </w:rPr>
        <w:t>Elektrolitų pusiausvyros sutrikimas</w:t>
      </w:r>
    </w:p>
    <w:p w:rsidR="008B0908" w:rsidRPr="00AF010C" w:rsidRDefault="008B0908" w:rsidP="0055680F">
      <w:pPr>
        <w:widowControl w:val="0"/>
        <w:spacing w:line="240" w:lineRule="auto"/>
        <w:rPr>
          <w:szCs w:val="22"/>
          <w:lang w:val="lt-LT"/>
        </w:rPr>
      </w:pPr>
      <w:r w:rsidRPr="00AF010C">
        <w:rPr>
          <w:szCs w:val="22"/>
          <w:lang w:val="lt-LT"/>
        </w:rPr>
        <w:t>Gydant diuretikais, periodiškai (tinkamais intervalais) reikia nustatinėti elektrolitų kiekį kraujo serume.</w:t>
      </w:r>
    </w:p>
    <w:p w:rsidR="008B0908" w:rsidRPr="00AF010C" w:rsidRDefault="008B0908" w:rsidP="0055680F">
      <w:pPr>
        <w:widowControl w:val="0"/>
        <w:spacing w:line="240" w:lineRule="auto"/>
        <w:rPr>
          <w:szCs w:val="22"/>
          <w:lang w:val="lt-LT"/>
        </w:rPr>
      </w:pPr>
      <w:r w:rsidRPr="00AF010C">
        <w:rPr>
          <w:szCs w:val="22"/>
          <w:lang w:val="lt-LT"/>
        </w:rPr>
        <w:t>Tiazidai, įskaitant hidroclorotiazidą, gali sukelti skysčių ar elektrolitų pusiausvyros sutrikimą (įskaitant hipokalemiją, hiponatremiją ir hipochloreminę alkalozę). Įspėjamieji skysčių ir elektrolitų pusiausvyros sutrikimo simptomai yra burnos džiūvimas, troškulys, astenija, letargija, mieguistumas, neramumas, raumenų skausmas, mėšlungis arba nuovargis, hipotenzija, oligurija, tachikardija bei skrandžio ir žarnyno veiklos sutrikimas: pykinimas, vėmimas ar kt. (žr. 4.8 skyrių).</w:t>
      </w:r>
    </w:p>
    <w:p w:rsidR="008B0908" w:rsidRPr="00AF010C" w:rsidRDefault="008B0908" w:rsidP="0055680F">
      <w:pPr>
        <w:widowControl w:val="0"/>
        <w:spacing w:line="240" w:lineRule="auto"/>
        <w:rPr>
          <w:szCs w:val="22"/>
          <w:lang w:val="lt-LT"/>
        </w:rPr>
      </w:pPr>
    </w:p>
    <w:p w:rsidR="008B0908" w:rsidRPr="00AF010C" w:rsidRDefault="008B0908" w:rsidP="0055680F">
      <w:pPr>
        <w:pStyle w:val="ListParagraph"/>
        <w:widowControl w:val="0"/>
        <w:numPr>
          <w:ilvl w:val="0"/>
          <w:numId w:val="9"/>
        </w:numPr>
        <w:autoSpaceDE w:val="0"/>
        <w:autoSpaceDN w:val="0"/>
        <w:adjustRightInd w:val="0"/>
        <w:spacing w:after="0" w:line="240" w:lineRule="auto"/>
        <w:ind w:left="567" w:hanging="567"/>
        <w:rPr>
          <w:rFonts w:ascii="Times New Roman" w:hAnsi="Times New Roman"/>
          <w:lang w:val="lt-LT"/>
        </w:rPr>
      </w:pPr>
      <w:r w:rsidRPr="00AF010C">
        <w:rPr>
          <w:rFonts w:ascii="Times New Roman" w:hAnsi="Times New Roman"/>
          <w:lang w:val="lt-LT"/>
        </w:rPr>
        <w:t>Hipokalemija</w:t>
      </w:r>
    </w:p>
    <w:p w:rsidR="008B0908" w:rsidRPr="00AF010C" w:rsidRDefault="008B0908" w:rsidP="0055680F">
      <w:pPr>
        <w:widowControl w:val="0"/>
        <w:spacing w:line="240" w:lineRule="auto"/>
        <w:rPr>
          <w:szCs w:val="22"/>
          <w:lang w:val="lt-LT"/>
        </w:rPr>
      </w:pPr>
      <w:r w:rsidRPr="00AF010C">
        <w:rPr>
          <w:szCs w:val="22"/>
          <w:lang w:val="lt-LT"/>
        </w:rPr>
        <w:t>Vartojant tiazidinių diuretikų, galima hipokalemija. Jos pasireiškimo galimybę gali mažinti kartu vartojamas telmisartanas. Žmonėms, kuriems yra kepenų cirozė, sustiprėjusi diurezė, kurie per mažai vartoja elektrolitų, vartoja kortikosteroidų ar adrenokortikotropinio hormono (AKTH), hiperkaliemijos pasireiškimo rizika yra didesnė (žr. 4.5 skyrių).</w:t>
      </w:r>
    </w:p>
    <w:p w:rsidR="008B0908" w:rsidRPr="00AF010C" w:rsidRDefault="008B0908" w:rsidP="0055680F">
      <w:pPr>
        <w:widowControl w:val="0"/>
        <w:spacing w:line="240" w:lineRule="auto"/>
        <w:rPr>
          <w:szCs w:val="22"/>
          <w:lang w:val="lt-LT"/>
        </w:rPr>
      </w:pPr>
    </w:p>
    <w:p w:rsidR="00EB38EC" w:rsidRPr="00AF010C" w:rsidRDefault="008B0908" w:rsidP="0055680F">
      <w:pPr>
        <w:pStyle w:val="ListParagraph"/>
        <w:widowControl w:val="0"/>
        <w:numPr>
          <w:ilvl w:val="0"/>
          <w:numId w:val="9"/>
        </w:numPr>
        <w:autoSpaceDE w:val="0"/>
        <w:autoSpaceDN w:val="0"/>
        <w:adjustRightInd w:val="0"/>
        <w:spacing w:after="0" w:line="240" w:lineRule="auto"/>
        <w:ind w:left="567" w:hanging="567"/>
        <w:rPr>
          <w:rFonts w:ascii="Times New Roman" w:hAnsi="Times New Roman"/>
          <w:lang w:val="lt-LT"/>
        </w:rPr>
      </w:pPr>
      <w:r w:rsidRPr="00AF010C">
        <w:rPr>
          <w:rFonts w:ascii="Times New Roman" w:hAnsi="Times New Roman"/>
          <w:lang w:val="lt-LT"/>
        </w:rPr>
        <w:t>Hiperkalemija</w:t>
      </w:r>
    </w:p>
    <w:p w:rsidR="008B0908" w:rsidRPr="00AF010C" w:rsidRDefault="00DA7030" w:rsidP="0055680F">
      <w:pPr>
        <w:widowControl w:val="0"/>
        <w:spacing w:line="240" w:lineRule="auto"/>
        <w:rPr>
          <w:szCs w:val="22"/>
          <w:lang w:val="lt-LT"/>
        </w:rPr>
      </w:pPr>
      <w:r w:rsidRPr="00AF010C">
        <w:rPr>
          <w:szCs w:val="22"/>
          <w:lang w:val="lt-LT"/>
        </w:rPr>
        <w:t>Tolucombi</w:t>
      </w:r>
      <w:r w:rsidR="008B0908" w:rsidRPr="00AF010C">
        <w:rPr>
          <w:szCs w:val="22"/>
          <w:lang w:val="lt-LT"/>
        </w:rPr>
        <w:t xml:space="preserve"> tabletėse esantis angiotenzinui II jautrius receptorius (AT 1</w:t>
      </w:r>
      <w:r w:rsidR="00EB38EC" w:rsidRPr="00AF010C">
        <w:rPr>
          <w:szCs w:val="22"/>
          <w:lang w:val="lt-LT"/>
        </w:rPr>
        <w:t>)</w:t>
      </w:r>
      <w:r w:rsidR="008B0908" w:rsidRPr="00AF010C">
        <w:rPr>
          <w:szCs w:val="22"/>
          <w:lang w:val="lt-LT"/>
        </w:rPr>
        <w:t xml:space="preserve"> blokuojantis telmisartanas gali sukelti hiperkalemiją. Nors gydymo telmisartanu metu klinikai reikšmingos hiperkalemijos atvejų nebuvo, tačiau jos pasireiškimą skatina šie veiksniai: cukrinis diabetas, inkstų ir (arba) širdies nepakankamumas. Kalį organizme sulaikančių diuretikų, kalio preparatų, druskų pakaitalų, kuriuose yra kalio, kartu su </w:t>
      </w:r>
      <w:r w:rsidRPr="00AF010C">
        <w:rPr>
          <w:szCs w:val="22"/>
          <w:lang w:val="lt-LT"/>
        </w:rPr>
        <w:t>Tolucombi</w:t>
      </w:r>
      <w:r w:rsidR="008B0908" w:rsidRPr="00AF010C">
        <w:rPr>
          <w:szCs w:val="22"/>
          <w:lang w:val="lt-LT"/>
        </w:rPr>
        <w:t xml:space="preserve"> tabletėmis reikia vartoti atsargiai (žr. 4.5 skyrių).</w:t>
      </w:r>
    </w:p>
    <w:p w:rsidR="008B0908" w:rsidRPr="00AF010C" w:rsidRDefault="008B0908" w:rsidP="0055680F">
      <w:pPr>
        <w:widowControl w:val="0"/>
        <w:spacing w:line="240" w:lineRule="auto"/>
        <w:rPr>
          <w:szCs w:val="22"/>
          <w:lang w:val="lt-LT"/>
        </w:rPr>
      </w:pPr>
    </w:p>
    <w:p w:rsidR="00EB38EC" w:rsidRPr="00AF010C" w:rsidRDefault="008B0908" w:rsidP="0055680F">
      <w:pPr>
        <w:pStyle w:val="ListParagraph"/>
        <w:widowControl w:val="0"/>
        <w:numPr>
          <w:ilvl w:val="0"/>
          <w:numId w:val="9"/>
        </w:numPr>
        <w:autoSpaceDE w:val="0"/>
        <w:autoSpaceDN w:val="0"/>
        <w:adjustRightInd w:val="0"/>
        <w:spacing w:after="0" w:line="240" w:lineRule="auto"/>
        <w:ind w:left="567" w:hanging="567"/>
        <w:rPr>
          <w:rFonts w:ascii="Times New Roman" w:hAnsi="Times New Roman"/>
          <w:lang w:val="lt-LT"/>
        </w:rPr>
      </w:pPr>
      <w:r w:rsidRPr="00AF010C">
        <w:rPr>
          <w:rFonts w:ascii="Times New Roman" w:hAnsi="Times New Roman"/>
          <w:lang w:val="lt-LT"/>
        </w:rPr>
        <w:t>Hiponatremija, hipochloreminė alkalozė</w:t>
      </w:r>
    </w:p>
    <w:p w:rsidR="008B0908" w:rsidRPr="00AF010C" w:rsidRDefault="008B0908" w:rsidP="0055680F">
      <w:pPr>
        <w:widowControl w:val="0"/>
        <w:spacing w:line="240" w:lineRule="auto"/>
        <w:rPr>
          <w:szCs w:val="22"/>
          <w:lang w:val="lt-LT"/>
        </w:rPr>
      </w:pPr>
      <w:r w:rsidRPr="00AF010C">
        <w:rPr>
          <w:szCs w:val="22"/>
          <w:lang w:val="lt-LT"/>
        </w:rPr>
        <w:t xml:space="preserve">Kad </w:t>
      </w:r>
      <w:r w:rsidR="00DA7030" w:rsidRPr="00AF010C">
        <w:rPr>
          <w:szCs w:val="22"/>
          <w:lang w:val="lt-LT"/>
        </w:rPr>
        <w:t>Tolucombi</w:t>
      </w:r>
      <w:r w:rsidRPr="00AF010C">
        <w:rPr>
          <w:szCs w:val="22"/>
          <w:lang w:val="lt-LT"/>
        </w:rPr>
        <w:t xml:space="preserve"> tabletės neleistų pasireikšti diuretikų sukeliamai hiponatremijai arba kad ją mažintų, nepastebėta. Atsirandantis chlorido trūkumas kraujyje paprastai būna mažas, jo šalinti dažniausiai nereikia.</w:t>
      </w:r>
    </w:p>
    <w:p w:rsidR="008B0908" w:rsidRPr="00AF010C" w:rsidRDefault="008B0908" w:rsidP="0055680F">
      <w:pPr>
        <w:widowControl w:val="0"/>
        <w:spacing w:line="240" w:lineRule="auto"/>
        <w:rPr>
          <w:szCs w:val="22"/>
          <w:lang w:val="lt-LT"/>
        </w:rPr>
      </w:pPr>
    </w:p>
    <w:p w:rsidR="00EB38EC" w:rsidRPr="00AF010C" w:rsidRDefault="008B0908" w:rsidP="0055680F">
      <w:pPr>
        <w:pStyle w:val="ListParagraph"/>
        <w:widowControl w:val="0"/>
        <w:numPr>
          <w:ilvl w:val="0"/>
          <w:numId w:val="9"/>
        </w:numPr>
        <w:autoSpaceDE w:val="0"/>
        <w:autoSpaceDN w:val="0"/>
        <w:adjustRightInd w:val="0"/>
        <w:spacing w:after="0" w:line="240" w:lineRule="auto"/>
        <w:ind w:left="567" w:hanging="567"/>
        <w:rPr>
          <w:rFonts w:ascii="Times New Roman" w:hAnsi="Times New Roman"/>
          <w:lang w:val="lt-LT"/>
        </w:rPr>
      </w:pPr>
      <w:r w:rsidRPr="00AF010C">
        <w:rPr>
          <w:rFonts w:ascii="Times New Roman" w:hAnsi="Times New Roman"/>
          <w:lang w:val="lt-LT"/>
        </w:rPr>
        <w:t>Hiperkalcemija</w:t>
      </w:r>
    </w:p>
    <w:p w:rsidR="008B0908" w:rsidRPr="00AF010C" w:rsidRDefault="008B0908" w:rsidP="0055680F">
      <w:pPr>
        <w:widowControl w:val="0"/>
        <w:spacing w:line="240" w:lineRule="auto"/>
        <w:rPr>
          <w:szCs w:val="22"/>
          <w:lang w:val="lt-LT"/>
        </w:rPr>
      </w:pPr>
      <w:r w:rsidRPr="00AF010C">
        <w:rPr>
          <w:szCs w:val="22"/>
          <w:lang w:val="lt-LT"/>
        </w:rPr>
        <w:t>Tiazidai gali mažinti kalcio išsiskyrimą su šlapimu, todėl jo kiekis kraujo serume protarpiais gali šiek tiek arba vidutiniškai padidėti net tuo atveju, kai apykaita nesutrikusi. Ženkli hiperkalcemija gali būti slaptojo hiperparatiroidizmo požymis.Prieš prieskydinės liaukos funkcjos tyrimą tiazidų vartojimą reikia nutraukti.</w:t>
      </w:r>
    </w:p>
    <w:p w:rsidR="008B0908" w:rsidRPr="00AF010C" w:rsidRDefault="008B0908" w:rsidP="0055680F">
      <w:pPr>
        <w:widowControl w:val="0"/>
        <w:spacing w:line="240" w:lineRule="auto"/>
        <w:rPr>
          <w:szCs w:val="22"/>
          <w:lang w:val="lt-LT"/>
        </w:rPr>
      </w:pPr>
    </w:p>
    <w:p w:rsidR="00EB38EC" w:rsidRPr="00AF010C" w:rsidRDefault="008B0908" w:rsidP="0055680F">
      <w:pPr>
        <w:pStyle w:val="ListParagraph"/>
        <w:widowControl w:val="0"/>
        <w:numPr>
          <w:ilvl w:val="0"/>
          <w:numId w:val="9"/>
        </w:numPr>
        <w:autoSpaceDE w:val="0"/>
        <w:autoSpaceDN w:val="0"/>
        <w:adjustRightInd w:val="0"/>
        <w:spacing w:after="0" w:line="240" w:lineRule="auto"/>
        <w:ind w:left="567" w:hanging="567"/>
        <w:rPr>
          <w:rFonts w:ascii="Times New Roman" w:hAnsi="Times New Roman"/>
          <w:lang w:val="lt-LT"/>
        </w:rPr>
      </w:pPr>
      <w:r w:rsidRPr="00AF010C">
        <w:rPr>
          <w:rFonts w:ascii="Times New Roman" w:hAnsi="Times New Roman"/>
          <w:lang w:val="lt-LT"/>
        </w:rPr>
        <w:t>Hipomagnezemija</w:t>
      </w:r>
    </w:p>
    <w:p w:rsidR="008B0908" w:rsidRPr="00AF010C" w:rsidRDefault="008B0908" w:rsidP="0055680F">
      <w:pPr>
        <w:widowControl w:val="0"/>
        <w:spacing w:line="240" w:lineRule="auto"/>
        <w:rPr>
          <w:szCs w:val="22"/>
          <w:lang w:val="lt-LT"/>
        </w:rPr>
      </w:pPr>
      <w:r w:rsidRPr="00AF010C">
        <w:rPr>
          <w:szCs w:val="22"/>
          <w:lang w:val="lt-LT"/>
        </w:rPr>
        <w:t>Tiazidai didina magnio išsiskyrimą su šlapimu, todėl gali sukelti hipomagnezemiją (žr. 4.5 skyrių).</w:t>
      </w:r>
    </w:p>
    <w:p w:rsidR="008B0908" w:rsidRPr="00AF010C" w:rsidRDefault="008B0908" w:rsidP="0055680F">
      <w:pPr>
        <w:widowControl w:val="0"/>
        <w:spacing w:line="240" w:lineRule="auto"/>
        <w:rPr>
          <w:szCs w:val="22"/>
          <w:lang w:val="lt-LT"/>
        </w:rPr>
      </w:pPr>
    </w:p>
    <w:p w:rsidR="00EB38EC" w:rsidRPr="00AF010C" w:rsidRDefault="00874E35" w:rsidP="0055680F">
      <w:pPr>
        <w:widowControl w:val="0"/>
        <w:spacing w:line="240" w:lineRule="auto"/>
        <w:rPr>
          <w:szCs w:val="22"/>
          <w:u w:val="single"/>
          <w:lang w:val="lt-LT"/>
        </w:rPr>
      </w:pPr>
      <w:r>
        <w:rPr>
          <w:szCs w:val="22"/>
          <w:u w:val="single"/>
          <w:lang w:val="lt-LT"/>
        </w:rPr>
        <w:t>L</w:t>
      </w:r>
      <w:r w:rsidR="00536A99">
        <w:rPr>
          <w:szCs w:val="22"/>
          <w:u w:val="single"/>
          <w:lang w:val="lt-LT"/>
        </w:rPr>
        <w:t>aktozė</w:t>
      </w:r>
      <w:r>
        <w:rPr>
          <w:szCs w:val="22"/>
          <w:u w:val="single"/>
          <w:lang w:val="lt-LT"/>
        </w:rPr>
        <w:t>,</w:t>
      </w:r>
      <w:r w:rsidRPr="00874E35">
        <w:rPr>
          <w:szCs w:val="22"/>
          <w:u w:val="single"/>
          <w:lang w:val="lt-LT"/>
        </w:rPr>
        <w:t xml:space="preserve"> </w:t>
      </w:r>
      <w:r>
        <w:rPr>
          <w:szCs w:val="22"/>
          <w:u w:val="single"/>
          <w:lang w:val="lt-LT"/>
        </w:rPr>
        <w:t>s</w:t>
      </w:r>
      <w:r w:rsidRPr="00AF010C">
        <w:rPr>
          <w:szCs w:val="22"/>
          <w:u w:val="single"/>
          <w:lang w:val="lt-LT"/>
        </w:rPr>
        <w:t>orbitolis</w:t>
      </w:r>
      <w:r>
        <w:rPr>
          <w:szCs w:val="22"/>
          <w:u w:val="single"/>
          <w:lang w:val="lt-LT"/>
        </w:rPr>
        <w:t xml:space="preserve"> ir natris</w:t>
      </w:r>
    </w:p>
    <w:p w:rsidR="008B0908" w:rsidRPr="00AF010C" w:rsidRDefault="008B0908" w:rsidP="0055680F">
      <w:pPr>
        <w:widowControl w:val="0"/>
        <w:spacing w:line="240" w:lineRule="auto"/>
        <w:rPr>
          <w:szCs w:val="22"/>
          <w:lang w:val="lt-LT"/>
        </w:rPr>
      </w:pPr>
      <w:r w:rsidRPr="00AF010C">
        <w:rPr>
          <w:szCs w:val="22"/>
          <w:lang w:val="lt-LT"/>
        </w:rPr>
        <w:t>Šiame vaistiniame pr</w:t>
      </w:r>
      <w:r w:rsidR="00536A99">
        <w:rPr>
          <w:szCs w:val="22"/>
          <w:lang w:val="lt-LT"/>
        </w:rPr>
        <w:t>eparate yra laktozės</w:t>
      </w:r>
      <w:r w:rsidRPr="00AF010C">
        <w:rPr>
          <w:szCs w:val="22"/>
          <w:lang w:val="lt-LT"/>
        </w:rPr>
        <w:t xml:space="preserve">. Pacientams, kuriems yra retas paveldimas galaktozės netoleravimas, </w:t>
      </w:r>
      <w:r w:rsidR="00D51C1B">
        <w:rPr>
          <w:szCs w:val="22"/>
          <w:lang w:val="lt-LT"/>
        </w:rPr>
        <w:t>visiškas</w:t>
      </w:r>
      <w:r w:rsidRPr="00AF010C">
        <w:rPr>
          <w:szCs w:val="22"/>
          <w:lang w:val="lt-LT"/>
        </w:rPr>
        <w:t xml:space="preserve"> laktazės trūkumas ar gliukozės ir galaktozės malabsorbcija, šio medikamento vartoti negalima.</w:t>
      </w:r>
    </w:p>
    <w:p w:rsidR="00D51C1B" w:rsidRDefault="00D51C1B" w:rsidP="00D51C1B">
      <w:pPr>
        <w:widowControl w:val="0"/>
        <w:spacing w:line="240" w:lineRule="auto"/>
        <w:rPr>
          <w:szCs w:val="22"/>
          <w:lang w:val="lt-LT"/>
        </w:rPr>
      </w:pPr>
    </w:p>
    <w:p w:rsidR="00D51C1B" w:rsidRDefault="00953C4E" w:rsidP="00D51C1B">
      <w:pPr>
        <w:widowControl w:val="0"/>
        <w:spacing w:line="240" w:lineRule="auto"/>
        <w:rPr>
          <w:szCs w:val="22"/>
          <w:lang w:val="lt-LT"/>
        </w:rPr>
      </w:pPr>
      <w:r>
        <w:rPr>
          <w:szCs w:val="22"/>
          <w:lang w:val="lt-LT"/>
        </w:rPr>
        <w:t>Kiekvienoje šio vaistinio preparato tabletėj</w:t>
      </w:r>
      <w:r w:rsidR="00D51C1B">
        <w:rPr>
          <w:szCs w:val="22"/>
          <w:lang w:val="lt-LT"/>
        </w:rPr>
        <w:t>e yra 249,08 </w:t>
      </w:r>
      <w:r w:rsidR="00D51C1B" w:rsidRPr="00BD370E">
        <w:rPr>
          <w:szCs w:val="22"/>
          <w:lang w:val="lt-LT"/>
        </w:rPr>
        <w:t>mg sor</w:t>
      </w:r>
      <w:r w:rsidR="00D51C1B">
        <w:rPr>
          <w:szCs w:val="22"/>
          <w:lang w:val="lt-LT"/>
        </w:rPr>
        <w:t>bitolio, tai atitinka</w:t>
      </w:r>
      <w:r w:rsidR="000D4B9A">
        <w:rPr>
          <w:szCs w:val="22"/>
          <w:lang w:val="lt-LT"/>
        </w:rPr>
        <w:t xml:space="preserve"> 5 </w:t>
      </w:r>
      <w:r w:rsidR="00D51C1B">
        <w:rPr>
          <w:szCs w:val="22"/>
          <w:lang w:val="lt-LT"/>
        </w:rPr>
        <w:t>mg/</w:t>
      </w:r>
      <w:r w:rsidR="00D51C1B" w:rsidRPr="00BD370E">
        <w:rPr>
          <w:szCs w:val="22"/>
          <w:lang w:val="lt-LT"/>
        </w:rPr>
        <w:t xml:space="preserve">kg kūno svorio </w:t>
      </w:r>
      <w:r w:rsidR="00D51C1B">
        <w:rPr>
          <w:szCs w:val="22"/>
          <w:lang w:val="lt-LT"/>
        </w:rPr>
        <w:t>per parą, jei kūno svoris yra 58</w:t>
      </w:r>
      <w:r w:rsidR="00D51C1B" w:rsidRPr="00BD370E">
        <w:rPr>
          <w:szCs w:val="22"/>
          <w:lang w:val="lt-LT"/>
        </w:rPr>
        <w:t>,8 kg.</w:t>
      </w:r>
      <w:r>
        <w:rPr>
          <w:szCs w:val="22"/>
          <w:lang w:val="lt-LT"/>
        </w:rPr>
        <w:t xml:space="preserve"> </w:t>
      </w:r>
      <w:r w:rsidR="00D51C1B" w:rsidRPr="00146138">
        <w:rPr>
          <w:szCs w:val="22"/>
          <w:lang w:val="lt-LT"/>
        </w:rPr>
        <w:t>Reikia atsižvelgti į adityvų kartu vartojamų</w:t>
      </w:r>
      <w:r w:rsidR="00D51C1B">
        <w:rPr>
          <w:szCs w:val="22"/>
          <w:lang w:val="lt-LT"/>
        </w:rPr>
        <w:t xml:space="preserve"> </w:t>
      </w:r>
      <w:r w:rsidR="00D51C1B" w:rsidRPr="00146138">
        <w:rPr>
          <w:szCs w:val="22"/>
          <w:lang w:val="lt-LT"/>
        </w:rPr>
        <w:t>vaistinių preparatų, kurių sudėtyje yra sorbitolio</w:t>
      </w:r>
      <w:r w:rsidR="00D51C1B">
        <w:rPr>
          <w:szCs w:val="22"/>
          <w:lang w:val="lt-LT"/>
        </w:rPr>
        <w:t xml:space="preserve"> </w:t>
      </w:r>
      <w:r w:rsidR="00D51C1B" w:rsidRPr="00146138">
        <w:rPr>
          <w:szCs w:val="22"/>
          <w:lang w:val="lt-LT"/>
        </w:rPr>
        <w:t>(ar fruktozės), ir su maistu vartojamo sorbitolio</w:t>
      </w:r>
      <w:r w:rsidR="00D51C1B">
        <w:rPr>
          <w:szCs w:val="22"/>
          <w:lang w:val="lt-LT"/>
        </w:rPr>
        <w:t xml:space="preserve"> </w:t>
      </w:r>
      <w:r w:rsidR="00D51C1B" w:rsidRPr="00146138">
        <w:rPr>
          <w:szCs w:val="22"/>
          <w:lang w:val="lt-LT"/>
        </w:rPr>
        <w:t>(ar fruktozės) poveikį.</w:t>
      </w:r>
      <w:r w:rsidR="00D51C1B" w:rsidRPr="00DF321E">
        <w:rPr>
          <w:lang w:val="lt-LT"/>
        </w:rPr>
        <w:t xml:space="preserve"> </w:t>
      </w:r>
      <w:r w:rsidR="00D51C1B">
        <w:rPr>
          <w:szCs w:val="22"/>
          <w:lang w:val="lt-LT"/>
        </w:rPr>
        <w:t xml:space="preserve">Geriamojo vaistinio preparato </w:t>
      </w:r>
      <w:r w:rsidR="00D51C1B" w:rsidRPr="00146138">
        <w:rPr>
          <w:szCs w:val="22"/>
          <w:lang w:val="lt-LT"/>
        </w:rPr>
        <w:t>sudėtyje esantis</w:t>
      </w:r>
      <w:r w:rsidR="00D51C1B">
        <w:rPr>
          <w:szCs w:val="22"/>
          <w:lang w:val="lt-LT"/>
        </w:rPr>
        <w:t xml:space="preserve"> </w:t>
      </w:r>
      <w:r w:rsidR="00D51C1B" w:rsidRPr="00146138">
        <w:rPr>
          <w:szCs w:val="22"/>
          <w:lang w:val="lt-LT"/>
        </w:rPr>
        <w:t>sorbitolis gali paveikti kitų kartu vartojamų</w:t>
      </w:r>
      <w:r w:rsidR="00D51C1B">
        <w:rPr>
          <w:szCs w:val="22"/>
          <w:lang w:val="lt-LT"/>
        </w:rPr>
        <w:t xml:space="preserve"> </w:t>
      </w:r>
      <w:r w:rsidR="00D51C1B" w:rsidRPr="00146138">
        <w:rPr>
          <w:szCs w:val="22"/>
          <w:lang w:val="lt-LT"/>
        </w:rPr>
        <w:t>geriamųjų vaistinių preparatų biologinį</w:t>
      </w:r>
      <w:r w:rsidR="00D51C1B">
        <w:rPr>
          <w:szCs w:val="22"/>
          <w:lang w:val="lt-LT"/>
        </w:rPr>
        <w:t xml:space="preserve"> </w:t>
      </w:r>
      <w:r w:rsidR="00D51C1B" w:rsidRPr="00146138">
        <w:rPr>
          <w:szCs w:val="22"/>
          <w:lang w:val="lt-LT"/>
        </w:rPr>
        <w:t>prieinamumą.</w:t>
      </w:r>
      <w:r w:rsidR="00D51C1B" w:rsidRPr="00DF321E">
        <w:rPr>
          <w:lang w:val="lt-LT"/>
        </w:rPr>
        <w:t xml:space="preserve"> </w:t>
      </w:r>
      <w:r w:rsidR="00D51C1B">
        <w:rPr>
          <w:szCs w:val="22"/>
          <w:lang w:val="lt-LT"/>
        </w:rPr>
        <w:t>Pacientai, sveriantys</w:t>
      </w:r>
      <w:r w:rsidR="00D51C1B" w:rsidRPr="00914FCC">
        <w:rPr>
          <w:szCs w:val="22"/>
          <w:lang w:val="lt-LT"/>
        </w:rPr>
        <w:t xml:space="preserve"> 58,8 kg ar mažiau</w:t>
      </w:r>
      <w:r w:rsidR="00D51C1B">
        <w:rPr>
          <w:szCs w:val="22"/>
          <w:lang w:val="lt-LT"/>
        </w:rPr>
        <w:t>, kuriems yra</w:t>
      </w:r>
      <w:r w:rsidR="00D51C1B" w:rsidRPr="00914FCC">
        <w:rPr>
          <w:szCs w:val="22"/>
          <w:lang w:val="lt-LT"/>
        </w:rPr>
        <w:t xml:space="preserve"> paveldima fruktozės netolerancija (HFI), neturėtų vartoti šio vaisto.</w:t>
      </w:r>
    </w:p>
    <w:p w:rsidR="00D51C1B" w:rsidRDefault="00D51C1B" w:rsidP="00D51C1B">
      <w:pPr>
        <w:widowControl w:val="0"/>
        <w:spacing w:line="240" w:lineRule="auto"/>
        <w:rPr>
          <w:szCs w:val="22"/>
          <w:lang w:val="lt-LT"/>
        </w:rPr>
      </w:pPr>
    </w:p>
    <w:p w:rsidR="00D51C1B" w:rsidRDefault="00D51C1B" w:rsidP="00D51C1B">
      <w:pPr>
        <w:widowControl w:val="0"/>
        <w:spacing w:line="240" w:lineRule="auto"/>
        <w:rPr>
          <w:szCs w:val="22"/>
          <w:lang w:val="lt-LT"/>
        </w:rPr>
      </w:pPr>
      <w:r>
        <w:rPr>
          <w:szCs w:val="22"/>
          <w:lang w:val="lt-LT"/>
        </w:rPr>
        <w:t>Šio vaistinio preparato dozėje yra mažiau kaip 1 mmol (23 mg) natrio, t.y. jis beveik neturi reikšmės</w:t>
      </w:r>
    </w:p>
    <w:p w:rsidR="008B0908" w:rsidRPr="00AF010C" w:rsidRDefault="008B0908" w:rsidP="0055680F">
      <w:pPr>
        <w:widowControl w:val="0"/>
        <w:spacing w:line="240" w:lineRule="auto"/>
        <w:rPr>
          <w:szCs w:val="22"/>
          <w:lang w:val="lt-LT"/>
        </w:rPr>
      </w:pPr>
    </w:p>
    <w:p w:rsidR="00EB38EC" w:rsidRPr="00AF010C" w:rsidRDefault="008B0908" w:rsidP="0055680F">
      <w:pPr>
        <w:widowControl w:val="0"/>
        <w:spacing w:line="240" w:lineRule="auto"/>
        <w:rPr>
          <w:szCs w:val="22"/>
          <w:u w:val="single"/>
          <w:lang w:val="lt-LT"/>
        </w:rPr>
      </w:pPr>
      <w:r w:rsidRPr="00AF010C">
        <w:rPr>
          <w:szCs w:val="22"/>
          <w:u w:val="single"/>
          <w:lang w:val="lt-LT"/>
        </w:rPr>
        <w:t>Etniniai skirtumai</w:t>
      </w:r>
    </w:p>
    <w:p w:rsidR="008B0908" w:rsidRPr="00AF010C" w:rsidRDefault="008B0908" w:rsidP="0055680F">
      <w:pPr>
        <w:widowControl w:val="0"/>
        <w:spacing w:line="240" w:lineRule="auto"/>
        <w:rPr>
          <w:szCs w:val="22"/>
          <w:lang w:val="lt-LT"/>
        </w:rPr>
      </w:pPr>
      <w:r w:rsidRPr="00AF010C">
        <w:rPr>
          <w:szCs w:val="22"/>
          <w:lang w:val="lt-LT"/>
        </w:rPr>
        <w:t>Telmisartanas, kaip ir kitokie angiotenzino II receptorių antagonistai, juodaodžiams kraujospūdį mažina pastebimai silpniau negu nejuodaodžiams galbūt todėl, kad hipertenzija sergančių juodaodžių kraujyje renino koncentracija dažniau būna maža.</w:t>
      </w:r>
    </w:p>
    <w:p w:rsidR="008B0908" w:rsidRPr="00AF010C" w:rsidRDefault="008B0908" w:rsidP="0055680F">
      <w:pPr>
        <w:widowControl w:val="0"/>
        <w:spacing w:line="240" w:lineRule="auto"/>
        <w:rPr>
          <w:szCs w:val="22"/>
          <w:lang w:val="lt-LT"/>
        </w:rPr>
      </w:pPr>
    </w:p>
    <w:p w:rsidR="00EB38EC" w:rsidRPr="00AF010C" w:rsidRDefault="008B0908" w:rsidP="0055680F">
      <w:pPr>
        <w:widowControl w:val="0"/>
        <w:spacing w:line="240" w:lineRule="auto"/>
        <w:rPr>
          <w:szCs w:val="22"/>
          <w:u w:val="single"/>
          <w:lang w:val="lt-LT"/>
        </w:rPr>
      </w:pPr>
      <w:r w:rsidRPr="00AF010C">
        <w:rPr>
          <w:szCs w:val="22"/>
          <w:u w:val="single"/>
          <w:lang w:val="lt-LT"/>
        </w:rPr>
        <w:t>Kiti veiksniai</w:t>
      </w:r>
    </w:p>
    <w:p w:rsidR="008B0908" w:rsidRPr="00AF010C" w:rsidRDefault="008B0908" w:rsidP="0055680F">
      <w:pPr>
        <w:widowControl w:val="0"/>
        <w:spacing w:line="240" w:lineRule="auto"/>
        <w:rPr>
          <w:szCs w:val="22"/>
          <w:lang w:val="lt-LT"/>
        </w:rPr>
      </w:pPr>
      <w:r w:rsidRPr="00AF010C">
        <w:rPr>
          <w:szCs w:val="22"/>
          <w:lang w:val="lt-LT"/>
        </w:rPr>
        <w:t xml:space="preserve">Jeigu </w:t>
      </w:r>
      <w:r w:rsidR="00DA7030" w:rsidRPr="00AF010C">
        <w:rPr>
          <w:szCs w:val="22"/>
          <w:lang w:val="lt-LT"/>
        </w:rPr>
        <w:t>Tolucombi</w:t>
      </w:r>
      <w:r w:rsidRPr="00AF010C">
        <w:rPr>
          <w:szCs w:val="22"/>
          <w:lang w:val="lt-LT"/>
        </w:rPr>
        <w:t xml:space="preserve"> tabletėmis, kaip ir kitokiais antihipertenziniais preparatais, gydomiems ligoniams, sergantiems išemine kardiopatija arba išemine širdies liga, labai sumažėja kraujospūdis, juos gali ištikti miokardo infarktas arba smegenų insultas.</w:t>
      </w:r>
    </w:p>
    <w:p w:rsidR="008B0908" w:rsidRPr="00AF010C" w:rsidRDefault="008B0908" w:rsidP="0055680F">
      <w:pPr>
        <w:widowControl w:val="0"/>
        <w:spacing w:line="240" w:lineRule="auto"/>
        <w:rPr>
          <w:szCs w:val="22"/>
          <w:lang w:val="lt-LT"/>
        </w:rPr>
      </w:pPr>
    </w:p>
    <w:p w:rsidR="00EB38EC" w:rsidRPr="00AF010C" w:rsidRDefault="008B0908" w:rsidP="0055680F">
      <w:pPr>
        <w:widowControl w:val="0"/>
        <w:spacing w:line="240" w:lineRule="auto"/>
        <w:rPr>
          <w:szCs w:val="22"/>
          <w:u w:val="single"/>
          <w:lang w:val="lt-LT"/>
        </w:rPr>
      </w:pPr>
      <w:r w:rsidRPr="00AF010C">
        <w:rPr>
          <w:szCs w:val="22"/>
          <w:u w:val="single"/>
          <w:lang w:val="lt-LT"/>
        </w:rPr>
        <w:t>Visas organizmas</w:t>
      </w:r>
    </w:p>
    <w:p w:rsidR="008B0908" w:rsidRPr="00AF010C" w:rsidRDefault="008B0908" w:rsidP="0055680F">
      <w:pPr>
        <w:widowControl w:val="0"/>
        <w:spacing w:line="240" w:lineRule="auto"/>
        <w:rPr>
          <w:szCs w:val="22"/>
          <w:lang w:val="lt-LT"/>
        </w:rPr>
      </w:pPr>
      <w:r w:rsidRPr="00AF010C">
        <w:rPr>
          <w:szCs w:val="22"/>
          <w:lang w:val="lt-LT"/>
        </w:rPr>
        <w:t>Vartojant hidrochlorotiazido, galima padidėjusio organizmo jautrumo reakcija. Ji gali prasidėti ir tiems pacientams, kuriems jautrumo padidėjimas ar bronchinė astma buvo pasireiškusi anksčiau, ir tiems, kuriems minėtų būklių nėra buvę, tačiau pirmesnės grupės ligoniams ji labiau tikėtina. Tiazidiniais diuretikais, įskaitant hidrochlorotiazidą, gydomiems ligoniams buvo sisteminės raudonosios vilkligės suaktyvėjimo ir pasunkėjimo atvejų.</w:t>
      </w:r>
    </w:p>
    <w:p w:rsidR="008B0908" w:rsidRPr="00AF010C" w:rsidRDefault="008B0908" w:rsidP="0055680F">
      <w:pPr>
        <w:widowControl w:val="0"/>
        <w:spacing w:line="240" w:lineRule="auto"/>
        <w:rPr>
          <w:szCs w:val="22"/>
          <w:lang w:val="lt-LT"/>
        </w:rPr>
      </w:pPr>
      <w:r w:rsidRPr="00AF010C">
        <w:rPr>
          <w:szCs w:val="22"/>
          <w:lang w:val="lt-LT"/>
        </w:rPr>
        <w:t>Tiazidinių diuretikų vartojantiems pacientams buvo padidėjusio jautrumo šviesai reakcijų atvejų (žr. 4.8 skyrių). Jeigu padidėjusio jautrumo šviesai reakcija pasireiškia gydymo metu, gydymą rekomenduojama nutraukti. Manant, kad gydymą diuretikais atnaujinti būtina, pacientui reikia rekomenduoti apsaugoti saulės ar dirbtinių ultravioletinių spindulių veikiamas vietas.</w:t>
      </w:r>
    </w:p>
    <w:p w:rsidR="008B0908" w:rsidRPr="00AF010C" w:rsidRDefault="008B0908" w:rsidP="0055680F">
      <w:pPr>
        <w:widowControl w:val="0"/>
        <w:autoSpaceDE w:val="0"/>
        <w:autoSpaceDN w:val="0"/>
        <w:adjustRightInd w:val="0"/>
        <w:spacing w:line="240" w:lineRule="auto"/>
        <w:rPr>
          <w:szCs w:val="22"/>
          <w:u w:val="single"/>
          <w:lang w:val="lt-LT"/>
        </w:rPr>
      </w:pPr>
    </w:p>
    <w:p w:rsidR="00EB38EC" w:rsidRPr="00AF010C" w:rsidRDefault="00F55D75" w:rsidP="0055680F">
      <w:pPr>
        <w:widowControl w:val="0"/>
        <w:spacing w:line="240" w:lineRule="auto"/>
        <w:rPr>
          <w:szCs w:val="22"/>
          <w:u w:val="single"/>
          <w:lang w:val="lt-LT"/>
        </w:rPr>
      </w:pPr>
      <w:r w:rsidRPr="00A13BBF">
        <w:rPr>
          <w:u w:val="single"/>
          <w:lang w:val="lt-LT"/>
        </w:rPr>
        <w:t>Skysčio susikaupimas tarp akies gyslainės ir skleros</w:t>
      </w:r>
      <w:r>
        <w:rPr>
          <w:u w:val="single"/>
          <w:lang w:val="lt-LT"/>
        </w:rPr>
        <w:t>, ū</w:t>
      </w:r>
      <w:r w:rsidR="00B76E2A" w:rsidRPr="00AF010C">
        <w:rPr>
          <w:szCs w:val="22"/>
          <w:u w:val="single"/>
          <w:lang w:val="lt-LT"/>
        </w:rPr>
        <w:t>minė trumparegystė ir ūminė uždaro kampo glaukoma</w:t>
      </w:r>
    </w:p>
    <w:p w:rsidR="008B0908" w:rsidRPr="00AF010C" w:rsidRDefault="00B76E2A" w:rsidP="0055680F">
      <w:pPr>
        <w:widowControl w:val="0"/>
        <w:spacing w:line="240" w:lineRule="auto"/>
        <w:rPr>
          <w:szCs w:val="22"/>
          <w:lang w:val="lt-LT"/>
        </w:rPr>
      </w:pPr>
      <w:r w:rsidRPr="00AF010C">
        <w:rPr>
          <w:szCs w:val="22"/>
          <w:lang w:val="lt-LT"/>
        </w:rPr>
        <w:t xml:space="preserve">Sulfamidas hidrochlorotiazidas gali sukelti idiosinchrazinę reakciją, lemiančią </w:t>
      </w:r>
      <w:r w:rsidR="00F55D75">
        <w:rPr>
          <w:lang w:val="lt-LT"/>
        </w:rPr>
        <w:t>skysčio susikaupimą</w:t>
      </w:r>
      <w:r w:rsidR="00F55D75" w:rsidRPr="00A13BBF">
        <w:rPr>
          <w:lang w:val="lt-LT"/>
        </w:rPr>
        <w:t xml:space="preserve"> tarp akies gyslainės ir skleros su regėjimo lauko defektu</w:t>
      </w:r>
      <w:r w:rsidR="00F55D75">
        <w:rPr>
          <w:lang w:val="lt-LT"/>
        </w:rPr>
        <w:t xml:space="preserve">, </w:t>
      </w:r>
      <w:r w:rsidRPr="00AF010C">
        <w:rPr>
          <w:szCs w:val="22"/>
          <w:lang w:val="lt-LT"/>
        </w:rPr>
        <w:t>ūminę trumpalaikę trumparegystę ir ūminę uždaro kampo glaukomą. Simptomai − staigus regos aštrumo sumažėjimas arba akių skausmas, paprastai atsirandantys per kelias valandas arba savaites nuo gydymo pradžios. Negydoma ūminė uždaro kampo glaukoma gali lemti apakimą visam laikui. Svarbiausias gydymas − kuo greičiau nutraukti hidrochlorotiazido vartojimą. Jeigu akispūdis išlieka nekontroliuojamas, gali reikėti apsvarstyti skubų medikamentinį arba chirurginį gydymą. Rizikos veiksniai ūminei uždaro kampo glaukomai pasireikšti gali būti anksčiau patirta alergija sulfamidui arba penicilinui.</w:t>
      </w:r>
    </w:p>
    <w:p w:rsidR="00E34560" w:rsidRDefault="00E34560" w:rsidP="00E34560">
      <w:pPr>
        <w:widowControl w:val="0"/>
        <w:tabs>
          <w:tab w:val="clear" w:pos="567"/>
        </w:tabs>
        <w:spacing w:line="240" w:lineRule="auto"/>
        <w:jc w:val="both"/>
        <w:rPr>
          <w:rFonts w:eastAsia="Calibri"/>
          <w:i/>
          <w:snapToGrid/>
          <w:szCs w:val="22"/>
          <w:lang w:val="lt-LT" w:eastAsia="en-US"/>
        </w:rPr>
      </w:pPr>
    </w:p>
    <w:p w:rsidR="005D4DD9" w:rsidRPr="00DF321E" w:rsidRDefault="005D4DD9" w:rsidP="00E34560">
      <w:pPr>
        <w:widowControl w:val="0"/>
        <w:tabs>
          <w:tab w:val="clear" w:pos="567"/>
        </w:tabs>
        <w:spacing w:line="240" w:lineRule="auto"/>
        <w:jc w:val="both"/>
        <w:rPr>
          <w:rFonts w:eastAsia="Calibri"/>
          <w:snapToGrid/>
          <w:szCs w:val="22"/>
          <w:u w:val="single"/>
          <w:lang w:val="lt-LT" w:eastAsia="en-US"/>
        </w:rPr>
      </w:pPr>
      <w:r w:rsidRPr="00DF321E">
        <w:rPr>
          <w:rFonts w:eastAsia="Calibri"/>
          <w:snapToGrid/>
          <w:szCs w:val="22"/>
          <w:u w:val="single"/>
          <w:lang w:val="lt-LT" w:eastAsia="en-US"/>
        </w:rPr>
        <w:t>Nemelanominis odo vėžys</w:t>
      </w:r>
    </w:p>
    <w:p w:rsidR="00E34560" w:rsidRPr="00E34560" w:rsidRDefault="00E34560" w:rsidP="00E34560">
      <w:pPr>
        <w:widowControl w:val="0"/>
        <w:tabs>
          <w:tab w:val="clear" w:pos="567"/>
        </w:tabs>
        <w:spacing w:line="240" w:lineRule="auto"/>
        <w:jc w:val="both"/>
        <w:rPr>
          <w:rFonts w:eastAsia="Calibri"/>
          <w:snapToGrid/>
          <w:szCs w:val="22"/>
          <w:lang w:val="lt-LT" w:eastAsia="en-US"/>
        </w:rPr>
      </w:pPr>
      <w:r w:rsidRPr="00E34560">
        <w:rPr>
          <w:rFonts w:eastAsia="Calibri"/>
          <w:snapToGrid/>
          <w:szCs w:val="22"/>
          <w:lang w:val="lt-LT" w:eastAsia="en-US"/>
        </w:rPr>
        <w:t>Atlikus du epidemiologinius tyrimus, pagrįstus Danijos nacionalinio vėžio registro duomenimis, nustatyta, kad didėjant kumuliacinei hidrochlorotiazido (toliau – HCTZ) dozei, didėja nemelanominio odos vėžio (NOV) [bazalinių ląstelių karcinomos (BLK) ir plokščiųjų ląstelių karcinomos (PLK)] rizika. Gali būti, kad fotosensibilizuojantis HCTZ poveikis veikia kaip NOV sukeliantis mechanizmas.</w:t>
      </w:r>
    </w:p>
    <w:p w:rsidR="00E34560" w:rsidRPr="00E34560" w:rsidRDefault="00E34560" w:rsidP="00E34560">
      <w:pPr>
        <w:widowControl w:val="0"/>
        <w:tabs>
          <w:tab w:val="clear" w:pos="567"/>
        </w:tabs>
        <w:spacing w:line="240" w:lineRule="auto"/>
        <w:jc w:val="both"/>
        <w:rPr>
          <w:rFonts w:eastAsia="Calibri"/>
          <w:snapToGrid/>
          <w:szCs w:val="22"/>
          <w:lang w:val="lt-LT" w:eastAsia="en-US"/>
        </w:rPr>
      </w:pPr>
    </w:p>
    <w:p w:rsidR="00E34560" w:rsidRPr="00E34560" w:rsidRDefault="00E34560" w:rsidP="00E34560">
      <w:pPr>
        <w:widowControl w:val="0"/>
        <w:tabs>
          <w:tab w:val="clear" w:pos="567"/>
        </w:tabs>
        <w:spacing w:line="240" w:lineRule="auto"/>
        <w:jc w:val="both"/>
        <w:rPr>
          <w:rFonts w:eastAsia="Calibri"/>
          <w:snapToGrid/>
          <w:szCs w:val="22"/>
          <w:lang w:val="lt-LT" w:eastAsia="en-US"/>
        </w:rPr>
      </w:pPr>
      <w:r w:rsidRPr="00E34560">
        <w:rPr>
          <w:rFonts w:eastAsia="Calibri"/>
          <w:snapToGrid/>
          <w:szCs w:val="22"/>
          <w:lang w:val="lt-LT" w:eastAsia="en-US"/>
        </w:rPr>
        <w:t>HCTZ vartojančius pacientus reikia informuoti apie NOV riziką, taip pat jiems reikia patarti reguliariai pasitikrinti, ar ant odos neatsirado naujų pakitimų, o pastebėjus įtartinų odos pakitimų, nedelsiant apie tai pranešti gydytojui. Pacientams reikia patarti imtis galimų prevencinių priemonių, pvz., kuo mažiau būti saulėje ir vengti ultravioletinių spindulių, o būnant saulėje naudoti atitinkamas apsaugos priemones siekiant sumažinti odos vėžio riziką. Įtartinus odos pakitimus reikia kuo skubiau ištirti, esant galimybei, atliekant histologinius biopsinės medžiagos tyrimus. Pacientams, kuriems anksčiau buvo diagnozuotas NOV, taip pat gali tekti persvarstyti galimybę vartoti HCTZ (taip pat žr. 4.8 skyrių).</w:t>
      </w:r>
    </w:p>
    <w:p w:rsidR="00B76E2A" w:rsidRPr="00AF010C" w:rsidRDefault="00B76E2A" w:rsidP="0055680F">
      <w:pPr>
        <w:widowControl w:val="0"/>
        <w:spacing w:line="240" w:lineRule="auto"/>
        <w:rPr>
          <w:b/>
          <w:szCs w:val="22"/>
          <w:lang w:val="lt-LT"/>
        </w:rPr>
      </w:pPr>
    </w:p>
    <w:p w:rsidR="008B0908" w:rsidRPr="00AF010C" w:rsidRDefault="008B0908"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4.5</w:t>
      </w:r>
      <w:r w:rsidRPr="00AF010C">
        <w:rPr>
          <w:rFonts w:ascii="Times New Roman" w:hAnsi="Times New Roman"/>
          <w:sz w:val="22"/>
          <w:szCs w:val="22"/>
          <w:lang w:val="lt-LT"/>
        </w:rPr>
        <w:tab/>
        <w:t>Sąveika su kitais vaistiniais preparatais ir kitokia sąveika</w:t>
      </w:r>
    </w:p>
    <w:p w:rsidR="00F15DF9" w:rsidRPr="00AF010C" w:rsidRDefault="00F15DF9" w:rsidP="0055680F">
      <w:pPr>
        <w:widowControl w:val="0"/>
        <w:spacing w:line="240" w:lineRule="auto"/>
        <w:rPr>
          <w:b/>
          <w:szCs w:val="22"/>
          <w:lang w:val="lt-LT"/>
        </w:rPr>
      </w:pPr>
    </w:p>
    <w:p w:rsidR="00EB38EC" w:rsidRPr="00AF010C" w:rsidRDefault="008B0908" w:rsidP="0055680F">
      <w:pPr>
        <w:widowControl w:val="0"/>
        <w:spacing w:line="240" w:lineRule="auto"/>
        <w:rPr>
          <w:szCs w:val="22"/>
          <w:u w:val="single"/>
          <w:lang w:val="lt-LT"/>
        </w:rPr>
      </w:pPr>
      <w:r w:rsidRPr="00AF010C">
        <w:rPr>
          <w:szCs w:val="22"/>
          <w:u w:val="single"/>
          <w:lang w:val="lt-LT"/>
        </w:rPr>
        <w:t>Litis</w:t>
      </w:r>
    </w:p>
    <w:p w:rsidR="008B0908" w:rsidRPr="00AF010C" w:rsidRDefault="008B0908" w:rsidP="0055680F">
      <w:pPr>
        <w:widowControl w:val="0"/>
        <w:spacing w:line="240" w:lineRule="auto"/>
        <w:rPr>
          <w:szCs w:val="22"/>
          <w:lang w:val="lt-LT"/>
        </w:rPr>
      </w:pPr>
      <w:r w:rsidRPr="00AF010C">
        <w:rPr>
          <w:szCs w:val="22"/>
          <w:lang w:val="lt-LT"/>
        </w:rPr>
        <w:t xml:space="preserve">Žmonėms, vartojantiems angiotenziną konvertuojančių fermentų inhibitorių ir ličio, laikinai padidėdavo pastarojo medikamento koncentracija kraujo serume, sustiprėdavo toksinis jo poveikis. Retais atvejais ličio sąveika galima ir su angiotenzinui II jautrių receptorių blokatoriais (įskaitant </w:t>
      </w:r>
      <w:r w:rsidR="00DA7030" w:rsidRPr="00AF010C">
        <w:rPr>
          <w:szCs w:val="22"/>
          <w:lang w:val="lt-LT"/>
        </w:rPr>
        <w:t>Tolucombi</w:t>
      </w:r>
      <w:r w:rsidRPr="00AF010C">
        <w:rPr>
          <w:szCs w:val="22"/>
          <w:lang w:val="lt-LT"/>
        </w:rPr>
        <w:t xml:space="preserve">). Tiazidai mažina ličio klirensą inkstuose, vadinasi, vartojant </w:t>
      </w:r>
      <w:r w:rsidR="00DA7030" w:rsidRPr="00AF010C">
        <w:rPr>
          <w:szCs w:val="22"/>
          <w:lang w:val="lt-LT"/>
        </w:rPr>
        <w:t>Tolucombi</w:t>
      </w:r>
      <w:r w:rsidRPr="00AF010C">
        <w:rPr>
          <w:szCs w:val="22"/>
          <w:lang w:val="lt-LT"/>
        </w:rPr>
        <w:t xml:space="preserve"> tablečių toksinio ličio poveikio galimybė padidėja. Ličio kartu su </w:t>
      </w:r>
      <w:r w:rsidR="00DA7030" w:rsidRPr="00AF010C">
        <w:rPr>
          <w:szCs w:val="22"/>
          <w:lang w:val="lt-LT"/>
        </w:rPr>
        <w:t>Tolucombi</w:t>
      </w:r>
      <w:r w:rsidRPr="00AF010C">
        <w:rPr>
          <w:szCs w:val="22"/>
          <w:lang w:val="lt-LT"/>
        </w:rPr>
        <w:t xml:space="preserve"> tabletėmis vartoti nerekomenduojama (žr. 4.4 skyrių). Jeigu taip gydyti būtina, reikia atidžiai sekti ličio kiekį kraujo serume.</w:t>
      </w:r>
    </w:p>
    <w:p w:rsidR="008B0908" w:rsidRPr="00AF010C" w:rsidRDefault="008B0908" w:rsidP="0055680F">
      <w:pPr>
        <w:widowControl w:val="0"/>
        <w:spacing w:line="240" w:lineRule="auto"/>
        <w:rPr>
          <w:szCs w:val="22"/>
          <w:lang w:val="lt-LT"/>
        </w:rPr>
      </w:pPr>
    </w:p>
    <w:p w:rsidR="008B0908" w:rsidRPr="00042B84" w:rsidRDefault="00574B98" w:rsidP="0055680F">
      <w:pPr>
        <w:widowControl w:val="0"/>
        <w:spacing w:line="240" w:lineRule="auto"/>
        <w:rPr>
          <w:szCs w:val="22"/>
          <w:lang w:val="lt-LT"/>
        </w:rPr>
      </w:pPr>
      <w:r w:rsidRPr="00042B84">
        <w:rPr>
          <w:szCs w:val="22"/>
          <w:u w:val="single"/>
          <w:lang w:val="lt-LT"/>
        </w:rPr>
        <w:t>Vaistiniai preparatai</w:t>
      </w:r>
      <w:r w:rsidR="008B0908" w:rsidRPr="00042B84">
        <w:rPr>
          <w:szCs w:val="22"/>
          <w:u w:val="single"/>
          <w:lang w:val="lt-LT"/>
        </w:rPr>
        <w:t>, galintys padidinti kalio išskyrimą iš organizmo arba sukelti hipokalemiją</w:t>
      </w:r>
      <w:r w:rsidR="008B0908" w:rsidRPr="00042B84">
        <w:rPr>
          <w:szCs w:val="22"/>
          <w:lang w:val="lt-LT"/>
        </w:rPr>
        <w:t xml:space="preserve"> (pvz., kitokie kalį iš organizmo išskiriantys diuretikai, vidurių laisvinamieji preparatai, kortikosteroidai, adrenokortikotropinis hormonas, amfotericinas, karbenoksolonas, penicilino G natrio druska, salicilo rūgštis ir jos dariniai).</w:t>
      </w:r>
    </w:p>
    <w:p w:rsidR="008B0908" w:rsidRPr="00042B84" w:rsidRDefault="008B0908" w:rsidP="0055680F">
      <w:pPr>
        <w:widowControl w:val="0"/>
        <w:spacing w:line="240" w:lineRule="auto"/>
        <w:rPr>
          <w:szCs w:val="22"/>
          <w:lang w:val="lt-LT"/>
        </w:rPr>
      </w:pPr>
      <w:r w:rsidRPr="00042B84">
        <w:rPr>
          <w:szCs w:val="22"/>
          <w:lang w:val="lt-LT"/>
        </w:rPr>
        <w:t xml:space="preserve">Gydant minėtomis medžiagomis ir </w:t>
      </w:r>
      <w:r w:rsidR="00CC2082" w:rsidRPr="00042B84">
        <w:rPr>
          <w:szCs w:val="22"/>
          <w:lang w:val="lt-LT"/>
        </w:rPr>
        <w:t>Tolucombi</w:t>
      </w:r>
      <w:r w:rsidR="00EB2251" w:rsidRPr="00042B84">
        <w:rPr>
          <w:szCs w:val="22"/>
          <w:lang w:val="lt-LT"/>
        </w:rPr>
        <w:t xml:space="preserve"> </w:t>
      </w:r>
      <w:r w:rsidRPr="00042B84">
        <w:rPr>
          <w:szCs w:val="22"/>
          <w:lang w:val="lt-LT"/>
        </w:rPr>
        <w:t>tabletėmis, patariama sekti kalio kiekį kraujo serume. Minėti vaistai gali stiprinti hidrochlorotiazido sukeliamą kalio kiekio mažėjimą kraujo serume (žr. 4.4 skyrių).</w:t>
      </w:r>
    </w:p>
    <w:p w:rsidR="008B0908" w:rsidRPr="00042B84" w:rsidRDefault="008B0908" w:rsidP="0055680F">
      <w:pPr>
        <w:widowControl w:val="0"/>
        <w:spacing w:line="240" w:lineRule="auto"/>
        <w:rPr>
          <w:szCs w:val="22"/>
          <w:lang w:val="lt-LT"/>
        </w:rPr>
      </w:pPr>
    </w:p>
    <w:p w:rsidR="008B0908" w:rsidRPr="00042B84" w:rsidRDefault="00574B98" w:rsidP="0055680F">
      <w:pPr>
        <w:widowControl w:val="0"/>
        <w:spacing w:line="240" w:lineRule="auto"/>
        <w:rPr>
          <w:szCs w:val="22"/>
          <w:lang w:val="lt-LT"/>
        </w:rPr>
      </w:pPr>
      <w:r w:rsidRPr="00042B84">
        <w:rPr>
          <w:szCs w:val="22"/>
          <w:u w:val="single"/>
          <w:lang w:val="lt-LT"/>
        </w:rPr>
        <w:t>Vaistiniai preparatai</w:t>
      </w:r>
      <w:r w:rsidR="008B0908" w:rsidRPr="00042B84">
        <w:rPr>
          <w:szCs w:val="22"/>
          <w:u w:val="single"/>
          <w:lang w:val="lt-LT"/>
        </w:rPr>
        <w:t>, galintys padidinti kalio kiekį kraujyje arba sukelti hiperkaliemiją</w:t>
      </w:r>
      <w:r w:rsidR="008B0908" w:rsidRPr="00042B84">
        <w:rPr>
          <w:szCs w:val="22"/>
          <w:lang w:val="lt-LT"/>
        </w:rPr>
        <w:t xml:space="preserve"> (pvz., AKF</w:t>
      </w:r>
      <w:r w:rsidR="00EE2E5A" w:rsidRPr="00042B84">
        <w:rPr>
          <w:szCs w:val="22"/>
          <w:lang w:val="lt-LT"/>
        </w:rPr>
        <w:t xml:space="preserve"> </w:t>
      </w:r>
      <w:r w:rsidR="008B0908" w:rsidRPr="00042B84">
        <w:rPr>
          <w:szCs w:val="22"/>
          <w:lang w:val="lt-LT"/>
        </w:rPr>
        <w:t>inhibitoriai, kalį organizme sulaikantys diuretikai, kalio preparatai, druskų pakaitalai, kuriuose yra</w:t>
      </w:r>
      <w:r w:rsidR="00EE2E5A" w:rsidRPr="00042B84">
        <w:rPr>
          <w:szCs w:val="22"/>
          <w:lang w:val="lt-LT"/>
        </w:rPr>
        <w:t xml:space="preserve"> </w:t>
      </w:r>
      <w:r w:rsidR="008B0908" w:rsidRPr="00042B84">
        <w:rPr>
          <w:szCs w:val="22"/>
          <w:lang w:val="lt-LT"/>
        </w:rPr>
        <w:t>kalio, ciklosporinas bei kiti vaistai, pvz., heparino natrio druska).</w:t>
      </w:r>
    </w:p>
    <w:p w:rsidR="008B0908" w:rsidRPr="00042B84" w:rsidRDefault="008B0908" w:rsidP="0055680F">
      <w:pPr>
        <w:widowControl w:val="0"/>
        <w:spacing w:line="240" w:lineRule="auto"/>
        <w:rPr>
          <w:szCs w:val="22"/>
          <w:lang w:val="lt-LT"/>
        </w:rPr>
      </w:pPr>
      <w:r w:rsidRPr="00042B84">
        <w:rPr>
          <w:szCs w:val="22"/>
          <w:lang w:val="lt-LT"/>
        </w:rPr>
        <w:t xml:space="preserve">Minėtais vaistiniais preparatais gydant kartu su </w:t>
      </w:r>
      <w:r w:rsidR="00CC2082" w:rsidRPr="00042B84">
        <w:rPr>
          <w:szCs w:val="22"/>
          <w:lang w:val="lt-LT"/>
        </w:rPr>
        <w:t>Tolucombi</w:t>
      </w:r>
      <w:r w:rsidR="00EB2251" w:rsidRPr="00042B84">
        <w:rPr>
          <w:szCs w:val="22"/>
          <w:lang w:val="lt-LT"/>
        </w:rPr>
        <w:t xml:space="preserve"> </w:t>
      </w:r>
      <w:r w:rsidRPr="00042B84">
        <w:rPr>
          <w:szCs w:val="22"/>
          <w:lang w:val="lt-LT"/>
        </w:rPr>
        <w:t xml:space="preserve">tabletėmis, patariama sekti kalio kiekį kraujo plazmoje. Gydymo kitais renino ir angiotenzino sistemą slopinančiais </w:t>
      </w:r>
      <w:r w:rsidR="00574B98" w:rsidRPr="00042B84">
        <w:rPr>
          <w:szCs w:val="22"/>
          <w:lang w:val="lt-LT"/>
        </w:rPr>
        <w:t>vaistiniais preparatai</w:t>
      </w:r>
      <w:r w:rsidRPr="00042B84">
        <w:rPr>
          <w:szCs w:val="22"/>
          <w:lang w:val="lt-LT"/>
        </w:rPr>
        <w:t>s patirtis rodo, jog vartojant jų kartu su minėtais kalio kiekį kraujyje didinančiais preparatais gali padidėti kalio kiekis kraujo serume, todėl taip gydyti nerekomenduojama (žr. 4.4 skyrių).</w:t>
      </w:r>
    </w:p>
    <w:p w:rsidR="008B0908" w:rsidRPr="00042B84" w:rsidRDefault="008B0908" w:rsidP="0055680F">
      <w:pPr>
        <w:widowControl w:val="0"/>
        <w:spacing w:line="240" w:lineRule="auto"/>
        <w:rPr>
          <w:szCs w:val="22"/>
          <w:lang w:val="lt-LT"/>
        </w:rPr>
      </w:pPr>
    </w:p>
    <w:p w:rsidR="008B0908" w:rsidRPr="00042B84" w:rsidRDefault="008B0908" w:rsidP="0055680F">
      <w:pPr>
        <w:widowControl w:val="0"/>
        <w:spacing w:line="240" w:lineRule="auto"/>
        <w:rPr>
          <w:szCs w:val="22"/>
          <w:u w:val="single"/>
          <w:lang w:val="lt-LT"/>
        </w:rPr>
      </w:pPr>
      <w:r w:rsidRPr="00042B84">
        <w:rPr>
          <w:szCs w:val="22"/>
          <w:u w:val="single"/>
          <w:lang w:val="lt-LT"/>
        </w:rPr>
        <w:t>Vaistiniai preparatai, kurių poveikis gali kisti dėl kalio kiekio pokyčio kraujo serume</w:t>
      </w:r>
    </w:p>
    <w:p w:rsidR="008B0908" w:rsidRPr="00042B84" w:rsidRDefault="008B0908" w:rsidP="0055680F">
      <w:pPr>
        <w:widowControl w:val="0"/>
        <w:spacing w:line="240" w:lineRule="auto"/>
        <w:rPr>
          <w:szCs w:val="22"/>
          <w:lang w:val="lt-LT"/>
        </w:rPr>
      </w:pPr>
      <w:r w:rsidRPr="00042B84">
        <w:rPr>
          <w:szCs w:val="22"/>
          <w:lang w:val="lt-LT"/>
        </w:rPr>
        <w:t xml:space="preserve">Kartu su </w:t>
      </w:r>
      <w:r w:rsidR="00DA7030" w:rsidRPr="00042B84">
        <w:rPr>
          <w:szCs w:val="22"/>
          <w:lang w:val="lt-LT"/>
        </w:rPr>
        <w:t>Tolucombi</w:t>
      </w:r>
      <w:r w:rsidRPr="00042B84">
        <w:rPr>
          <w:szCs w:val="22"/>
          <w:lang w:val="lt-LT"/>
        </w:rPr>
        <w:t xml:space="preserve"> tabletėmis vartojant vaistinių preparatų, kurių poveikis gali kisti dėl kalio kiekio pokyčio kraujo serume (pvz., rusmenės glikozidų, vaistų nuo širdies aritmijos) arba kurie (įskaitant ir kai kuriuos medikamentus nuo širdies aritmijos) gali sukelti polimorfinę skilvelių paroksizminę tachikardiją (hipokalemija jos pasireiškimą skatina), rekomenduojama periodiškai nustatinėti kalio kiekį kraujo serume ir sekti EKG. Minėtiems vaistiniams preparatams priklauso šios grupės:</w:t>
      </w:r>
    </w:p>
    <w:p w:rsidR="008B0908" w:rsidRPr="00042B84" w:rsidRDefault="008B0908" w:rsidP="0055680F">
      <w:pPr>
        <w:pStyle w:val="ListParagraph"/>
        <w:widowControl w:val="0"/>
        <w:numPr>
          <w:ilvl w:val="0"/>
          <w:numId w:val="9"/>
        </w:numPr>
        <w:autoSpaceDE w:val="0"/>
        <w:autoSpaceDN w:val="0"/>
        <w:adjustRightInd w:val="0"/>
        <w:spacing w:after="0" w:line="240" w:lineRule="auto"/>
        <w:ind w:left="567" w:hanging="567"/>
        <w:rPr>
          <w:rFonts w:ascii="Times New Roman" w:hAnsi="Times New Roman"/>
          <w:lang w:val="lt-LT"/>
        </w:rPr>
      </w:pPr>
      <w:r w:rsidRPr="00042B84">
        <w:rPr>
          <w:rFonts w:ascii="Times New Roman" w:hAnsi="Times New Roman"/>
          <w:lang w:val="lt-LT"/>
        </w:rPr>
        <w:t>I klasės antiaritminiai preparatai (pvz., chinidinas, hidrochinidinas, disopiramidas);</w:t>
      </w:r>
    </w:p>
    <w:p w:rsidR="008B0908" w:rsidRPr="00042B84" w:rsidRDefault="008B0908" w:rsidP="0055680F">
      <w:pPr>
        <w:pStyle w:val="ListParagraph"/>
        <w:widowControl w:val="0"/>
        <w:numPr>
          <w:ilvl w:val="0"/>
          <w:numId w:val="9"/>
        </w:numPr>
        <w:autoSpaceDE w:val="0"/>
        <w:autoSpaceDN w:val="0"/>
        <w:adjustRightInd w:val="0"/>
        <w:spacing w:after="0" w:line="240" w:lineRule="auto"/>
        <w:ind w:left="567" w:hanging="567"/>
        <w:rPr>
          <w:rFonts w:ascii="Times New Roman" w:hAnsi="Times New Roman"/>
          <w:lang w:val="lt-LT"/>
        </w:rPr>
      </w:pPr>
      <w:r w:rsidRPr="00042B84">
        <w:rPr>
          <w:rFonts w:ascii="Times New Roman" w:hAnsi="Times New Roman"/>
          <w:lang w:val="lt-LT"/>
        </w:rPr>
        <w:t>III klasės antiaritminiai vaistai (pvz., amiodaronas, sotalolis, dofetilidas, ibutilidas);</w:t>
      </w:r>
    </w:p>
    <w:p w:rsidR="008B0908" w:rsidRPr="00042B84" w:rsidRDefault="008B0908" w:rsidP="0055680F">
      <w:pPr>
        <w:pStyle w:val="ListParagraph"/>
        <w:widowControl w:val="0"/>
        <w:numPr>
          <w:ilvl w:val="0"/>
          <w:numId w:val="9"/>
        </w:numPr>
        <w:autoSpaceDE w:val="0"/>
        <w:autoSpaceDN w:val="0"/>
        <w:adjustRightInd w:val="0"/>
        <w:spacing w:after="0" w:line="240" w:lineRule="auto"/>
        <w:ind w:left="567" w:hanging="567"/>
        <w:rPr>
          <w:rFonts w:ascii="Times New Roman" w:hAnsi="Times New Roman"/>
          <w:lang w:val="lt-LT"/>
        </w:rPr>
      </w:pPr>
      <w:r w:rsidRPr="00042B84">
        <w:rPr>
          <w:rFonts w:ascii="Times New Roman" w:hAnsi="Times New Roman"/>
          <w:lang w:val="lt-LT"/>
        </w:rPr>
        <w:t>kai kurie vaistai nuo psichozės (pvz., tioridazinas, chlorpromazinas, levomepromazinas, trifluoperazinas, ciamemazinas, sulpiridas, sultopridas, amisulpridas, tiapridas, pimozidas, haloperidolis, droperidolis);</w:t>
      </w:r>
    </w:p>
    <w:p w:rsidR="008B0908" w:rsidRPr="00AF010C" w:rsidRDefault="008B0908" w:rsidP="0055680F">
      <w:pPr>
        <w:pStyle w:val="ListParagraph"/>
        <w:widowControl w:val="0"/>
        <w:numPr>
          <w:ilvl w:val="0"/>
          <w:numId w:val="9"/>
        </w:numPr>
        <w:autoSpaceDE w:val="0"/>
        <w:autoSpaceDN w:val="0"/>
        <w:adjustRightInd w:val="0"/>
        <w:spacing w:after="0" w:line="240" w:lineRule="auto"/>
        <w:ind w:left="567" w:hanging="567"/>
        <w:rPr>
          <w:rFonts w:ascii="Times New Roman" w:hAnsi="Times New Roman"/>
          <w:lang w:val="lt-LT"/>
        </w:rPr>
      </w:pPr>
      <w:r w:rsidRPr="00042B84">
        <w:rPr>
          <w:rFonts w:ascii="Times New Roman" w:hAnsi="Times New Roman"/>
          <w:lang w:val="lt-LT"/>
        </w:rPr>
        <w:t xml:space="preserve">kiti </w:t>
      </w:r>
      <w:r w:rsidR="00574B98" w:rsidRPr="00042B84">
        <w:rPr>
          <w:rFonts w:ascii="Times New Roman" w:hAnsi="Times New Roman"/>
          <w:lang w:val="lt-LT"/>
        </w:rPr>
        <w:t>vaistiniai preparatai</w:t>
      </w:r>
      <w:r w:rsidRPr="00042B84">
        <w:rPr>
          <w:rFonts w:ascii="Times New Roman" w:hAnsi="Times New Roman"/>
          <w:lang w:val="lt-LT"/>
        </w:rPr>
        <w:t xml:space="preserve"> (pvz., bepridilis, cisapridas, dife</w:t>
      </w:r>
      <w:r w:rsidRPr="00AF010C">
        <w:rPr>
          <w:rFonts w:ascii="Times New Roman" w:hAnsi="Times New Roman"/>
          <w:lang w:val="lt-LT"/>
        </w:rPr>
        <w:t>manilis, į veną leidžiamas eritromicinas, halofantrinas, mizolastinas, pentamidinas, sparfloksacinas, terfenadinas, į veną leidžiamas vankomicinas).</w:t>
      </w:r>
    </w:p>
    <w:p w:rsidR="008B0908" w:rsidRPr="00AF010C" w:rsidRDefault="008B0908" w:rsidP="0055680F">
      <w:pPr>
        <w:widowControl w:val="0"/>
        <w:spacing w:line="240" w:lineRule="auto"/>
        <w:rPr>
          <w:szCs w:val="22"/>
          <w:lang w:val="lt-LT"/>
        </w:rPr>
      </w:pPr>
    </w:p>
    <w:p w:rsidR="00EB38EC" w:rsidRPr="00AF010C" w:rsidRDefault="008B0908" w:rsidP="0055680F">
      <w:pPr>
        <w:widowControl w:val="0"/>
        <w:spacing w:line="240" w:lineRule="auto"/>
        <w:rPr>
          <w:szCs w:val="22"/>
          <w:u w:val="single"/>
          <w:lang w:val="lt-LT"/>
        </w:rPr>
      </w:pPr>
      <w:r w:rsidRPr="00AF010C">
        <w:rPr>
          <w:szCs w:val="22"/>
          <w:u w:val="single"/>
          <w:lang w:val="lt-LT"/>
        </w:rPr>
        <w:t>Rusmenės glikozidai</w:t>
      </w:r>
    </w:p>
    <w:p w:rsidR="008B0908" w:rsidRPr="00AF010C" w:rsidRDefault="008B0908" w:rsidP="0055680F">
      <w:pPr>
        <w:widowControl w:val="0"/>
        <w:spacing w:line="240" w:lineRule="auto"/>
        <w:rPr>
          <w:szCs w:val="22"/>
          <w:lang w:val="lt-LT"/>
        </w:rPr>
      </w:pPr>
      <w:r w:rsidRPr="00AF010C">
        <w:rPr>
          <w:szCs w:val="22"/>
          <w:lang w:val="lt-LT"/>
        </w:rPr>
        <w:t>Tiazidų sukeliama hipokalemija ir hipomagnezemija skatina rusmenės glikozidų sukeliamos aritmijos pasireiškimą (žr. 4.4 skyrių).</w:t>
      </w:r>
    </w:p>
    <w:p w:rsidR="00F15DF9" w:rsidRPr="00AF010C" w:rsidRDefault="00F15DF9" w:rsidP="0055680F">
      <w:pPr>
        <w:widowControl w:val="0"/>
        <w:spacing w:line="240" w:lineRule="auto"/>
        <w:rPr>
          <w:bCs/>
          <w:iCs/>
          <w:szCs w:val="22"/>
          <w:u w:val="single"/>
          <w:lang w:val="lt-LT"/>
        </w:rPr>
      </w:pPr>
    </w:p>
    <w:p w:rsidR="00F15DF9" w:rsidRPr="00AF010C" w:rsidRDefault="00F15DF9" w:rsidP="0055680F">
      <w:pPr>
        <w:widowControl w:val="0"/>
        <w:spacing w:line="240" w:lineRule="auto"/>
        <w:rPr>
          <w:bCs/>
          <w:iCs/>
          <w:szCs w:val="22"/>
          <w:u w:val="single"/>
          <w:lang w:val="lt-LT"/>
        </w:rPr>
      </w:pPr>
      <w:r w:rsidRPr="00AF010C">
        <w:rPr>
          <w:bCs/>
          <w:iCs/>
          <w:szCs w:val="22"/>
          <w:u w:val="single"/>
          <w:lang w:val="lt-LT"/>
        </w:rPr>
        <w:t>Digoksinas</w:t>
      </w:r>
    </w:p>
    <w:p w:rsidR="008B0908" w:rsidRPr="00AF010C" w:rsidRDefault="00F15DF9" w:rsidP="0055680F">
      <w:pPr>
        <w:widowControl w:val="0"/>
        <w:spacing w:line="240" w:lineRule="auto"/>
        <w:rPr>
          <w:bCs/>
          <w:iCs/>
          <w:szCs w:val="22"/>
          <w:lang w:val="lt-LT"/>
        </w:rPr>
      </w:pPr>
      <w:r w:rsidRPr="00AF010C">
        <w:rPr>
          <w:bCs/>
          <w:iCs/>
          <w:szCs w:val="22"/>
          <w:lang w:val="lt-LT"/>
        </w:rPr>
        <w:t>Gydant telmisaratano ir digoksino deriniu, padidėjo digoksino didžiausios (49%) ir mažiausios (20%) koncentracijos kraujo plazmoje mediana. Pradėjus, koregavus bei nutraukus gydymą telmisartanu, reikia matuoti digoksino kiekį kraujyje, kad jį būtų galima palaikyti terapinės koncentracijos ribose.</w:t>
      </w:r>
    </w:p>
    <w:p w:rsidR="00F15DF9" w:rsidRPr="00AF010C" w:rsidRDefault="00F15DF9" w:rsidP="0055680F">
      <w:pPr>
        <w:widowControl w:val="0"/>
        <w:spacing w:line="240" w:lineRule="auto"/>
        <w:rPr>
          <w:szCs w:val="22"/>
          <w:lang w:val="lt-LT"/>
        </w:rPr>
      </w:pPr>
    </w:p>
    <w:p w:rsidR="00EB38EC" w:rsidRPr="00AF010C" w:rsidRDefault="008B0908" w:rsidP="0055680F">
      <w:pPr>
        <w:widowControl w:val="0"/>
        <w:spacing w:line="240" w:lineRule="auto"/>
        <w:rPr>
          <w:szCs w:val="22"/>
          <w:u w:val="single"/>
          <w:lang w:val="lt-LT"/>
        </w:rPr>
      </w:pPr>
      <w:r w:rsidRPr="00AF010C">
        <w:rPr>
          <w:szCs w:val="22"/>
          <w:u w:val="single"/>
          <w:lang w:val="lt-LT"/>
        </w:rPr>
        <w:t>Kitokie antihipertenziniai preparatai</w:t>
      </w:r>
    </w:p>
    <w:p w:rsidR="00EB38EC" w:rsidRPr="00AF010C" w:rsidRDefault="008B0908" w:rsidP="0055680F">
      <w:pPr>
        <w:widowControl w:val="0"/>
        <w:spacing w:line="240" w:lineRule="auto"/>
        <w:rPr>
          <w:szCs w:val="22"/>
          <w:lang w:val="lt-LT"/>
        </w:rPr>
      </w:pPr>
      <w:r w:rsidRPr="00AF010C">
        <w:rPr>
          <w:szCs w:val="22"/>
          <w:lang w:val="lt-LT"/>
        </w:rPr>
        <w:t>Telmisartanas stiprina kitų antihipertenzinių medikamentų sukeliamą kraujospūdžio mažėjimą.</w:t>
      </w:r>
    </w:p>
    <w:p w:rsidR="008B0908" w:rsidRDefault="008B0908" w:rsidP="0055680F">
      <w:pPr>
        <w:widowControl w:val="0"/>
        <w:spacing w:line="240" w:lineRule="auto"/>
        <w:rPr>
          <w:szCs w:val="22"/>
          <w:lang w:val="lt-LT"/>
        </w:rPr>
      </w:pPr>
    </w:p>
    <w:p w:rsidR="00C72B5B" w:rsidRPr="001A7CBE" w:rsidRDefault="00C72B5B" w:rsidP="0055680F">
      <w:pPr>
        <w:widowControl w:val="0"/>
        <w:spacing w:line="240" w:lineRule="auto"/>
        <w:rPr>
          <w:rFonts w:eastAsia="Batang"/>
          <w:szCs w:val="22"/>
          <w:lang w:val="lt-LT"/>
        </w:rPr>
      </w:pPr>
      <w:r w:rsidRPr="001A7CBE">
        <w:rPr>
          <w:szCs w:val="22"/>
          <w:lang w:val="lt-LT"/>
        </w:rPr>
        <w:t>Klinikinių tyrimų duomenys parodė, kad, palyginti su vieno RAAS veikiančio preparato vartojimu, dvigubas renino, angiotenzino ir aldosterono sistemos (RAAS) nuslopinimas, kai vartojamas AKF inhibitorių, angiotenzino II receptorių blokatorių ar aliskireno derinys, , siejamas su dažniau pasitaikančiais nepageidaujamais reiškiniais, tokiais kaip hipotenzija, hiperkalemija ir inkstų funkcijos susilpnėjimas (įskaitant ūminį inkstų nepakankamumą).</w:t>
      </w:r>
      <w:r w:rsidRPr="001A7CBE">
        <w:rPr>
          <w:rFonts w:eastAsia="Batang"/>
          <w:szCs w:val="22"/>
          <w:lang w:val="lt-LT"/>
        </w:rPr>
        <w:t>(žr. 4.3, 4.4 ir 5.1 skyrius).</w:t>
      </w:r>
    </w:p>
    <w:p w:rsidR="00C72B5B" w:rsidRPr="00AF010C" w:rsidRDefault="00C72B5B" w:rsidP="0055680F">
      <w:pPr>
        <w:widowControl w:val="0"/>
        <w:spacing w:line="240" w:lineRule="auto"/>
        <w:rPr>
          <w:szCs w:val="22"/>
          <w:lang w:val="lt-LT"/>
        </w:rPr>
      </w:pPr>
    </w:p>
    <w:p w:rsidR="00EB38EC" w:rsidRPr="00AF010C" w:rsidRDefault="008B0908" w:rsidP="0055680F">
      <w:pPr>
        <w:widowControl w:val="0"/>
        <w:spacing w:line="240" w:lineRule="auto"/>
        <w:rPr>
          <w:szCs w:val="22"/>
          <w:u w:val="single"/>
          <w:lang w:val="lt-LT"/>
        </w:rPr>
      </w:pPr>
      <w:r w:rsidRPr="00AF010C">
        <w:rPr>
          <w:szCs w:val="22"/>
          <w:u w:val="single"/>
          <w:lang w:val="lt-LT"/>
        </w:rPr>
        <w:t>Geriamieji vaistiniai preparatai nuo cukrinio diabeto, insulinas</w:t>
      </w:r>
    </w:p>
    <w:p w:rsidR="008B0908" w:rsidRPr="00AF010C" w:rsidRDefault="008B0908" w:rsidP="0055680F">
      <w:pPr>
        <w:widowControl w:val="0"/>
        <w:spacing w:line="240" w:lineRule="auto"/>
        <w:rPr>
          <w:szCs w:val="22"/>
          <w:lang w:val="lt-LT"/>
        </w:rPr>
      </w:pPr>
      <w:r w:rsidRPr="00AF010C">
        <w:rPr>
          <w:szCs w:val="22"/>
          <w:lang w:val="lt-LT"/>
        </w:rPr>
        <w:t>Gali reikėti keisti jų dozę (žr. 4.4 skyrių).</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u w:val="single"/>
          <w:lang w:val="lt-LT"/>
        </w:rPr>
      </w:pPr>
      <w:r w:rsidRPr="00AF010C">
        <w:rPr>
          <w:szCs w:val="22"/>
          <w:u w:val="single"/>
          <w:lang w:val="lt-LT"/>
        </w:rPr>
        <w:t>Metforminas</w:t>
      </w:r>
    </w:p>
    <w:p w:rsidR="008B0908" w:rsidRPr="00AF010C" w:rsidRDefault="008B0908" w:rsidP="0055680F">
      <w:pPr>
        <w:widowControl w:val="0"/>
        <w:spacing w:line="240" w:lineRule="auto"/>
        <w:rPr>
          <w:szCs w:val="22"/>
          <w:lang w:val="lt-LT"/>
        </w:rPr>
      </w:pPr>
      <w:r w:rsidRPr="00AF010C">
        <w:rPr>
          <w:szCs w:val="22"/>
          <w:lang w:val="lt-LT"/>
        </w:rPr>
        <w:t xml:space="preserve">Metformino kartu su </w:t>
      </w:r>
      <w:r w:rsidR="00DA7030" w:rsidRPr="00AF010C">
        <w:rPr>
          <w:szCs w:val="22"/>
          <w:lang w:val="lt-LT"/>
        </w:rPr>
        <w:t>Tolucombi</w:t>
      </w:r>
      <w:r w:rsidRPr="00AF010C">
        <w:rPr>
          <w:szCs w:val="22"/>
          <w:lang w:val="lt-LT"/>
        </w:rPr>
        <w:t xml:space="preserve"> tabletėmis reikia vartoti atsargiai, kadangi pasireiškus hidrochlorotiazido sukeliamam funkciniam inkstų nepakankamumui gali padidėti pieno rūgšties acidozės pasireiškimo galimybė.</w:t>
      </w:r>
    </w:p>
    <w:p w:rsidR="008B0908" w:rsidRPr="00AF010C" w:rsidRDefault="008B0908" w:rsidP="0055680F">
      <w:pPr>
        <w:widowControl w:val="0"/>
        <w:spacing w:line="240" w:lineRule="auto"/>
        <w:rPr>
          <w:szCs w:val="22"/>
          <w:lang w:val="lt-LT"/>
        </w:rPr>
      </w:pPr>
    </w:p>
    <w:p w:rsidR="00EB38EC" w:rsidRPr="00AF010C" w:rsidRDefault="008B0908" w:rsidP="0055680F">
      <w:pPr>
        <w:widowControl w:val="0"/>
        <w:spacing w:line="240" w:lineRule="auto"/>
        <w:rPr>
          <w:szCs w:val="22"/>
          <w:u w:val="single"/>
          <w:lang w:val="lt-LT"/>
        </w:rPr>
      </w:pPr>
      <w:r w:rsidRPr="00AF010C">
        <w:rPr>
          <w:szCs w:val="22"/>
          <w:u w:val="single"/>
          <w:lang w:val="lt-LT"/>
        </w:rPr>
        <w:t>Kolestiraminas, kolestipolio dervos</w:t>
      </w:r>
    </w:p>
    <w:p w:rsidR="008B0908" w:rsidRPr="00AF010C" w:rsidRDefault="008B0908" w:rsidP="0055680F">
      <w:pPr>
        <w:widowControl w:val="0"/>
        <w:spacing w:line="240" w:lineRule="auto"/>
        <w:rPr>
          <w:szCs w:val="22"/>
          <w:lang w:val="lt-LT"/>
        </w:rPr>
      </w:pPr>
      <w:r w:rsidRPr="00AF010C">
        <w:rPr>
          <w:szCs w:val="22"/>
          <w:lang w:val="lt-LT"/>
        </w:rPr>
        <w:t>Anijonais pasikeičiančios dervos gali trikdyti hidrochlorotiazido rezorbciją.</w:t>
      </w:r>
    </w:p>
    <w:p w:rsidR="008B0908" w:rsidRPr="00AF010C" w:rsidRDefault="008B0908" w:rsidP="0055680F">
      <w:pPr>
        <w:widowControl w:val="0"/>
        <w:spacing w:line="240" w:lineRule="auto"/>
        <w:rPr>
          <w:szCs w:val="22"/>
          <w:lang w:val="lt-LT"/>
        </w:rPr>
      </w:pPr>
    </w:p>
    <w:p w:rsidR="00EB38EC" w:rsidRPr="00AF010C" w:rsidRDefault="008B0908" w:rsidP="0055680F">
      <w:pPr>
        <w:widowControl w:val="0"/>
        <w:spacing w:line="240" w:lineRule="auto"/>
        <w:rPr>
          <w:szCs w:val="22"/>
          <w:u w:val="single"/>
          <w:lang w:val="lt-LT"/>
        </w:rPr>
      </w:pPr>
      <w:r w:rsidRPr="00AF010C">
        <w:rPr>
          <w:szCs w:val="22"/>
          <w:u w:val="single"/>
          <w:lang w:val="lt-LT"/>
        </w:rPr>
        <w:t>Nesteroidiniai vaistiniai preparatai nuo uždegimo</w:t>
      </w:r>
      <w:r w:rsidR="00AF7F9E">
        <w:rPr>
          <w:szCs w:val="22"/>
          <w:u w:val="single"/>
          <w:lang w:val="lt-LT"/>
        </w:rPr>
        <w:t xml:space="preserve"> (NVP</w:t>
      </w:r>
      <w:r w:rsidR="00B10163" w:rsidRPr="00042B84">
        <w:rPr>
          <w:szCs w:val="22"/>
          <w:u w:val="single"/>
          <w:lang w:val="lt-LT"/>
        </w:rPr>
        <w:t>N</w:t>
      </w:r>
      <w:r w:rsidR="00AF7F9E" w:rsidRPr="00042B84">
        <w:rPr>
          <w:szCs w:val="22"/>
          <w:u w:val="single"/>
          <w:lang w:val="lt-LT"/>
        </w:rPr>
        <w:t>U</w:t>
      </w:r>
      <w:r w:rsidR="00AF7F9E">
        <w:rPr>
          <w:szCs w:val="22"/>
          <w:u w:val="single"/>
          <w:lang w:val="lt-LT"/>
        </w:rPr>
        <w:t>)</w:t>
      </w:r>
    </w:p>
    <w:p w:rsidR="008B0908" w:rsidRPr="00AF010C" w:rsidRDefault="008B0908" w:rsidP="0055680F">
      <w:pPr>
        <w:widowControl w:val="0"/>
        <w:spacing w:line="240" w:lineRule="auto"/>
        <w:rPr>
          <w:szCs w:val="22"/>
          <w:lang w:val="lt-LT"/>
        </w:rPr>
      </w:pPr>
      <w:r w:rsidRPr="00AF010C">
        <w:rPr>
          <w:szCs w:val="22"/>
          <w:lang w:val="lt-LT"/>
        </w:rPr>
        <w:t>Nesteroidiniai vaistai nuo uždegimo (pvz., uždegimą slopinanti acetilsalicilo rūgšties dozė, COX-2 inhibitoriai ir neselektyvaus poveikio nesteroidiniai vaistiniai preparatai nuo uždegimo) gali silpninti diurezinį, natriurezinį ir antihipertenzinį tiazidinių diuretikų bei antihipertenzinį angiotenzinui II jautrių receptorių blokatorių poveikį. Kai kuriems pacientams, kurių inkstų funkcijai gresia pavojus (pvz., dehidruotiems ligoniams, senyviems žmonėms, kurių inkstų funkcija sutrikusi), angiotenzinui II jautrių receptorių blokatorių vartojimas kartu su ciklooksigenazės inhibitoriais gali lemti tolesnį inkstų funkcijos blogėjimą, įskaitant ūminio inkstų nepakankamumo, kuris paprastai būna laikinas, pasireiškimą. Vadinasi, kartu šiais vaistiniais preparatais reikia gydyti atsargiai, ypač senyvus žmones. Tokiems ligoniams būtina tinkama hidracija, kompleksinio gydymo pradžioje ir periodiškai tolesnio gydymo metu reikia sekti jų inkstų funkciją.</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tabs>
          <w:tab w:val="right" w:pos="9639"/>
        </w:tabs>
        <w:spacing w:line="240" w:lineRule="auto"/>
        <w:rPr>
          <w:szCs w:val="22"/>
          <w:lang w:val="lt-LT"/>
        </w:rPr>
      </w:pPr>
      <w:r w:rsidRPr="00AF010C">
        <w:rPr>
          <w:szCs w:val="22"/>
          <w:lang w:val="lt-LT"/>
        </w:rPr>
        <w:t>Vieno tyrimo metu telmisartano vartojimas kartu su ramipriliu lėmė ramiprilio ir ramipriato AUC</w:t>
      </w:r>
      <w:r w:rsidR="001C7E7A">
        <w:rPr>
          <w:szCs w:val="22"/>
          <w:vertAlign w:val="subscript"/>
          <w:lang w:val="lt-LT"/>
        </w:rPr>
        <w:t>0-24</w:t>
      </w:r>
      <w:r w:rsidRPr="00AF010C">
        <w:rPr>
          <w:szCs w:val="22"/>
          <w:lang w:val="lt-LT"/>
        </w:rPr>
        <w:t xml:space="preserve"> ir</w:t>
      </w:r>
      <w:r w:rsidR="00366409" w:rsidRPr="00AF010C">
        <w:rPr>
          <w:szCs w:val="22"/>
          <w:lang w:val="lt-LT"/>
        </w:rPr>
        <w:t xml:space="preserve"> </w:t>
      </w:r>
      <w:r w:rsidRPr="00AF010C">
        <w:rPr>
          <w:szCs w:val="22"/>
          <w:lang w:val="lt-LT"/>
        </w:rPr>
        <w:t>C</w:t>
      </w:r>
      <w:r w:rsidR="001C7E7A" w:rsidRPr="001C7E7A">
        <w:rPr>
          <w:szCs w:val="22"/>
          <w:vertAlign w:val="subscript"/>
          <w:lang w:val="lt-LT"/>
        </w:rPr>
        <w:t>max</w:t>
      </w:r>
      <w:r w:rsidRPr="00AF010C">
        <w:rPr>
          <w:szCs w:val="22"/>
          <w:lang w:val="lt-LT"/>
        </w:rPr>
        <w:t xml:space="preserve"> padidėjimą 2,5 karto. Klinikinė šio pokyčio reikšmė nežinoma.</w:t>
      </w:r>
    </w:p>
    <w:p w:rsidR="008B0908" w:rsidRPr="00AF010C" w:rsidRDefault="008B0908" w:rsidP="0055680F">
      <w:pPr>
        <w:widowControl w:val="0"/>
        <w:spacing w:line="240" w:lineRule="auto"/>
        <w:rPr>
          <w:szCs w:val="22"/>
          <w:lang w:val="lt-LT"/>
        </w:rPr>
      </w:pPr>
    </w:p>
    <w:p w:rsidR="00EB38EC" w:rsidRPr="00AF010C" w:rsidRDefault="008B0908" w:rsidP="0055680F">
      <w:pPr>
        <w:widowControl w:val="0"/>
        <w:spacing w:line="240" w:lineRule="auto"/>
        <w:rPr>
          <w:szCs w:val="22"/>
          <w:u w:val="single"/>
          <w:lang w:val="lt-LT"/>
        </w:rPr>
      </w:pPr>
      <w:r w:rsidRPr="00AF010C">
        <w:rPr>
          <w:szCs w:val="22"/>
          <w:u w:val="single"/>
          <w:lang w:val="lt-LT"/>
        </w:rPr>
        <w:t>Kraujagysles sutraukiantys aminai (pvz., norepinefrinas)</w:t>
      </w:r>
    </w:p>
    <w:p w:rsidR="008B0908" w:rsidRPr="00AF010C" w:rsidRDefault="008B0908" w:rsidP="0055680F">
      <w:pPr>
        <w:widowControl w:val="0"/>
        <w:spacing w:line="240" w:lineRule="auto"/>
        <w:rPr>
          <w:szCs w:val="22"/>
          <w:lang w:val="lt-LT"/>
        </w:rPr>
      </w:pPr>
      <w:r w:rsidRPr="00AF010C">
        <w:rPr>
          <w:szCs w:val="22"/>
          <w:lang w:val="lt-LT"/>
        </w:rPr>
        <w:t>Gali silpnėti kraujagysles sutraukiančių aminų sukeliamas poveikis.</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u w:val="single"/>
          <w:lang w:val="lt-LT"/>
        </w:rPr>
      </w:pPr>
      <w:r w:rsidRPr="00AF010C">
        <w:rPr>
          <w:szCs w:val="22"/>
          <w:u w:val="single"/>
          <w:lang w:val="lt-LT"/>
        </w:rPr>
        <w:t>Nedepoliarizuojantys griaučių raumenis atpalaiduojantys preparatai (pvz., tubokurarinas)</w:t>
      </w:r>
    </w:p>
    <w:p w:rsidR="008B0908" w:rsidRPr="00AF010C" w:rsidRDefault="008B0908" w:rsidP="0055680F">
      <w:pPr>
        <w:widowControl w:val="0"/>
        <w:spacing w:line="240" w:lineRule="auto"/>
        <w:rPr>
          <w:szCs w:val="22"/>
          <w:lang w:val="lt-LT"/>
        </w:rPr>
      </w:pPr>
      <w:r w:rsidRPr="00AF010C">
        <w:rPr>
          <w:szCs w:val="22"/>
          <w:lang w:val="lt-LT"/>
        </w:rPr>
        <w:t>Hidrochlorotiazidas gali stiprinti jų sukeliamą raumenų atsipalaidavimą.</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u w:val="single"/>
          <w:lang w:val="lt-LT"/>
        </w:rPr>
      </w:pPr>
      <w:r w:rsidRPr="00AF010C">
        <w:rPr>
          <w:szCs w:val="22"/>
          <w:u w:val="single"/>
          <w:lang w:val="lt-LT"/>
        </w:rPr>
        <w:t>Vaistiniai preparatai nuo podagros (pvz., probenecidas, sulfinpirazonas, alopurinolis)</w:t>
      </w:r>
    </w:p>
    <w:p w:rsidR="008B0908" w:rsidRPr="00AF010C" w:rsidRDefault="008B0908" w:rsidP="0055680F">
      <w:pPr>
        <w:widowControl w:val="0"/>
        <w:spacing w:line="240" w:lineRule="auto"/>
        <w:rPr>
          <w:szCs w:val="22"/>
          <w:lang w:val="lt-LT"/>
        </w:rPr>
      </w:pPr>
      <w:r w:rsidRPr="00AF010C">
        <w:rPr>
          <w:szCs w:val="22"/>
          <w:lang w:val="lt-LT"/>
        </w:rPr>
        <w:t xml:space="preserve">Hidrochlorotiazidas gali didinti šlapimo rūgšties kiekį kraujo serume, todėl gali reikėti keisti kartu vartojamų šią rūgštį iš organizmo išskiriančių </w:t>
      </w:r>
      <w:r w:rsidR="00551D50">
        <w:rPr>
          <w:szCs w:val="22"/>
          <w:lang w:val="lt-LT"/>
        </w:rPr>
        <w:t>vaistinių preparatų</w:t>
      </w:r>
      <w:r w:rsidRPr="00AF010C">
        <w:rPr>
          <w:szCs w:val="22"/>
          <w:lang w:val="lt-LT"/>
        </w:rPr>
        <w:t xml:space="preserve"> dozę. Gali prireikti didinti probenecido ir sulfinpirazono dozę. Tiazidai gali didinti padidėjusio jautrumo reakcijos alopurinoliui pasireiškimo dažnį.</w:t>
      </w:r>
    </w:p>
    <w:p w:rsidR="008B0908" w:rsidRPr="00AF010C" w:rsidRDefault="008B0908" w:rsidP="0055680F">
      <w:pPr>
        <w:widowControl w:val="0"/>
        <w:spacing w:line="240" w:lineRule="auto"/>
        <w:rPr>
          <w:szCs w:val="22"/>
          <w:lang w:val="lt-LT"/>
        </w:rPr>
      </w:pPr>
    </w:p>
    <w:p w:rsidR="00EB38EC" w:rsidRPr="00AF010C" w:rsidRDefault="008B0908" w:rsidP="0055680F">
      <w:pPr>
        <w:widowControl w:val="0"/>
        <w:spacing w:line="240" w:lineRule="auto"/>
        <w:rPr>
          <w:szCs w:val="22"/>
          <w:u w:val="single"/>
          <w:lang w:val="lt-LT"/>
        </w:rPr>
      </w:pPr>
      <w:r w:rsidRPr="00AF010C">
        <w:rPr>
          <w:szCs w:val="22"/>
          <w:u w:val="single"/>
          <w:lang w:val="lt-LT"/>
        </w:rPr>
        <w:t>Kalcio druskos</w:t>
      </w:r>
    </w:p>
    <w:p w:rsidR="008B0908" w:rsidRPr="00AF010C" w:rsidRDefault="008B0908" w:rsidP="0055680F">
      <w:pPr>
        <w:widowControl w:val="0"/>
        <w:spacing w:line="240" w:lineRule="auto"/>
        <w:rPr>
          <w:szCs w:val="22"/>
          <w:lang w:val="lt-LT"/>
        </w:rPr>
      </w:pPr>
      <w:r w:rsidRPr="00AF010C">
        <w:rPr>
          <w:szCs w:val="22"/>
          <w:lang w:val="lt-LT"/>
        </w:rPr>
        <w:t xml:space="preserve">Tiazidai, mažindami kalcio išsiskyrimą su šlapimu, gali didinti jo kiekį kraujo serume. Jeigu kalcio preparatų </w:t>
      </w:r>
      <w:r w:rsidR="007E2A81" w:rsidRPr="009055D0">
        <w:rPr>
          <w:lang w:val="lt-LT"/>
        </w:rPr>
        <w:t>arba kalcį organizme sulaikančių vaistinių preparatų (pvz., vitamino D terapiją)</w:t>
      </w:r>
      <w:r w:rsidRPr="00AF010C">
        <w:rPr>
          <w:szCs w:val="22"/>
          <w:lang w:val="lt-LT"/>
        </w:rPr>
        <w:t>vartoti būtina, reikia sekti kalcio koncentraciją kraujyje, prireikus keisti jų dozę.</w:t>
      </w:r>
    </w:p>
    <w:p w:rsidR="008B0908" w:rsidRPr="00AF010C" w:rsidRDefault="008B0908" w:rsidP="0055680F">
      <w:pPr>
        <w:widowControl w:val="0"/>
        <w:spacing w:line="240" w:lineRule="auto"/>
        <w:rPr>
          <w:szCs w:val="22"/>
          <w:lang w:val="lt-LT"/>
        </w:rPr>
      </w:pPr>
    </w:p>
    <w:p w:rsidR="00EB38EC" w:rsidRPr="00AF010C" w:rsidRDefault="008B0908" w:rsidP="0055680F">
      <w:pPr>
        <w:widowControl w:val="0"/>
        <w:spacing w:line="240" w:lineRule="auto"/>
        <w:rPr>
          <w:szCs w:val="22"/>
          <w:u w:val="single"/>
          <w:lang w:val="lt-LT"/>
        </w:rPr>
      </w:pPr>
      <w:r w:rsidRPr="00AF010C">
        <w:rPr>
          <w:szCs w:val="22"/>
          <w:u w:val="single"/>
          <w:lang w:val="lt-LT"/>
        </w:rPr>
        <w:t>Beta adrenoblokatoriai, diazoksidas</w:t>
      </w:r>
    </w:p>
    <w:p w:rsidR="00EB38EC" w:rsidRPr="00AF010C" w:rsidRDefault="008B0908" w:rsidP="0055680F">
      <w:pPr>
        <w:widowControl w:val="0"/>
        <w:spacing w:line="240" w:lineRule="auto"/>
        <w:rPr>
          <w:szCs w:val="22"/>
          <w:lang w:val="lt-LT"/>
        </w:rPr>
      </w:pPr>
      <w:r w:rsidRPr="00AF010C">
        <w:rPr>
          <w:szCs w:val="22"/>
          <w:lang w:val="lt-LT"/>
        </w:rPr>
        <w:t>Tiazidai gali stiprinti beta adrenoblokatorių ir diazoksido sukeliamą hiperglikeminį poveikį.</w:t>
      </w:r>
    </w:p>
    <w:p w:rsidR="008B0908" w:rsidRPr="00AF010C" w:rsidRDefault="008B0908" w:rsidP="0055680F">
      <w:pPr>
        <w:widowControl w:val="0"/>
        <w:spacing w:line="240" w:lineRule="auto"/>
        <w:rPr>
          <w:szCs w:val="22"/>
          <w:lang w:val="lt-LT"/>
        </w:rPr>
      </w:pPr>
    </w:p>
    <w:p w:rsidR="00EB38EC" w:rsidRPr="00AF010C" w:rsidRDefault="008B0908" w:rsidP="0055680F">
      <w:pPr>
        <w:widowControl w:val="0"/>
        <w:spacing w:line="240" w:lineRule="auto"/>
        <w:rPr>
          <w:szCs w:val="22"/>
          <w:u w:val="single"/>
          <w:lang w:val="lt-LT"/>
        </w:rPr>
      </w:pPr>
      <w:r w:rsidRPr="00AF010C">
        <w:rPr>
          <w:szCs w:val="22"/>
          <w:u w:val="single"/>
          <w:lang w:val="lt-LT"/>
        </w:rPr>
        <w:t>Anticholinerginiai preparatai (pvz., atropinas, biperidenas)</w:t>
      </w:r>
    </w:p>
    <w:p w:rsidR="008B0908" w:rsidRPr="00AF010C" w:rsidRDefault="008B0908" w:rsidP="0055680F">
      <w:pPr>
        <w:widowControl w:val="0"/>
        <w:spacing w:line="240" w:lineRule="auto"/>
        <w:rPr>
          <w:szCs w:val="22"/>
          <w:lang w:val="lt-LT"/>
        </w:rPr>
      </w:pPr>
      <w:r w:rsidRPr="00AF010C">
        <w:rPr>
          <w:szCs w:val="22"/>
          <w:lang w:val="lt-LT"/>
        </w:rPr>
        <w:t>Slopindami skrandžio ir žarnų motoriką ir lėtindami skrandžio ištuštinimą, šie preparatai gali didinti biologinį tiazidinių diuretikų prieinamumą.</w:t>
      </w:r>
    </w:p>
    <w:p w:rsidR="008B0908" w:rsidRPr="00AF010C" w:rsidRDefault="008B0908" w:rsidP="0055680F">
      <w:pPr>
        <w:widowControl w:val="0"/>
        <w:spacing w:line="240" w:lineRule="auto"/>
        <w:rPr>
          <w:szCs w:val="22"/>
          <w:lang w:val="lt-LT"/>
        </w:rPr>
      </w:pPr>
    </w:p>
    <w:p w:rsidR="00EB38EC" w:rsidRPr="00AF010C" w:rsidRDefault="008B0908" w:rsidP="0055680F">
      <w:pPr>
        <w:widowControl w:val="0"/>
        <w:spacing w:line="240" w:lineRule="auto"/>
        <w:rPr>
          <w:szCs w:val="22"/>
          <w:u w:val="single"/>
          <w:lang w:val="lt-LT"/>
        </w:rPr>
      </w:pPr>
      <w:r w:rsidRPr="00AF010C">
        <w:rPr>
          <w:szCs w:val="22"/>
          <w:u w:val="single"/>
          <w:lang w:val="lt-LT"/>
        </w:rPr>
        <w:t>Amantadinas</w:t>
      </w:r>
    </w:p>
    <w:p w:rsidR="008B0908" w:rsidRPr="00AF010C" w:rsidRDefault="008B0908" w:rsidP="0055680F">
      <w:pPr>
        <w:widowControl w:val="0"/>
        <w:spacing w:line="240" w:lineRule="auto"/>
        <w:rPr>
          <w:szCs w:val="22"/>
          <w:lang w:val="lt-LT"/>
        </w:rPr>
      </w:pPr>
      <w:r w:rsidRPr="00AF010C">
        <w:rPr>
          <w:szCs w:val="22"/>
          <w:lang w:val="lt-LT"/>
        </w:rPr>
        <w:t>Tiazidai gali didinti amantadino sukeliamo nepageidaujamo poveikio pasireiškimo riziką.</w:t>
      </w:r>
    </w:p>
    <w:p w:rsidR="008B0908" w:rsidRPr="00AF010C" w:rsidRDefault="008B0908" w:rsidP="0055680F">
      <w:pPr>
        <w:widowControl w:val="0"/>
        <w:spacing w:line="240" w:lineRule="auto"/>
        <w:rPr>
          <w:szCs w:val="22"/>
          <w:lang w:val="lt-LT"/>
        </w:rPr>
      </w:pPr>
    </w:p>
    <w:p w:rsidR="00EB38EC" w:rsidRPr="00AF010C" w:rsidRDefault="008B0908" w:rsidP="0055680F">
      <w:pPr>
        <w:widowControl w:val="0"/>
        <w:spacing w:line="240" w:lineRule="auto"/>
        <w:rPr>
          <w:szCs w:val="22"/>
          <w:lang w:val="lt-LT"/>
        </w:rPr>
      </w:pPr>
      <w:r w:rsidRPr="00AF010C">
        <w:rPr>
          <w:szCs w:val="22"/>
          <w:u w:val="single"/>
          <w:lang w:val="lt-LT"/>
        </w:rPr>
        <w:t>Citotoksiniai preparatai</w:t>
      </w:r>
      <w:r w:rsidRPr="00AF010C">
        <w:rPr>
          <w:szCs w:val="22"/>
          <w:lang w:val="lt-LT"/>
        </w:rPr>
        <w:t xml:space="preserve"> (pvz., ciklofosfamidas, metotreksatas)</w:t>
      </w:r>
    </w:p>
    <w:p w:rsidR="008B0908" w:rsidRPr="00AF010C" w:rsidRDefault="008B0908" w:rsidP="0055680F">
      <w:pPr>
        <w:widowControl w:val="0"/>
        <w:spacing w:line="240" w:lineRule="auto"/>
        <w:rPr>
          <w:szCs w:val="22"/>
          <w:lang w:val="lt-LT"/>
        </w:rPr>
      </w:pPr>
      <w:r w:rsidRPr="00AF010C">
        <w:rPr>
          <w:szCs w:val="22"/>
          <w:lang w:val="lt-LT"/>
        </w:rPr>
        <w:t>Tiazidai gali mažinti citotoksinių vaistinių preparatų išsiskyrimą su šlapimu, todėl gali stiprinti jų sukeliamą mieloidinio audinio funkcijos slopinimą.</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lang w:val="lt-LT"/>
        </w:rPr>
      </w:pPr>
      <w:r w:rsidRPr="00AF010C">
        <w:rPr>
          <w:szCs w:val="22"/>
          <w:lang w:val="lt-LT"/>
        </w:rPr>
        <w:t>Remiantis farmakokinetinėmis savybėmis, tikėtina, kad hipotenzinį visų antihipertenzinių vaistinių preparatų, įskaitant telmisartaną, poveikį gali stiprinti baklofenas ir amifostinas. Be to, alkoholis, barbitūratai, narkozę sukeliantys preparatai bei antidepresantai gali sunkinti ortostatinę hipotenziją.</w:t>
      </w:r>
    </w:p>
    <w:p w:rsidR="008B0908" w:rsidRPr="00AF010C" w:rsidRDefault="008B0908" w:rsidP="0055680F">
      <w:pPr>
        <w:widowControl w:val="0"/>
        <w:spacing w:line="240" w:lineRule="auto"/>
        <w:rPr>
          <w:szCs w:val="22"/>
          <w:lang w:val="lt-LT"/>
        </w:rPr>
      </w:pPr>
    </w:p>
    <w:p w:rsidR="008B0908" w:rsidRPr="00AF010C" w:rsidRDefault="008B0908"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4.6</w:t>
      </w:r>
      <w:r w:rsidRPr="00AF010C">
        <w:rPr>
          <w:rFonts w:ascii="Times New Roman" w:hAnsi="Times New Roman"/>
          <w:sz w:val="22"/>
          <w:szCs w:val="22"/>
          <w:lang w:val="lt-LT"/>
        </w:rPr>
        <w:tab/>
        <w:t>Vaisingumas, nėštumo ir žindymo laikotarpis</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noProof/>
          <w:szCs w:val="22"/>
          <w:u w:val="single"/>
          <w:lang w:val="lt-LT"/>
        </w:rPr>
      </w:pPr>
      <w:r w:rsidRPr="00AF010C">
        <w:rPr>
          <w:noProof/>
          <w:szCs w:val="22"/>
          <w:u w:val="single"/>
          <w:lang w:val="lt-LT"/>
        </w:rPr>
        <w:t>Nėštumas</w:t>
      </w:r>
    </w:p>
    <w:p w:rsidR="008B0908" w:rsidRPr="00AF010C" w:rsidRDefault="008B0908" w:rsidP="0055680F">
      <w:pPr>
        <w:widowControl w:val="0"/>
        <w:spacing w:line="240" w:lineRule="auto"/>
        <w:rPr>
          <w:noProof/>
          <w:szCs w:val="22"/>
          <w:u w:val="single"/>
          <w:lang w:val="lt-LT"/>
        </w:rPr>
      </w:pPr>
    </w:p>
    <w:p w:rsidR="008B0908" w:rsidRDefault="0058733D" w:rsidP="0058733D">
      <w:pPr>
        <w:widowControl w:val="0"/>
        <w:pBdr>
          <w:top w:val="single" w:sz="4" w:space="1" w:color="auto"/>
          <w:left w:val="single" w:sz="4" w:space="4" w:color="auto"/>
          <w:bottom w:val="single" w:sz="4" w:space="1" w:color="auto"/>
          <w:right w:val="single" w:sz="4" w:space="4" w:color="auto"/>
        </w:pBdr>
        <w:spacing w:line="240" w:lineRule="auto"/>
        <w:rPr>
          <w:szCs w:val="22"/>
          <w:lang w:val="lt-LT"/>
        </w:rPr>
      </w:pPr>
      <w:r w:rsidRPr="00AF010C">
        <w:rPr>
          <w:szCs w:val="22"/>
          <w:lang w:val="lt-LT"/>
        </w:rPr>
        <w:t>Pirmuoju nėštumo trimestru angiotenzinui II jautrių receptorių blokatorių vartoti nerekomenduojama (žr. 4.4 skyrių). Antruoju ir trečiuoju nėštumo trimestrais angiotenzinui II jautrių receptorių blokatorių vartoti draudžiama (žr. 4.3 ir 4.4 skyrius).</w:t>
      </w:r>
    </w:p>
    <w:p w:rsidR="0058733D" w:rsidRPr="00AF010C" w:rsidRDefault="0058733D" w:rsidP="0055680F">
      <w:pPr>
        <w:widowControl w:val="0"/>
        <w:spacing w:line="240" w:lineRule="auto"/>
        <w:rPr>
          <w:szCs w:val="22"/>
          <w:lang w:val="lt-LT"/>
        </w:rPr>
      </w:pPr>
    </w:p>
    <w:p w:rsidR="00EB38EC" w:rsidRPr="00AF010C" w:rsidRDefault="008B0908" w:rsidP="0055680F">
      <w:pPr>
        <w:widowControl w:val="0"/>
        <w:spacing w:line="240" w:lineRule="auto"/>
        <w:rPr>
          <w:szCs w:val="22"/>
          <w:lang w:val="lt-LT"/>
        </w:rPr>
      </w:pPr>
      <w:r w:rsidRPr="00AF010C">
        <w:rPr>
          <w:szCs w:val="22"/>
          <w:lang w:val="lt-LT"/>
        </w:rPr>
        <w:t xml:space="preserve">Reikiamų duomenų apie </w:t>
      </w:r>
      <w:r w:rsidR="00DA7030" w:rsidRPr="00AF010C">
        <w:rPr>
          <w:szCs w:val="22"/>
          <w:lang w:val="lt-LT"/>
        </w:rPr>
        <w:t>Tolucombi</w:t>
      </w:r>
      <w:r w:rsidRPr="00AF010C">
        <w:rPr>
          <w:szCs w:val="22"/>
          <w:lang w:val="lt-LT"/>
        </w:rPr>
        <w:t xml:space="preserve"> vartojimą nėštumo metu nėra. Su gyvūnais atlikti tyrimai parodė toksinį poveikį reprodukcijai (žr. 5.3 skyrių).</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lang w:val="lt-LT"/>
        </w:rPr>
      </w:pPr>
      <w:r w:rsidRPr="00AF010C">
        <w:rPr>
          <w:szCs w:val="22"/>
          <w:lang w:val="lt-LT"/>
        </w:rPr>
        <w:t>Epidemiologinių tyrimų duomenys dėl pirmuoju nėštumo trimestru vartojamų AKF inhibitorių teratogeninio poveikio nėra galutiniai, tačiau nedidelio rizikos padidėjimo atmesti negalima. Nors kontrolinių epidemiologinių tyrimų duomenų apie angiotenzinui II jautrių receptorių blokatorių keliamą riziką nėra, tačiau ji gali būti tokia pati, kaip ir gydymo kitais šios klasės preparatais metu. Išskyrus atvejus, kai tolesnis gydymas angiotenzinui II jautrių receptorių blokatoriais yra būtinas, pastoti planuojančioms moterims juos reikia keisti kitokiais antihipertenziniais vaistiniais preparatais, kurių vartojimo saugumas nėštumo metu ištirtas. Nustačius nėštumą, angiotenzinui II jautrių receptorių blokatorių vartojimą būtina nedelsiant nutraukti ir, jei reikia, skirti kitokį tinkamą gydymą.</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lang w:val="lt-LT"/>
        </w:rPr>
      </w:pPr>
      <w:r w:rsidRPr="00AF010C">
        <w:rPr>
          <w:szCs w:val="22"/>
          <w:lang w:val="lt-LT"/>
        </w:rPr>
        <w:t>Žinoma, kad antruoju arba trečiuoju nėštumo trimestrais vartojami angiotenzinui II jautrių receptorių blokatoriai sukelia toksinį poveikį žmogaus vaisiui (inkstų funkcijos susilpnėjimą, oligohidramnioną, kaukolės kaulėjimo sulėtėjimą) ir naujagimiui (inkstų nepakankamumą, hipotenziją, hiperkalemiją) (žr. 5.3 skyrių). Jeigu moteris antruoju arba trečiuoju nėštumo trimestru vartojo angiotenzinui II jautrių receptorių blokatorių, reikia ultragarsu sekti jos vaisiaus inkstų funkciją ir kaukolę.</w:t>
      </w:r>
    </w:p>
    <w:p w:rsidR="008B0908" w:rsidRPr="00AF010C" w:rsidRDefault="008B0908" w:rsidP="0055680F">
      <w:pPr>
        <w:widowControl w:val="0"/>
        <w:spacing w:line="240" w:lineRule="auto"/>
        <w:rPr>
          <w:szCs w:val="22"/>
          <w:lang w:val="lt-LT"/>
        </w:rPr>
      </w:pPr>
      <w:r w:rsidRPr="00AF010C">
        <w:rPr>
          <w:szCs w:val="22"/>
          <w:lang w:val="lt-LT"/>
        </w:rPr>
        <w:t>Reikia atidžiai sekti, ar naujagimiams, kurių motinos nėštumo metu vartojo angiotenzinui II jautrių receptorių blokatorių, nepasireiškia hipotenzija (žr. 4.3 ir 4.4 skyrius).</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lang w:val="lt-LT"/>
        </w:rPr>
      </w:pPr>
      <w:r w:rsidRPr="00AF010C">
        <w:rPr>
          <w:szCs w:val="22"/>
          <w:lang w:val="lt-LT"/>
        </w:rPr>
        <w:t>Hidrochlorotiazido vartojimo nėštumo metu, ypač pirmuoju trimestru, patirtis yra ribota. Tyrimų su gyvūnais atlikta nepakankamai. Hidrochlorotiazido prasiskverbia per placentą. Remiantis hidrochlorotiazido farmakologinio veikimo mechanizmu, vartojimas antruoju ir trečiuoju nėštumo trimestru gali daryti žalą vaisiaus ir placentos kraujotakai bei vaisiui ir naujagimiui sukelti poveikį, pvz., geltą, elektrolitų pusiausvyros sutrikimą ir trombocitopeniją.</w:t>
      </w:r>
    </w:p>
    <w:p w:rsidR="00EB38EC" w:rsidRPr="00AF010C" w:rsidRDefault="008B0908" w:rsidP="0055680F">
      <w:pPr>
        <w:widowControl w:val="0"/>
        <w:spacing w:line="240" w:lineRule="auto"/>
        <w:rPr>
          <w:szCs w:val="22"/>
          <w:lang w:val="lt-LT"/>
        </w:rPr>
      </w:pPr>
      <w:r w:rsidRPr="00AF010C">
        <w:rPr>
          <w:szCs w:val="22"/>
          <w:lang w:val="lt-LT"/>
        </w:rPr>
        <w:t>Nėščiųjų edemai, nėščiųjų hipertenzijai ar priešeklampsijai gydyti hidrochlorotiazido vartoti negalima, kadangi gresia plazmos tūrio sumažėjimas ir placentos hipoperfuzija, o palankus poveikis ligos eigai nepasireiškia.</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lang w:val="lt-LT"/>
        </w:rPr>
      </w:pPr>
      <w:r w:rsidRPr="00AF010C">
        <w:rPr>
          <w:szCs w:val="22"/>
          <w:lang w:val="lt-LT"/>
        </w:rPr>
        <w:t>Nėščių moterų pirminę hipertenziją hidrochlorotiazidu gydyti negalima, išskyrus retas aplinkybes,</w:t>
      </w:r>
      <w:r w:rsidR="0058733D">
        <w:rPr>
          <w:szCs w:val="22"/>
          <w:lang w:val="lt-LT"/>
        </w:rPr>
        <w:t xml:space="preserve"> </w:t>
      </w:r>
      <w:r w:rsidRPr="00AF010C">
        <w:rPr>
          <w:szCs w:val="22"/>
          <w:lang w:val="lt-LT"/>
        </w:rPr>
        <w:t>kuriomis kitokio gydymo taikyti negalima.</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noProof/>
          <w:szCs w:val="22"/>
          <w:u w:val="single"/>
          <w:lang w:val="lt-LT"/>
        </w:rPr>
      </w:pPr>
      <w:r w:rsidRPr="00AF010C">
        <w:rPr>
          <w:noProof/>
          <w:szCs w:val="22"/>
          <w:u w:val="single"/>
          <w:lang w:val="lt-LT"/>
        </w:rPr>
        <w:t>Žindymas</w:t>
      </w:r>
    </w:p>
    <w:p w:rsidR="008B0908" w:rsidRPr="00AF010C" w:rsidRDefault="008B0908" w:rsidP="0055680F">
      <w:pPr>
        <w:widowControl w:val="0"/>
        <w:spacing w:line="240" w:lineRule="auto"/>
        <w:rPr>
          <w:noProof/>
          <w:szCs w:val="22"/>
          <w:u w:val="single"/>
          <w:lang w:val="lt-LT"/>
        </w:rPr>
      </w:pPr>
    </w:p>
    <w:p w:rsidR="008B0908" w:rsidRPr="00AF010C" w:rsidRDefault="008B0908" w:rsidP="0055680F">
      <w:pPr>
        <w:widowControl w:val="0"/>
        <w:spacing w:line="240" w:lineRule="auto"/>
        <w:rPr>
          <w:szCs w:val="22"/>
          <w:lang w:val="lt-LT"/>
        </w:rPr>
      </w:pPr>
      <w:r w:rsidRPr="00AF010C">
        <w:rPr>
          <w:szCs w:val="22"/>
          <w:lang w:val="lt-LT"/>
        </w:rPr>
        <w:t xml:space="preserve">Kadangi informacijos apie </w:t>
      </w:r>
      <w:r w:rsidR="00DA7030" w:rsidRPr="00AF010C">
        <w:rPr>
          <w:szCs w:val="22"/>
          <w:lang w:val="lt-LT"/>
        </w:rPr>
        <w:t>Tolucombi</w:t>
      </w:r>
      <w:r w:rsidRPr="00AF010C">
        <w:rPr>
          <w:szCs w:val="22"/>
          <w:lang w:val="lt-LT"/>
        </w:rPr>
        <w:t xml:space="preserve"> vartojimą žindymo laikotarpiu nėra, žindyvių </w:t>
      </w:r>
      <w:r w:rsidR="00DA7030" w:rsidRPr="00AF010C">
        <w:rPr>
          <w:szCs w:val="22"/>
          <w:lang w:val="lt-LT"/>
        </w:rPr>
        <w:t>Tolucombi</w:t>
      </w:r>
      <w:r w:rsidRPr="00AF010C">
        <w:rPr>
          <w:szCs w:val="22"/>
          <w:lang w:val="lt-LT"/>
        </w:rPr>
        <w:t xml:space="preserve"> gydyti nerekomenduojama. Žindymo laikotarpiu verčiau gydyti kitokiu būdu, kurio saugumas geriau ištirtas, ypač moteris, maitinančias naujagimius arba prieš laiką gimusius kūdikius.</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lang w:val="lt-LT"/>
        </w:rPr>
      </w:pPr>
      <w:r w:rsidRPr="00AF010C">
        <w:rPr>
          <w:szCs w:val="22"/>
          <w:lang w:val="lt-LT"/>
        </w:rPr>
        <w:t xml:space="preserve">Nedidelis hidrochlorotiazido kiekis išsiskiria su moters pienu. Didelės tiazidų dozės, sukeliančios stiprią diurezę, gali slopinti pieno gamybą. Žindymo laikotarpiu </w:t>
      </w:r>
      <w:r w:rsidR="00DA7030" w:rsidRPr="00AF010C">
        <w:rPr>
          <w:szCs w:val="22"/>
          <w:lang w:val="lt-LT"/>
        </w:rPr>
        <w:t>Tolucombi</w:t>
      </w:r>
      <w:r w:rsidRPr="00AF010C">
        <w:rPr>
          <w:szCs w:val="22"/>
          <w:lang w:val="lt-LT"/>
        </w:rPr>
        <w:t xml:space="preserve"> vartoti nerekomenduojama. Jeigu </w:t>
      </w:r>
      <w:r w:rsidR="00DA7030" w:rsidRPr="00AF010C">
        <w:rPr>
          <w:szCs w:val="22"/>
          <w:lang w:val="lt-LT"/>
        </w:rPr>
        <w:t>Tolucombi</w:t>
      </w:r>
      <w:r w:rsidRPr="00AF010C">
        <w:rPr>
          <w:szCs w:val="22"/>
          <w:lang w:val="lt-LT"/>
        </w:rPr>
        <w:t xml:space="preserve"> gydoma žindymo laikotarpiu, reikia vartoti kuo galima mažesnę jo dozę.</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lang w:val="lt-LT"/>
        </w:rPr>
      </w:pPr>
      <w:r w:rsidRPr="00AF010C">
        <w:rPr>
          <w:noProof/>
          <w:szCs w:val="22"/>
          <w:u w:val="single"/>
          <w:lang w:val="lt-LT"/>
        </w:rPr>
        <w:t>Vaisingumas</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lang w:val="lt-LT"/>
        </w:rPr>
      </w:pPr>
      <w:r w:rsidRPr="00AF010C">
        <w:rPr>
          <w:szCs w:val="22"/>
          <w:lang w:val="lt-LT"/>
        </w:rPr>
        <w:t>Ikiklinikinių tyrimų metu telmisartano ir hidrochlorotiazido poveikio vyriškos ar moteriškos lyties gyvūnų vaisingumui nepastebėta.</w:t>
      </w:r>
    </w:p>
    <w:p w:rsidR="008B0908" w:rsidRPr="00AF010C" w:rsidRDefault="008B0908" w:rsidP="0055680F">
      <w:pPr>
        <w:widowControl w:val="0"/>
        <w:spacing w:line="240" w:lineRule="auto"/>
        <w:rPr>
          <w:szCs w:val="22"/>
          <w:lang w:val="lt-LT"/>
        </w:rPr>
      </w:pPr>
    </w:p>
    <w:p w:rsidR="008B0908" w:rsidRPr="00AF010C" w:rsidRDefault="008B0908"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4.7</w:t>
      </w:r>
      <w:r w:rsidRPr="00AF010C">
        <w:rPr>
          <w:rFonts w:ascii="Times New Roman" w:hAnsi="Times New Roman"/>
          <w:sz w:val="22"/>
          <w:szCs w:val="22"/>
          <w:lang w:val="lt-LT"/>
        </w:rPr>
        <w:tab/>
        <w:t>Poveikis gebėjimui vairuoti ir valdyti mechanizmus</w:t>
      </w:r>
    </w:p>
    <w:p w:rsidR="008B0908" w:rsidRDefault="008B0908" w:rsidP="0055680F">
      <w:pPr>
        <w:widowControl w:val="0"/>
        <w:spacing w:line="240" w:lineRule="auto"/>
        <w:rPr>
          <w:szCs w:val="22"/>
          <w:lang w:val="lt-LT"/>
        </w:rPr>
      </w:pPr>
    </w:p>
    <w:p w:rsidR="00A36527" w:rsidRPr="00A36527" w:rsidRDefault="001D62FB" w:rsidP="00A36527">
      <w:pPr>
        <w:rPr>
          <w:snapToGrid/>
          <w:szCs w:val="22"/>
          <w:lang w:val="lt-LT" w:eastAsia="en-US"/>
        </w:rPr>
      </w:pPr>
      <w:r>
        <w:rPr>
          <w:szCs w:val="22"/>
          <w:lang w:val="lt-LT"/>
        </w:rPr>
        <w:t xml:space="preserve">Tolucombi </w:t>
      </w:r>
      <w:r w:rsidR="00A36527" w:rsidRPr="00A36527">
        <w:rPr>
          <w:snapToGrid/>
          <w:szCs w:val="22"/>
          <w:lang w:val="lt-LT" w:eastAsia="en-US"/>
        </w:rPr>
        <w:t>gali veikti gebėjimą vairuoti ir valdyti mec</w:t>
      </w:r>
      <w:r w:rsidR="00A36527">
        <w:rPr>
          <w:snapToGrid/>
          <w:szCs w:val="22"/>
          <w:lang w:val="lt-LT" w:eastAsia="en-US"/>
        </w:rPr>
        <w:t>hanizmus. Vartojant Tolucombi</w:t>
      </w:r>
      <w:r w:rsidR="00A36527" w:rsidRPr="00A36527">
        <w:rPr>
          <w:snapToGrid/>
          <w:szCs w:val="22"/>
          <w:lang w:val="lt-LT" w:eastAsia="en-US"/>
        </w:rPr>
        <w:t>, retkarčiais gali pasireikšti svaigulys arba mieguistumas.</w:t>
      </w:r>
    </w:p>
    <w:p w:rsidR="008B0908" w:rsidRPr="00AF010C" w:rsidRDefault="008B0908" w:rsidP="00A36527">
      <w:pPr>
        <w:widowControl w:val="0"/>
        <w:spacing w:line="240" w:lineRule="auto"/>
        <w:rPr>
          <w:szCs w:val="22"/>
          <w:lang w:val="lt-LT"/>
        </w:rPr>
      </w:pPr>
    </w:p>
    <w:p w:rsidR="008B0908" w:rsidRPr="00AF010C" w:rsidRDefault="008B0908"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4.8</w:t>
      </w:r>
      <w:r w:rsidRPr="00AF010C">
        <w:rPr>
          <w:rFonts w:ascii="Times New Roman" w:hAnsi="Times New Roman"/>
          <w:sz w:val="22"/>
          <w:szCs w:val="22"/>
          <w:lang w:val="lt-LT"/>
        </w:rPr>
        <w:tab/>
        <w:t>Nepageidaujamas poveikis</w:t>
      </w:r>
    </w:p>
    <w:p w:rsidR="008B0908" w:rsidRPr="00AF010C" w:rsidRDefault="008B0908" w:rsidP="0055680F">
      <w:pPr>
        <w:widowControl w:val="0"/>
        <w:spacing w:line="240" w:lineRule="auto"/>
        <w:rPr>
          <w:szCs w:val="22"/>
          <w:lang w:val="lt-LT"/>
        </w:rPr>
      </w:pPr>
    </w:p>
    <w:p w:rsidR="00EB38EC" w:rsidRPr="00AF010C" w:rsidRDefault="008B0908" w:rsidP="0055680F">
      <w:pPr>
        <w:widowControl w:val="0"/>
        <w:spacing w:line="240" w:lineRule="auto"/>
        <w:rPr>
          <w:noProof/>
          <w:szCs w:val="22"/>
          <w:u w:val="single"/>
          <w:lang w:val="lt-LT"/>
        </w:rPr>
      </w:pPr>
      <w:r w:rsidRPr="00AF010C">
        <w:rPr>
          <w:noProof/>
          <w:szCs w:val="22"/>
          <w:u w:val="single"/>
          <w:lang w:val="lt-LT"/>
        </w:rPr>
        <w:t>Saugumo santrauka</w:t>
      </w:r>
    </w:p>
    <w:p w:rsidR="001C7E7A" w:rsidRPr="00AF010C" w:rsidRDefault="001C7E7A" w:rsidP="0055680F">
      <w:pPr>
        <w:widowControl w:val="0"/>
        <w:spacing w:line="240" w:lineRule="auto"/>
        <w:rPr>
          <w:noProof/>
          <w:szCs w:val="22"/>
          <w:u w:val="single"/>
          <w:lang w:val="lt-LT"/>
        </w:rPr>
      </w:pPr>
    </w:p>
    <w:p w:rsidR="00EB38EC" w:rsidRPr="00AF010C" w:rsidRDefault="00CE5F35" w:rsidP="0055680F">
      <w:pPr>
        <w:widowControl w:val="0"/>
        <w:spacing w:line="240" w:lineRule="auto"/>
        <w:rPr>
          <w:noProof/>
          <w:szCs w:val="22"/>
          <w:lang w:val="lt-LT"/>
        </w:rPr>
      </w:pPr>
      <w:r w:rsidRPr="00AF010C">
        <w:rPr>
          <w:noProof/>
          <w:szCs w:val="22"/>
          <w:lang w:val="lt-LT"/>
        </w:rPr>
        <w:t>Dažniausiai pasitaikanti nepageidaujama reakcija yra svaigulys. Retai (nuo ≥1/10 000 iki &lt;1/1 000)</w:t>
      </w:r>
      <w:r w:rsidR="00366409" w:rsidRPr="00AF010C">
        <w:rPr>
          <w:noProof/>
          <w:szCs w:val="22"/>
          <w:lang w:val="lt-LT"/>
        </w:rPr>
        <w:t xml:space="preserve"> </w:t>
      </w:r>
      <w:r w:rsidRPr="00AF010C">
        <w:rPr>
          <w:noProof/>
          <w:szCs w:val="22"/>
          <w:lang w:val="lt-LT"/>
        </w:rPr>
        <w:t>gali pasireikšti sunki angioneurozinė edema.</w:t>
      </w:r>
    </w:p>
    <w:p w:rsidR="00CE5F35" w:rsidRPr="00AF010C" w:rsidRDefault="00CE5F35" w:rsidP="0055680F">
      <w:pPr>
        <w:widowControl w:val="0"/>
        <w:spacing w:line="240" w:lineRule="auto"/>
        <w:rPr>
          <w:noProof/>
          <w:szCs w:val="22"/>
          <w:lang w:val="lt-LT"/>
        </w:rPr>
      </w:pPr>
    </w:p>
    <w:p w:rsidR="00CE5F35" w:rsidRPr="00AF010C" w:rsidRDefault="00CE5F35" w:rsidP="0055680F">
      <w:pPr>
        <w:widowControl w:val="0"/>
        <w:spacing w:line="240" w:lineRule="auto"/>
        <w:rPr>
          <w:noProof/>
          <w:szCs w:val="22"/>
          <w:lang w:val="lt-LT"/>
        </w:rPr>
      </w:pPr>
      <w:r w:rsidRPr="00AF010C">
        <w:rPr>
          <w:noProof/>
          <w:szCs w:val="22"/>
          <w:lang w:val="lt-LT"/>
        </w:rPr>
        <w:t>Telmisartano/hidrochlorotiazido 80</w:t>
      </w:r>
      <w:r w:rsidR="00C40F3C">
        <w:rPr>
          <w:noProof/>
          <w:szCs w:val="22"/>
          <w:lang w:val="lt-LT"/>
        </w:rPr>
        <w:t> mg</w:t>
      </w:r>
      <w:r w:rsidRPr="00AF010C">
        <w:rPr>
          <w:noProof/>
          <w:szCs w:val="22"/>
          <w:lang w:val="lt-LT"/>
        </w:rPr>
        <w:t>/25</w:t>
      </w:r>
      <w:r w:rsidR="00C40F3C">
        <w:rPr>
          <w:noProof/>
          <w:szCs w:val="22"/>
          <w:lang w:val="lt-LT"/>
        </w:rPr>
        <w:t> mg</w:t>
      </w:r>
      <w:r w:rsidRPr="00AF010C">
        <w:rPr>
          <w:noProof/>
          <w:szCs w:val="22"/>
          <w:lang w:val="lt-LT"/>
        </w:rPr>
        <w:t xml:space="preserve"> ar telmisartano/hidrochlorotiazido 80</w:t>
      </w:r>
      <w:r w:rsidR="00C40F3C">
        <w:rPr>
          <w:noProof/>
          <w:szCs w:val="22"/>
          <w:lang w:val="lt-LT"/>
        </w:rPr>
        <w:t> mg</w:t>
      </w:r>
      <w:r w:rsidRPr="00AF010C">
        <w:rPr>
          <w:noProof/>
          <w:szCs w:val="22"/>
          <w:lang w:val="lt-LT"/>
        </w:rPr>
        <w:t>/12,5</w:t>
      </w:r>
      <w:r w:rsidR="00C40F3C">
        <w:rPr>
          <w:noProof/>
          <w:szCs w:val="22"/>
          <w:lang w:val="lt-LT"/>
        </w:rPr>
        <w:t> mg</w:t>
      </w:r>
      <w:r w:rsidRPr="00AF010C">
        <w:rPr>
          <w:noProof/>
          <w:szCs w:val="22"/>
          <w:lang w:val="lt-LT"/>
        </w:rPr>
        <w:t xml:space="preserve"> bendras nepageidaujamų reakcijų dažnis ir pobūdis buvo panašūs. Nepageidaujamų reakcijų priklausomumas nuo dozės nenustatinėtas. Nuo lyties, amžiaus ir rasės jis nepriklausė.</w:t>
      </w:r>
    </w:p>
    <w:p w:rsidR="00CE5F35" w:rsidRPr="00AF010C" w:rsidRDefault="00CE5F35" w:rsidP="0055680F">
      <w:pPr>
        <w:widowControl w:val="0"/>
        <w:spacing w:line="240" w:lineRule="auto"/>
        <w:rPr>
          <w:noProof/>
          <w:szCs w:val="22"/>
          <w:lang w:val="lt-LT"/>
        </w:rPr>
      </w:pPr>
    </w:p>
    <w:p w:rsidR="00EB38EC" w:rsidRPr="009055D0" w:rsidRDefault="00A7736A" w:rsidP="00A63407">
      <w:pPr>
        <w:rPr>
          <w:u w:val="single"/>
          <w:lang w:val="lt-LT"/>
        </w:rPr>
      </w:pPr>
      <w:r w:rsidRPr="009055D0">
        <w:rPr>
          <w:u w:val="single"/>
          <w:lang w:val="lt-LT"/>
        </w:rPr>
        <w:t>Nepageidaujamų</w:t>
      </w:r>
      <w:r w:rsidR="00CE5F35" w:rsidRPr="009055D0">
        <w:rPr>
          <w:u w:val="single"/>
          <w:lang w:val="lt-LT"/>
        </w:rPr>
        <w:t xml:space="preserve"> reakcijų santrauka</w:t>
      </w:r>
      <w:r w:rsidRPr="009055D0">
        <w:rPr>
          <w:u w:val="single"/>
          <w:lang w:val="lt-LT"/>
        </w:rPr>
        <w:t xml:space="preserve"> lentelėje</w:t>
      </w:r>
    </w:p>
    <w:p w:rsidR="001C7E7A" w:rsidRDefault="001C7E7A" w:rsidP="0055680F">
      <w:pPr>
        <w:widowControl w:val="0"/>
        <w:spacing w:line="240" w:lineRule="auto"/>
        <w:rPr>
          <w:noProof/>
          <w:szCs w:val="22"/>
          <w:lang w:val="lt-LT"/>
        </w:rPr>
      </w:pPr>
    </w:p>
    <w:p w:rsidR="00CE5F35" w:rsidRPr="00AF010C" w:rsidRDefault="00CE5F35" w:rsidP="0055680F">
      <w:pPr>
        <w:widowControl w:val="0"/>
        <w:spacing w:line="240" w:lineRule="auto"/>
        <w:rPr>
          <w:noProof/>
          <w:szCs w:val="22"/>
          <w:lang w:val="lt-LT"/>
        </w:rPr>
      </w:pPr>
      <w:r w:rsidRPr="00AF010C">
        <w:rPr>
          <w:noProof/>
          <w:szCs w:val="22"/>
          <w:lang w:val="lt-LT"/>
        </w:rPr>
        <w:t>Nepageidaujamos reakcijos, kurios telmisartano ir hidrochlorotiazido vartojantiems pacientams pasireiškė dažniau (p ≤ 0,05) negu vartojantiems placebo, išvardytas toliau. Gydant Tolucombi tabletėmis, gali pasireikšti ir kiekvienos veikliosios jų medžiagos sukeliamos nepageidaujamos reakcijos, nors klinikinių tyrimų metu kompleksinis preparatas jų nesukėlė.</w:t>
      </w:r>
    </w:p>
    <w:p w:rsidR="00CE5F35" w:rsidRPr="00AF010C" w:rsidRDefault="00CE5F35" w:rsidP="0055680F">
      <w:pPr>
        <w:widowControl w:val="0"/>
        <w:spacing w:line="240" w:lineRule="auto"/>
        <w:rPr>
          <w:noProof/>
          <w:szCs w:val="22"/>
          <w:lang w:val="lt-LT"/>
        </w:rPr>
      </w:pPr>
    </w:p>
    <w:p w:rsidR="00CE5F35" w:rsidRPr="00AF010C" w:rsidRDefault="00CE5F35" w:rsidP="0055680F">
      <w:pPr>
        <w:widowControl w:val="0"/>
        <w:spacing w:line="240" w:lineRule="auto"/>
        <w:rPr>
          <w:noProof/>
          <w:szCs w:val="22"/>
          <w:lang w:val="lt-LT"/>
        </w:rPr>
      </w:pPr>
      <w:r w:rsidRPr="00AF010C">
        <w:rPr>
          <w:noProof/>
          <w:szCs w:val="22"/>
          <w:lang w:val="lt-LT"/>
        </w:rPr>
        <w:t>Nepageidaujamų reakcijų dažnis vertinamas taip: labai dažni (≥ 1/10), dažni (nuo ≥ 1/100 iki &lt; 1/10),</w:t>
      </w:r>
      <w:r w:rsidR="00366409" w:rsidRPr="00AF010C">
        <w:rPr>
          <w:noProof/>
          <w:szCs w:val="22"/>
          <w:lang w:val="lt-LT"/>
        </w:rPr>
        <w:t xml:space="preserve"> </w:t>
      </w:r>
      <w:r w:rsidRPr="00AF010C">
        <w:rPr>
          <w:noProof/>
          <w:szCs w:val="22"/>
          <w:lang w:val="lt-LT"/>
        </w:rPr>
        <w:t>nedažni (nuo ≥ 1/1 000 iki &lt; 1/100), reti (nuo ≥ 1/10 000 iki &lt; 1/1 000), labai reti (&lt; 1/10 000), dažnis</w:t>
      </w:r>
      <w:r w:rsidR="00366409" w:rsidRPr="00AF010C">
        <w:rPr>
          <w:noProof/>
          <w:szCs w:val="22"/>
          <w:lang w:val="lt-LT"/>
        </w:rPr>
        <w:t xml:space="preserve"> </w:t>
      </w:r>
      <w:r w:rsidRPr="00AF010C">
        <w:rPr>
          <w:noProof/>
          <w:szCs w:val="22"/>
          <w:lang w:val="lt-LT"/>
        </w:rPr>
        <w:t>nežinomas (negali būti įvertintas pagal turimus duomenis).</w:t>
      </w:r>
    </w:p>
    <w:p w:rsidR="00CE5F35" w:rsidRPr="00AF010C" w:rsidRDefault="00CE5F35" w:rsidP="0055680F">
      <w:pPr>
        <w:widowControl w:val="0"/>
        <w:spacing w:line="240" w:lineRule="auto"/>
        <w:rPr>
          <w:noProof/>
          <w:szCs w:val="22"/>
          <w:lang w:val="lt-LT"/>
        </w:rPr>
      </w:pPr>
    </w:p>
    <w:p w:rsidR="008B0908" w:rsidRPr="00AF010C" w:rsidRDefault="008B0908" w:rsidP="0055680F">
      <w:pPr>
        <w:widowControl w:val="0"/>
        <w:spacing w:line="240" w:lineRule="auto"/>
        <w:rPr>
          <w:noProof/>
          <w:szCs w:val="22"/>
          <w:lang w:val="lt-LT"/>
        </w:rPr>
      </w:pPr>
      <w:r w:rsidRPr="00AF010C">
        <w:rPr>
          <w:noProof/>
          <w:szCs w:val="22"/>
          <w:lang w:val="lt-LT"/>
        </w:rPr>
        <w:t>Kiekvienoje dažnio grupėje nepageidaujamas poveikis pateikiamas mažėjančio sunkumo tvarka.</w:t>
      </w:r>
    </w:p>
    <w:p w:rsidR="001518A0" w:rsidRPr="00AF010C" w:rsidRDefault="001518A0" w:rsidP="0055680F">
      <w:pPr>
        <w:widowControl w:val="0"/>
        <w:spacing w:line="240" w:lineRule="auto"/>
        <w:rPr>
          <w:noProof/>
          <w:szCs w:val="22"/>
          <w:lang w:val="lt-LT"/>
        </w:rPr>
      </w:pPr>
    </w:p>
    <w:tbl>
      <w:tblPr>
        <w:tblW w:w="0" w:type="auto"/>
        <w:tblLook w:val="04A0" w:firstRow="1" w:lastRow="0" w:firstColumn="1" w:lastColumn="0" w:noHBand="0" w:noVBand="1"/>
      </w:tblPr>
      <w:tblGrid>
        <w:gridCol w:w="3225"/>
        <w:gridCol w:w="6062"/>
      </w:tblGrid>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Infekcijos ir infestacijos</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Reti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Bronchitas, faringitas, sinusitas</w: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Imuninės sistemos sutrikimai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Reti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Sisteminės raudonosios vilkligės pasunkėjimas arba suaktyvėjimas</w:t>
            </w:r>
            <w:r w:rsidRPr="00AF010C">
              <w:rPr>
                <w:noProof/>
                <w:position w:val="-4"/>
                <w:szCs w:val="22"/>
                <w:lang w:val="lt-LT"/>
              </w:rPr>
              <w:object w:dxaOrig="120" w:dyaOrig="300">
                <v:shape id="_x0000_i1029" type="#_x0000_t75" style="width:6pt;height:15pt" o:ole="">
                  <v:imagedata r:id="rId11" o:title=""/>
                </v:shape>
                <o:OLEObject Type="Embed" ProgID="Equation.3" ShapeID="_x0000_i1029" DrawAspect="Content" ObjectID="_1684277670" r:id="rId20"/>
              </w:objec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Metabolizmo ir mitybos sutrikimai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Nedažni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Hipokalemija</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Reti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Hiperurikemija, hiponatremija</w: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Psichikos sutrikimai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Nedažni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Nerimas</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Reti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Depresija</w:t>
            </w:r>
          </w:p>
        </w:tc>
      </w:tr>
      <w:tr w:rsidR="001518A0" w:rsidRPr="00AF010C" w:rsidTr="00D31F6E">
        <w:tc>
          <w:tcPr>
            <w:tcW w:w="3369" w:type="dxa"/>
          </w:tcPr>
          <w:p w:rsidR="001518A0" w:rsidRPr="00AF010C" w:rsidRDefault="001518A0" w:rsidP="0055680F">
            <w:pPr>
              <w:widowControl w:val="0"/>
              <w:spacing w:line="240" w:lineRule="auto"/>
              <w:rPr>
                <w:noProof/>
                <w:szCs w:val="22"/>
                <w:lang w:val="lt-LT"/>
              </w:rPr>
            </w:pPr>
            <w:r w:rsidRPr="00AF010C">
              <w:rPr>
                <w:noProof/>
                <w:szCs w:val="22"/>
                <w:lang w:val="lt-LT"/>
              </w:rPr>
              <w:t>Nervų sistemos sutrikimai</w:t>
            </w:r>
          </w:p>
        </w:tc>
        <w:tc>
          <w:tcPr>
            <w:tcW w:w="6378" w:type="dxa"/>
          </w:tcPr>
          <w:p w:rsidR="001518A0" w:rsidRPr="00AF010C" w:rsidRDefault="001518A0" w:rsidP="0055680F">
            <w:pPr>
              <w:widowControl w:val="0"/>
              <w:spacing w:line="240" w:lineRule="auto"/>
              <w:rPr>
                <w:noProof/>
                <w:szCs w:val="22"/>
                <w:lang w:val="lt-LT"/>
              </w:rPr>
            </w:pP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Dažni</w:t>
            </w:r>
          </w:p>
        </w:tc>
        <w:tc>
          <w:tcPr>
            <w:tcW w:w="6378" w:type="dxa"/>
          </w:tcPr>
          <w:p w:rsidR="001518A0" w:rsidRPr="00AF010C" w:rsidRDefault="00E64B3C" w:rsidP="0055680F">
            <w:pPr>
              <w:widowControl w:val="0"/>
              <w:spacing w:line="240" w:lineRule="auto"/>
              <w:rPr>
                <w:noProof/>
                <w:szCs w:val="22"/>
                <w:lang w:val="lt-LT"/>
              </w:rPr>
            </w:pPr>
            <w:r w:rsidRPr="00AF010C">
              <w:rPr>
                <w:noProof/>
                <w:szCs w:val="22"/>
                <w:lang w:val="lt-LT"/>
              </w:rPr>
              <w:t>Svaigulys</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Nedažni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Sinkopė, parestezija</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Reti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Nemiga, miego sutrikimas</w: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Akių sutrikimai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Reti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Regos sutrikimas, daiktų matymas lyg per miglą</w: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Ausų ir labirintų sutrikimai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Nedažni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Galvos sukimasis (</w:t>
            </w:r>
            <w:r w:rsidRPr="00AF010C">
              <w:rPr>
                <w:i/>
                <w:noProof/>
                <w:szCs w:val="22"/>
                <w:lang w:val="lt-LT"/>
              </w:rPr>
              <w:t>vertigo</w:t>
            </w:r>
            <w:r w:rsidRPr="00AF010C">
              <w:rPr>
                <w:noProof/>
                <w:szCs w:val="22"/>
                <w:lang w:val="lt-LT"/>
              </w:rPr>
              <w:t>)</w: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Širdies sutrikimai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Nedažni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Tachikardija, aritmija</w:t>
            </w:r>
          </w:p>
        </w:tc>
      </w:tr>
      <w:tr w:rsidR="001518A0" w:rsidRPr="00AF010C" w:rsidTr="00D31F6E">
        <w:tc>
          <w:tcPr>
            <w:tcW w:w="3369" w:type="dxa"/>
          </w:tcPr>
          <w:p w:rsidR="001518A0" w:rsidRPr="00AF010C" w:rsidRDefault="001518A0" w:rsidP="0055680F">
            <w:pPr>
              <w:widowControl w:val="0"/>
              <w:spacing w:line="240" w:lineRule="auto"/>
              <w:rPr>
                <w:noProof/>
                <w:szCs w:val="22"/>
                <w:lang w:val="lt-LT"/>
              </w:rPr>
            </w:pPr>
            <w:r w:rsidRPr="00AF010C">
              <w:rPr>
                <w:noProof/>
                <w:szCs w:val="22"/>
                <w:lang w:val="lt-LT"/>
              </w:rPr>
              <w:t>Kraujagyslių sutrikimai</w:t>
            </w:r>
          </w:p>
        </w:tc>
        <w:tc>
          <w:tcPr>
            <w:tcW w:w="6378" w:type="dxa"/>
          </w:tcPr>
          <w:p w:rsidR="001518A0" w:rsidRPr="00AF010C" w:rsidRDefault="001518A0" w:rsidP="0055680F">
            <w:pPr>
              <w:widowControl w:val="0"/>
              <w:spacing w:line="240" w:lineRule="auto"/>
              <w:rPr>
                <w:noProof/>
                <w:szCs w:val="22"/>
                <w:lang w:val="lt-LT"/>
              </w:rPr>
            </w:pP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Nedažni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Hipotenzija, ortostatinė hipotenzija</w: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Kvėpavimo sistemos, krūtinės ląstos ir tarpuplaučio sutrikimai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Nedažni</w:t>
            </w:r>
          </w:p>
        </w:tc>
        <w:tc>
          <w:tcPr>
            <w:tcW w:w="6378" w:type="dxa"/>
          </w:tcPr>
          <w:p w:rsidR="001518A0" w:rsidRPr="00AF010C" w:rsidRDefault="001518A0" w:rsidP="0055680F">
            <w:pPr>
              <w:widowControl w:val="0"/>
              <w:spacing w:line="240" w:lineRule="auto"/>
              <w:jc w:val="both"/>
              <w:rPr>
                <w:noProof/>
                <w:szCs w:val="22"/>
                <w:lang w:val="lt-LT"/>
              </w:rPr>
            </w:pPr>
            <w:r w:rsidRPr="00AF010C">
              <w:rPr>
                <w:noProof/>
                <w:szCs w:val="22"/>
                <w:lang w:val="lt-LT"/>
              </w:rPr>
              <w:t>Dispnėja</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Reti</w:t>
            </w:r>
          </w:p>
        </w:tc>
        <w:tc>
          <w:tcPr>
            <w:tcW w:w="6378" w:type="dxa"/>
          </w:tcPr>
          <w:p w:rsidR="001518A0" w:rsidRPr="00AF010C" w:rsidRDefault="00E64B3C" w:rsidP="0055680F">
            <w:pPr>
              <w:widowControl w:val="0"/>
              <w:spacing w:line="240" w:lineRule="auto"/>
              <w:rPr>
                <w:noProof/>
                <w:szCs w:val="22"/>
                <w:lang w:val="lt-LT"/>
              </w:rPr>
            </w:pPr>
            <w:r w:rsidRPr="00AF010C">
              <w:rPr>
                <w:noProof/>
                <w:szCs w:val="22"/>
                <w:lang w:val="lt-LT"/>
              </w:rPr>
              <w:t>Kvėpavimo distresas (įskaitant pneumonitą ir plaučių edemą)</w: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Virškinimo trakto sutrikimai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Nedažni</w:t>
            </w:r>
          </w:p>
        </w:tc>
        <w:tc>
          <w:tcPr>
            <w:tcW w:w="6378" w:type="dxa"/>
          </w:tcPr>
          <w:p w:rsidR="001518A0" w:rsidRPr="00AF010C" w:rsidRDefault="00E64B3C" w:rsidP="0055680F">
            <w:pPr>
              <w:widowControl w:val="0"/>
              <w:spacing w:line="240" w:lineRule="auto"/>
              <w:rPr>
                <w:noProof/>
                <w:szCs w:val="22"/>
                <w:lang w:val="lt-LT"/>
              </w:rPr>
            </w:pPr>
            <w:r w:rsidRPr="00AF010C">
              <w:rPr>
                <w:noProof/>
                <w:szCs w:val="22"/>
                <w:lang w:val="lt-LT"/>
              </w:rPr>
              <w:t>Viduriavimas, burnos džiūvimas, pilvo pūtimas</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Reti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Pilvo skausmas, vidurių užkietėjimas, dispepsija, vėmimas, gastritas</w: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Kepenų, tulžies pūslės ir latakų sutrikimai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Reti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Nenormali kepenų funkcija/kepenų funkcijos sutrikimas</w:t>
            </w:r>
            <w:r w:rsidRPr="00AF010C">
              <w:rPr>
                <w:noProof/>
                <w:position w:val="-4"/>
                <w:szCs w:val="22"/>
                <w:lang w:val="lt-LT"/>
              </w:rPr>
              <w:object w:dxaOrig="160" w:dyaOrig="300">
                <v:shape id="_x0000_i1030" type="#_x0000_t75" style="width:8.25pt;height:15pt" o:ole="">
                  <v:imagedata r:id="rId13" o:title=""/>
                </v:shape>
                <o:OLEObject Type="Embed" ProgID="Equation.3" ShapeID="_x0000_i1030" DrawAspect="Content" ObjectID="_1684277671" r:id="rId21"/>
              </w:objec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Odos ir poodinio audinio sutrikimai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Reti</w:t>
            </w:r>
          </w:p>
        </w:tc>
        <w:tc>
          <w:tcPr>
            <w:tcW w:w="6378" w:type="dxa"/>
          </w:tcPr>
          <w:p w:rsidR="001518A0" w:rsidRPr="00AF010C" w:rsidRDefault="00E64B3C" w:rsidP="0055680F">
            <w:pPr>
              <w:widowControl w:val="0"/>
              <w:spacing w:line="240" w:lineRule="auto"/>
              <w:rPr>
                <w:noProof/>
                <w:szCs w:val="22"/>
                <w:lang w:val="lt-LT"/>
              </w:rPr>
            </w:pPr>
            <w:r w:rsidRPr="00AF010C">
              <w:rPr>
                <w:noProof/>
                <w:szCs w:val="22"/>
                <w:lang w:val="lt-LT"/>
              </w:rPr>
              <w:t>Angioneurozinė edema (taip pat ir mirtina), eritema, niežėjimas, išbėrimas, hiperhidrozė, dilgėlinė</w: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Skeleto, raumenų ir jungiamojo audinio sutrikimai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Nedažni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Nugaros skausmas, raumenų spazmai, mialgija</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Reti</w:t>
            </w:r>
          </w:p>
        </w:tc>
        <w:tc>
          <w:tcPr>
            <w:tcW w:w="6378" w:type="dxa"/>
          </w:tcPr>
          <w:p w:rsidR="001518A0" w:rsidRPr="00AF010C" w:rsidRDefault="00E64B3C" w:rsidP="0055680F">
            <w:pPr>
              <w:widowControl w:val="0"/>
              <w:spacing w:line="240" w:lineRule="auto"/>
              <w:rPr>
                <w:noProof/>
                <w:szCs w:val="22"/>
                <w:lang w:val="lt-LT"/>
              </w:rPr>
            </w:pPr>
            <w:r w:rsidRPr="00AF010C">
              <w:rPr>
                <w:noProof/>
                <w:szCs w:val="22"/>
                <w:lang w:val="lt-LT"/>
              </w:rPr>
              <w:t>Artralgija, mėšlungis, galūnių skausmas</w: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Lytinės sistemos ir krūties sutrikimai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Nedažni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Erekcijos disfunkcija</w: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Bendrieji sutrikimai ir vartojimo vietos pažeidimai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Nedažni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Krūtinės skausmas</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Reti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Į gripą panaši liga, skausmas</w: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Tyrimai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Nedažni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Šlapimo rūgšties kiekio padidėjimas kraujyje</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Reti</w:t>
            </w:r>
          </w:p>
        </w:tc>
        <w:tc>
          <w:tcPr>
            <w:tcW w:w="6378" w:type="dxa"/>
          </w:tcPr>
          <w:p w:rsidR="001518A0" w:rsidRPr="00AF010C" w:rsidRDefault="00E64B3C" w:rsidP="0055680F">
            <w:pPr>
              <w:widowControl w:val="0"/>
              <w:spacing w:line="240" w:lineRule="auto"/>
              <w:rPr>
                <w:noProof/>
                <w:szCs w:val="22"/>
                <w:lang w:val="lt-LT"/>
              </w:rPr>
            </w:pPr>
            <w:r w:rsidRPr="00AF010C">
              <w:rPr>
                <w:noProof/>
                <w:szCs w:val="22"/>
                <w:lang w:val="lt-LT"/>
              </w:rPr>
              <w:t>Kreatinino kiekio padidėjimas kraujyje, kreatinfosfokinazės aktyvumo padidėjimas kraujyje, kepenų fermentų aktyvumo padidėjimas kraujyje</w:t>
            </w:r>
          </w:p>
        </w:tc>
      </w:tr>
    </w:tbl>
    <w:p w:rsidR="001518A0" w:rsidRPr="00AF010C" w:rsidRDefault="001518A0" w:rsidP="0055680F">
      <w:pPr>
        <w:widowControl w:val="0"/>
        <w:spacing w:line="240" w:lineRule="auto"/>
        <w:rPr>
          <w:noProof/>
          <w:szCs w:val="22"/>
          <w:lang w:val="lt-LT"/>
        </w:rPr>
      </w:pPr>
    </w:p>
    <w:p w:rsidR="001518A0" w:rsidRPr="00AF010C" w:rsidRDefault="001C7E7A" w:rsidP="0055680F">
      <w:pPr>
        <w:widowControl w:val="0"/>
        <w:spacing w:line="240" w:lineRule="auto"/>
        <w:rPr>
          <w:noProof/>
          <w:szCs w:val="22"/>
          <w:lang w:val="lt-LT"/>
        </w:rPr>
      </w:pPr>
      <w:r w:rsidRPr="001A7CBE">
        <w:rPr>
          <w:noProof/>
          <w:szCs w:val="22"/>
          <w:lang w:val="lt-LT"/>
        </w:rPr>
        <w:t xml:space="preserve">1: </w:t>
      </w:r>
      <w:r w:rsidR="00CC7032" w:rsidRPr="001A7CBE">
        <w:rPr>
          <w:noProof/>
          <w:szCs w:val="22"/>
          <w:lang w:val="lt-LT"/>
        </w:rPr>
        <w:t>Remiantis stebėsenos, vaistiniam preparatui patekus į rinką, duomenimis</w:t>
      </w:r>
    </w:p>
    <w:p w:rsidR="001518A0" w:rsidRPr="00AF010C" w:rsidRDefault="001C7E7A" w:rsidP="0055680F">
      <w:pPr>
        <w:widowControl w:val="0"/>
        <w:spacing w:line="240" w:lineRule="auto"/>
        <w:rPr>
          <w:noProof/>
          <w:szCs w:val="22"/>
          <w:lang w:val="lt-LT"/>
        </w:rPr>
      </w:pPr>
      <w:r>
        <w:rPr>
          <w:noProof/>
          <w:szCs w:val="22"/>
          <w:lang w:val="lt-LT"/>
        </w:rPr>
        <w:t xml:space="preserve">2: </w:t>
      </w:r>
      <w:r w:rsidR="001518A0" w:rsidRPr="00AF010C">
        <w:rPr>
          <w:noProof/>
          <w:szCs w:val="22"/>
          <w:lang w:val="lt-LT"/>
        </w:rPr>
        <w:t xml:space="preserve">Papildomą apibūdinimą žr. poskyrį </w:t>
      </w:r>
      <w:r w:rsidR="001518A0" w:rsidRPr="00AF010C">
        <w:rPr>
          <w:i/>
          <w:noProof/>
          <w:szCs w:val="22"/>
          <w:lang w:val="lt-LT"/>
        </w:rPr>
        <w:t>„Atrinktų nepageidaujamų reakcijų apibūdinimas“</w:t>
      </w:r>
    </w:p>
    <w:p w:rsidR="001518A0" w:rsidRPr="00AF010C" w:rsidRDefault="001518A0" w:rsidP="0055680F">
      <w:pPr>
        <w:widowControl w:val="0"/>
        <w:spacing w:line="240" w:lineRule="auto"/>
        <w:rPr>
          <w:noProof/>
          <w:szCs w:val="22"/>
          <w:lang w:val="lt-LT"/>
        </w:rPr>
      </w:pPr>
    </w:p>
    <w:p w:rsidR="001518A0" w:rsidRPr="00AF010C" w:rsidRDefault="001518A0" w:rsidP="0055680F">
      <w:pPr>
        <w:widowControl w:val="0"/>
        <w:spacing w:line="240" w:lineRule="auto"/>
        <w:rPr>
          <w:noProof/>
          <w:szCs w:val="22"/>
          <w:lang w:val="lt-LT"/>
        </w:rPr>
      </w:pPr>
      <w:r w:rsidRPr="00AF010C">
        <w:rPr>
          <w:i/>
          <w:noProof/>
          <w:szCs w:val="22"/>
          <w:lang w:val="lt-LT"/>
        </w:rPr>
        <w:t>Papildoma informacija apie veikliąsias medžiagas</w:t>
      </w:r>
    </w:p>
    <w:p w:rsidR="001518A0" w:rsidRPr="00AF010C" w:rsidRDefault="001518A0" w:rsidP="0055680F">
      <w:pPr>
        <w:widowControl w:val="0"/>
        <w:spacing w:line="240" w:lineRule="auto"/>
        <w:rPr>
          <w:noProof/>
          <w:szCs w:val="22"/>
          <w:lang w:val="lt-LT"/>
        </w:rPr>
      </w:pPr>
      <w:r w:rsidRPr="00AF010C">
        <w:rPr>
          <w:noProof/>
          <w:szCs w:val="22"/>
          <w:lang w:val="lt-LT"/>
        </w:rPr>
        <w:t>Vartojant Tolucombi tablečių, galimos kiekvienai veikliajai medžiagai būdingos nepageidaujamos reakcijos, nors klinikinių tyrimų metu jos ir nepasireiškė.</w:t>
      </w:r>
    </w:p>
    <w:p w:rsidR="001518A0" w:rsidRPr="00AF010C" w:rsidRDefault="001518A0" w:rsidP="0055680F">
      <w:pPr>
        <w:widowControl w:val="0"/>
        <w:spacing w:line="240" w:lineRule="auto"/>
        <w:rPr>
          <w:noProof/>
          <w:szCs w:val="22"/>
          <w:lang w:val="lt-LT"/>
        </w:rPr>
      </w:pPr>
    </w:p>
    <w:p w:rsidR="00EB38EC" w:rsidRPr="00AF010C" w:rsidRDefault="001518A0" w:rsidP="0055680F">
      <w:pPr>
        <w:widowControl w:val="0"/>
        <w:spacing w:line="240" w:lineRule="auto"/>
        <w:rPr>
          <w:noProof/>
          <w:szCs w:val="22"/>
          <w:u w:val="single"/>
          <w:lang w:val="lt-LT"/>
        </w:rPr>
      </w:pPr>
      <w:r w:rsidRPr="00AF010C">
        <w:rPr>
          <w:noProof/>
          <w:szCs w:val="22"/>
          <w:u w:val="single"/>
          <w:lang w:val="lt-LT"/>
        </w:rPr>
        <w:t>Telmisartanas</w:t>
      </w:r>
    </w:p>
    <w:p w:rsidR="001518A0" w:rsidRPr="00AF010C" w:rsidRDefault="001518A0" w:rsidP="0055680F">
      <w:pPr>
        <w:widowControl w:val="0"/>
        <w:spacing w:line="240" w:lineRule="auto"/>
        <w:rPr>
          <w:noProof/>
          <w:szCs w:val="22"/>
          <w:lang w:val="lt-LT"/>
        </w:rPr>
      </w:pPr>
      <w:r w:rsidRPr="00AF010C">
        <w:rPr>
          <w:noProof/>
          <w:szCs w:val="22"/>
          <w:lang w:val="lt-LT"/>
        </w:rPr>
        <w:t>Nepageidaujamų telmisartano reakcijų dažnis yra panašus į placebo.</w:t>
      </w:r>
    </w:p>
    <w:p w:rsidR="001518A0" w:rsidRPr="00AF010C" w:rsidRDefault="001518A0" w:rsidP="0055680F">
      <w:pPr>
        <w:widowControl w:val="0"/>
        <w:spacing w:line="240" w:lineRule="auto"/>
        <w:rPr>
          <w:noProof/>
          <w:szCs w:val="22"/>
          <w:lang w:val="lt-LT"/>
        </w:rPr>
      </w:pPr>
    </w:p>
    <w:p w:rsidR="001518A0" w:rsidRPr="00AF010C" w:rsidRDefault="001518A0" w:rsidP="0055680F">
      <w:pPr>
        <w:widowControl w:val="0"/>
        <w:spacing w:line="240" w:lineRule="auto"/>
        <w:rPr>
          <w:noProof/>
          <w:szCs w:val="22"/>
          <w:lang w:val="lt-LT"/>
        </w:rPr>
      </w:pPr>
      <w:r w:rsidRPr="00AF010C">
        <w:rPr>
          <w:noProof/>
          <w:szCs w:val="22"/>
          <w:lang w:val="lt-LT"/>
        </w:rPr>
        <w:t>Kontrolinių tyrimų metu bendras telmisartano sukeliamų nepageidaujamų reakcijų dažnis (41,4%) paprastai buvo panašus į placebo sukeliamą (43,9</w:t>
      </w:r>
      <w:r w:rsidR="003E2FDF" w:rsidRPr="009055D0">
        <w:rPr>
          <w:lang w:val="lt-LT"/>
        </w:rPr>
        <w:t> </w:t>
      </w:r>
      <w:r w:rsidRPr="00AF010C">
        <w:rPr>
          <w:noProof/>
          <w:szCs w:val="22"/>
          <w:lang w:val="lt-LT"/>
        </w:rPr>
        <w:t>%). Toliau išvardytos nepageidaujamos reakcijos, visų klinikinių tyrimų metu pasireiškusios telmisartanu gydomiems pacientams, sergantiems hipertenzija, arba 50 metų ar vyresniems pacientams, kuriems buvo didelė širdies ir kraujagyslių reiškinių rizika.</w:t>
      </w:r>
    </w:p>
    <w:p w:rsidR="001518A0" w:rsidRPr="00AF010C" w:rsidRDefault="001518A0" w:rsidP="0055680F">
      <w:pPr>
        <w:widowControl w:val="0"/>
        <w:spacing w:line="240" w:lineRule="auto"/>
        <w:rPr>
          <w:noProof/>
          <w:szCs w:val="22"/>
          <w:lang w:val="lt-LT"/>
        </w:rPr>
      </w:pPr>
    </w:p>
    <w:tbl>
      <w:tblPr>
        <w:tblW w:w="0" w:type="auto"/>
        <w:tblLook w:val="04A0" w:firstRow="1" w:lastRow="0" w:firstColumn="1" w:lastColumn="0" w:noHBand="0" w:noVBand="1"/>
      </w:tblPr>
      <w:tblGrid>
        <w:gridCol w:w="3210"/>
        <w:gridCol w:w="6077"/>
      </w:tblGrid>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Infekcijos ir infestacijos</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Nedažni</w:t>
            </w:r>
          </w:p>
        </w:tc>
        <w:tc>
          <w:tcPr>
            <w:tcW w:w="6378" w:type="dxa"/>
          </w:tcPr>
          <w:p w:rsidR="001518A0" w:rsidRPr="00AF010C" w:rsidRDefault="00E64B3C" w:rsidP="0055680F">
            <w:pPr>
              <w:widowControl w:val="0"/>
              <w:spacing w:line="240" w:lineRule="auto"/>
              <w:rPr>
                <w:noProof/>
                <w:szCs w:val="22"/>
                <w:lang w:val="lt-LT"/>
              </w:rPr>
            </w:pPr>
            <w:r w:rsidRPr="00AF010C">
              <w:rPr>
                <w:noProof/>
                <w:szCs w:val="22"/>
                <w:lang w:val="lt-LT"/>
              </w:rPr>
              <w:t>Infekcinė viršutinių kvėpavimo takų liga, infekcinė šlapimo organų liga, įskaitant cistitą</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Reti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Sepsis, įskaitant mirtiną</w:t>
            </w:r>
            <w:r w:rsidRPr="00AF010C">
              <w:rPr>
                <w:noProof/>
                <w:position w:val="-4"/>
                <w:szCs w:val="22"/>
                <w:lang w:val="lt-LT"/>
              </w:rPr>
              <w:object w:dxaOrig="139" w:dyaOrig="300">
                <v:shape id="_x0000_i1031" type="#_x0000_t75" style="width:6.75pt;height:15pt" o:ole="">
                  <v:imagedata r:id="rId15" o:title=""/>
                </v:shape>
                <o:OLEObject Type="Embed" ProgID="Equation.3" ShapeID="_x0000_i1031" DrawAspect="Content" ObjectID="_1684277672" r:id="rId22"/>
              </w:objec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Kraujo ir limfinės sistemos sutrikimai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Nedažni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Anemija</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Reti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Eozinofilija, trombocitopenija</w: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Imuninės sistemos sutrikimai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Reti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Jautrumo padidėjimas, anafilaksinės reakcijos</w: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Metabolizmo ir mitybos sutrikimai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Nedažni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Hiperkalemija</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Reti</w:t>
            </w:r>
          </w:p>
        </w:tc>
        <w:tc>
          <w:tcPr>
            <w:tcW w:w="6378" w:type="dxa"/>
          </w:tcPr>
          <w:p w:rsidR="001518A0" w:rsidRPr="00AF010C" w:rsidRDefault="00E64B3C" w:rsidP="0055680F">
            <w:pPr>
              <w:widowControl w:val="0"/>
              <w:spacing w:line="240" w:lineRule="auto"/>
              <w:rPr>
                <w:noProof/>
                <w:szCs w:val="22"/>
                <w:lang w:val="lt-LT"/>
              </w:rPr>
            </w:pPr>
            <w:r w:rsidRPr="00AF010C">
              <w:rPr>
                <w:noProof/>
                <w:szCs w:val="22"/>
                <w:lang w:val="lt-LT"/>
              </w:rPr>
              <w:t>Hipoglikemija (sergantiems cukriniu diabetu)</w: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Širdies sutrikimai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Nedažni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Bradikardija</w: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Nervų sistemos sutrikimai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Reti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Somnolencija</w: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Kvėpavimo sistemos, krūtinės ląstos ir tarpuplaučio sutrikimai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Nedažni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Kosulys</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Labai reti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Intersticinė plaučių liga</w:t>
            </w:r>
            <w:r w:rsidRPr="00AF010C">
              <w:rPr>
                <w:noProof/>
                <w:position w:val="-4"/>
                <w:szCs w:val="22"/>
                <w:lang w:val="lt-LT"/>
              </w:rPr>
              <w:object w:dxaOrig="139" w:dyaOrig="300">
                <v:shape id="_x0000_i1032" type="#_x0000_t75" style="width:6.75pt;height:15pt" o:ole="">
                  <v:imagedata r:id="rId15" o:title=""/>
                </v:shape>
                <o:OLEObject Type="Embed" ProgID="Equation.3" ShapeID="_x0000_i1032" DrawAspect="Content" ObjectID="_1684277673" r:id="rId23"/>
              </w:objec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Virškinimo trakto sutrikimai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Reti</w:t>
            </w:r>
          </w:p>
        </w:tc>
        <w:tc>
          <w:tcPr>
            <w:tcW w:w="6378" w:type="dxa"/>
          </w:tcPr>
          <w:p w:rsidR="001518A0" w:rsidRPr="00AF010C" w:rsidRDefault="001518A0" w:rsidP="0055680F">
            <w:pPr>
              <w:widowControl w:val="0"/>
              <w:spacing w:line="240" w:lineRule="auto"/>
              <w:jc w:val="both"/>
              <w:rPr>
                <w:noProof/>
                <w:szCs w:val="22"/>
                <w:lang w:val="lt-LT"/>
              </w:rPr>
            </w:pPr>
            <w:r w:rsidRPr="00AF010C">
              <w:rPr>
                <w:noProof/>
                <w:szCs w:val="22"/>
                <w:lang w:val="lt-LT"/>
              </w:rPr>
              <w:t>Nemalonus pojūtis skrandyje</w: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Odos ir poodinio audinio sutrikimai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Reti</w:t>
            </w:r>
          </w:p>
        </w:tc>
        <w:tc>
          <w:tcPr>
            <w:tcW w:w="6378" w:type="dxa"/>
          </w:tcPr>
          <w:p w:rsidR="001518A0" w:rsidRPr="00AF010C" w:rsidRDefault="00E64B3C" w:rsidP="0055680F">
            <w:pPr>
              <w:widowControl w:val="0"/>
              <w:spacing w:line="240" w:lineRule="auto"/>
              <w:rPr>
                <w:noProof/>
                <w:szCs w:val="22"/>
                <w:lang w:val="lt-LT"/>
              </w:rPr>
            </w:pPr>
            <w:r w:rsidRPr="00AF010C">
              <w:rPr>
                <w:noProof/>
                <w:szCs w:val="22"/>
                <w:lang w:val="lt-LT"/>
              </w:rPr>
              <w:t>Egzema, vaistų sukeltas bėrimas, toksinis odos išbėrimas</w: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Skeleto, raumenų ir jungiamojo audinio sutrikimai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Reti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Artrozė, sausgyslių skausmas</w: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Inkstų ir šlapimo takų sutrikimai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Nedažni</w:t>
            </w:r>
          </w:p>
        </w:tc>
        <w:tc>
          <w:tcPr>
            <w:tcW w:w="6378" w:type="dxa"/>
          </w:tcPr>
          <w:p w:rsidR="001518A0" w:rsidRPr="00AF010C" w:rsidRDefault="00E64B3C" w:rsidP="0055680F">
            <w:pPr>
              <w:widowControl w:val="0"/>
              <w:spacing w:line="240" w:lineRule="auto"/>
              <w:rPr>
                <w:noProof/>
                <w:szCs w:val="22"/>
                <w:lang w:val="lt-LT"/>
              </w:rPr>
            </w:pPr>
            <w:r w:rsidRPr="00AF010C">
              <w:rPr>
                <w:noProof/>
                <w:szCs w:val="22"/>
                <w:lang w:val="lt-LT"/>
              </w:rPr>
              <w:t>Inkstų funkcijos sutrikimas (įskaitant ūminį inkstų nepakankamumą)</w: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Bendrieji sutrikimai ir vartojimo vietos pažeidimai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Nedažni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Astenija</w:t>
            </w:r>
          </w:p>
        </w:tc>
      </w:tr>
      <w:tr w:rsidR="001518A0" w:rsidRPr="00AF010C" w:rsidTr="00D31F6E">
        <w:tc>
          <w:tcPr>
            <w:tcW w:w="974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Tyrimai</w:t>
            </w:r>
          </w:p>
        </w:tc>
      </w:tr>
      <w:tr w:rsidR="001518A0" w:rsidRPr="00AF010C" w:rsidTr="00D31F6E">
        <w:tc>
          <w:tcPr>
            <w:tcW w:w="3369"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Reti</w:t>
            </w:r>
          </w:p>
        </w:tc>
        <w:tc>
          <w:tcPr>
            <w:tcW w:w="6378" w:type="dxa"/>
          </w:tcPr>
          <w:p w:rsidR="001518A0" w:rsidRPr="00AF010C" w:rsidRDefault="001518A0" w:rsidP="0055680F">
            <w:pPr>
              <w:widowControl w:val="0"/>
              <w:spacing w:line="240" w:lineRule="auto"/>
              <w:rPr>
                <w:noProof/>
                <w:szCs w:val="22"/>
                <w:lang w:val="lt-LT"/>
              </w:rPr>
            </w:pPr>
            <w:r w:rsidRPr="00AF010C">
              <w:rPr>
                <w:noProof/>
                <w:szCs w:val="22"/>
                <w:lang w:val="lt-LT"/>
              </w:rPr>
              <w:t>Hemoglobino kiekio sumažėjimas</w:t>
            </w:r>
          </w:p>
        </w:tc>
      </w:tr>
    </w:tbl>
    <w:p w:rsidR="001518A0" w:rsidRPr="00AF010C" w:rsidRDefault="001518A0" w:rsidP="0055680F">
      <w:pPr>
        <w:widowControl w:val="0"/>
        <w:spacing w:line="240" w:lineRule="auto"/>
        <w:rPr>
          <w:noProof/>
          <w:szCs w:val="22"/>
          <w:lang w:val="lt-LT"/>
        </w:rPr>
      </w:pPr>
    </w:p>
    <w:p w:rsidR="001518A0" w:rsidRPr="00AF010C" w:rsidRDefault="001C7E7A" w:rsidP="0055680F">
      <w:pPr>
        <w:widowControl w:val="0"/>
        <w:spacing w:line="240" w:lineRule="auto"/>
        <w:rPr>
          <w:i/>
          <w:noProof/>
          <w:szCs w:val="22"/>
          <w:lang w:val="lt-LT"/>
        </w:rPr>
      </w:pPr>
      <w:r>
        <w:rPr>
          <w:noProof/>
          <w:szCs w:val="22"/>
          <w:lang w:val="lt-LT"/>
        </w:rPr>
        <w:t xml:space="preserve">3: </w:t>
      </w:r>
      <w:r w:rsidR="001518A0" w:rsidRPr="00AF010C">
        <w:rPr>
          <w:noProof/>
          <w:szCs w:val="22"/>
          <w:lang w:val="lt-LT"/>
        </w:rPr>
        <w:t xml:space="preserve">Papildomą apibūdinimą žr. poskyrį </w:t>
      </w:r>
      <w:r w:rsidR="001518A0" w:rsidRPr="00AF010C">
        <w:rPr>
          <w:i/>
          <w:noProof/>
          <w:szCs w:val="22"/>
          <w:lang w:val="lt-LT"/>
        </w:rPr>
        <w:t>„Atrinktų nepageidaujamų reakcijų apibūdinimas“</w:t>
      </w:r>
    </w:p>
    <w:p w:rsidR="001518A0" w:rsidRPr="00AF010C" w:rsidRDefault="001518A0" w:rsidP="0055680F">
      <w:pPr>
        <w:widowControl w:val="0"/>
        <w:spacing w:line="240" w:lineRule="auto"/>
        <w:rPr>
          <w:szCs w:val="22"/>
          <w:lang w:val="lt-LT"/>
        </w:rPr>
      </w:pPr>
    </w:p>
    <w:p w:rsidR="00EB38EC" w:rsidRPr="00AF010C" w:rsidRDefault="001518A0" w:rsidP="0055680F">
      <w:pPr>
        <w:widowControl w:val="0"/>
        <w:spacing w:line="240" w:lineRule="auto"/>
        <w:rPr>
          <w:szCs w:val="22"/>
          <w:u w:val="single"/>
          <w:lang w:val="lt-LT"/>
        </w:rPr>
      </w:pPr>
      <w:r w:rsidRPr="00AF010C">
        <w:rPr>
          <w:szCs w:val="22"/>
          <w:u w:val="single"/>
          <w:lang w:val="lt-LT"/>
        </w:rPr>
        <w:t>Hidrochlorotiazidas</w:t>
      </w:r>
    </w:p>
    <w:p w:rsidR="001518A0" w:rsidRPr="00AF010C" w:rsidRDefault="001518A0" w:rsidP="0055680F">
      <w:pPr>
        <w:widowControl w:val="0"/>
        <w:spacing w:line="240" w:lineRule="auto"/>
        <w:rPr>
          <w:szCs w:val="22"/>
          <w:lang w:val="lt-LT"/>
        </w:rPr>
      </w:pPr>
      <w:r w:rsidRPr="00AF010C">
        <w:rPr>
          <w:szCs w:val="22"/>
          <w:lang w:val="lt-LT"/>
        </w:rPr>
        <w:t>Hidrochlorotiazidas gali sukelti arba padidinti hipovolemiją, todėl galimas elektrolitų pusiausvyros sutrikimas (žr. 4.4 skyrių).</w:t>
      </w:r>
    </w:p>
    <w:p w:rsidR="001518A0" w:rsidRPr="00AF010C" w:rsidRDefault="001518A0" w:rsidP="0055680F">
      <w:pPr>
        <w:widowControl w:val="0"/>
        <w:spacing w:line="240" w:lineRule="auto"/>
        <w:rPr>
          <w:szCs w:val="22"/>
          <w:lang w:val="lt-LT"/>
        </w:rPr>
      </w:pPr>
    </w:p>
    <w:p w:rsidR="001518A0" w:rsidRPr="00AF010C" w:rsidRDefault="001518A0" w:rsidP="0055680F">
      <w:pPr>
        <w:widowControl w:val="0"/>
        <w:spacing w:line="240" w:lineRule="auto"/>
        <w:rPr>
          <w:szCs w:val="22"/>
          <w:lang w:val="lt-LT"/>
        </w:rPr>
      </w:pPr>
      <w:r w:rsidRPr="00AF010C">
        <w:rPr>
          <w:szCs w:val="22"/>
          <w:lang w:val="lt-LT"/>
        </w:rPr>
        <w:t>Nepageidaujamos reakcijos, kurių dažnis nežinomas ir kurios atsirado pacientams, gydomiems vien hidrochlorotiazidu, išvardyti toliau.</w:t>
      </w:r>
    </w:p>
    <w:p w:rsidR="001518A0" w:rsidRPr="00AF010C" w:rsidRDefault="001518A0" w:rsidP="0055680F">
      <w:pPr>
        <w:widowControl w:val="0"/>
        <w:spacing w:line="240" w:lineRule="auto"/>
        <w:rPr>
          <w:szCs w:val="22"/>
          <w:lang w:val="lt-LT"/>
        </w:rPr>
      </w:pPr>
    </w:p>
    <w:tbl>
      <w:tblPr>
        <w:tblW w:w="0" w:type="auto"/>
        <w:tblLook w:val="04A0" w:firstRow="1" w:lastRow="0" w:firstColumn="1" w:lastColumn="0" w:noHBand="0" w:noVBand="1"/>
      </w:tblPr>
      <w:tblGrid>
        <w:gridCol w:w="3225"/>
        <w:gridCol w:w="6062"/>
      </w:tblGrid>
      <w:tr w:rsidR="001518A0" w:rsidRPr="00AF010C" w:rsidTr="00A36527">
        <w:tc>
          <w:tcPr>
            <w:tcW w:w="928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Infekcijos ir infestacijos</w:t>
            </w:r>
          </w:p>
        </w:tc>
      </w:tr>
      <w:tr w:rsidR="001518A0" w:rsidRPr="00AF010C" w:rsidTr="00A36527">
        <w:tc>
          <w:tcPr>
            <w:tcW w:w="3225"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Dažnis nežinomas</w:t>
            </w:r>
          </w:p>
        </w:tc>
        <w:tc>
          <w:tcPr>
            <w:tcW w:w="6062" w:type="dxa"/>
          </w:tcPr>
          <w:p w:rsidR="001518A0" w:rsidRPr="00AF010C" w:rsidRDefault="001518A0" w:rsidP="0055680F">
            <w:pPr>
              <w:widowControl w:val="0"/>
              <w:spacing w:line="240" w:lineRule="auto"/>
              <w:rPr>
                <w:noProof/>
                <w:szCs w:val="22"/>
                <w:lang w:val="lt-LT"/>
              </w:rPr>
            </w:pPr>
            <w:r w:rsidRPr="00AF010C">
              <w:rPr>
                <w:noProof/>
                <w:szCs w:val="22"/>
                <w:lang w:val="lt-LT"/>
              </w:rPr>
              <w:t>Sialadenitas</w:t>
            </w:r>
          </w:p>
        </w:tc>
      </w:tr>
      <w:tr w:rsidR="001518A0" w:rsidRPr="00AF010C" w:rsidTr="00A36527">
        <w:tc>
          <w:tcPr>
            <w:tcW w:w="9287" w:type="dxa"/>
            <w:gridSpan w:val="2"/>
          </w:tcPr>
          <w:tbl>
            <w:tblPr>
              <w:tblW w:w="0" w:type="auto"/>
              <w:tblLook w:val="04A0" w:firstRow="1" w:lastRow="0" w:firstColumn="1" w:lastColumn="0" w:noHBand="0" w:noVBand="1"/>
            </w:tblPr>
            <w:tblGrid>
              <w:gridCol w:w="3156"/>
              <w:gridCol w:w="5915"/>
            </w:tblGrid>
            <w:tr w:rsidR="005D4DD9" w:rsidRPr="00AF010C" w:rsidTr="00DD03CE">
              <w:tc>
                <w:tcPr>
                  <w:tcW w:w="9287" w:type="dxa"/>
                  <w:gridSpan w:val="2"/>
                </w:tcPr>
                <w:p w:rsidR="005D4DD9" w:rsidRPr="00AF010C" w:rsidRDefault="005D4DD9" w:rsidP="00DD03CE">
                  <w:pPr>
                    <w:widowControl w:val="0"/>
                    <w:spacing w:line="240" w:lineRule="auto"/>
                    <w:rPr>
                      <w:noProof/>
                      <w:szCs w:val="22"/>
                      <w:lang w:val="lt-LT"/>
                    </w:rPr>
                  </w:pPr>
                  <w:r w:rsidRPr="005D4DD9">
                    <w:rPr>
                      <w:noProof/>
                      <w:szCs w:val="22"/>
                      <w:lang w:val="lt-LT"/>
                    </w:rPr>
                    <w:t>Gerybiniai, piktybiniai ir nepatikslinti navikai (tarp jų cistos ir polipai)</w:t>
                  </w:r>
                </w:p>
              </w:tc>
            </w:tr>
            <w:tr w:rsidR="005D4DD9" w:rsidRPr="00AF010C" w:rsidTr="00DD03CE">
              <w:tc>
                <w:tcPr>
                  <w:tcW w:w="3225" w:type="dxa"/>
                </w:tcPr>
                <w:p w:rsidR="005D4DD9" w:rsidRPr="00AF010C" w:rsidRDefault="005D4DD9" w:rsidP="00DF321E">
                  <w:pPr>
                    <w:widowControl w:val="0"/>
                    <w:tabs>
                      <w:tab w:val="left" w:pos="459"/>
                    </w:tabs>
                    <w:spacing w:line="240" w:lineRule="auto"/>
                    <w:rPr>
                      <w:noProof/>
                      <w:szCs w:val="22"/>
                      <w:lang w:val="lt-LT"/>
                    </w:rPr>
                  </w:pPr>
                  <w:r w:rsidRPr="00AF010C">
                    <w:rPr>
                      <w:noProof/>
                      <w:szCs w:val="22"/>
                      <w:lang w:val="lt-LT"/>
                    </w:rPr>
                    <w:t>Dažnis nežinomas</w:t>
                  </w:r>
                </w:p>
              </w:tc>
              <w:tc>
                <w:tcPr>
                  <w:tcW w:w="6062" w:type="dxa"/>
                </w:tcPr>
                <w:p w:rsidR="005D4DD9" w:rsidRPr="00AF010C" w:rsidRDefault="005D4DD9" w:rsidP="00DD03CE">
                  <w:pPr>
                    <w:widowControl w:val="0"/>
                    <w:spacing w:line="240" w:lineRule="auto"/>
                    <w:rPr>
                      <w:noProof/>
                      <w:szCs w:val="22"/>
                      <w:lang w:val="lt-LT"/>
                    </w:rPr>
                  </w:pPr>
                  <w:r>
                    <w:rPr>
                      <w:noProof/>
                      <w:szCs w:val="22"/>
                      <w:lang w:val="lt-LT"/>
                    </w:rPr>
                    <w:t>N</w:t>
                  </w:r>
                  <w:r w:rsidRPr="005D4DD9">
                    <w:rPr>
                      <w:noProof/>
                      <w:szCs w:val="22"/>
                      <w:lang w:val="lt-LT"/>
                    </w:rPr>
                    <w:t>emelanominis odos vėžys (bazalinių ląstelių karcinoma ir plokščiųjų ląstelių karcinoma)</w:t>
                  </w:r>
                </w:p>
              </w:tc>
            </w:tr>
          </w:tbl>
          <w:p w:rsidR="001518A0" w:rsidRPr="00AF010C" w:rsidRDefault="001518A0" w:rsidP="0055680F">
            <w:pPr>
              <w:widowControl w:val="0"/>
              <w:spacing w:line="240" w:lineRule="auto"/>
              <w:rPr>
                <w:noProof/>
                <w:szCs w:val="22"/>
                <w:lang w:val="lt-LT"/>
              </w:rPr>
            </w:pPr>
            <w:r w:rsidRPr="00AF010C">
              <w:rPr>
                <w:noProof/>
                <w:szCs w:val="22"/>
                <w:lang w:val="lt-LT"/>
              </w:rPr>
              <w:t>Kraujo ir limfinės sistemos sutrikimai</w:t>
            </w:r>
          </w:p>
        </w:tc>
      </w:tr>
      <w:tr w:rsidR="001518A0" w:rsidRPr="00AF010C" w:rsidTr="00A36527">
        <w:tc>
          <w:tcPr>
            <w:tcW w:w="3225" w:type="dxa"/>
          </w:tcPr>
          <w:p w:rsidR="002024E4" w:rsidRDefault="002024E4" w:rsidP="00A63407">
            <w:pPr>
              <w:widowControl w:val="0"/>
              <w:tabs>
                <w:tab w:val="clear" w:pos="567"/>
              </w:tabs>
              <w:spacing w:line="240" w:lineRule="auto"/>
              <w:ind w:firstLine="709"/>
              <w:rPr>
                <w:noProof/>
                <w:szCs w:val="22"/>
                <w:lang w:val="lt-LT"/>
              </w:rPr>
            </w:pPr>
            <w:r>
              <w:rPr>
                <w:noProof/>
                <w:szCs w:val="22"/>
                <w:lang w:val="lt-LT"/>
              </w:rPr>
              <w:t>Reti</w:t>
            </w:r>
          </w:p>
          <w:p w:rsidR="001518A0" w:rsidRPr="00AF010C" w:rsidRDefault="001518A0" w:rsidP="00DF321E">
            <w:pPr>
              <w:widowControl w:val="0"/>
              <w:tabs>
                <w:tab w:val="clear" w:pos="567"/>
                <w:tab w:val="left" w:pos="284"/>
              </w:tabs>
              <w:spacing w:line="240" w:lineRule="auto"/>
              <w:jc w:val="center"/>
              <w:rPr>
                <w:noProof/>
                <w:szCs w:val="22"/>
                <w:lang w:val="lt-LT"/>
              </w:rPr>
            </w:pPr>
            <w:r w:rsidRPr="00AF010C">
              <w:rPr>
                <w:noProof/>
                <w:szCs w:val="22"/>
                <w:lang w:val="lt-LT"/>
              </w:rPr>
              <w:t>Dažnis nežinomas</w:t>
            </w:r>
          </w:p>
        </w:tc>
        <w:tc>
          <w:tcPr>
            <w:tcW w:w="6062" w:type="dxa"/>
          </w:tcPr>
          <w:p w:rsidR="002024E4" w:rsidRDefault="002024E4" w:rsidP="0055680F">
            <w:pPr>
              <w:widowControl w:val="0"/>
              <w:spacing w:line="240" w:lineRule="auto"/>
              <w:rPr>
                <w:noProof/>
                <w:szCs w:val="22"/>
                <w:lang w:val="lt-LT"/>
              </w:rPr>
            </w:pPr>
            <w:r>
              <w:rPr>
                <w:noProof/>
                <w:szCs w:val="22"/>
                <w:lang w:val="lt-LT"/>
              </w:rPr>
              <w:t>Trombocitopenija (kartais su purpura)</w:t>
            </w:r>
          </w:p>
          <w:p w:rsidR="001518A0" w:rsidRPr="00AF010C" w:rsidRDefault="001518A0" w:rsidP="0055680F">
            <w:pPr>
              <w:widowControl w:val="0"/>
              <w:spacing w:line="240" w:lineRule="auto"/>
              <w:rPr>
                <w:noProof/>
                <w:szCs w:val="22"/>
                <w:lang w:val="lt-LT"/>
              </w:rPr>
            </w:pPr>
            <w:r w:rsidRPr="00AF010C">
              <w:rPr>
                <w:noProof/>
                <w:szCs w:val="22"/>
                <w:lang w:val="lt-LT"/>
              </w:rPr>
              <w:t>Aplazinė anemija, hemolizinė anemija, kaulų čiulpų funkcijos nepakankamumas, leukopenija, neutropenija, agranulocitozė</w:t>
            </w:r>
          </w:p>
        </w:tc>
      </w:tr>
      <w:tr w:rsidR="001518A0" w:rsidRPr="00AF010C" w:rsidTr="00A36527">
        <w:tc>
          <w:tcPr>
            <w:tcW w:w="928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Imuninės sistemos sutrikimai</w:t>
            </w:r>
          </w:p>
        </w:tc>
      </w:tr>
      <w:tr w:rsidR="001518A0" w:rsidRPr="00AF010C" w:rsidTr="00A36527">
        <w:tc>
          <w:tcPr>
            <w:tcW w:w="3225" w:type="dxa"/>
          </w:tcPr>
          <w:p w:rsidR="001518A0" w:rsidRPr="00AF010C" w:rsidRDefault="001518A0" w:rsidP="0055680F">
            <w:pPr>
              <w:widowControl w:val="0"/>
              <w:tabs>
                <w:tab w:val="clear" w:pos="567"/>
                <w:tab w:val="left" w:pos="591"/>
              </w:tabs>
              <w:spacing w:line="240" w:lineRule="auto"/>
              <w:jc w:val="center"/>
              <w:rPr>
                <w:noProof/>
                <w:szCs w:val="22"/>
                <w:lang w:val="lt-LT"/>
              </w:rPr>
            </w:pPr>
            <w:r w:rsidRPr="00AF010C">
              <w:rPr>
                <w:noProof/>
                <w:szCs w:val="22"/>
                <w:lang w:val="lt-LT"/>
              </w:rPr>
              <w:t>Dažnis nežinomas</w:t>
            </w:r>
          </w:p>
        </w:tc>
        <w:tc>
          <w:tcPr>
            <w:tcW w:w="6062" w:type="dxa"/>
          </w:tcPr>
          <w:p w:rsidR="001518A0" w:rsidRPr="00AF010C" w:rsidRDefault="001518A0" w:rsidP="0055680F">
            <w:pPr>
              <w:widowControl w:val="0"/>
              <w:spacing w:line="240" w:lineRule="auto"/>
              <w:rPr>
                <w:noProof/>
                <w:szCs w:val="22"/>
                <w:lang w:val="lt-LT"/>
              </w:rPr>
            </w:pPr>
            <w:r w:rsidRPr="00AF010C">
              <w:rPr>
                <w:noProof/>
                <w:szCs w:val="22"/>
                <w:lang w:val="lt-LT"/>
              </w:rPr>
              <w:t>Anafilaksinė reakcija, jautrumo padidėjimas</w:t>
            </w:r>
          </w:p>
        </w:tc>
      </w:tr>
      <w:tr w:rsidR="001518A0" w:rsidRPr="00AF010C" w:rsidTr="00A36527">
        <w:tc>
          <w:tcPr>
            <w:tcW w:w="928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Endokrininiai sutrikimai</w:t>
            </w:r>
          </w:p>
        </w:tc>
      </w:tr>
      <w:tr w:rsidR="001518A0" w:rsidRPr="00AF010C" w:rsidTr="00A36527">
        <w:tc>
          <w:tcPr>
            <w:tcW w:w="3225" w:type="dxa"/>
          </w:tcPr>
          <w:p w:rsidR="001518A0" w:rsidRPr="00AF010C" w:rsidRDefault="001518A0" w:rsidP="0055680F">
            <w:pPr>
              <w:widowControl w:val="0"/>
              <w:tabs>
                <w:tab w:val="left" w:pos="881"/>
              </w:tabs>
              <w:spacing w:line="240" w:lineRule="auto"/>
              <w:jc w:val="center"/>
              <w:rPr>
                <w:noProof/>
                <w:szCs w:val="22"/>
                <w:lang w:val="lt-LT"/>
              </w:rPr>
            </w:pPr>
            <w:r w:rsidRPr="00AF010C">
              <w:rPr>
                <w:noProof/>
                <w:szCs w:val="22"/>
                <w:lang w:val="lt-LT"/>
              </w:rPr>
              <w:t>Dažnis nežinomas</w:t>
            </w:r>
          </w:p>
        </w:tc>
        <w:tc>
          <w:tcPr>
            <w:tcW w:w="6062" w:type="dxa"/>
          </w:tcPr>
          <w:p w:rsidR="001518A0" w:rsidRPr="00AF010C" w:rsidRDefault="001518A0" w:rsidP="0055680F">
            <w:pPr>
              <w:widowControl w:val="0"/>
              <w:spacing w:line="240" w:lineRule="auto"/>
              <w:rPr>
                <w:noProof/>
                <w:szCs w:val="22"/>
                <w:lang w:val="lt-LT"/>
              </w:rPr>
            </w:pPr>
            <w:r w:rsidRPr="00AF010C">
              <w:rPr>
                <w:noProof/>
                <w:szCs w:val="22"/>
                <w:lang w:val="lt-LT"/>
              </w:rPr>
              <w:t>Nepakankama cukrinio diabeto kontrolė</w:t>
            </w:r>
          </w:p>
        </w:tc>
      </w:tr>
      <w:tr w:rsidR="001518A0" w:rsidRPr="00AF010C" w:rsidTr="00A36527">
        <w:tc>
          <w:tcPr>
            <w:tcW w:w="3225" w:type="dxa"/>
          </w:tcPr>
          <w:p w:rsidR="001518A0" w:rsidRPr="00AF010C" w:rsidRDefault="001518A0" w:rsidP="0055680F">
            <w:pPr>
              <w:widowControl w:val="0"/>
              <w:tabs>
                <w:tab w:val="left" w:pos="881"/>
              </w:tabs>
              <w:spacing w:line="240" w:lineRule="auto"/>
              <w:rPr>
                <w:noProof/>
                <w:szCs w:val="22"/>
                <w:lang w:val="lt-LT"/>
              </w:rPr>
            </w:pPr>
            <w:r w:rsidRPr="00AF010C">
              <w:rPr>
                <w:noProof/>
                <w:szCs w:val="22"/>
                <w:lang w:val="lt-LT"/>
              </w:rPr>
              <w:t>Metabolizmo ir mitybos sutrikimai</w:t>
            </w:r>
          </w:p>
        </w:tc>
        <w:tc>
          <w:tcPr>
            <w:tcW w:w="6062" w:type="dxa"/>
          </w:tcPr>
          <w:p w:rsidR="001518A0" w:rsidRPr="00AF010C" w:rsidRDefault="001518A0" w:rsidP="0055680F">
            <w:pPr>
              <w:widowControl w:val="0"/>
              <w:spacing w:line="240" w:lineRule="auto"/>
              <w:rPr>
                <w:noProof/>
                <w:szCs w:val="22"/>
                <w:lang w:val="lt-LT"/>
              </w:rPr>
            </w:pPr>
          </w:p>
        </w:tc>
      </w:tr>
      <w:tr w:rsidR="001518A0" w:rsidRPr="00AF010C" w:rsidTr="00A36527">
        <w:tc>
          <w:tcPr>
            <w:tcW w:w="3225" w:type="dxa"/>
          </w:tcPr>
          <w:p w:rsidR="00D81B0E" w:rsidRDefault="00D81B0E" w:rsidP="00A63407">
            <w:pPr>
              <w:widowControl w:val="0"/>
              <w:tabs>
                <w:tab w:val="clear" w:pos="567"/>
              </w:tabs>
              <w:spacing w:line="240" w:lineRule="auto"/>
              <w:ind w:left="709"/>
              <w:rPr>
                <w:noProof/>
                <w:szCs w:val="22"/>
                <w:lang w:val="lt-LT"/>
              </w:rPr>
            </w:pPr>
            <w:r>
              <w:rPr>
                <w:noProof/>
                <w:szCs w:val="22"/>
                <w:lang w:val="lt-LT"/>
              </w:rPr>
              <w:t>Dažni</w:t>
            </w:r>
          </w:p>
          <w:p w:rsidR="00D81B0E" w:rsidRDefault="00D81B0E" w:rsidP="00A63407">
            <w:pPr>
              <w:widowControl w:val="0"/>
              <w:tabs>
                <w:tab w:val="left" w:pos="881"/>
              </w:tabs>
              <w:spacing w:line="240" w:lineRule="auto"/>
              <w:ind w:firstLine="709"/>
              <w:rPr>
                <w:noProof/>
                <w:szCs w:val="22"/>
                <w:lang w:val="lt-LT"/>
              </w:rPr>
            </w:pPr>
            <w:r>
              <w:rPr>
                <w:noProof/>
                <w:szCs w:val="22"/>
                <w:lang w:val="lt-LT"/>
              </w:rPr>
              <w:t>Reti</w:t>
            </w:r>
          </w:p>
          <w:p w:rsidR="00D81B0E" w:rsidRDefault="00D81B0E" w:rsidP="00A63407">
            <w:pPr>
              <w:widowControl w:val="0"/>
              <w:tabs>
                <w:tab w:val="clear" w:pos="567"/>
              </w:tabs>
              <w:spacing w:line="240" w:lineRule="auto"/>
              <w:ind w:left="709"/>
              <w:rPr>
                <w:noProof/>
                <w:szCs w:val="22"/>
                <w:lang w:val="lt-LT"/>
              </w:rPr>
            </w:pPr>
            <w:r>
              <w:rPr>
                <w:noProof/>
                <w:szCs w:val="22"/>
                <w:lang w:val="lt-LT"/>
              </w:rPr>
              <w:t>Labai reti</w:t>
            </w:r>
          </w:p>
          <w:p w:rsidR="001518A0" w:rsidRPr="00AF010C" w:rsidRDefault="001518A0" w:rsidP="0055680F">
            <w:pPr>
              <w:widowControl w:val="0"/>
              <w:tabs>
                <w:tab w:val="left" w:pos="881"/>
              </w:tabs>
              <w:spacing w:line="240" w:lineRule="auto"/>
              <w:jc w:val="center"/>
              <w:rPr>
                <w:noProof/>
                <w:szCs w:val="22"/>
                <w:lang w:val="lt-LT"/>
              </w:rPr>
            </w:pPr>
            <w:r w:rsidRPr="00AF010C">
              <w:rPr>
                <w:noProof/>
                <w:szCs w:val="22"/>
                <w:lang w:val="lt-LT"/>
              </w:rPr>
              <w:t>Dažnis nežinomas</w:t>
            </w:r>
          </w:p>
        </w:tc>
        <w:tc>
          <w:tcPr>
            <w:tcW w:w="6062" w:type="dxa"/>
          </w:tcPr>
          <w:p w:rsidR="00D81B0E" w:rsidRPr="00042B84" w:rsidRDefault="001924FB" w:rsidP="0055680F">
            <w:pPr>
              <w:widowControl w:val="0"/>
              <w:spacing w:line="240" w:lineRule="auto"/>
              <w:rPr>
                <w:noProof/>
                <w:szCs w:val="22"/>
                <w:lang w:val="lt-LT"/>
              </w:rPr>
            </w:pPr>
            <w:r w:rsidRPr="00042B84">
              <w:rPr>
                <w:noProof/>
                <w:szCs w:val="22"/>
                <w:lang w:val="lt-LT"/>
              </w:rPr>
              <w:t>Hipomagnezemija</w:t>
            </w:r>
          </w:p>
          <w:p w:rsidR="00D81B0E" w:rsidRPr="00042B84" w:rsidRDefault="00D81B0E" w:rsidP="0055680F">
            <w:pPr>
              <w:widowControl w:val="0"/>
              <w:spacing w:line="240" w:lineRule="auto"/>
              <w:rPr>
                <w:noProof/>
                <w:szCs w:val="22"/>
                <w:lang w:val="lt-LT"/>
              </w:rPr>
            </w:pPr>
            <w:r w:rsidRPr="00042B84">
              <w:rPr>
                <w:noProof/>
                <w:szCs w:val="22"/>
                <w:lang w:val="lt-LT"/>
              </w:rPr>
              <w:t>Hiperka</w:t>
            </w:r>
            <w:r w:rsidR="00B10163" w:rsidRPr="00042B84">
              <w:rPr>
                <w:noProof/>
                <w:szCs w:val="22"/>
                <w:lang w:val="lt-LT"/>
              </w:rPr>
              <w:t>l</w:t>
            </w:r>
            <w:r w:rsidRPr="00042B84">
              <w:rPr>
                <w:noProof/>
                <w:szCs w:val="22"/>
                <w:lang w:val="lt-LT"/>
              </w:rPr>
              <w:t>cemija</w:t>
            </w:r>
          </w:p>
          <w:p w:rsidR="00D81B0E" w:rsidRPr="00042B84" w:rsidRDefault="00D81B0E" w:rsidP="0055680F">
            <w:pPr>
              <w:widowControl w:val="0"/>
              <w:spacing w:line="240" w:lineRule="auto"/>
              <w:rPr>
                <w:noProof/>
                <w:szCs w:val="22"/>
                <w:lang w:val="lt-LT"/>
              </w:rPr>
            </w:pPr>
            <w:r w:rsidRPr="00042B84">
              <w:rPr>
                <w:noProof/>
                <w:szCs w:val="22"/>
                <w:lang w:val="lt-LT"/>
              </w:rPr>
              <w:t>Hipochloreminė alkalozė</w:t>
            </w:r>
          </w:p>
          <w:p w:rsidR="001518A0" w:rsidRPr="00042B84" w:rsidRDefault="001518A0" w:rsidP="0055680F">
            <w:pPr>
              <w:widowControl w:val="0"/>
              <w:spacing w:line="240" w:lineRule="auto"/>
              <w:rPr>
                <w:noProof/>
                <w:szCs w:val="22"/>
                <w:lang w:val="lt-LT"/>
              </w:rPr>
            </w:pPr>
            <w:r w:rsidRPr="00042B84">
              <w:rPr>
                <w:noProof/>
                <w:szCs w:val="22"/>
                <w:lang w:val="lt-LT"/>
              </w:rPr>
              <w:t>Anoreksija, apetito sumažėjimas, elektrolitų pusiausvyros sutrikimas, hipercholesterolemija, hiperglikemija, hipovolemija</w:t>
            </w:r>
          </w:p>
        </w:tc>
      </w:tr>
      <w:tr w:rsidR="001518A0" w:rsidRPr="00AF010C" w:rsidTr="00A36527">
        <w:tc>
          <w:tcPr>
            <w:tcW w:w="928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Psichikos sutrikimai</w:t>
            </w:r>
          </w:p>
        </w:tc>
      </w:tr>
      <w:tr w:rsidR="001518A0" w:rsidRPr="00AF010C" w:rsidTr="00A36527">
        <w:tc>
          <w:tcPr>
            <w:tcW w:w="3225" w:type="dxa"/>
          </w:tcPr>
          <w:p w:rsidR="001518A0" w:rsidRPr="00AF010C" w:rsidRDefault="001518A0" w:rsidP="0055680F">
            <w:pPr>
              <w:widowControl w:val="0"/>
              <w:spacing w:line="240" w:lineRule="auto"/>
              <w:jc w:val="center"/>
              <w:rPr>
                <w:noProof/>
                <w:szCs w:val="22"/>
                <w:lang w:val="lt-LT"/>
              </w:rPr>
            </w:pPr>
            <w:r w:rsidRPr="00AF010C">
              <w:rPr>
                <w:noProof/>
                <w:szCs w:val="22"/>
                <w:lang w:val="lt-LT"/>
              </w:rPr>
              <w:t>Dažnis nežinomas</w:t>
            </w:r>
          </w:p>
        </w:tc>
        <w:tc>
          <w:tcPr>
            <w:tcW w:w="6062" w:type="dxa"/>
          </w:tcPr>
          <w:p w:rsidR="001518A0" w:rsidRPr="00AF010C" w:rsidRDefault="001518A0" w:rsidP="0055680F">
            <w:pPr>
              <w:widowControl w:val="0"/>
              <w:spacing w:line="240" w:lineRule="auto"/>
              <w:rPr>
                <w:noProof/>
                <w:szCs w:val="22"/>
                <w:lang w:val="lt-LT"/>
              </w:rPr>
            </w:pPr>
            <w:r w:rsidRPr="00AF010C">
              <w:rPr>
                <w:noProof/>
                <w:szCs w:val="22"/>
                <w:lang w:val="lt-LT"/>
              </w:rPr>
              <w:t>Neramumas</w:t>
            </w:r>
          </w:p>
        </w:tc>
      </w:tr>
      <w:tr w:rsidR="001518A0" w:rsidRPr="00AF010C" w:rsidTr="00A36527">
        <w:tc>
          <w:tcPr>
            <w:tcW w:w="9287" w:type="dxa"/>
            <w:gridSpan w:val="2"/>
          </w:tcPr>
          <w:p w:rsidR="001518A0" w:rsidRPr="00AF010C" w:rsidRDefault="001518A0" w:rsidP="0055680F">
            <w:pPr>
              <w:widowControl w:val="0"/>
              <w:spacing w:line="240" w:lineRule="auto"/>
              <w:rPr>
                <w:noProof/>
                <w:szCs w:val="22"/>
                <w:lang w:val="lt-LT"/>
              </w:rPr>
            </w:pPr>
            <w:r w:rsidRPr="00AF010C">
              <w:rPr>
                <w:noProof/>
                <w:szCs w:val="22"/>
                <w:lang w:val="lt-LT"/>
              </w:rPr>
              <w:t>Nervų sistemos sutrikimai</w:t>
            </w:r>
          </w:p>
        </w:tc>
      </w:tr>
      <w:tr w:rsidR="00A36527" w:rsidRPr="00AF010C" w:rsidTr="00A36527">
        <w:tc>
          <w:tcPr>
            <w:tcW w:w="3225" w:type="dxa"/>
          </w:tcPr>
          <w:p w:rsidR="00A36527" w:rsidRPr="00AF010C" w:rsidRDefault="00A36527" w:rsidP="008552B9">
            <w:pPr>
              <w:widowControl w:val="0"/>
              <w:tabs>
                <w:tab w:val="clear" w:pos="567"/>
              </w:tabs>
              <w:spacing w:line="240" w:lineRule="auto"/>
              <w:ind w:left="709"/>
              <w:rPr>
                <w:noProof/>
                <w:szCs w:val="22"/>
                <w:lang w:val="lt-LT"/>
              </w:rPr>
            </w:pPr>
            <w:r>
              <w:rPr>
                <w:noProof/>
                <w:szCs w:val="22"/>
                <w:lang w:val="lt-LT"/>
              </w:rPr>
              <w:t>Reti</w:t>
            </w:r>
          </w:p>
        </w:tc>
        <w:tc>
          <w:tcPr>
            <w:tcW w:w="6062" w:type="dxa"/>
          </w:tcPr>
          <w:p w:rsidR="00A36527" w:rsidRPr="00AF010C" w:rsidRDefault="00A36527" w:rsidP="0055680F">
            <w:pPr>
              <w:widowControl w:val="0"/>
              <w:spacing w:line="240" w:lineRule="auto"/>
              <w:rPr>
                <w:noProof/>
                <w:szCs w:val="22"/>
                <w:lang w:val="lt-LT"/>
              </w:rPr>
            </w:pPr>
            <w:r w:rsidRPr="00AF010C">
              <w:rPr>
                <w:noProof/>
                <w:szCs w:val="22"/>
                <w:lang w:val="lt-LT"/>
              </w:rPr>
              <w:t>Galvos s</w:t>
            </w:r>
            <w:r>
              <w:rPr>
                <w:noProof/>
                <w:szCs w:val="22"/>
                <w:lang w:val="lt-LT"/>
              </w:rPr>
              <w:t>kausmas</w:t>
            </w:r>
          </w:p>
        </w:tc>
      </w:tr>
      <w:tr w:rsidR="00A36527" w:rsidRPr="00AF010C" w:rsidTr="00A36527">
        <w:tc>
          <w:tcPr>
            <w:tcW w:w="3225" w:type="dxa"/>
          </w:tcPr>
          <w:p w:rsidR="00A36527" w:rsidRPr="00AF010C" w:rsidRDefault="00A36527" w:rsidP="0055680F">
            <w:pPr>
              <w:widowControl w:val="0"/>
              <w:tabs>
                <w:tab w:val="left" w:pos="849"/>
              </w:tabs>
              <w:spacing w:line="240" w:lineRule="auto"/>
              <w:jc w:val="center"/>
              <w:rPr>
                <w:noProof/>
                <w:szCs w:val="22"/>
                <w:lang w:val="lt-LT"/>
              </w:rPr>
            </w:pPr>
            <w:r w:rsidRPr="00AF010C">
              <w:rPr>
                <w:noProof/>
                <w:szCs w:val="22"/>
                <w:lang w:val="lt-LT"/>
              </w:rPr>
              <w:t>Dažnis nežinomas</w:t>
            </w:r>
          </w:p>
        </w:tc>
        <w:tc>
          <w:tcPr>
            <w:tcW w:w="6062" w:type="dxa"/>
          </w:tcPr>
          <w:p w:rsidR="00A36527" w:rsidRPr="00AF010C" w:rsidRDefault="00A36527" w:rsidP="0055680F">
            <w:pPr>
              <w:widowControl w:val="0"/>
              <w:spacing w:line="240" w:lineRule="auto"/>
              <w:rPr>
                <w:noProof/>
                <w:szCs w:val="22"/>
                <w:lang w:val="lt-LT"/>
              </w:rPr>
            </w:pPr>
            <w:r w:rsidRPr="00AF010C">
              <w:rPr>
                <w:noProof/>
                <w:szCs w:val="22"/>
                <w:lang w:val="lt-LT"/>
              </w:rPr>
              <w:t>Galvos sukimasis</w:t>
            </w:r>
          </w:p>
        </w:tc>
      </w:tr>
      <w:tr w:rsidR="00A36527" w:rsidRPr="00AF010C" w:rsidTr="00A36527">
        <w:tc>
          <w:tcPr>
            <w:tcW w:w="9287" w:type="dxa"/>
            <w:gridSpan w:val="2"/>
          </w:tcPr>
          <w:p w:rsidR="00A36527" w:rsidRPr="00AF010C" w:rsidRDefault="00A36527" w:rsidP="0055680F">
            <w:pPr>
              <w:widowControl w:val="0"/>
              <w:spacing w:line="240" w:lineRule="auto"/>
              <w:rPr>
                <w:noProof/>
                <w:szCs w:val="22"/>
                <w:lang w:val="lt-LT"/>
              </w:rPr>
            </w:pPr>
            <w:r w:rsidRPr="00AF010C">
              <w:rPr>
                <w:noProof/>
                <w:szCs w:val="22"/>
                <w:lang w:val="lt-LT"/>
              </w:rPr>
              <w:t>Akių sutrikimai</w:t>
            </w:r>
          </w:p>
        </w:tc>
      </w:tr>
      <w:tr w:rsidR="00A36527" w:rsidRPr="00AF010C" w:rsidTr="00A36527">
        <w:tc>
          <w:tcPr>
            <w:tcW w:w="3225" w:type="dxa"/>
          </w:tcPr>
          <w:p w:rsidR="00A36527" w:rsidRPr="00AF010C" w:rsidRDefault="00A36527" w:rsidP="0055680F">
            <w:pPr>
              <w:widowControl w:val="0"/>
              <w:spacing w:line="240" w:lineRule="auto"/>
              <w:jc w:val="center"/>
              <w:rPr>
                <w:noProof/>
                <w:szCs w:val="22"/>
                <w:lang w:val="lt-LT"/>
              </w:rPr>
            </w:pPr>
            <w:r w:rsidRPr="00AF010C">
              <w:rPr>
                <w:noProof/>
                <w:szCs w:val="22"/>
                <w:lang w:val="lt-LT"/>
              </w:rPr>
              <w:t>Dažnis nežinomas</w:t>
            </w:r>
          </w:p>
        </w:tc>
        <w:tc>
          <w:tcPr>
            <w:tcW w:w="6062" w:type="dxa"/>
          </w:tcPr>
          <w:p w:rsidR="00A36527" w:rsidRPr="00AF010C" w:rsidRDefault="00A36527" w:rsidP="0055680F">
            <w:pPr>
              <w:widowControl w:val="0"/>
              <w:spacing w:line="240" w:lineRule="auto"/>
              <w:rPr>
                <w:noProof/>
                <w:szCs w:val="22"/>
                <w:lang w:val="lt-LT"/>
              </w:rPr>
            </w:pPr>
            <w:r w:rsidRPr="00AF010C">
              <w:rPr>
                <w:noProof/>
                <w:szCs w:val="22"/>
                <w:lang w:val="lt-LT"/>
              </w:rPr>
              <w:t xml:space="preserve">Ksantopsija, </w:t>
            </w:r>
            <w:r w:rsidR="00F55D75" w:rsidRPr="00A44DF2">
              <w:rPr>
                <w:szCs w:val="22"/>
                <w:shd w:val="clear" w:color="auto" w:fill="FFFFFF"/>
                <w:lang w:val="lt-LT"/>
              </w:rPr>
              <w:t>skysčio susikaupimas tarp akies gyslainės ir skleros</w:t>
            </w:r>
            <w:r w:rsidR="00F55D75">
              <w:rPr>
                <w:szCs w:val="22"/>
                <w:shd w:val="clear" w:color="auto" w:fill="FFFFFF"/>
                <w:lang w:val="lt-LT"/>
              </w:rPr>
              <w:t xml:space="preserve">, </w:t>
            </w:r>
            <w:r w:rsidRPr="00AF010C">
              <w:rPr>
                <w:szCs w:val="22"/>
                <w:lang w:val="lt-LT"/>
              </w:rPr>
              <w:t xml:space="preserve">ūminė trumparegystė, </w:t>
            </w:r>
            <w:r w:rsidRPr="00AF010C">
              <w:rPr>
                <w:noProof/>
                <w:szCs w:val="22"/>
                <w:lang w:val="lt-LT"/>
              </w:rPr>
              <w:t>ūminė uždaro kampo glaukoma</w:t>
            </w:r>
          </w:p>
        </w:tc>
      </w:tr>
      <w:tr w:rsidR="00A36527" w:rsidRPr="00AF010C" w:rsidTr="00A36527">
        <w:tc>
          <w:tcPr>
            <w:tcW w:w="9287" w:type="dxa"/>
            <w:gridSpan w:val="2"/>
          </w:tcPr>
          <w:p w:rsidR="00A36527" w:rsidRPr="00AF010C" w:rsidRDefault="00A36527" w:rsidP="0055680F">
            <w:pPr>
              <w:widowControl w:val="0"/>
              <w:spacing w:line="240" w:lineRule="auto"/>
              <w:rPr>
                <w:noProof/>
                <w:szCs w:val="22"/>
                <w:lang w:val="lt-LT"/>
              </w:rPr>
            </w:pPr>
            <w:r w:rsidRPr="00AF010C">
              <w:rPr>
                <w:noProof/>
                <w:szCs w:val="22"/>
                <w:lang w:val="lt-LT"/>
              </w:rPr>
              <w:t>Kraujagyslių sutrikimai</w:t>
            </w:r>
          </w:p>
        </w:tc>
      </w:tr>
      <w:tr w:rsidR="00A36527" w:rsidRPr="00AF010C" w:rsidTr="00A36527">
        <w:tc>
          <w:tcPr>
            <w:tcW w:w="3225" w:type="dxa"/>
          </w:tcPr>
          <w:p w:rsidR="00A36527" w:rsidRPr="00AF010C" w:rsidRDefault="00A36527" w:rsidP="0055680F">
            <w:pPr>
              <w:widowControl w:val="0"/>
              <w:spacing w:line="240" w:lineRule="auto"/>
              <w:jc w:val="center"/>
              <w:rPr>
                <w:noProof/>
                <w:szCs w:val="22"/>
                <w:lang w:val="lt-LT"/>
              </w:rPr>
            </w:pPr>
            <w:r w:rsidRPr="00AF010C">
              <w:rPr>
                <w:noProof/>
                <w:szCs w:val="22"/>
                <w:lang w:val="lt-LT"/>
              </w:rPr>
              <w:t>Dažnis nežinomas</w:t>
            </w:r>
          </w:p>
        </w:tc>
        <w:tc>
          <w:tcPr>
            <w:tcW w:w="6062" w:type="dxa"/>
          </w:tcPr>
          <w:p w:rsidR="00A36527" w:rsidRPr="00AF010C" w:rsidRDefault="00A36527" w:rsidP="0055680F">
            <w:pPr>
              <w:widowControl w:val="0"/>
              <w:spacing w:line="240" w:lineRule="auto"/>
              <w:jc w:val="both"/>
              <w:rPr>
                <w:noProof/>
                <w:szCs w:val="22"/>
                <w:lang w:val="lt-LT"/>
              </w:rPr>
            </w:pPr>
            <w:r w:rsidRPr="00AF010C">
              <w:rPr>
                <w:noProof/>
                <w:szCs w:val="22"/>
                <w:lang w:val="lt-LT"/>
              </w:rPr>
              <w:t>Nekrozuojantis vaskulitas</w:t>
            </w:r>
          </w:p>
        </w:tc>
      </w:tr>
      <w:tr w:rsidR="00A36527" w:rsidRPr="00AF010C" w:rsidTr="00A36527">
        <w:tc>
          <w:tcPr>
            <w:tcW w:w="9287" w:type="dxa"/>
            <w:gridSpan w:val="2"/>
          </w:tcPr>
          <w:p w:rsidR="00A36527" w:rsidRPr="00AF010C" w:rsidRDefault="00A36527" w:rsidP="0055680F">
            <w:pPr>
              <w:widowControl w:val="0"/>
              <w:spacing w:line="240" w:lineRule="auto"/>
              <w:rPr>
                <w:noProof/>
                <w:szCs w:val="22"/>
                <w:lang w:val="lt-LT"/>
              </w:rPr>
            </w:pPr>
            <w:r w:rsidRPr="00AF010C">
              <w:rPr>
                <w:noProof/>
                <w:szCs w:val="22"/>
                <w:lang w:val="lt-LT"/>
              </w:rPr>
              <w:t>Virškinimo trakto sutrikimai</w:t>
            </w:r>
          </w:p>
        </w:tc>
      </w:tr>
      <w:tr w:rsidR="00A36527" w:rsidRPr="00AF010C" w:rsidTr="00A36527">
        <w:tc>
          <w:tcPr>
            <w:tcW w:w="3225" w:type="dxa"/>
          </w:tcPr>
          <w:p w:rsidR="00A36527" w:rsidRDefault="00A36527" w:rsidP="00A63407">
            <w:pPr>
              <w:widowControl w:val="0"/>
              <w:tabs>
                <w:tab w:val="clear" w:pos="567"/>
              </w:tabs>
              <w:spacing w:line="240" w:lineRule="auto"/>
              <w:ind w:left="709"/>
              <w:rPr>
                <w:noProof/>
                <w:szCs w:val="22"/>
                <w:lang w:val="lt-LT"/>
              </w:rPr>
            </w:pPr>
            <w:r>
              <w:rPr>
                <w:noProof/>
                <w:szCs w:val="22"/>
                <w:lang w:val="lt-LT"/>
              </w:rPr>
              <w:t>Dažni</w:t>
            </w:r>
          </w:p>
          <w:p w:rsidR="00A36527" w:rsidRPr="00AF010C" w:rsidRDefault="00A36527" w:rsidP="0055680F">
            <w:pPr>
              <w:widowControl w:val="0"/>
              <w:spacing w:line="240" w:lineRule="auto"/>
              <w:jc w:val="center"/>
              <w:rPr>
                <w:noProof/>
                <w:szCs w:val="22"/>
                <w:lang w:val="lt-LT"/>
              </w:rPr>
            </w:pPr>
            <w:r w:rsidRPr="00AF010C">
              <w:rPr>
                <w:noProof/>
                <w:szCs w:val="22"/>
                <w:lang w:val="lt-LT"/>
              </w:rPr>
              <w:t>Dažnis nežinomas</w:t>
            </w:r>
          </w:p>
        </w:tc>
        <w:tc>
          <w:tcPr>
            <w:tcW w:w="6062" w:type="dxa"/>
          </w:tcPr>
          <w:p w:rsidR="00A36527" w:rsidRDefault="00A36527" w:rsidP="0055680F">
            <w:pPr>
              <w:widowControl w:val="0"/>
              <w:spacing w:line="240" w:lineRule="auto"/>
              <w:rPr>
                <w:noProof/>
                <w:szCs w:val="22"/>
                <w:lang w:val="lt-LT"/>
              </w:rPr>
            </w:pPr>
            <w:r>
              <w:rPr>
                <w:noProof/>
                <w:szCs w:val="22"/>
                <w:lang w:val="lt-LT"/>
              </w:rPr>
              <w:t>Pykinimas</w:t>
            </w:r>
          </w:p>
          <w:p w:rsidR="00A36527" w:rsidRPr="00AF010C" w:rsidRDefault="00A36527" w:rsidP="0055680F">
            <w:pPr>
              <w:widowControl w:val="0"/>
              <w:spacing w:line="240" w:lineRule="auto"/>
              <w:rPr>
                <w:noProof/>
                <w:szCs w:val="22"/>
                <w:lang w:val="lt-LT"/>
              </w:rPr>
            </w:pPr>
            <w:r w:rsidRPr="00AF010C">
              <w:rPr>
                <w:noProof/>
                <w:szCs w:val="22"/>
                <w:lang w:val="lt-LT"/>
              </w:rPr>
              <w:t>Pankreatitas, nemalonus pojūtis skrandyje</w:t>
            </w:r>
          </w:p>
        </w:tc>
      </w:tr>
      <w:tr w:rsidR="00A36527" w:rsidRPr="00AF010C" w:rsidTr="00A36527">
        <w:tc>
          <w:tcPr>
            <w:tcW w:w="9287" w:type="dxa"/>
            <w:gridSpan w:val="2"/>
          </w:tcPr>
          <w:p w:rsidR="00A36527" w:rsidRPr="00AF010C" w:rsidRDefault="00A36527" w:rsidP="0055680F">
            <w:pPr>
              <w:widowControl w:val="0"/>
              <w:spacing w:line="240" w:lineRule="auto"/>
              <w:rPr>
                <w:noProof/>
                <w:szCs w:val="22"/>
                <w:lang w:val="lt-LT"/>
              </w:rPr>
            </w:pPr>
            <w:r w:rsidRPr="00AF010C">
              <w:rPr>
                <w:noProof/>
                <w:szCs w:val="22"/>
                <w:lang w:val="lt-LT"/>
              </w:rPr>
              <w:t>Kepenų, tulžies pūslės ir latakų sutrikimai</w:t>
            </w:r>
          </w:p>
        </w:tc>
      </w:tr>
      <w:tr w:rsidR="00A36527" w:rsidRPr="00AF010C" w:rsidTr="00A36527">
        <w:tc>
          <w:tcPr>
            <w:tcW w:w="3225" w:type="dxa"/>
          </w:tcPr>
          <w:p w:rsidR="00A36527" w:rsidRPr="00AF010C" w:rsidRDefault="00A36527" w:rsidP="0055680F">
            <w:pPr>
              <w:widowControl w:val="0"/>
              <w:spacing w:line="240" w:lineRule="auto"/>
              <w:jc w:val="center"/>
              <w:rPr>
                <w:noProof/>
                <w:szCs w:val="22"/>
                <w:lang w:val="lt-LT"/>
              </w:rPr>
            </w:pPr>
            <w:r w:rsidRPr="00AF010C">
              <w:rPr>
                <w:noProof/>
                <w:szCs w:val="22"/>
                <w:lang w:val="lt-LT"/>
              </w:rPr>
              <w:t>Dažnis nežinomas</w:t>
            </w:r>
          </w:p>
        </w:tc>
        <w:tc>
          <w:tcPr>
            <w:tcW w:w="6062" w:type="dxa"/>
          </w:tcPr>
          <w:p w:rsidR="00A36527" w:rsidRPr="00AF010C" w:rsidRDefault="00A36527" w:rsidP="0055680F">
            <w:pPr>
              <w:widowControl w:val="0"/>
              <w:spacing w:line="240" w:lineRule="auto"/>
              <w:rPr>
                <w:noProof/>
                <w:szCs w:val="22"/>
                <w:lang w:val="lt-LT"/>
              </w:rPr>
            </w:pPr>
            <w:r w:rsidRPr="00AF010C">
              <w:rPr>
                <w:noProof/>
                <w:szCs w:val="22"/>
                <w:lang w:val="lt-LT"/>
              </w:rPr>
              <w:t>Hepatoceliulinė gelta, cholestazinė gelta</w:t>
            </w:r>
          </w:p>
        </w:tc>
      </w:tr>
      <w:tr w:rsidR="00A36527" w:rsidRPr="00AF010C" w:rsidTr="00A36527">
        <w:tc>
          <w:tcPr>
            <w:tcW w:w="9287" w:type="dxa"/>
            <w:gridSpan w:val="2"/>
          </w:tcPr>
          <w:p w:rsidR="00A36527" w:rsidRPr="00AF010C" w:rsidRDefault="00A36527" w:rsidP="0055680F">
            <w:pPr>
              <w:widowControl w:val="0"/>
              <w:spacing w:line="240" w:lineRule="auto"/>
              <w:rPr>
                <w:noProof/>
                <w:szCs w:val="22"/>
                <w:lang w:val="lt-LT"/>
              </w:rPr>
            </w:pPr>
            <w:r w:rsidRPr="00AF010C">
              <w:rPr>
                <w:noProof/>
                <w:szCs w:val="22"/>
                <w:lang w:val="lt-LT"/>
              </w:rPr>
              <w:t>Odos ir poodinio audinio sutrikimai</w:t>
            </w:r>
          </w:p>
        </w:tc>
      </w:tr>
      <w:tr w:rsidR="00A36527" w:rsidRPr="00AF010C" w:rsidTr="00A36527">
        <w:tc>
          <w:tcPr>
            <w:tcW w:w="3225" w:type="dxa"/>
          </w:tcPr>
          <w:p w:rsidR="00A36527" w:rsidRPr="00AF010C" w:rsidRDefault="00A36527" w:rsidP="0055680F">
            <w:pPr>
              <w:widowControl w:val="0"/>
              <w:spacing w:line="240" w:lineRule="auto"/>
              <w:jc w:val="center"/>
              <w:rPr>
                <w:noProof/>
                <w:szCs w:val="22"/>
                <w:lang w:val="lt-LT"/>
              </w:rPr>
            </w:pPr>
            <w:r w:rsidRPr="00AF010C">
              <w:rPr>
                <w:noProof/>
                <w:szCs w:val="22"/>
                <w:lang w:val="lt-LT"/>
              </w:rPr>
              <w:t>Dažnis nežinomas</w:t>
            </w:r>
          </w:p>
        </w:tc>
        <w:tc>
          <w:tcPr>
            <w:tcW w:w="6062" w:type="dxa"/>
          </w:tcPr>
          <w:p w:rsidR="00A36527" w:rsidRPr="00AF010C" w:rsidRDefault="00A36527" w:rsidP="0055680F">
            <w:pPr>
              <w:widowControl w:val="0"/>
              <w:spacing w:line="240" w:lineRule="auto"/>
              <w:rPr>
                <w:noProof/>
                <w:szCs w:val="22"/>
                <w:lang w:val="lt-LT"/>
              </w:rPr>
            </w:pPr>
            <w:r w:rsidRPr="00AF010C">
              <w:rPr>
                <w:noProof/>
                <w:szCs w:val="22"/>
                <w:lang w:val="lt-LT"/>
              </w:rPr>
              <w:t>Į vilkligę panašus sindromas, padidėjusio jautrumo šviesai reakcijos, odos kraujagyslių uždegimas, toksinė epidermio nekrolizė</w:t>
            </w:r>
            <w:r>
              <w:rPr>
                <w:noProof/>
                <w:szCs w:val="22"/>
                <w:lang w:val="lt-LT"/>
              </w:rPr>
              <w:t>,</w:t>
            </w:r>
            <w:r w:rsidRPr="00ED2D18">
              <w:rPr>
                <w:szCs w:val="22"/>
                <w:lang w:val="lt-LT"/>
              </w:rPr>
              <w:t xml:space="preserve"> daugiaformė eritema</w:t>
            </w:r>
          </w:p>
        </w:tc>
      </w:tr>
      <w:tr w:rsidR="00A36527" w:rsidRPr="00AF010C" w:rsidTr="00A36527">
        <w:tc>
          <w:tcPr>
            <w:tcW w:w="9287" w:type="dxa"/>
            <w:gridSpan w:val="2"/>
          </w:tcPr>
          <w:p w:rsidR="00A36527" w:rsidRPr="00AF010C" w:rsidRDefault="00A36527" w:rsidP="0055680F">
            <w:pPr>
              <w:widowControl w:val="0"/>
              <w:spacing w:line="240" w:lineRule="auto"/>
              <w:rPr>
                <w:noProof/>
                <w:szCs w:val="22"/>
                <w:lang w:val="lt-LT"/>
              </w:rPr>
            </w:pPr>
            <w:r w:rsidRPr="00AF010C">
              <w:rPr>
                <w:noProof/>
                <w:szCs w:val="22"/>
                <w:lang w:val="lt-LT"/>
              </w:rPr>
              <w:t>Skeleto, raumenų ir jungiamojo audinio sutrikimai</w:t>
            </w:r>
          </w:p>
        </w:tc>
      </w:tr>
      <w:tr w:rsidR="00A36527" w:rsidRPr="00AF010C" w:rsidTr="00A36527">
        <w:tc>
          <w:tcPr>
            <w:tcW w:w="3225" w:type="dxa"/>
          </w:tcPr>
          <w:p w:rsidR="00A36527" w:rsidRPr="00AF010C" w:rsidRDefault="00A36527" w:rsidP="0055680F">
            <w:pPr>
              <w:widowControl w:val="0"/>
              <w:tabs>
                <w:tab w:val="left" w:pos="795"/>
              </w:tabs>
              <w:spacing w:line="240" w:lineRule="auto"/>
              <w:jc w:val="center"/>
              <w:rPr>
                <w:noProof/>
                <w:szCs w:val="22"/>
                <w:lang w:val="lt-LT"/>
              </w:rPr>
            </w:pPr>
            <w:r w:rsidRPr="00AF010C">
              <w:rPr>
                <w:noProof/>
                <w:szCs w:val="22"/>
                <w:lang w:val="lt-LT"/>
              </w:rPr>
              <w:t>Dažnis nežinomas</w:t>
            </w:r>
          </w:p>
        </w:tc>
        <w:tc>
          <w:tcPr>
            <w:tcW w:w="6062" w:type="dxa"/>
          </w:tcPr>
          <w:p w:rsidR="00A36527" w:rsidRPr="00AF010C" w:rsidRDefault="00A36527" w:rsidP="0055680F">
            <w:pPr>
              <w:widowControl w:val="0"/>
              <w:spacing w:line="240" w:lineRule="auto"/>
              <w:rPr>
                <w:noProof/>
                <w:szCs w:val="22"/>
                <w:lang w:val="lt-LT"/>
              </w:rPr>
            </w:pPr>
            <w:r w:rsidRPr="00AF010C">
              <w:rPr>
                <w:noProof/>
                <w:szCs w:val="22"/>
                <w:lang w:val="lt-LT"/>
              </w:rPr>
              <w:t>Bendrojo pobūdžio silpnumas</w:t>
            </w:r>
          </w:p>
        </w:tc>
      </w:tr>
      <w:tr w:rsidR="00A36527" w:rsidRPr="00AF010C" w:rsidTr="00A36527">
        <w:tc>
          <w:tcPr>
            <w:tcW w:w="9287" w:type="dxa"/>
            <w:gridSpan w:val="2"/>
          </w:tcPr>
          <w:p w:rsidR="00A36527" w:rsidRPr="00AF010C" w:rsidRDefault="00A36527" w:rsidP="0055680F">
            <w:pPr>
              <w:widowControl w:val="0"/>
              <w:spacing w:line="240" w:lineRule="auto"/>
              <w:rPr>
                <w:noProof/>
                <w:szCs w:val="22"/>
                <w:lang w:val="lt-LT"/>
              </w:rPr>
            </w:pPr>
            <w:r w:rsidRPr="00AF010C">
              <w:rPr>
                <w:noProof/>
                <w:szCs w:val="22"/>
                <w:lang w:val="lt-LT"/>
              </w:rPr>
              <w:t>Inkstų ir šlapimo takų sutrikimai</w:t>
            </w:r>
          </w:p>
        </w:tc>
      </w:tr>
      <w:tr w:rsidR="00A36527" w:rsidRPr="00AF010C" w:rsidTr="00A36527">
        <w:tc>
          <w:tcPr>
            <w:tcW w:w="3225" w:type="dxa"/>
          </w:tcPr>
          <w:p w:rsidR="00A36527" w:rsidRPr="00AF010C" w:rsidRDefault="00A36527" w:rsidP="0055680F">
            <w:pPr>
              <w:widowControl w:val="0"/>
              <w:tabs>
                <w:tab w:val="left" w:pos="226"/>
                <w:tab w:val="center" w:pos="1576"/>
              </w:tabs>
              <w:spacing w:line="240" w:lineRule="auto"/>
              <w:jc w:val="center"/>
              <w:rPr>
                <w:noProof/>
                <w:szCs w:val="22"/>
                <w:lang w:val="lt-LT"/>
              </w:rPr>
            </w:pPr>
            <w:r w:rsidRPr="00AF010C">
              <w:rPr>
                <w:noProof/>
                <w:szCs w:val="22"/>
                <w:lang w:val="lt-LT"/>
              </w:rPr>
              <w:t>Dažnis nežinomas</w:t>
            </w:r>
          </w:p>
        </w:tc>
        <w:tc>
          <w:tcPr>
            <w:tcW w:w="6062" w:type="dxa"/>
          </w:tcPr>
          <w:p w:rsidR="00A36527" w:rsidRPr="00AF010C" w:rsidRDefault="00A36527" w:rsidP="0055680F">
            <w:pPr>
              <w:widowControl w:val="0"/>
              <w:spacing w:line="240" w:lineRule="auto"/>
              <w:rPr>
                <w:noProof/>
                <w:szCs w:val="22"/>
                <w:lang w:val="lt-LT"/>
              </w:rPr>
            </w:pPr>
            <w:r w:rsidRPr="00AF010C">
              <w:rPr>
                <w:noProof/>
                <w:szCs w:val="22"/>
                <w:lang w:val="lt-LT"/>
              </w:rPr>
              <w:t>Intersticinis nefritas, inkstų funkcijos sutrikimas, glikozurija</w:t>
            </w:r>
          </w:p>
        </w:tc>
      </w:tr>
      <w:tr w:rsidR="00A36527" w:rsidRPr="00AF010C" w:rsidTr="00A36527">
        <w:tc>
          <w:tcPr>
            <w:tcW w:w="9287" w:type="dxa"/>
            <w:gridSpan w:val="2"/>
          </w:tcPr>
          <w:p w:rsidR="00A36527" w:rsidRPr="00AF010C" w:rsidRDefault="00A36527" w:rsidP="0055680F">
            <w:pPr>
              <w:widowControl w:val="0"/>
              <w:spacing w:line="240" w:lineRule="auto"/>
              <w:rPr>
                <w:noProof/>
                <w:szCs w:val="22"/>
                <w:lang w:val="lt-LT"/>
              </w:rPr>
            </w:pPr>
            <w:r w:rsidRPr="00AF010C">
              <w:rPr>
                <w:noProof/>
                <w:szCs w:val="22"/>
                <w:lang w:val="lt-LT"/>
              </w:rPr>
              <w:t>Bendrieji sutrikimai ir vartojimo vietos pažeidimai</w:t>
            </w:r>
          </w:p>
        </w:tc>
      </w:tr>
      <w:tr w:rsidR="00A36527" w:rsidRPr="00AF010C" w:rsidTr="00A36527">
        <w:tc>
          <w:tcPr>
            <w:tcW w:w="3225" w:type="dxa"/>
          </w:tcPr>
          <w:p w:rsidR="00A36527" w:rsidRPr="00AF010C" w:rsidRDefault="00A36527" w:rsidP="0055680F">
            <w:pPr>
              <w:widowControl w:val="0"/>
              <w:tabs>
                <w:tab w:val="left" w:pos="226"/>
                <w:tab w:val="center" w:pos="1576"/>
              </w:tabs>
              <w:spacing w:line="240" w:lineRule="auto"/>
              <w:jc w:val="center"/>
              <w:rPr>
                <w:noProof/>
                <w:szCs w:val="22"/>
                <w:lang w:val="lt-LT"/>
              </w:rPr>
            </w:pPr>
            <w:r w:rsidRPr="00AF010C">
              <w:rPr>
                <w:noProof/>
                <w:szCs w:val="22"/>
                <w:lang w:val="lt-LT"/>
              </w:rPr>
              <w:t>Dažnis nežinomas</w:t>
            </w:r>
          </w:p>
        </w:tc>
        <w:tc>
          <w:tcPr>
            <w:tcW w:w="6062" w:type="dxa"/>
          </w:tcPr>
          <w:p w:rsidR="00A36527" w:rsidRPr="00AF010C" w:rsidRDefault="00A36527" w:rsidP="0055680F">
            <w:pPr>
              <w:widowControl w:val="0"/>
              <w:spacing w:line="240" w:lineRule="auto"/>
              <w:rPr>
                <w:noProof/>
                <w:szCs w:val="22"/>
                <w:lang w:val="lt-LT"/>
              </w:rPr>
            </w:pPr>
            <w:r w:rsidRPr="00AF010C">
              <w:rPr>
                <w:noProof/>
                <w:szCs w:val="22"/>
                <w:lang w:val="lt-LT"/>
              </w:rPr>
              <w:t>Pireksija</w:t>
            </w:r>
          </w:p>
        </w:tc>
      </w:tr>
      <w:tr w:rsidR="00A36527" w:rsidRPr="00AF010C" w:rsidTr="00A36527">
        <w:tc>
          <w:tcPr>
            <w:tcW w:w="9287" w:type="dxa"/>
            <w:gridSpan w:val="2"/>
          </w:tcPr>
          <w:p w:rsidR="00A36527" w:rsidRPr="00AF010C" w:rsidRDefault="00A36527" w:rsidP="0055680F">
            <w:pPr>
              <w:widowControl w:val="0"/>
              <w:spacing w:line="240" w:lineRule="auto"/>
              <w:rPr>
                <w:noProof/>
                <w:szCs w:val="22"/>
                <w:lang w:val="lt-LT"/>
              </w:rPr>
            </w:pPr>
            <w:r w:rsidRPr="00AF010C">
              <w:rPr>
                <w:noProof/>
                <w:szCs w:val="22"/>
                <w:lang w:val="lt-LT"/>
              </w:rPr>
              <w:t>Tyrimai</w:t>
            </w:r>
          </w:p>
        </w:tc>
      </w:tr>
      <w:tr w:rsidR="00A36527" w:rsidRPr="00AF010C" w:rsidTr="00A36527">
        <w:tc>
          <w:tcPr>
            <w:tcW w:w="3225" w:type="dxa"/>
          </w:tcPr>
          <w:p w:rsidR="00A36527" w:rsidRPr="00AF010C" w:rsidRDefault="00A36527" w:rsidP="0055680F">
            <w:pPr>
              <w:widowControl w:val="0"/>
              <w:tabs>
                <w:tab w:val="clear" w:pos="567"/>
                <w:tab w:val="left" w:pos="913"/>
              </w:tabs>
              <w:spacing w:line="240" w:lineRule="auto"/>
              <w:jc w:val="center"/>
              <w:rPr>
                <w:noProof/>
                <w:szCs w:val="22"/>
                <w:lang w:val="lt-LT"/>
              </w:rPr>
            </w:pPr>
            <w:r w:rsidRPr="00AF010C">
              <w:rPr>
                <w:noProof/>
                <w:szCs w:val="22"/>
                <w:lang w:val="lt-LT"/>
              </w:rPr>
              <w:t>Dažnis nežinomas</w:t>
            </w:r>
          </w:p>
        </w:tc>
        <w:tc>
          <w:tcPr>
            <w:tcW w:w="6062" w:type="dxa"/>
          </w:tcPr>
          <w:p w:rsidR="00A36527" w:rsidRPr="00AF010C" w:rsidRDefault="00A36527" w:rsidP="0055680F">
            <w:pPr>
              <w:widowControl w:val="0"/>
              <w:spacing w:line="240" w:lineRule="auto"/>
              <w:rPr>
                <w:noProof/>
                <w:szCs w:val="22"/>
                <w:lang w:val="lt-LT"/>
              </w:rPr>
            </w:pPr>
            <w:r w:rsidRPr="00AF010C">
              <w:rPr>
                <w:noProof/>
                <w:szCs w:val="22"/>
                <w:lang w:val="lt-LT"/>
              </w:rPr>
              <w:t>Trigliceridų kiekio padidėjimas kraujyje</w:t>
            </w:r>
          </w:p>
        </w:tc>
      </w:tr>
    </w:tbl>
    <w:p w:rsidR="001518A0" w:rsidRPr="00AF010C" w:rsidRDefault="001518A0" w:rsidP="0055680F">
      <w:pPr>
        <w:widowControl w:val="0"/>
        <w:spacing w:line="240" w:lineRule="auto"/>
        <w:rPr>
          <w:szCs w:val="22"/>
          <w:lang w:val="lt-LT"/>
        </w:rPr>
      </w:pPr>
    </w:p>
    <w:p w:rsidR="00EB38EC" w:rsidRPr="00AF010C" w:rsidRDefault="001518A0" w:rsidP="0055680F">
      <w:pPr>
        <w:widowControl w:val="0"/>
        <w:spacing w:line="240" w:lineRule="auto"/>
        <w:rPr>
          <w:szCs w:val="22"/>
          <w:u w:val="single"/>
          <w:lang w:val="lt-LT"/>
        </w:rPr>
      </w:pPr>
      <w:r w:rsidRPr="00AF010C">
        <w:rPr>
          <w:szCs w:val="22"/>
          <w:u w:val="single"/>
          <w:lang w:val="lt-LT"/>
        </w:rPr>
        <w:t>Atrinktų nepageidaujamų reakcijų apibūdinimas</w:t>
      </w:r>
    </w:p>
    <w:p w:rsidR="001518A0" w:rsidRPr="00AF010C" w:rsidRDefault="001518A0" w:rsidP="0055680F">
      <w:pPr>
        <w:widowControl w:val="0"/>
        <w:spacing w:line="240" w:lineRule="auto"/>
        <w:rPr>
          <w:szCs w:val="22"/>
          <w:lang w:val="lt-LT"/>
        </w:rPr>
      </w:pPr>
    </w:p>
    <w:p w:rsidR="00EB38EC" w:rsidRPr="00AF010C" w:rsidRDefault="001518A0" w:rsidP="0055680F">
      <w:pPr>
        <w:widowControl w:val="0"/>
        <w:spacing w:line="240" w:lineRule="auto"/>
        <w:rPr>
          <w:szCs w:val="22"/>
          <w:u w:val="single"/>
          <w:lang w:val="lt-LT"/>
        </w:rPr>
      </w:pPr>
      <w:r w:rsidRPr="00AF010C">
        <w:rPr>
          <w:szCs w:val="22"/>
          <w:u w:val="single"/>
          <w:lang w:val="lt-LT"/>
        </w:rPr>
        <w:t>Nenormali kepenų funkcija (kepenų sutrikimas)</w:t>
      </w:r>
    </w:p>
    <w:p w:rsidR="00EB38EC" w:rsidRPr="00AF010C" w:rsidRDefault="001518A0" w:rsidP="0055680F">
      <w:pPr>
        <w:widowControl w:val="0"/>
        <w:spacing w:line="240" w:lineRule="auto"/>
        <w:rPr>
          <w:szCs w:val="22"/>
          <w:lang w:val="lt-LT"/>
        </w:rPr>
      </w:pPr>
      <w:r w:rsidRPr="00AF010C">
        <w:rPr>
          <w:szCs w:val="22"/>
          <w:lang w:val="lt-LT"/>
        </w:rPr>
        <w:t>Telmisartanu gydant po to, kai jis pateko į rinką, daugumas nenormalios kepenų funkcijos (kepenų sutrikimo) atvejų pasitaikė pacientams japonams. Pacientams japonams šios nepageidaujamos reakcijos yra labiau tikėtinos.</w:t>
      </w:r>
    </w:p>
    <w:p w:rsidR="001518A0" w:rsidRPr="00AF010C" w:rsidRDefault="001518A0" w:rsidP="0055680F">
      <w:pPr>
        <w:widowControl w:val="0"/>
        <w:spacing w:line="240" w:lineRule="auto"/>
        <w:rPr>
          <w:szCs w:val="22"/>
          <w:lang w:val="lt-LT"/>
        </w:rPr>
      </w:pPr>
    </w:p>
    <w:p w:rsidR="00EB38EC" w:rsidRPr="00AF010C" w:rsidRDefault="001518A0" w:rsidP="0055680F">
      <w:pPr>
        <w:widowControl w:val="0"/>
        <w:spacing w:line="240" w:lineRule="auto"/>
        <w:rPr>
          <w:szCs w:val="22"/>
          <w:u w:val="single"/>
          <w:lang w:val="lt-LT"/>
        </w:rPr>
      </w:pPr>
      <w:r w:rsidRPr="00AF010C">
        <w:rPr>
          <w:szCs w:val="22"/>
          <w:u w:val="single"/>
          <w:lang w:val="lt-LT"/>
        </w:rPr>
        <w:t>Sepsis</w:t>
      </w:r>
    </w:p>
    <w:p w:rsidR="00EB38EC" w:rsidRPr="00AF010C" w:rsidRDefault="001518A0" w:rsidP="0055680F">
      <w:pPr>
        <w:widowControl w:val="0"/>
        <w:spacing w:line="240" w:lineRule="auto"/>
        <w:rPr>
          <w:szCs w:val="22"/>
          <w:lang w:val="lt-LT"/>
        </w:rPr>
      </w:pPr>
      <w:r w:rsidRPr="00AF010C">
        <w:rPr>
          <w:szCs w:val="22"/>
          <w:lang w:val="lt-LT"/>
        </w:rPr>
        <w:t>PRoFESS tyrimo metu telmisartanu, palyginti su placebu, gydytiems pacientams sepsio dažnis buvo didesnis. Reiškinys gali būti atsitiktinis arba priklausomas nuo šiuo metu nežinomo mechanizmo (žr. 5.1 skyrių).</w:t>
      </w:r>
    </w:p>
    <w:p w:rsidR="001518A0" w:rsidRPr="00AF010C" w:rsidRDefault="001518A0" w:rsidP="0055680F">
      <w:pPr>
        <w:widowControl w:val="0"/>
        <w:spacing w:line="240" w:lineRule="auto"/>
        <w:rPr>
          <w:szCs w:val="22"/>
          <w:lang w:val="lt-LT"/>
        </w:rPr>
      </w:pPr>
    </w:p>
    <w:p w:rsidR="00EB38EC" w:rsidRPr="00AF010C" w:rsidRDefault="001518A0" w:rsidP="0055680F">
      <w:pPr>
        <w:widowControl w:val="0"/>
        <w:spacing w:line="240" w:lineRule="auto"/>
        <w:rPr>
          <w:szCs w:val="22"/>
          <w:u w:val="single"/>
          <w:lang w:val="lt-LT"/>
        </w:rPr>
      </w:pPr>
      <w:r w:rsidRPr="00AF010C">
        <w:rPr>
          <w:szCs w:val="22"/>
          <w:u w:val="single"/>
          <w:lang w:val="lt-LT"/>
        </w:rPr>
        <w:t>Intersticinė plaučių liga</w:t>
      </w:r>
    </w:p>
    <w:p w:rsidR="001518A0" w:rsidRPr="00AF010C" w:rsidRDefault="001518A0" w:rsidP="0055680F">
      <w:pPr>
        <w:widowControl w:val="0"/>
        <w:spacing w:line="240" w:lineRule="auto"/>
        <w:rPr>
          <w:szCs w:val="22"/>
          <w:lang w:val="lt-LT"/>
        </w:rPr>
      </w:pPr>
      <w:r w:rsidRPr="00AF010C">
        <w:rPr>
          <w:szCs w:val="22"/>
          <w:lang w:val="lt-LT"/>
        </w:rPr>
        <w:t>Vaistiniu preparatu gydant po to, kai jis pateko į rinką, buvo intersticinės plaučių ligos, laikinai susijusios su telmisartano vartojimu, atvejų, tačiau priežastinis ryšys nebuvo ištirtas.</w:t>
      </w:r>
    </w:p>
    <w:p w:rsidR="008B0908" w:rsidRDefault="008B0908" w:rsidP="0055680F">
      <w:pPr>
        <w:widowControl w:val="0"/>
        <w:spacing w:line="240" w:lineRule="auto"/>
        <w:rPr>
          <w:szCs w:val="22"/>
          <w:lang w:val="lt-LT"/>
        </w:rPr>
      </w:pPr>
    </w:p>
    <w:p w:rsidR="00BD7042" w:rsidRPr="00DF321E" w:rsidRDefault="00BD7042" w:rsidP="0055680F">
      <w:pPr>
        <w:widowControl w:val="0"/>
        <w:spacing w:line="240" w:lineRule="auto"/>
        <w:rPr>
          <w:u w:val="single"/>
          <w:lang w:val="lt-LT"/>
        </w:rPr>
      </w:pPr>
      <w:r w:rsidRPr="00DF321E">
        <w:rPr>
          <w:u w:val="single"/>
          <w:lang w:val="lt-LT"/>
        </w:rPr>
        <w:t>Nemelanominis odos vėžys</w:t>
      </w:r>
    </w:p>
    <w:p w:rsidR="00BD7042" w:rsidRDefault="00BD7042" w:rsidP="0055680F">
      <w:pPr>
        <w:widowControl w:val="0"/>
        <w:spacing w:line="240" w:lineRule="auto"/>
        <w:rPr>
          <w:szCs w:val="22"/>
          <w:lang w:val="lt-LT"/>
        </w:rPr>
      </w:pPr>
      <w:r w:rsidRPr="00DF321E">
        <w:rPr>
          <w:lang w:val="lt-LT"/>
        </w:rPr>
        <w:t>Remiantis turimais epidemiologinių tyrimų duomenimis buvo nustatyta nuo kumuliacinės dozės priklausoma HCTZ sąsaja su NOV (taip pat žr. 4.4 ir 5.1 skyrius).</w:t>
      </w:r>
    </w:p>
    <w:p w:rsidR="00BD7042" w:rsidRPr="00AF010C" w:rsidRDefault="00BD7042" w:rsidP="0055680F">
      <w:pPr>
        <w:widowControl w:val="0"/>
        <w:spacing w:line="240" w:lineRule="auto"/>
        <w:rPr>
          <w:szCs w:val="22"/>
          <w:lang w:val="lt-LT"/>
        </w:rPr>
      </w:pPr>
    </w:p>
    <w:p w:rsidR="00823E9A" w:rsidRPr="00AF010C" w:rsidRDefault="00823E9A" w:rsidP="0055680F">
      <w:pPr>
        <w:widowControl w:val="0"/>
        <w:autoSpaceDE w:val="0"/>
        <w:autoSpaceDN w:val="0"/>
        <w:adjustRightInd w:val="0"/>
        <w:spacing w:line="240" w:lineRule="auto"/>
        <w:jc w:val="both"/>
        <w:rPr>
          <w:szCs w:val="22"/>
          <w:u w:val="single"/>
          <w:lang w:val="lt-LT"/>
        </w:rPr>
      </w:pPr>
      <w:r w:rsidRPr="00AF010C">
        <w:rPr>
          <w:noProof/>
          <w:szCs w:val="22"/>
          <w:u w:val="single"/>
          <w:lang w:val="lt-LT"/>
        </w:rPr>
        <w:t>Pranešimas apie įtariamas nepageidaujamas reakcijas</w:t>
      </w:r>
    </w:p>
    <w:p w:rsidR="00823E9A" w:rsidRPr="00AF010C" w:rsidRDefault="0055680F" w:rsidP="0055680F">
      <w:pPr>
        <w:widowControl w:val="0"/>
        <w:autoSpaceDE w:val="0"/>
        <w:autoSpaceDN w:val="0"/>
        <w:adjustRightInd w:val="0"/>
        <w:spacing w:line="240" w:lineRule="auto"/>
        <w:rPr>
          <w:noProof/>
          <w:szCs w:val="22"/>
          <w:lang w:val="lt-LT"/>
        </w:rPr>
      </w:pPr>
      <w:r w:rsidRPr="00AF010C">
        <w:rPr>
          <w:noProof/>
          <w:szCs w:val="24"/>
          <w:lang w:val="lt-LT"/>
        </w:rPr>
        <w:t>Svarbu pranešti apie įtariamas nepageidaujamas reakcijas po vaistinio preparato registracijos, nes tai leidžia nuolat stebėti vaistinio preparato naudos ir rizikos santykį.</w:t>
      </w:r>
      <w:r w:rsidRPr="00AF010C">
        <w:rPr>
          <w:szCs w:val="24"/>
          <w:lang w:val="lt-LT"/>
        </w:rPr>
        <w:t xml:space="preserve"> </w:t>
      </w:r>
      <w:r w:rsidRPr="00AF010C">
        <w:rPr>
          <w:noProof/>
          <w:szCs w:val="24"/>
          <w:lang w:val="lt-LT"/>
        </w:rPr>
        <w:t xml:space="preserve">Sveikatos priežiūros specialistai turi pranešti apie bet kokias įtariamas nepageidaujamas reakcijas naudodamiesi </w:t>
      </w:r>
      <w:hyperlink r:id="rId24" w:history="1">
        <w:r w:rsidRPr="00AF010C">
          <w:rPr>
            <w:rStyle w:val="Hyperlink"/>
            <w:szCs w:val="22"/>
            <w:highlight w:val="lightGray"/>
            <w:lang w:val="lt-LT"/>
          </w:rPr>
          <w:t>V priede</w:t>
        </w:r>
      </w:hyperlink>
      <w:r w:rsidRPr="00AF010C">
        <w:rPr>
          <w:noProof/>
          <w:color w:val="00B050"/>
          <w:szCs w:val="24"/>
          <w:highlight w:val="lightGray"/>
          <w:lang w:val="lt-LT"/>
        </w:rPr>
        <w:t xml:space="preserve"> </w:t>
      </w:r>
      <w:r w:rsidRPr="00AF010C">
        <w:rPr>
          <w:noProof/>
          <w:szCs w:val="24"/>
          <w:highlight w:val="lightGray"/>
          <w:lang w:val="lt-LT"/>
        </w:rPr>
        <w:t>nurodyta nacionaline pranešimo</w:t>
      </w:r>
      <w:r w:rsidRPr="00AF010C">
        <w:rPr>
          <w:noProof/>
          <w:color w:val="00B050"/>
          <w:szCs w:val="24"/>
          <w:highlight w:val="lightGray"/>
          <w:lang w:val="lt-LT"/>
        </w:rPr>
        <w:t xml:space="preserve"> </w:t>
      </w:r>
      <w:r w:rsidRPr="00AF010C">
        <w:rPr>
          <w:noProof/>
          <w:szCs w:val="24"/>
          <w:highlight w:val="lightGray"/>
          <w:lang w:val="lt-LT"/>
        </w:rPr>
        <w:t>sistema</w:t>
      </w:r>
      <w:r w:rsidR="00823E9A" w:rsidRPr="00AF010C">
        <w:rPr>
          <w:noProof/>
          <w:szCs w:val="22"/>
          <w:lang w:val="lt-LT"/>
        </w:rPr>
        <w:t>.</w:t>
      </w:r>
    </w:p>
    <w:p w:rsidR="00823E9A" w:rsidRPr="00AF010C" w:rsidRDefault="00823E9A" w:rsidP="0055680F">
      <w:pPr>
        <w:widowControl w:val="0"/>
        <w:spacing w:line="240" w:lineRule="auto"/>
        <w:rPr>
          <w:szCs w:val="22"/>
          <w:lang w:val="lt-LT"/>
        </w:rPr>
      </w:pPr>
    </w:p>
    <w:p w:rsidR="008B0908" w:rsidRPr="00AF010C" w:rsidRDefault="008B0908"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4.9</w:t>
      </w:r>
      <w:r w:rsidRPr="00AF010C">
        <w:rPr>
          <w:rFonts w:ascii="Times New Roman" w:hAnsi="Times New Roman"/>
          <w:sz w:val="22"/>
          <w:szCs w:val="22"/>
          <w:lang w:val="lt-LT"/>
        </w:rPr>
        <w:tab/>
        <w:t>Perdozavimas</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noProof/>
          <w:szCs w:val="22"/>
          <w:lang w:val="lt-LT"/>
        </w:rPr>
      </w:pPr>
      <w:r w:rsidRPr="00AF010C">
        <w:rPr>
          <w:noProof/>
          <w:szCs w:val="22"/>
          <w:lang w:val="lt-LT"/>
        </w:rPr>
        <w:t>Informacijos apie telmisartano perdozavimą žmonėms yra mažai. Kiek hemodialize galima iš organizmo pašalinti hidrochlorotiazido, neištirta.</w:t>
      </w:r>
    </w:p>
    <w:p w:rsidR="008B0908" w:rsidRPr="00AF010C" w:rsidRDefault="008B0908" w:rsidP="0055680F">
      <w:pPr>
        <w:widowControl w:val="0"/>
        <w:spacing w:line="240" w:lineRule="auto"/>
        <w:rPr>
          <w:noProof/>
          <w:szCs w:val="22"/>
          <w:lang w:val="lt-LT"/>
        </w:rPr>
      </w:pPr>
    </w:p>
    <w:p w:rsidR="00EB38EC" w:rsidRPr="00AF010C" w:rsidRDefault="008B0908" w:rsidP="0055680F">
      <w:pPr>
        <w:widowControl w:val="0"/>
        <w:spacing w:line="240" w:lineRule="auto"/>
        <w:rPr>
          <w:noProof/>
          <w:szCs w:val="22"/>
          <w:u w:val="single"/>
          <w:lang w:val="lt-LT"/>
        </w:rPr>
      </w:pPr>
      <w:r w:rsidRPr="00AF010C">
        <w:rPr>
          <w:noProof/>
          <w:szCs w:val="22"/>
          <w:u w:val="single"/>
          <w:lang w:val="lt-LT"/>
        </w:rPr>
        <w:t>Simptomai</w:t>
      </w:r>
    </w:p>
    <w:p w:rsidR="008B0908" w:rsidRPr="00AF010C" w:rsidRDefault="008B0908" w:rsidP="0055680F">
      <w:pPr>
        <w:widowControl w:val="0"/>
        <w:spacing w:line="240" w:lineRule="auto"/>
        <w:rPr>
          <w:noProof/>
          <w:szCs w:val="22"/>
          <w:lang w:val="lt-LT"/>
        </w:rPr>
      </w:pPr>
      <w:r w:rsidRPr="00AF010C">
        <w:rPr>
          <w:noProof/>
          <w:szCs w:val="22"/>
          <w:lang w:val="lt-LT"/>
        </w:rPr>
        <w:t>Ryškiausi telmisartano perdozavimo simptomai buvo hipotenzija ir tachikardija. Buvo ir bradikardijos, galvos svaigimo, vėmimo, kreatinino kiekio padidėjimo kraujo serume bei ūminio inkstų funkcijos nepakankamumo atvejų. Hidrochlorotiazido perdozavimas būna susijęs su elektrolitų kiekio sumažėjimu (hipokalemija, hipochloremija) ir hipovolemija, kadangi labai sustiprėja diurezė. Dažniausi perdozavimo simptomai yra pykinimas ir somnolencija. Dėl hipokalemijos gali pasireikšti raumenų spazmai ir (arba) pasunkėti kartu vartojamų rusmenės glikozidų ar tam tikrų antiaritminių vaistinių preparatų sukeliama aritmija.</w:t>
      </w:r>
    </w:p>
    <w:p w:rsidR="008B0908" w:rsidRPr="00AF010C" w:rsidRDefault="008B0908" w:rsidP="0055680F">
      <w:pPr>
        <w:widowControl w:val="0"/>
        <w:spacing w:line="240" w:lineRule="auto"/>
        <w:rPr>
          <w:noProof/>
          <w:szCs w:val="22"/>
          <w:lang w:val="lt-LT"/>
        </w:rPr>
      </w:pPr>
    </w:p>
    <w:p w:rsidR="00EB38EC" w:rsidRPr="00AF010C" w:rsidRDefault="008B0908" w:rsidP="0055680F">
      <w:pPr>
        <w:widowControl w:val="0"/>
        <w:spacing w:line="240" w:lineRule="auto"/>
        <w:rPr>
          <w:noProof/>
          <w:szCs w:val="22"/>
          <w:u w:val="single"/>
          <w:lang w:val="lt-LT"/>
        </w:rPr>
      </w:pPr>
      <w:r w:rsidRPr="00AF010C">
        <w:rPr>
          <w:noProof/>
          <w:szCs w:val="22"/>
          <w:u w:val="single"/>
          <w:lang w:val="lt-LT"/>
        </w:rPr>
        <w:t>Gydymas</w:t>
      </w:r>
    </w:p>
    <w:p w:rsidR="008B0908" w:rsidRPr="00AF010C" w:rsidRDefault="008B0908" w:rsidP="0055680F">
      <w:pPr>
        <w:widowControl w:val="0"/>
        <w:spacing w:line="240" w:lineRule="auto"/>
        <w:rPr>
          <w:szCs w:val="22"/>
          <w:lang w:val="lt-LT"/>
        </w:rPr>
      </w:pPr>
      <w:r w:rsidRPr="00AF010C">
        <w:rPr>
          <w:noProof/>
          <w:szCs w:val="22"/>
          <w:lang w:val="lt-LT"/>
        </w:rPr>
        <w:t>Hemodialize telmisartano iš organizmo pašalinti neįmanoma. Apsinuodijusį pacientą būtina atidžiai prižiūrėti. Reikalingas simptominis ir palaikomasis gydymas. Jis priklauso nuo apsinuodijimo laiko ir pasireiškusių simptomų sunkumo. Pradžioje patariama išplauti skrandį arba (ir) sukelti vėmimą. Galima duoti gerti aktyvintosios anglies. Būtina dažnai nustatinėti elektrolitų ir kreatinino kiekį kraujo serume. Jeigu pasireiškia hipotenzija, pacientą reikia paguldyti ant nugaros ir nedelsiant gydyti druskų bei kraujo kiekį papildančiais skysčiais.</w:t>
      </w:r>
    </w:p>
    <w:p w:rsidR="008B0908" w:rsidRPr="00AF010C" w:rsidRDefault="008B0908" w:rsidP="0055680F">
      <w:pPr>
        <w:widowControl w:val="0"/>
        <w:spacing w:line="240" w:lineRule="auto"/>
        <w:rPr>
          <w:szCs w:val="22"/>
          <w:lang w:val="lt-LT"/>
        </w:rPr>
      </w:pPr>
    </w:p>
    <w:p w:rsidR="00497EC0" w:rsidRPr="00AF010C" w:rsidRDefault="00497EC0" w:rsidP="0055680F">
      <w:pPr>
        <w:widowControl w:val="0"/>
        <w:spacing w:line="240" w:lineRule="auto"/>
        <w:rPr>
          <w:szCs w:val="22"/>
          <w:lang w:val="lt-LT"/>
        </w:rPr>
      </w:pPr>
    </w:p>
    <w:p w:rsidR="008B0908" w:rsidRPr="00AF010C" w:rsidRDefault="008B0908"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5.</w:t>
      </w:r>
      <w:r w:rsidRPr="00AF010C">
        <w:rPr>
          <w:rFonts w:ascii="Times New Roman" w:hAnsi="Times New Roman"/>
          <w:sz w:val="22"/>
          <w:szCs w:val="22"/>
          <w:lang w:val="lt-LT"/>
        </w:rPr>
        <w:tab/>
        <w:t>FARMAKOLOGINĖS SAVYBĖS</w:t>
      </w:r>
    </w:p>
    <w:p w:rsidR="008B0908" w:rsidRPr="00AF010C" w:rsidRDefault="008B0908" w:rsidP="0055680F">
      <w:pPr>
        <w:pStyle w:val="Heading4"/>
        <w:keepNext w:val="0"/>
        <w:widowControl w:val="0"/>
        <w:tabs>
          <w:tab w:val="clear" w:pos="567"/>
        </w:tabs>
        <w:spacing w:line="240" w:lineRule="auto"/>
        <w:ind w:left="567" w:hanging="567"/>
        <w:rPr>
          <w:rFonts w:ascii="Times New Roman" w:hAnsi="Times New Roman"/>
          <w:sz w:val="22"/>
          <w:szCs w:val="22"/>
          <w:lang w:val="lt-LT"/>
        </w:rPr>
      </w:pPr>
    </w:p>
    <w:p w:rsidR="008B0908" w:rsidRPr="00AF010C" w:rsidRDefault="008B0908"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5.1</w:t>
      </w:r>
      <w:r w:rsidRPr="00AF010C">
        <w:rPr>
          <w:rFonts w:ascii="Times New Roman" w:hAnsi="Times New Roman"/>
          <w:sz w:val="22"/>
          <w:szCs w:val="22"/>
          <w:lang w:val="lt-LT"/>
        </w:rPr>
        <w:tab/>
        <w:t>Farmakodinaminės savybės</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tabs>
          <w:tab w:val="clear" w:pos="567"/>
        </w:tabs>
        <w:spacing w:line="240" w:lineRule="auto"/>
        <w:rPr>
          <w:noProof/>
          <w:szCs w:val="22"/>
          <w:lang w:val="lt-LT"/>
        </w:rPr>
      </w:pPr>
      <w:r w:rsidRPr="00AF010C">
        <w:rPr>
          <w:noProof/>
          <w:szCs w:val="22"/>
          <w:lang w:val="lt-LT"/>
        </w:rPr>
        <w:t xml:space="preserve">Farmakoterapinė grupė − </w:t>
      </w:r>
      <w:r w:rsidR="00D1184C">
        <w:rPr>
          <w:noProof/>
          <w:szCs w:val="22"/>
          <w:lang w:val="lt-LT"/>
        </w:rPr>
        <w:t xml:space="preserve">Renino ir </w:t>
      </w:r>
      <w:r w:rsidR="00D1184C" w:rsidRPr="00042B84">
        <w:rPr>
          <w:noProof/>
          <w:szCs w:val="22"/>
          <w:lang w:val="lt-LT"/>
        </w:rPr>
        <w:t>angiotenzino sistem</w:t>
      </w:r>
      <w:r w:rsidR="0008164D" w:rsidRPr="00042B84">
        <w:rPr>
          <w:noProof/>
          <w:szCs w:val="22"/>
          <w:lang w:val="lt-LT"/>
        </w:rPr>
        <w:t>ą</w:t>
      </w:r>
      <w:r w:rsidR="00D1184C" w:rsidRPr="00042B84">
        <w:rPr>
          <w:noProof/>
          <w:szCs w:val="22"/>
          <w:lang w:val="lt-LT"/>
        </w:rPr>
        <w:t xml:space="preserve"> veikiantys </w:t>
      </w:r>
      <w:r w:rsidR="0008164D" w:rsidRPr="00042B84">
        <w:rPr>
          <w:noProof/>
          <w:szCs w:val="22"/>
          <w:lang w:val="lt-LT"/>
        </w:rPr>
        <w:t>vaistiniai</w:t>
      </w:r>
      <w:r w:rsidR="00D1184C" w:rsidRPr="00042B84">
        <w:rPr>
          <w:noProof/>
          <w:szCs w:val="22"/>
          <w:lang w:val="lt-LT"/>
        </w:rPr>
        <w:t xml:space="preserve"> preparatai</w:t>
      </w:r>
      <w:r w:rsidR="00D1184C">
        <w:rPr>
          <w:noProof/>
          <w:szCs w:val="22"/>
          <w:lang w:val="lt-LT"/>
        </w:rPr>
        <w:t>; angiotenzino</w:t>
      </w:r>
      <w:r w:rsidRPr="00AF010C">
        <w:rPr>
          <w:noProof/>
          <w:szCs w:val="22"/>
          <w:lang w:val="lt-LT"/>
        </w:rPr>
        <w:t xml:space="preserve"> II receptorių blokatoriai ir diuretikai, ATC kodas − C09DA07.</w:t>
      </w:r>
    </w:p>
    <w:p w:rsidR="008B0908" w:rsidRPr="00AF010C" w:rsidRDefault="008B0908" w:rsidP="0055680F">
      <w:pPr>
        <w:widowControl w:val="0"/>
        <w:tabs>
          <w:tab w:val="clear" w:pos="567"/>
        </w:tabs>
        <w:spacing w:line="240" w:lineRule="auto"/>
        <w:rPr>
          <w:noProof/>
          <w:szCs w:val="22"/>
          <w:lang w:val="lt-LT"/>
        </w:rPr>
      </w:pPr>
    </w:p>
    <w:p w:rsidR="008B0908" w:rsidRPr="00AF010C" w:rsidRDefault="00CC2082" w:rsidP="0055680F">
      <w:pPr>
        <w:widowControl w:val="0"/>
        <w:tabs>
          <w:tab w:val="clear" w:pos="567"/>
        </w:tabs>
        <w:spacing w:line="240" w:lineRule="auto"/>
        <w:rPr>
          <w:noProof/>
          <w:szCs w:val="22"/>
          <w:lang w:val="lt-LT"/>
        </w:rPr>
      </w:pPr>
      <w:r w:rsidRPr="00AF010C">
        <w:rPr>
          <w:noProof/>
          <w:szCs w:val="22"/>
          <w:lang w:val="lt-LT"/>
        </w:rPr>
        <w:t>Tolucombi</w:t>
      </w:r>
      <w:r w:rsidR="00EB2251" w:rsidRPr="00AF010C">
        <w:rPr>
          <w:noProof/>
          <w:szCs w:val="22"/>
          <w:lang w:val="lt-LT"/>
        </w:rPr>
        <w:t xml:space="preserve"> </w:t>
      </w:r>
      <w:r w:rsidR="008B0908" w:rsidRPr="00AF010C">
        <w:rPr>
          <w:noProof/>
          <w:szCs w:val="22"/>
          <w:lang w:val="lt-LT"/>
        </w:rPr>
        <w:t xml:space="preserve">tabletėse yra angiotenzinui II jautrių receptorių blokatoriaus telmisartano ir tiazidinio diuretiko hidrochlorotiazido. Vartojamos kartu minėtos medžiagos sukelia adityvų antihipertenzinį poveikį: kraujospūdis mažėja daugiau negu vartojant atskirai. Geriant terapinę </w:t>
      </w:r>
      <w:r w:rsidRPr="00AF010C">
        <w:rPr>
          <w:noProof/>
          <w:szCs w:val="22"/>
          <w:lang w:val="lt-LT"/>
        </w:rPr>
        <w:t>Tolucombi</w:t>
      </w:r>
      <w:r w:rsidR="00EB2251" w:rsidRPr="00AF010C">
        <w:rPr>
          <w:noProof/>
          <w:szCs w:val="22"/>
          <w:lang w:val="lt-LT"/>
        </w:rPr>
        <w:t xml:space="preserve"> </w:t>
      </w:r>
      <w:r w:rsidR="008B0908" w:rsidRPr="00AF010C">
        <w:rPr>
          <w:noProof/>
          <w:szCs w:val="22"/>
          <w:lang w:val="lt-LT"/>
        </w:rPr>
        <w:t>tablečių dozę 1 kartą per parą, kraujospūdis mažėja veiksmingai ir vienodai.</w:t>
      </w:r>
    </w:p>
    <w:p w:rsidR="008B0908" w:rsidRPr="00AF010C" w:rsidRDefault="008B0908" w:rsidP="0055680F">
      <w:pPr>
        <w:widowControl w:val="0"/>
        <w:tabs>
          <w:tab w:val="clear" w:pos="567"/>
        </w:tabs>
        <w:spacing w:line="240" w:lineRule="auto"/>
        <w:rPr>
          <w:noProof/>
          <w:szCs w:val="22"/>
          <w:lang w:val="lt-LT"/>
        </w:rPr>
      </w:pPr>
    </w:p>
    <w:p w:rsidR="00E21A16" w:rsidRPr="008552B9" w:rsidRDefault="00E21A16" w:rsidP="0055680F">
      <w:pPr>
        <w:widowControl w:val="0"/>
        <w:tabs>
          <w:tab w:val="clear" w:pos="567"/>
        </w:tabs>
        <w:spacing w:line="240" w:lineRule="auto"/>
        <w:rPr>
          <w:noProof/>
          <w:szCs w:val="22"/>
          <w:u w:val="single"/>
          <w:lang w:val="lt-LT"/>
        </w:rPr>
      </w:pPr>
      <w:r w:rsidRPr="008552B9">
        <w:rPr>
          <w:noProof/>
          <w:szCs w:val="22"/>
          <w:u w:val="single"/>
          <w:lang w:val="lt-LT"/>
        </w:rPr>
        <w:t>Veikimo mechanizmas</w:t>
      </w:r>
    </w:p>
    <w:p w:rsidR="008B0908" w:rsidRPr="00AF010C" w:rsidRDefault="008B0908" w:rsidP="0055680F">
      <w:pPr>
        <w:widowControl w:val="0"/>
        <w:tabs>
          <w:tab w:val="clear" w:pos="567"/>
        </w:tabs>
        <w:spacing w:line="240" w:lineRule="auto"/>
        <w:rPr>
          <w:noProof/>
          <w:szCs w:val="22"/>
          <w:lang w:val="lt-LT"/>
        </w:rPr>
      </w:pPr>
      <w:r w:rsidRPr="00AF010C">
        <w:rPr>
          <w:noProof/>
          <w:szCs w:val="22"/>
          <w:lang w:val="lt-LT"/>
        </w:rPr>
        <w:t>Telmisartanas yra specifinis angiotenzinui II jautrių AT 1 receptorių antagonistas. Jis veiklus išgertas. Preparatas, konkuruodamas su angiotenzinu II, neleidžia jam prisijungti daugiausiai prie AT 1 receptorių. Nuo jų dirginimo priklauso angiotenzino II sukeliamas poveikis. Dalinio agonistinio poveikio AT 1 receptoriams telmisartanas nesukelia. Prie šių receptorių jis jungiasi selektyviai ir ilgam. Kitos rūšies receptorių, įskaitant ir AT 2 bei kitokius mažiau identifikuotus angiotenzininius receptorius, preparatas neblokuoja. Kokia minėtų receptorių funkcija ir koks galimas poveikis, jeigu juos per daug stimuliuoja angiotenzinas II (jo kiekis veikiant telmisartanui padidėja), nežinoma. Telmisartanas mažina aldosterono koncentraciją kraujo plazmoje. Plazmoje esančio renino aktyvumo vaistas neslopina, jonų srovės kanalų neblokuoja. Kadangi angiotenziną konvertuojančių fermentų (kininazės II), ardančių ir bradikininą, telmisartanas neslopina, todėl bradikinino sukeliamo nepageidaujamo</w:t>
      </w:r>
      <w:r w:rsidR="00EB38EC" w:rsidRPr="00AF010C">
        <w:rPr>
          <w:noProof/>
          <w:szCs w:val="22"/>
          <w:lang w:val="lt-LT"/>
        </w:rPr>
        <w:t xml:space="preserve"> </w:t>
      </w:r>
      <w:r w:rsidRPr="00AF010C">
        <w:rPr>
          <w:noProof/>
          <w:szCs w:val="22"/>
          <w:lang w:val="lt-LT"/>
        </w:rPr>
        <w:t>poveikio neturėtų stiprinti.</w:t>
      </w:r>
      <w:r w:rsidR="00366409" w:rsidRPr="00AF010C">
        <w:rPr>
          <w:noProof/>
          <w:szCs w:val="22"/>
          <w:lang w:val="lt-LT"/>
        </w:rPr>
        <w:t xml:space="preserve"> </w:t>
      </w:r>
      <w:r w:rsidRPr="00AF010C">
        <w:rPr>
          <w:noProof/>
          <w:szCs w:val="22"/>
          <w:lang w:val="lt-LT"/>
        </w:rPr>
        <w:t>Sveikiems savanoriams 80</w:t>
      </w:r>
      <w:r w:rsidR="00C40F3C">
        <w:rPr>
          <w:noProof/>
          <w:szCs w:val="22"/>
          <w:lang w:val="lt-LT"/>
        </w:rPr>
        <w:t> mg</w:t>
      </w:r>
      <w:r w:rsidRPr="00AF010C">
        <w:rPr>
          <w:noProof/>
          <w:szCs w:val="22"/>
          <w:lang w:val="lt-LT"/>
        </w:rPr>
        <w:t xml:space="preserve"> telmisartano dozė beveik visiškai blokavo angiotenzino II sukeliamą kraujospūdžio padidėjimą. Šis poveikis išsilaikė ilgiau negu 24 val., o pastebimas buvo net 48 val.</w:t>
      </w:r>
    </w:p>
    <w:p w:rsidR="00E21A16" w:rsidRDefault="00E21A16" w:rsidP="00E21A16">
      <w:pPr>
        <w:tabs>
          <w:tab w:val="clear" w:pos="567"/>
        </w:tabs>
        <w:spacing w:line="240" w:lineRule="auto"/>
        <w:rPr>
          <w:bCs/>
          <w:iCs/>
          <w:snapToGrid/>
          <w:szCs w:val="22"/>
          <w:lang w:val="lt-LT" w:eastAsia="en-US"/>
        </w:rPr>
      </w:pPr>
    </w:p>
    <w:p w:rsidR="00E21A16" w:rsidRPr="00E21A16" w:rsidRDefault="00E21A16" w:rsidP="00E21A16">
      <w:pPr>
        <w:tabs>
          <w:tab w:val="clear" w:pos="567"/>
        </w:tabs>
        <w:spacing w:line="240" w:lineRule="auto"/>
        <w:rPr>
          <w:snapToGrid/>
          <w:szCs w:val="22"/>
          <w:lang w:val="lt-LT" w:eastAsia="en-US"/>
        </w:rPr>
      </w:pPr>
      <w:r w:rsidRPr="00E21A16">
        <w:rPr>
          <w:bCs/>
          <w:iCs/>
          <w:snapToGrid/>
          <w:szCs w:val="22"/>
          <w:lang w:val="lt-LT" w:eastAsia="en-US"/>
        </w:rPr>
        <w:t xml:space="preserve">Hidrochlorotiazidas </w:t>
      </w:r>
      <w:r w:rsidRPr="00E21A16">
        <w:rPr>
          <w:snapToGrid/>
          <w:szCs w:val="22"/>
          <w:lang w:val="lt-LT" w:eastAsia="en-US"/>
        </w:rPr>
        <w:t>yra tiazidinis diuretikas. Kokiu būdu tiazidiniai diuretikai mažina kraujospūdį, galutinai neištirta. Tiazidai veikia inkstų kanalėliuose elektrolitų reabsorbcijos mechanizmus, tiesiogiai didindami maždaug ekvivalentišku kiekiu natrio ir chlorido išsiskyrimą iš organizmo. Dėl diuretinio hidrochlorotiazido poveikio sumažėja kraujo plazmos tūris, padidėja renino aktyvumas kraujo plazmoje ir aldosterono sekrecija, vadinasi, ir kalio bei vandenilio karbonato išsiskyrimas su šlapimu, dėl to kalio kiekis kraujo serume sumažėja. Kartu su hidrochlorotiazidu vartojamas telmisartanas blokuoja renino- angiotenzino-aldosterono sistemą, todėl mažėja diuretiko sukeliamas kalio išsiskyrimas iš organizmo. Išgėrus hidrochlorotiazido, diuretinis poveikis pasireiškia per 2 val., stipriausias būna po 4 val., trunka apytiksliai 6</w:t>
      </w:r>
      <w:r w:rsidRPr="00E21A16">
        <w:rPr>
          <w:snapToGrid/>
          <w:szCs w:val="22"/>
          <w:lang w:val="lt-LT" w:eastAsia="en-US"/>
        </w:rPr>
        <w:noBreakHyphen/>
        <w:t>12 val.</w:t>
      </w:r>
    </w:p>
    <w:p w:rsidR="00E21A16" w:rsidRPr="00E21A16" w:rsidRDefault="00E21A16" w:rsidP="00E21A16">
      <w:pPr>
        <w:spacing w:line="240" w:lineRule="auto"/>
        <w:rPr>
          <w:snapToGrid/>
          <w:szCs w:val="24"/>
          <w:lang w:val="lt-LT" w:eastAsia="en-US"/>
        </w:rPr>
      </w:pPr>
    </w:p>
    <w:p w:rsidR="00E21A16" w:rsidRPr="00E21A16" w:rsidRDefault="00E21A16" w:rsidP="00E21A16">
      <w:pPr>
        <w:spacing w:line="240" w:lineRule="auto"/>
        <w:rPr>
          <w:snapToGrid/>
          <w:szCs w:val="24"/>
          <w:u w:val="single"/>
          <w:lang w:val="lt-LT" w:eastAsia="en-US"/>
        </w:rPr>
      </w:pPr>
      <w:r w:rsidRPr="00E21A16">
        <w:rPr>
          <w:snapToGrid/>
          <w:szCs w:val="24"/>
          <w:u w:val="single"/>
          <w:lang w:val="lt-LT" w:eastAsia="en-US"/>
        </w:rPr>
        <w:t>Klinikinis veiksmingumas ir saugumas</w:t>
      </w:r>
    </w:p>
    <w:p w:rsidR="00E21A16" w:rsidRPr="00E21A16" w:rsidRDefault="00E21A16" w:rsidP="00E21A16">
      <w:pPr>
        <w:spacing w:line="240" w:lineRule="auto"/>
        <w:rPr>
          <w:snapToGrid/>
          <w:szCs w:val="24"/>
          <w:lang w:val="lt-LT" w:eastAsia="en-US"/>
        </w:rPr>
      </w:pPr>
    </w:p>
    <w:p w:rsidR="008B0908" w:rsidRPr="008552B9" w:rsidRDefault="00E21A16" w:rsidP="008552B9">
      <w:pPr>
        <w:spacing w:line="240" w:lineRule="auto"/>
        <w:rPr>
          <w:snapToGrid/>
          <w:szCs w:val="24"/>
          <w:lang w:val="lt-LT" w:eastAsia="en-US"/>
        </w:rPr>
      </w:pPr>
      <w:r w:rsidRPr="00E21A16">
        <w:rPr>
          <w:snapToGrid/>
          <w:szCs w:val="24"/>
          <w:lang w:val="lt-LT" w:eastAsia="en-US"/>
        </w:rPr>
        <w:t>Pirminės hipertenzijos gydymas</w:t>
      </w:r>
    </w:p>
    <w:p w:rsidR="008B0908" w:rsidRPr="00AF010C" w:rsidRDefault="008B0908" w:rsidP="0055680F">
      <w:pPr>
        <w:widowControl w:val="0"/>
        <w:tabs>
          <w:tab w:val="clear" w:pos="567"/>
        </w:tabs>
        <w:spacing w:line="240" w:lineRule="auto"/>
        <w:rPr>
          <w:noProof/>
          <w:szCs w:val="22"/>
          <w:lang w:val="lt-LT"/>
        </w:rPr>
      </w:pPr>
      <w:r w:rsidRPr="00AF010C">
        <w:rPr>
          <w:noProof/>
          <w:szCs w:val="22"/>
          <w:lang w:val="lt-LT"/>
        </w:rPr>
        <w:t>Išgėrus pirmą telmisartano dozę, antihipertenzinis poveikis palaipsniui pasireiškia per 3 val. Labiausiai kraujospūdis sumažėja po 4 - 8 gydymo savaičių. Preparato vartojant ilgai, poveikis išlieka. Matuojant kraujospūdį ambulatorijoje gydomiems pacientams, nustatyta, jog vienkartinės dozės sukeltas antihipertenzinis poveikis visuomet išlieka ilgiau negu 24 val., įskaitant ir paskutines 4 val. prieš kitos dozės vartojimą. Tai patvirtina ir kontrolinių tyrimų (vaisto poveikis lygintas su placebo poveikiu, kraujospūdis matuotas prieš kitos dozės vartojimą ir tada, kai poveikis jam būna stipriausias), rezultatai: vartojant tiek 40</w:t>
      </w:r>
      <w:r w:rsidR="00C40F3C">
        <w:rPr>
          <w:noProof/>
          <w:szCs w:val="22"/>
          <w:lang w:val="lt-LT"/>
        </w:rPr>
        <w:t> mg</w:t>
      </w:r>
      <w:r w:rsidRPr="00AF010C">
        <w:rPr>
          <w:noProof/>
          <w:szCs w:val="22"/>
          <w:lang w:val="lt-LT"/>
        </w:rPr>
        <w:t>, tiek 80</w:t>
      </w:r>
      <w:r w:rsidR="00C40F3C">
        <w:rPr>
          <w:noProof/>
          <w:szCs w:val="22"/>
          <w:lang w:val="lt-LT"/>
        </w:rPr>
        <w:t> mg</w:t>
      </w:r>
      <w:r w:rsidRPr="00AF010C">
        <w:rPr>
          <w:noProof/>
          <w:szCs w:val="22"/>
          <w:lang w:val="lt-LT"/>
        </w:rPr>
        <w:t xml:space="preserve"> telmisartano dozę, mažiausia koncentracija kraujo plazmoje buvo didesnė negu 80 % didžiausios.</w:t>
      </w:r>
    </w:p>
    <w:p w:rsidR="008B0908" w:rsidRPr="00AF010C" w:rsidRDefault="008B0908" w:rsidP="0055680F">
      <w:pPr>
        <w:widowControl w:val="0"/>
        <w:tabs>
          <w:tab w:val="clear" w:pos="567"/>
        </w:tabs>
        <w:spacing w:line="240" w:lineRule="auto"/>
        <w:rPr>
          <w:noProof/>
          <w:szCs w:val="22"/>
          <w:lang w:val="lt-LT"/>
        </w:rPr>
      </w:pPr>
    </w:p>
    <w:p w:rsidR="008B0908" w:rsidRPr="00C40F3C" w:rsidRDefault="008B0908" w:rsidP="0055680F">
      <w:pPr>
        <w:widowControl w:val="0"/>
        <w:tabs>
          <w:tab w:val="clear" w:pos="567"/>
        </w:tabs>
        <w:spacing w:line="240" w:lineRule="auto"/>
        <w:rPr>
          <w:noProof/>
          <w:szCs w:val="22"/>
          <w:lang w:val="lt-LT"/>
        </w:rPr>
      </w:pPr>
      <w:r w:rsidRPr="00AF010C">
        <w:rPr>
          <w:noProof/>
          <w:szCs w:val="22"/>
          <w:lang w:val="lt-LT"/>
        </w:rPr>
        <w:t xml:space="preserve">Telmisartanas mažina ir sistolinį, ir diastolinį hipertenzija sergančių ligonių kraujospūdį, tačiau pulso dažnio nekeičia. Klinikiniais tyrimais, kurių metu vaistinio preparato poveikis lygintas su amlodipino, atenololio, enalaprilio, hidrochlorotiazido ir lizinoprilio, nustatyta, jog telmisartano veiksmingumas </w:t>
      </w:r>
      <w:r w:rsidRPr="00C40F3C">
        <w:rPr>
          <w:noProof/>
          <w:szCs w:val="22"/>
          <w:lang w:val="lt-LT"/>
        </w:rPr>
        <w:t>yra toks pat, kaip ir kitų grupių antihipertenzinių preparatų.</w:t>
      </w:r>
    </w:p>
    <w:p w:rsidR="008B0908" w:rsidRPr="00C40F3C" w:rsidRDefault="008B0908" w:rsidP="0055680F">
      <w:pPr>
        <w:widowControl w:val="0"/>
        <w:tabs>
          <w:tab w:val="clear" w:pos="567"/>
        </w:tabs>
        <w:spacing w:line="240" w:lineRule="auto"/>
        <w:rPr>
          <w:noProof/>
          <w:szCs w:val="22"/>
          <w:lang w:val="lt-LT"/>
        </w:rPr>
      </w:pPr>
    </w:p>
    <w:p w:rsidR="004A40FF" w:rsidRPr="00C40F3C" w:rsidRDefault="004A40FF" w:rsidP="004A40FF">
      <w:pPr>
        <w:widowControl w:val="0"/>
        <w:tabs>
          <w:tab w:val="clear" w:pos="567"/>
        </w:tabs>
        <w:spacing w:line="240" w:lineRule="auto"/>
        <w:rPr>
          <w:noProof/>
          <w:szCs w:val="22"/>
          <w:lang w:val="lt-LT"/>
        </w:rPr>
      </w:pPr>
      <w:r w:rsidRPr="00C40F3C">
        <w:rPr>
          <w:noProof/>
          <w:szCs w:val="22"/>
          <w:lang w:val="lt-LT"/>
        </w:rPr>
        <w:t>Dvigubai aklu būdu atliekamo kontrolinio tyrimo (jo metu veiksmingumas nustatinėtas 687 pacientams) metu pacientams, kurie į 80</w:t>
      </w:r>
      <w:r w:rsidR="00C40F3C">
        <w:rPr>
          <w:noProof/>
          <w:szCs w:val="22"/>
          <w:lang w:val="lt-LT"/>
        </w:rPr>
        <w:t> mg</w:t>
      </w:r>
      <w:r w:rsidRPr="00C40F3C">
        <w:rPr>
          <w:noProof/>
          <w:szCs w:val="22"/>
          <w:lang w:val="lt-LT"/>
        </w:rPr>
        <w:t>/12,5</w:t>
      </w:r>
      <w:r w:rsidR="00C40F3C">
        <w:rPr>
          <w:noProof/>
          <w:szCs w:val="22"/>
          <w:lang w:val="lt-LT"/>
        </w:rPr>
        <w:t> mg</w:t>
      </w:r>
      <w:r w:rsidRPr="00C40F3C">
        <w:rPr>
          <w:noProof/>
          <w:szCs w:val="22"/>
          <w:lang w:val="lt-LT"/>
        </w:rPr>
        <w:t xml:space="preserve"> derinio dozę nereagavo, gydytiems 80</w:t>
      </w:r>
      <w:r w:rsidR="00C40F3C">
        <w:rPr>
          <w:noProof/>
          <w:szCs w:val="22"/>
          <w:lang w:val="lt-LT"/>
        </w:rPr>
        <w:t> mg</w:t>
      </w:r>
      <w:r w:rsidRPr="00C40F3C">
        <w:rPr>
          <w:noProof/>
          <w:szCs w:val="22"/>
          <w:lang w:val="lt-LT"/>
        </w:rPr>
        <w:t>/25</w:t>
      </w:r>
      <w:r w:rsidR="00C40F3C">
        <w:rPr>
          <w:noProof/>
          <w:szCs w:val="22"/>
          <w:lang w:val="lt-LT"/>
        </w:rPr>
        <w:t> mg</w:t>
      </w:r>
      <w:r w:rsidRPr="00C40F3C">
        <w:rPr>
          <w:noProof/>
          <w:szCs w:val="22"/>
          <w:lang w:val="lt-LT"/>
        </w:rPr>
        <w:t xml:space="preserve"> derinio doze, palyginti su toliau vartojusiais 80</w:t>
      </w:r>
      <w:r w:rsidR="00C40F3C">
        <w:rPr>
          <w:noProof/>
          <w:szCs w:val="22"/>
          <w:lang w:val="lt-LT"/>
        </w:rPr>
        <w:t> mg</w:t>
      </w:r>
      <w:r w:rsidRPr="00C40F3C">
        <w:rPr>
          <w:noProof/>
          <w:szCs w:val="22"/>
          <w:lang w:val="lt-LT"/>
        </w:rPr>
        <w:t>/12,5</w:t>
      </w:r>
      <w:r w:rsidR="00C40F3C">
        <w:rPr>
          <w:noProof/>
          <w:szCs w:val="22"/>
          <w:lang w:val="lt-LT"/>
        </w:rPr>
        <w:t> mg</w:t>
      </w:r>
      <w:r w:rsidRPr="00C40F3C">
        <w:rPr>
          <w:noProof/>
          <w:szCs w:val="22"/>
          <w:lang w:val="lt-LT"/>
        </w:rPr>
        <w:t xml:space="preserve"> derinio dozę, sistolinis ir diastolinis kraujospūdis sumažėjo atitinkamai 2,7 mmHg ir 1,6 mmHg (skirtumas: vidutinės reikšmės pokytis, palyginti su baziniu). Tolesnuo tyrimo metu pacientams, vartojusiems 80</w:t>
      </w:r>
      <w:r w:rsidR="00C40F3C">
        <w:rPr>
          <w:noProof/>
          <w:szCs w:val="22"/>
          <w:lang w:val="lt-LT"/>
        </w:rPr>
        <w:t> mg</w:t>
      </w:r>
      <w:r w:rsidRPr="00C40F3C">
        <w:rPr>
          <w:noProof/>
          <w:szCs w:val="22"/>
          <w:lang w:val="lt-LT"/>
        </w:rPr>
        <w:t>/25</w:t>
      </w:r>
      <w:r w:rsidR="00C40F3C">
        <w:rPr>
          <w:noProof/>
          <w:szCs w:val="22"/>
          <w:lang w:val="lt-LT"/>
        </w:rPr>
        <w:t> mg</w:t>
      </w:r>
      <w:r w:rsidRPr="00C40F3C">
        <w:rPr>
          <w:noProof/>
          <w:szCs w:val="22"/>
          <w:lang w:val="lt-LT"/>
        </w:rPr>
        <w:t xml:space="preserve"> derinio dozę, kraujospūdis dar mažėjo (iš viso sistolinis ir diastolinis kraujospūdis sumažėjo atitinkamai 11,5 mmHg ir 9,9 mmHg).</w:t>
      </w:r>
    </w:p>
    <w:p w:rsidR="004A40FF" w:rsidRPr="00C40F3C" w:rsidRDefault="004A40FF" w:rsidP="004A40FF">
      <w:pPr>
        <w:widowControl w:val="0"/>
        <w:tabs>
          <w:tab w:val="clear" w:pos="567"/>
        </w:tabs>
        <w:spacing w:line="240" w:lineRule="auto"/>
        <w:rPr>
          <w:noProof/>
          <w:szCs w:val="22"/>
          <w:lang w:val="lt-LT"/>
        </w:rPr>
      </w:pPr>
    </w:p>
    <w:p w:rsidR="004A40FF" w:rsidRPr="00C40F3C" w:rsidRDefault="004A40FF" w:rsidP="004A40FF">
      <w:pPr>
        <w:widowControl w:val="0"/>
        <w:tabs>
          <w:tab w:val="clear" w:pos="567"/>
        </w:tabs>
        <w:spacing w:line="240" w:lineRule="auto"/>
        <w:rPr>
          <w:noProof/>
          <w:szCs w:val="22"/>
          <w:lang w:val="lt-LT"/>
        </w:rPr>
      </w:pPr>
      <w:r w:rsidRPr="00C40F3C">
        <w:rPr>
          <w:noProof/>
          <w:szCs w:val="22"/>
          <w:lang w:val="lt-LT"/>
        </w:rPr>
        <w:t>Fiksuoto 80</w:t>
      </w:r>
      <w:r w:rsidR="00C40F3C">
        <w:rPr>
          <w:noProof/>
          <w:szCs w:val="22"/>
          <w:lang w:val="lt-LT"/>
        </w:rPr>
        <w:t> mg</w:t>
      </w:r>
      <w:r w:rsidRPr="00C40F3C">
        <w:rPr>
          <w:noProof/>
          <w:szCs w:val="22"/>
          <w:lang w:val="lt-LT"/>
        </w:rPr>
        <w:t xml:space="preserve"> telmisartano ir 25</w:t>
      </w:r>
      <w:r w:rsidR="00C40F3C">
        <w:rPr>
          <w:noProof/>
          <w:szCs w:val="22"/>
          <w:lang w:val="lt-LT"/>
        </w:rPr>
        <w:t> mg</w:t>
      </w:r>
      <w:r w:rsidRPr="00C40F3C">
        <w:rPr>
          <w:noProof/>
          <w:szCs w:val="22"/>
          <w:lang w:val="lt-LT"/>
        </w:rPr>
        <w:t xml:space="preserve"> hidrochlorotiazido derinio naudą paremia ir bendra dviejų panašių 8 savaitės trukmės dvigubai aklu būdu atliktų placebu kontroliuojamų klinikinių tyrimų duomenų analizė, rodanti, kad gydant valsartano ir hidrochlorotiazido 160</w:t>
      </w:r>
      <w:r w:rsidR="00C40F3C">
        <w:rPr>
          <w:noProof/>
          <w:szCs w:val="22"/>
          <w:lang w:val="lt-LT"/>
        </w:rPr>
        <w:t> mg</w:t>
      </w:r>
      <w:r w:rsidRPr="00C40F3C">
        <w:rPr>
          <w:noProof/>
          <w:szCs w:val="22"/>
          <w:lang w:val="lt-LT"/>
        </w:rPr>
        <w:t>/25</w:t>
      </w:r>
      <w:r w:rsidR="00C40F3C">
        <w:rPr>
          <w:noProof/>
          <w:szCs w:val="22"/>
          <w:lang w:val="lt-LT"/>
        </w:rPr>
        <w:t> mg</w:t>
      </w:r>
      <w:r w:rsidRPr="00C40F3C">
        <w:rPr>
          <w:noProof/>
          <w:szCs w:val="22"/>
          <w:lang w:val="lt-LT"/>
        </w:rPr>
        <w:t xml:space="preserve"> deriniu (jo metu veiksmingumas nustatinėtas 2121 pacientams), sistolinis ir diastolinis kraujospūdis mažėjo reikšmingai daugiau, t. y. atitinkamai 2,2 mmHg ir 1,2 mmHg (skirtumas: vidutinės reikšmės pokytis, palyginti su baziniu).</w:t>
      </w:r>
    </w:p>
    <w:p w:rsidR="004A40FF" w:rsidRPr="00C40F3C" w:rsidRDefault="004A40FF" w:rsidP="004A40FF">
      <w:pPr>
        <w:widowControl w:val="0"/>
        <w:tabs>
          <w:tab w:val="clear" w:pos="567"/>
        </w:tabs>
        <w:spacing w:line="240" w:lineRule="auto"/>
        <w:rPr>
          <w:noProof/>
          <w:szCs w:val="22"/>
          <w:lang w:val="lt-LT"/>
        </w:rPr>
      </w:pPr>
    </w:p>
    <w:p w:rsidR="008B0908" w:rsidRPr="00C40F3C" w:rsidRDefault="008B0908" w:rsidP="004A40FF">
      <w:pPr>
        <w:widowControl w:val="0"/>
        <w:tabs>
          <w:tab w:val="clear" w:pos="567"/>
        </w:tabs>
        <w:spacing w:line="240" w:lineRule="auto"/>
        <w:rPr>
          <w:noProof/>
          <w:szCs w:val="22"/>
          <w:lang w:val="lt-LT"/>
        </w:rPr>
      </w:pPr>
      <w:r w:rsidRPr="00C40F3C">
        <w:rPr>
          <w:noProof/>
          <w:szCs w:val="22"/>
          <w:lang w:val="lt-LT"/>
        </w:rPr>
        <w:t>Staigiai nutraukus telmisartano vartojimą, kraujospūdis palaipsniui per kelias dienas tampa toks, koks buvo prieš gydymą, atoveiksmio hipertenzija nepasireiškia.</w:t>
      </w:r>
    </w:p>
    <w:p w:rsidR="008B0908" w:rsidRPr="00AF010C" w:rsidRDefault="008B0908" w:rsidP="0055680F">
      <w:pPr>
        <w:widowControl w:val="0"/>
        <w:tabs>
          <w:tab w:val="clear" w:pos="567"/>
        </w:tabs>
        <w:spacing w:line="240" w:lineRule="auto"/>
        <w:rPr>
          <w:noProof/>
          <w:szCs w:val="22"/>
          <w:lang w:val="lt-LT"/>
        </w:rPr>
      </w:pPr>
      <w:r w:rsidRPr="00C40F3C">
        <w:rPr>
          <w:noProof/>
          <w:szCs w:val="22"/>
          <w:lang w:val="lt-LT"/>
        </w:rPr>
        <w:t>Klinikinių tyrimų metu telmisartano vartojantiems pacientams sausas kosulys pasireikšdavo daug rečiau negu žmonėms, vartojantiems angiotenziną konvertuojančių fermentų inhibitorių (minėtų vaistų poveikis lygintas tiesiogiai).</w:t>
      </w:r>
    </w:p>
    <w:p w:rsidR="008B0908" w:rsidRDefault="008B0908" w:rsidP="0055680F">
      <w:pPr>
        <w:widowControl w:val="0"/>
        <w:tabs>
          <w:tab w:val="clear" w:pos="567"/>
        </w:tabs>
        <w:spacing w:line="240" w:lineRule="auto"/>
        <w:rPr>
          <w:noProof/>
          <w:szCs w:val="22"/>
          <w:lang w:val="lt-LT"/>
        </w:rPr>
      </w:pPr>
    </w:p>
    <w:p w:rsidR="00CC7032" w:rsidRPr="00CC7032" w:rsidRDefault="00CC7032" w:rsidP="00CC7032">
      <w:pPr>
        <w:widowControl w:val="0"/>
        <w:tabs>
          <w:tab w:val="clear" w:pos="567"/>
        </w:tabs>
        <w:spacing w:line="240" w:lineRule="auto"/>
        <w:rPr>
          <w:noProof/>
          <w:szCs w:val="22"/>
          <w:u w:val="single"/>
          <w:lang w:val="lt-LT"/>
        </w:rPr>
      </w:pPr>
      <w:r w:rsidRPr="00CC7032">
        <w:rPr>
          <w:noProof/>
          <w:szCs w:val="22"/>
          <w:u w:val="single"/>
          <w:lang w:val="lt-LT"/>
        </w:rPr>
        <w:t>Širdies ir kraujagyslių sutrikimų profilaktika</w:t>
      </w:r>
    </w:p>
    <w:p w:rsidR="001D041C" w:rsidRDefault="00CC7032" w:rsidP="00CC7032">
      <w:pPr>
        <w:widowControl w:val="0"/>
        <w:tabs>
          <w:tab w:val="clear" w:pos="567"/>
        </w:tabs>
        <w:spacing w:line="240" w:lineRule="auto"/>
        <w:rPr>
          <w:noProof/>
          <w:szCs w:val="22"/>
          <w:lang w:val="lt-LT"/>
        </w:rPr>
      </w:pPr>
      <w:r w:rsidRPr="00CC7032">
        <w:rPr>
          <w:noProof/>
          <w:szCs w:val="22"/>
          <w:lang w:val="lt-LT"/>
        </w:rPr>
        <w:t>Tyrimo ONTARGET (</w:t>
      </w:r>
      <w:r w:rsidRPr="00CC7032">
        <w:rPr>
          <w:i/>
          <w:noProof/>
          <w:szCs w:val="22"/>
          <w:lang w:val="lt-LT"/>
        </w:rPr>
        <w:t xml:space="preserve">ONgoing Telmisartan Alone and in Combination with Ramipril Global </w:t>
      </w:r>
      <w:r w:rsidRPr="00CC7032">
        <w:rPr>
          <w:b/>
          <w:i/>
          <w:noProof/>
          <w:szCs w:val="22"/>
          <w:lang w:val="lt-LT"/>
        </w:rPr>
        <w:t>E</w:t>
      </w:r>
      <w:r w:rsidRPr="00CC7032">
        <w:rPr>
          <w:i/>
          <w:noProof/>
          <w:szCs w:val="22"/>
          <w:lang w:val="lt-LT"/>
        </w:rPr>
        <w:t>ndpoint Trial</w:t>
      </w:r>
      <w:r w:rsidRPr="00CC7032">
        <w:rPr>
          <w:noProof/>
          <w:szCs w:val="22"/>
          <w:lang w:val="lt-LT"/>
        </w:rPr>
        <w:t>) metu buvo lygintas telmisartano, ramiprilio bei telmisartano ir ramiprilio derinio poveikis širdies ir kraujagyslių pasekmėms 25620 pacientų (55 metų arba vyresnių), kuriems anksčiau diagnozuota išeminė širdies liga, smegenų insultas, praeinantysis smegenų išemijos priepuolis, periferinių arterijų liga arba 2 tipo cukrinis diabetas, susijęs su galutinės organų pažaidos požymiais (pvz., retinopatija, kairiojo širdies skilvelio hipertrofija, makroalbuminurija arba mikroalbuminurija), ir kurie priklauso populiacijai, kuriai yra širdies ir kraujagyslių reiškinių rizika.</w:t>
      </w:r>
    </w:p>
    <w:p w:rsidR="00CC7032" w:rsidRPr="00CC7032" w:rsidRDefault="00CC7032" w:rsidP="00CC7032">
      <w:pPr>
        <w:widowControl w:val="0"/>
        <w:tabs>
          <w:tab w:val="clear" w:pos="567"/>
        </w:tabs>
        <w:spacing w:line="240" w:lineRule="auto"/>
        <w:rPr>
          <w:noProof/>
          <w:szCs w:val="22"/>
          <w:lang w:val="lt-LT"/>
        </w:rPr>
      </w:pPr>
    </w:p>
    <w:p w:rsidR="001D041C" w:rsidRDefault="00CC7032" w:rsidP="00CC7032">
      <w:pPr>
        <w:widowControl w:val="0"/>
        <w:tabs>
          <w:tab w:val="clear" w:pos="567"/>
        </w:tabs>
        <w:spacing w:line="240" w:lineRule="auto"/>
        <w:rPr>
          <w:noProof/>
          <w:szCs w:val="22"/>
          <w:lang w:val="lt-LT"/>
        </w:rPr>
      </w:pPr>
      <w:r w:rsidRPr="00CC7032">
        <w:rPr>
          <w:noProof/>
          <w:szCs w:val="22"/>
          <w:lang w:val="lt-LT"/>
        </w:rPr>
        <w:t>Pacientai atsitiktinių imčių būdu buvo suskirstyti į 3 grupes, kurios buvo gydytos arba 80 mg telmisartano doze (n</w:t>
      </w:r>
      <w:r w:rsidR="0018107D" w:rsidRPr="009055D0">
        <w:rPr>
          <w:lang w:val="lt-LT"/>
        </w:rPr>
        <w:t> = </w:t>
      </w:r>
      <w:r w:rsidRPr="00CC7032">
        <w:rPr>
          <w:noProof/>
          <w:szCs w:val="22"/>
          <w:lang w:val="lt-LT"/>
        </w:rPr>
        <w:t>8542), arba 10 mg ramiprilio doze (n</w:t>
      </w:r>
      <w:r w:rsidR="0018107D" w:rsidRPr="009055D0">
        <w:rPr>
          <w:lang w:val="lt-LT"/>
        </w:rPr>
        <w:t> = </w:t>
      </w:r>
      <w:r w:rsidRPr="00CC7032">
        <w:rPr>
          <w:noProof/>
          <w:szCs w:val="22"/>
          <w:lang w:val="lt-LT"/>
        </w:rPr>
        <w:t>8576), arba 80 mg telmisartano ir 10 mg ramiprilio dozių deriniu (n</w:t>
      </w:r>
      <w:r w:rsidR="0018107D" w:rsidRPr="009055D0">
        <w:rPr>
          <w:lang w:val="lt-LT"/>
        </w:rPr>
        <w:t> = </w:t>
      </w:r>
      <w:r w:rsidRPr="00CC7032">
        <w:rPr>
          <w:noProof/>
          <w:szCs w:val="22"/>
          <w:lang w:val="lt-LT"/>
        </w:rPr>
        <w:t>8502). Vidutinis tiriamųjų stebėjimo laikas buvo 4,5 metų.</w:t>
      </w:r>
    </w:p>
    <w:p w:rsidR="00CC7032" w:rsidRPr="00CC7032" w:rsidRDefault="00CC7032" w:rsidP="00CC7032">
      <w:pPr>
        <w:widowControl w:val="0"/>
        <w:tabs>
          <w:tab w:val="clear" w:pos="567"/>
        </w:tabs>
        <w:spacing w:line="240" w:lineRule="auto"/>
        <w:rPr>
          <w:noProof/>
          <w:szCs w:val="22"/>
          <w:lang w:val="lt-LT"/>
        </w:rPr>
      </w:pPr>
    </w:p>
    <w:p w:rsidR="001D041C" w:rsidRDefault="00CC7032" w:rsidP="00CC7032">
      <w:pPr>
        <w:widowControl w:val="0"/>
        <w:tabs>
          <w:tab w:val="clear" w:pos="567"/>
        </w:tabs>
        <w:spacing w:line="240" w:lineRule="auto"/>
        <w:rPr>
          <w:noProof/>
          <w:szCs w:val="22"/>
          <w:lang w:val="lt-LT"/>
        </w:rPr>
      </w:pPr>
      <w:r w:rsidRPr="00CC7032">
        <w:rPr>
          <w:noProof/>
          <w:szCs w:val="22"/>
          <w:lang w:val="lt-LT"/>
        </w:rPr>
        <w:t xml:space="preserve">Telmisartano poveikis sudėtinės pirminės vertinamosios baigties </w:t>
      </w:r>
      <w:r w:rsidRPr="00CC7032">
        <w:rPr>
          <w:noProof/>
          <w:szCs w:val="22"/>
          <w:lang w:val="lt-LT"/>
        </w:rPr>
        <w:sym w:font="Symbol" w:char="002D"/>
      </w:r>
      <w:r w:rsidRPr="00CC7032">
        <w:rPr>
          <w:noProof/>
          <w:szCs w:val="22"/>
          <w:lang w:val="lt-LT"/>
        </w:rPr>
        <w:t xml:space="preserve"> mirties nuo širdies ir kraujagyslių sutrikimų, nemirtino miokardo infarkto, nemirtino insulto ar guldymo į ligoninę dėl širdies nepakankamumo</w:t>
      </w:r>
      <w:r w:rsidRPr="00CC7032">
        <w:rPr>
          <w:b/>
          <w:noProof/>
          <w:szCs w:val="22"/>
          <w:lang w:val="lt-LT"/>
        </w:rPr>
        <w:t xml:space="preserve"> </w:t>
      </w:r>
      <w:r w:rsidRPr="00CC7032">
        <w:rPr>
          <w:b/>
          <w:noProof/>
          <w:szCs w:val="22"/>
          <w:lang w:val="lt-LT"/>
        </w:rPr>
        <w:sym w:font="Symbol" w:char="002D"/>
      </w:r>
      <w:r w:rsidRPr="00CC7032">
        <w:rPr>
          <w:noProof/>
          <w:szCs w:val="22"/>
          <w:lang w:val="lt-LT"/>
        </w:rPr>
        <w:t xml:space="preserve"> dažnio mažinimui buvo panašus į ramiprilio</w:t>
      </w:r>
      <w:r w:rsidRPr="00CC7032">
        <w:rPr>
          <w:b/>
          <w:noProof/>
          <w:szCs w:val="22"/>
          <w:lang w:val="lt-LT"/>
        </w:rPr>
        <w:t>.</w:t>
      </w:r>
      <w:r w:rsidRPr="00CC7032">
        <w:rPr>
          <w:noProof/>
          <w:szCs w:val="22"/>
          <w:lang w:val="lt-LT"/>
        </w:rPr>
        <w:t xml:space="preserve"> Pirminės vertinamosios baigties dažnis pacientams, gydytiems telmisartanu (16,7</w:t>
      </w:r>
      <w:r w:rsidRPr="00CC7032">
        <w:rPr>
          <w:noProof/>
          <w:szCs w:val="22"/>
          <w:lang w:val="lt-LT"/>
        </w:rPr>
        <w:sym w:font="Symbol" w:char="0025"/>
      </w:r>
      <w:r w:rsidRPr="00CC7032">
        <w:rPr>
          <w:noProof/>
          <w:szCs w:val="22"/>
          <w:lang w:val="lt-LT"/>
        </w:rPr>
        <w:t>) ar ramipriliu (16,5</w:t>
      </w:r>
      <w:r w:rsidRPr="00CC7032">
        <w:rPr>
          <w:noProof/>
          <w:szCs w:val="22"/>
          <w:lang w:val="lt-LT"/>
        </w:rPr>
        <w:sym w:font="Symbol" w:char="0025"/>
      </w:r>
      <w:r w:rsidRPr="00CC7032">
        <w:rPr>
          <w:noProof/>
          <w:szCs w:val="22"/>
          <w:lang w:val="lt-LT"/>
        </w:rPr>
        <w:t>) buvo panašus. Telmisartano, palyginti su ramipriliu, rizikos santykis buvo 1,01 (97,5</w:t>
      </w:r>
      <w:r w:rsidRPr="00CC7032">
        <w:rPr>
          <w:noProof/>
          <w:szCs w:val="22"/>
          <w:lang w:val="lt-LT"/>
        </w:rPr>
        <w:sym w:font="Symbol" w:char="0025"/>
      </w:r>
      <w:r w:rsidRPr="00CC7032">
        <w:rPr>
          <w:noProof/>
          <w:szCs w:val="22"/>
          <w:lang w:val="lt-LT"/>
        </w:rPr>
        <w:t xml:space="preserve"> PI: 0,93-1,1; p (</w:t>
      </w:r>
      <w:r w:rsidRPr="00CC7032">
        <w:rPr>
          <w:i/>
          <w:noProof/>
          <w:szCs w:val="22"/>
          <w:lang w:val="lt-LT"/>
        </w:rPr>
        <w:t>non-inferiority</w:t>
      </w:r>
      <w:r w:rsidRPr="00CC7032">
        <w:rPr>
          <w:noProof/>
          <w:szCs w:val="22"/>
          <w:lang w:val="lt-LT"/>
        </w:rPr>
        <w:t>)</w:t>
      </w:r>
      <w:r w:rsidR="00197463" w:rsidRPr="009055D0">
        <w:rPr>
          <w:lang w:val="lt-LT"/>
        </w:rPr>
        <w:t xml:space="preserve">  = </w:t>
      </w:r>
      <w:r w:rsidRPr="00CC7032">
        <w:rPr>
          <w:noProof/>
          <w:szCs w:val="22"/>
          <w:lang w:val="lt-LT"/>
        </w:rPr>
        <w:t>0,0019, kai riba 1,13). Telmisartanu ar ramipriliu gydytų pacientų mirtingumo nuo visų priežasčių dažnis buvo atitinkamai 11,6</w:t>
      </w:r>
      <w:r w:rsidRPr="00CC7032">
        <w:rPr>
          <w:noProof/>
          <w:szCs w:val="22"/>
          <w:lang w:val="lt-LT"/>
        </w:rPr>
        <w:sym w:font="Symbol" w:char="0025"/>
      </w:r>
      <w:r w:rsidRPr="00CC7032">
        <w:rPr>
          <w:noProof/>
          <w:szCs w:val="22"/>
          <w:lang w:val="lt-LT"/>
        </w:rPr>
        <w:t xml:space="preserve"> ir 11,8</w:t>
      </w:r>
      <w:r w:rsidRPr="00CC7032">
        <w:rPr>
          <w:noProof/>
          <w:szCs w:val="22"/>
          <w:lang w:val="lt-LT"/>
        </w:rPr>
        <w:sym w:font="Symbol" w:char="0025"/>
      </w:r>
      <w:r w:rsidRPr="00CC7032">
        <w:rPr>
          <w:noProof/>
          <w:szCs w:val="22"/>
          <w:lang w:val="lt-LT"/>
        </w:rPr>
        <w:t>.</w:t>
      </w:r>
    </w:p>
    <w:p w:rsidR="00CC7032" w:rsidRPr="00CC7032" w:rsidRDefault="00CC7032" w:rsidP="00CC7032">
      <w:pPr>
        <w:widowControl w:val="0"/>
        <w:tabs>
          <w:tab w:val="clear" w:pos="567"/>
        </w:tabs>
        <w:spacing w:line="240" w:lineRule="auto"/>
        <w:rPr>
          <w:noProof/>
          <w:szCs w:val="22"/>
          <w:lang w:val="lt-LT"/>
        </w:rPr>
      </w:pPr>
    </w:p>
    <w:p w:rsidR="00CC7032" w:rsidRPr="00CC7032" w:rsidRDefault="00CC7032" w:rsidP="00CC7032">
      <w:pPr>
        <w:widowControl w:val="0"/>
        <w:tabs>
          <w:tab w:val="clear" w:pos="567"/>
        </w:tabs>
        <w:spacing w:line="240" w:lineRule="auto"/>
        <w:rPr>
          <w:noProof/>
          <w:szCs w:val="22"/>
          <w:lang w:val="lt-LT"/>
        </w:rPr>
      </w:pPr>
      <w:r w:rsidRPr="00CC7032">
        <w:rPr>
          <w:noProof/>
          <w:szCs w:val="22"/>
          <w:lang w:val="lt-LT"/>
        </w:rPr>
        <w:t>Nustatyta, kad telmisartano veiksmingumas yra panašus į ramiprilio, atsižvelgiant į iš anksto tiksliai apibrėžtą antrinę vertinamąją baigtį, t. y. mirties dėl širdies ir kraujagyslių sutrikimų, nemirtino miokardo infarkto ir nemirtino insulto dažnį [0,99 (97,5</w:t>
      </w:r>
      <w:r w:rsidRPr="00CC7032">
        <w:rPr>
          <w:noProof/>
          <w:szCs w:val="22"/>
          <w:lang w:val="lt-LT"/>
        </w:rPr>
        <w:sym w:font="Symbol" w:char="0025"/>
      </w:r>
      <w:r w:rsidRPr="00CC7032">
        <w:rPr>
          <w:noProof/>
          <w:szCs w:val="22"/>
          <w:lang w:val="lt-LT"/>
        </w:rPr>
        <w:t xml:space="preserve"> PI: 0,9-1,08; p (</w:t>
      </w:r>
      <w:r w:rsidRPr="00CC7032">
        <w:rPr>
          <w:i/>
          <w:noProof/>
          <w:szCs w:val="22"/>
          <w:lang w:val="lt-LT"/>
        </w:rPr>
        <w:t>non-inferiority</w:t>
      </w:r>
      <w:r w:rsidRPr="00CC7032">
        <w:rPr>
          <w:noProof/>
          <w:szCs w:val="22"/>
          <w:lang w:val="lt-LT"/>
        </w:rPr>
        <w:t>)</w:t>
      </w:r>
      <w:r w:rsidR="00197463" w:rsidRPr="009055D0">
        <w:rPr>
          <w:lang w:val="lt-LT"/>
        </w:rPr>
        <w:t xml:space="preserve">  = </w:t>
      </w:r>
      <w:r w:rsidRPr="00CC7032">
        <w:rPr>
          <w:noProof/>
          <w:szCs w:val="22"/>
          <w:lang w:val="lt-LT"/>
        </w:rPr>
        <w:t>0,0004), kuri lyginamojo tyrimo HOPE (</w:t>
      </w:r>
      <w:r w:rsidRPr="00CC7032">
        <w:rPr>
          <w:i/>
          <w:noProof/>
          <w:szCs w:val="22"/>
          <w:lang w:val="lt-LT"/>
        </w:rPr>
        <w:t>The Heart Outcomes Prevention Evaluation Study</w:t>
      </w:r>
      <w:r w:rsidRPr="00CC7032">
        <w:rPr>
          <w:noProof/>
          <w:szCs w:val="22"/>
          <w:lang w:val="lt-LT"/>
        </w:rPr>
        <w:t>), kuriuo buvo lygintas ramiprilio ir placebo poveikis, metu buvo pirminė vertinamoji baigtis.</w:t>
      </w:r>
    </w:p>
    <w:p w:rsidR="00CC7032" w:rsidRPr="00CC7032" w:rsidRDefault="00CC7032" w:rsidP="00CC7032">
      <w:pPr>
        <w:widowControl w:val="0"/>
        <w:tabs>
          <w:tab w:val="clear" w:pos="567"/>
        </w:tabs>
        <w:spacing w:line="240" w:lineRule="auto"/>
        <w:rPr>
          <w:noProof/>
          <w:szCs w:val="22"/>
          <w:lang w:val="lt-LT"/>
        </w:rPr>
      </w:pPr>
    </w:p>
    <w:p w:rsidR="001D041C" w:rsidRDefault="00CC7032" w:rsidP="00CC7032">
      <w:pPr>
        <w:widowControl w:val="0"/>
        <w:tabs>
          <w:tab w:val="clear" w:pos="567"/>
        </w:tabs>
        <w:spacing w:line="240" w:lineRule="auto"/>
        <w:rPr>
          <w:noProof/>
          <w:szCs w:val="22"/>
          <w:lang w:val="lt-LT"/>
        </w:rPr>
      </w:pPr>
      <w:r w:rsidRPr="00CC7032">
        <w:rPr>
          <w:noProof/>
          <w:szCs w:val="22"/>
          <w:lang w:val="lt-LT"/>
        </w:rPr>
        <w:t>Atsitiktinių imčių tyrimo TRANSCEND, kuriame dalyvavo AKF inhibitorių netoleruojantys pacientai, kurių įtraukimo į tyrimą kriterijai kitais atžvilgiais buvo panašūs į įtraukimo į tyrimą ONTARGET kriterijus, metu 80 mg telmisartano dozės (n </w:t>
      </w:r>
      <w:r w:rsidRPr="00CC7032">
        <w:rPr>
          <w:noProof/>
          <w:szCs w:val="22"/>
          <w:lang w:val="lt-LT"/>
        </w:rPr>
        <w:sym w:font="Symbol" w:char="003D"/>
      </w:r>
      <w:r w:rsidRPr="00CC7032">
        <w:rPr>
          <w:noProof/>
          <w:szCs w:val="22"/>
          <w:lang w:val="lt-LT"/>
        </w:rPr>
        <w:t> 2954) poveikis buvo lygintas su placebo poveikiu (n </w:t>
      </w:r>
      <w:r w:rsidRPr="00CC7032">
        <w:rPr>
          <w:noProof/>
          <w:szCs w:val="22"/>
          <w:lang w:val="lt-LT"/>
        </w:rPr>
        <w:sym w:font="Symbol" w:char="003D"/>
      </w:r>
      <w:r w:rsidRPr="00CC7032">
        <w:rPr>
          <w:noProof/>
          <w:szCs w:val="22"/>
          <w:lang w:val="lt-LT"/>
        </w:rPr>
        <w:t> 2972), kai vienu ar kitu vaistiniu preparatu buvo papildytas jau taikomas įprastinis gydymas. Vidutinė tiriamųjų stebėjimo trukmė buvo 4 metai ir 8 mėnesiai. Sudėtinės pirminės vertinamosios baigties (mirties dėl širdies ir kraujagyslių sutrikimų, nemirtino miokardo infarkto, nemirtino insulto ar guldymo į ligoninę dėl širdies nepakankamumo) dažnis statistiškai reikšmingai nesiskyrė (telmisartanu gydytiems pacientams jis buvo 15,7</w:t>
      </w:r>
      <w:r w:rsidRPr="00CC7032">
        <w:rPr>
          <w:noProof/>
          <w:szCs w:val="22"/>
          <w:lang w:val="lt-LT"/>
        </w:rPr>
        <w:sym w:font="Symbol" w:char="0025"/>
      </w:r>
      <w:r w:rsidRPr="00CC7032">
        <w:rPr>
          <w:noProof/>
          <w:szCs w:val="22"/>
          <w:lang w:val="lt-LT"/>
        </w:rPr>
        <w:t xml:space="preserve">, vartojusiems placebo </w:t>
      </w:r>
      <w:r w:rsidRPr="00CC7032">
        <w:rPr>
          <w:noProof/>
          <w:szCs w:val="22"/>
          <w:lang w:val="lt-LT"/>
        </w:rPr>
        <w:sym w:font="Symbol" w:char="002D"/>
      </w:r>
      <w:r w:rsidRPr="00CC7032">
        <w:rPr>
          <w:noProof/>
          <w:szCs w:val="22"/>
          <w:lang w:val="lt-LT"/>
        </w:rPr>
        <w:t xml:space="preserve"> 17</w:t>
      </w:r>
      <w:r w:rsidRPr="00CC7032">
        <w:rPr>
          <w:noProof/>
          <w:szCs w:val="22"/>
          <w:lang w:val="lt-LT"/>
        </w:rPr>
        <w:sym w:font="Symbol" w:char="0025"/>
      </w:r>
      <w:r w:rsidRPr="00CC7032">
        <w:rPr>
          <w:noProof/>
          <w:szCs w:val="22"/>
          <w:lang w:val="lt-LT"/>
        </w:rPr>
        <w:t>, rizikos santykis: 0,92 (95</w:t>
      </w:r>
      <w:r w:rsidRPr="00CC7032">
        <w:rPr>
          <w:noProof/>
          <w:szCs w:val="22"/>
          <w:lang w:val="lt-LT"/>
        </w:rPr>
        <w:sym w:font="Symbol" w:char="0025"/>
      </w:r>
      <w:r w:rsidRPr="00CC7032">
        <w:rPr>
          <w:noProof/>
          <w:szCs w:val="22"/>
          <w:lang w:val="lt-LT"/>
        </w:rPr>
        <w:t xml:space="preserve"> PI: 0,81–1,05; p</w:t>
      </w:r>
      <w:r w:rsidR="00197463" w:rsidRPr="009055D0">
        <w:rPr>
          <w:lang w:val="lt-LT"/>
        </w:rPr>
        <w:t> = </w:t>
      </w:r>
      <w:r w:rsidRPr="00CC7032">
        <w:rPr>
          <w:noProof/>
          <w:szCs w:val="22"/>
          <w:lang w:val="lt-LT"/>
        </w:rPr>
        <w:t>0,22). Įrodyta gydymo telmisartanu, palyginti su placebu, nauda, atsižvelgiant į iš anksto tiksliai apibrėžtą sudėtinę antrinę vertinamąją baigtį, t. y. mirties dėl širdies ir kraujagyslių sutrikimų, nemirtino miokardo infarkto ir nemirtino insulto dažnį [0,87 (95</w:t>
      </w:r>
      <w:r w:rsidRPr="00CC7032">
        <w:rPr>
          <w:noProof/>
          <w:szCs w:val="22"/>
          <w:lang w:val="lt-LT"/>
        </w:rPr>
        <w:sym w:font="Symbol" w:char="0025"/>
      </w:r>
      <w:r w:rsidRPr="00CC7032">
        <w:rPr>
          <w:noProof/>
          <w:szCs w:val="22"/>
          <w:lang w:val="lt-LT"/>
        </w:rPr>
        <w:t xml:space="preserve"> PI: 0,76–1; p</w:t>
      </w:r>
      <w:r w:rsidR="00197463" w:rsidRPr="009055D0">
        <w:rPr>
          <w:lang w:val="lt-LT"/>
        </w:rPr>
        <w:t> = </w:t>
      </w:r>
      <w:r w:rsidRPr="00CC7032">
        <w:rPr>
          <w:noProof/>
          <w:szCs w:val="22"/>
          <w:lang w:val="lt-LT"/>
        </w:rPr>
        <w:t>0,048). Naudos mirštamumui dėl širdies ir kraujagyslių sutrikimų įrodymų negauta (rizikos santykis: 1,03; 95</w:t>
      </w:r>
      <w:r w:rsidRPr="00CC7032">
        <w:rPr>
          <w:noProof/>
          <w:szCs w:val="22"/>
          <w:lang w:val="lt-LT"/>
        </w:rPr>
        <w:sym w:font="Symbol" w:char="0025"/>
      </w:r>
      <w:r w:rsidRPr="00CC7032">
        <w:rPr>
          <w:noProof/>
          <w:szCs w:val="22"/>
          <w:lang w:val="lt-LT"/>
        </w:rPr>
        <w:t xml:space="preserve"> PI: 0,85–1,24).</w:t>
      </w:r>
    </w:p>
    <w:p w:rsidR="00CC7032" w:rsidRPr="00CC7032" w:rsidRDefault="00CC7032" w:rsidP="00CC7032">
      <w:pPr>
        <w:widowControl w:val="0"/>
        <w:tabs>
          <w:tab w:val="clear" w:pos="567"/>
        </w:tabs>
        <w:spacing w:line="240" w:lineRule="auto"/>
        <w:rPr>
          <w:noProof/>
          <w:szCs w:val="22"/>
          <w:lang w:val="lt-LT"/>
        </w:rPr>
      </w:pPr>
    </w:p>
    <w:p w:rsidR="00CC7032" w:rsidRPr="00CC7032" w:rsidRDefault="00CC7032" w:rsidP="00CC7032">
      <w:pPr>
        <w:widowControl w:val="0"/>
        <w:tabs>
          <w:tab w:val="clear" w:pos="567"/>
        </w:tabs>
        <w:spacing w:line="240" w:lineRule="auto"/>
        <w:rPr>
          <w:noProof/>
          <w:szCs w:val="22"/>
          <w:lang w:val="lt-LT"/>
        </w:rPr>
      </w:pPr>
      <w:r w:rsidRPr="00CC7032">
        <w:rPr>
          <w:noProof/>
          <w:szCs w:val="22"/>
          <w:lang w:val="lt-LT"/>
        </w:rPr>
        <w:t>Telmisartanu, palyginti ramipriliu, gydytiems pacientams kosulys ir angioneurozinė edema pasireiškė rečiau, o hipotenzija dažniau.</w:t>
      </w:r>
    </w:p>
    <w:p w:rsidR="00CC7032" w:rsidRPr="00CC7032" w:rsidRDefault="00CC7032" w:rsidP="00CC7032">
      <w:pPr>
        <w:widowControl w:val="0"/>
        <w:tabs>
          <w:tab w:val="clear" w:pos="567"/>
        </w:tabs>
        <w:spacing w:line="240" w:lineRule="auto"/>
        <w:rPr>
          <w:noProof/>
          <w:szCs w:val="22"/>
          <w:lang w:val="lt-LT"/>
        </w:rPr>
      </w:pPr>
    </w:p>
    <w:p w:rsidR="00CC7032" w:rsidRPr="00CC7032" w:rsidRDefault="00CC7032" w:rsidP="00CC7032">
      <w:pPr>
        <w:widowControl w:val="0"/>
        <w:tabs>
          <w:tab w:val="clear" w:pos="567"/>
        </w:tabs>
        <w:spacing w:line="240" w:lineRule="auto"/>
        <w:rPr>
          <w:noProof/>
          <w:szCs w:val="22"/>
          <w:lang w:val="lt-LT"/>
        </w:rPr>
      </w:pPr>
      <w:r w:rsidRPr="00CC7032">
        <w:rPr>
          <w:noProof/>
          <w:szCs w:val="22"/>
          <w:lang w:val="lt-LT"/>
        </w:rPr>
        <w:t>Gydymas telmisartano ir ramiprilio deriniu nebuvo naudingesnis už gydymą vien telmisartanu arba vien ramipriliu. Gydant deriniu, mirtingumas dėl širdies ir kraujagyslių sutrikimų bei mirtingumas nuo visų priežasčių kiekio atžvilgiu buvo didesni, be to, reikšmingai didesnis buvo hiperkalemijos, inkstų nepakankamumo, hipotenzijos ir apalpimo (sinkopės) dažnis. Vadinasi, minėtos populiacijos pacientus gydyti telmisartano ir ramiprilio deriniu nerekomenduojama.</w:t>
      </w:r>
    </w:p>
    <w:p w:rsidR="00CC7032" w:rsidRPr="00AF010C" w:rsidRDefault="00CC7032" w:rsidP="0055680F">
      <w:pPr>
        <w:widowControl w:val="0"/>
        <w:tabs>
          <w:tab w:val="clear" w:pos="567"/>
        </w:tabs>
        <w:spacing w:line="240" w:lineRule="auto"/>
        <w:rPr>
          <w:noProof/>
          <w:szCs w:val="22"/>
          <w:lang w:val="lt-LT"/>
        </w:rPr>
      </w:pPr>
    </w:p>
    <w:p w:rsidR="008B0908" w:rsidRPr="00AF010C" w:rsidRDefault="008B0908" w:rsidP="0055680F">
      <w:pPr>
        <w:widowControl w:val="0"/>
        <w:tabs>
          <w:tab w:val="clear" w:pos="567"/>
        </w:tabs>
        <w:spacing w:line="240" w:lineRule="auto"/>
        <w:rPr>
          <w:noProof/>
          <w:szCs w:val="22"/>
          <w:lang w:val="lt-LT"/>
        </w:rPr>
      </w:pPr>
      <w:r w:rsidRPr="00AF010C">
        <w:rPr>
          <w:noProof/>
          <w:szCs w:val="22"/>
          <w:lang w:val="lt-LT"/>
        </w:rPr>
        <w:t xml:space="preserve">Tyrimo </w:t>
      </w:r>
      <w:r w:rsidRPr="00AF010C">
        <w:rPr>
          <w:i/>
          <w:noProof/>
          <w:szCs w:val="22"/>
          <w:lang w:val="lt-LT"/>
        </w:rPr>
        <w:t>„Prevention Regimen For Effectively avoiding Second Strokes“</w:t>
      </w:r>
      <w:r w:rsidRPr="00AF010C">
        <w:rPr>
          <w:noProof/>
          <w:szCs w:val="22"/>
          <w:lang w:val="lt-LT"/>
        </w:rPr>
        <w:t xml:space="preserve"> (PRoFESS), kuriame dalyvavo 50 metų ir vyresni pacientai, neseniai patyrę smegenų insultą, metu telmisartanu gydomiems tiriamiesiems sepsis pasireiškė dažniau, negu vartojusiems placebo, atitinkamai 0,7% ir 0,49% [RS: 1,43 (95% PI: 1 – 2,06)]. Mirtino sepsio dažnis telmisartanu gydomiems pacientams buvo didesnis, negu vartojantiems placebo, atitinkamai 0,33% ir 0,16% [RS:2,07 (95% PI: 1,14 – 3,76)]. Pastebėtas sepsio pasireiškimo dažnio padidėjimas, susijęs su telmisartano vartojimu, galėjo būti arba atsitiktinis, arba priklausomas nuo kol kas nežinomų mechanizmų.</w:t>
      </w:r>
    </w:p>
    <w:p w:rsidR="008B0908" w:rsidRDefault="008B0908" w:rsidP="0055680F">
      <w:pPr>
        <w:widowControl w:val="0"/>
        <w:tabs>
          <w:tab w:val="clear" w:pos="567"/>
          <w:tab w:val="left" w:pos="1967"/>
        </w:tabs>
        <w:spacing w:line="240" w:lineRule="auto"/>
        <w:rPr>
          <w:noProof/>
          <w:szCs w:val="22"/>
          <w:lang w:val="lt-LT"/>
        </w:rPr>
      </w:pPr>
    </w:p>
    <w:p w:rsidR="00DC77DA" w:rsidRPr="001A7CBE" w:rsidRDefault="00DC77DA" w:rsidP="00DC77DA">
      <w:pPr>
        <w:pStyle w:val="NormalAgency"/>
        <w:rPr>
          <w:rFonts w:ascii="Times New Roman" w:eastAsia="Batang" w:hAnsi="Times New Roman"/>
          <w:b/>
          <w:sz w:val="22"/>
          <w:szCs w:val="22"/>
          <w:lang w:val="lt-LT"/>
        </w:rPr>
      </w:pPr>
      <w:r w:rsidRPr="001A7CBE">
        <w:rPr>
          <w:rFonts w:ascii="Times New Roman" w:eastAsia="Batang" w:hAnsi="Times New Roman"/>
          <w:sz w:val="22"/>
          <w:szCs w:val="22"/>
          <w:lang w:val="lt-LT"/>
        </w:rPr>
        <w:t>Dviem dideliais atsitiktinės atrankos, kontroliuojamais tyrimais (ONTARGET (angl. „ONgoing Telmisartan Alone and in combination with Ramipril Global Endpoint Trial“) ir VA NEPHRON-D (angl. „The Veterans Affairs Nephropathy in Diabetes“)) buvo ištirtas AKF inhibitoriaus ir angiotenzino II receptorių blokatoriaus derinio vartojimas.</w:t>
      </w:r>
    </w:p>
    <w:p w:rsidR="00DC77DA" w:rsidRPr="005C2F53" w:rsidRDefault="00DC77DA" w:rsidP="00DC77DA">
      <w:pPr>
        <w:pStyle w:val="NormalAgency"/>
        <w:rPr>
          <w:rFonts w:ascii="Times New Roman" w:hAnsi="Times New Roman"/>
          <w:sz w:val="22"/>
          <w:szCs w:val="22"/>
          <w:lang w:val="lt-LT"/>
        </w:rPr>
      </w:pPr>
      <w:r w:rsidRPr="001A7CBE">
        <w:rPr>
          <w:rFonts w:ascii="Times New Roman" w:hAnsi="Times New Roman"/>
          <w:sz w:val="22"/>
          <w:szCs w:val="22"/>
          <w:lang w:val="lt-LT"/>
        </w:rPr>
        <w:t xml:space="preserve">ONTARGET tyrime dalyvavo pacientai, kurių anamnezėje buvo širdies ir kraujagyslių ar smegenų kraujagyslių liga arba 2 tipo cukrinis diabetas ir susijusi akivaizdi organų-taikinių pažaida. Daugiau informacijos </w:t>
      </w:r>
      <w:r w:rsidRPr="00F16A37">
        <w:rPr>
          <w:rFonts w:ascii="Times New Roman" w:hAnsi="Times New Roman"/>
          <w:sz w:val="22"/>
          <w:szCs w:val="22"/>
          <w:lang w:val="lt-LT"/>
        </w:rPr>
        <w:t>žr. skyriuje „</w:t>
      </w:r>
      <w:r w:rsidRPr="00687F49">
        <w:rPr>
          <w:rFonts w:ascii="Times New Roman" w:hAnsi="Times New Roman"/>
          <w:noProof/>
          <w:sz w:val="22"/>
          <w:szCs w:val="22"/>
          <w:lang w:val="lt-LT"/>
        </w:rPr>
        <w:t>Širdies ir kraujagyslių sutrikimų profilaktika“</w:t>
      </w:r>
      <w:r w:rsidR="005C2F53">
        <w:rPr>
          <w:rFonts w:ascii="Times New Roman" w:hAnsi="Times New Roman"/>
          <w:sz w:val="22"/>
          <w:szCs w:val="22"/>
          <w:lang w:val="lt-LT"/>
        </w:rPr>
        <w:t xml:space="preserve"> </w:t>
      </w:r>
      <w:r w:rsidRPr="001A7CBE">
        <w:rPr>
          <w:rFonts w:ascii="Times New Roman" w:eastAsia="Batang" w:hAnsi="Times New Roman"/>
          <w:sz w:val="22"/>
          <w:szCs w:val="22"/>
          <w:lang w:val="lt-LT"/>
        </w:rPr>
        <w:t>VA NEPHRON-D tyrimas buvo atliekamas su pacientais, sergančiais 2 tipo cukriniu diabetu ir diabetine nefropatija.</w:t>
      </w:r>
    </w:p>
    <w:p w:rsidR="00DC77DA" w:rsidRPr="001A7CBE" w:rsidRDefault="00DC77DA" w:rsidP="00DC77DA">
      <w:pPr>
        <w:pStyle w:val="NormalAgency"/>
        <w:rPr>
          <w:rFonts w:ascii="Times New Roman" w:eastAsia="Batang" w:hAnsi="Times New Roman"/>
          <w:sz w:val="22"/>
          <w:szCs w:val="22"/>
          <w:lang w:val="lt-LT"/>
        </w:rPr>
      </w:pPr>
      <w:r w:rsidRPr="001A7CBE">
        <w:rPr>
          <w:rFonts w:ascii="Times New Roman" w:hAnsi="Times New Roman"/>
          <w:sz w:val="22"/>
          <w:szCs w:val="22"/>
          <w:lang w:val="lt-LT"/>
        </w:rPr>
        <w:t xml:space="preserve">Šie tyrimai neparodė reikšmingo teigiamo poveikio inkstų ir (arba) širdies ir kraujagyslių ligų baigtims ir mirštamumui, bet, palyginti su monoterapija, buvo pastebėta didesnė hiperkalemijos, ūminio inkstų pažeidimo ir (arba) hipotenzijos rizika. </w:t>
      </w:r>
      <w:r w:rsidRPr="001A7CBE">
        <w:rPr>
          <w:rFonts w:ascii="Times New Roman" w:eastAsia="Batang" w:hAnsi="Times New Roman"/>
          <w:sz w:val="22"/>
          <w:szCs w:val="22"/>
          <w:lang w:val="lt-LT"/>
        </w:rPr>
        <w:t>Atsižvelgiant į panašias farmakodinamines savybes, šie rezultatai taip pat galioja kitiems AKF inhibitoriams ir angiotenzino II receptorių blokatoriams.</w:t>
      </w:r>
    </w:p>
    <w:p w:rsidR="00DC77DA" w:rsidRPr="001A7CBE" w:rsidRDefault="00DC77DA" w:rsidP="00DC77DA">
      <w:pPr>
        <w:pStyle w:val="NormalAgency"/>
        <w:rPr>
          <w:rFonts w:ascii="Times New Roman" w:eastAsia="Batang" w:hAnsi="Times New Roman"/>
          <w:b/>
          <w:sz w:val="22"/>
          <w:szCs w:val="22"/>
          <w:lang w:val="pt-PT"/>
        </w:rPr>
      </w:pPr>
      <w:r w:rsidRPr="001A7CBE">
        <w:rPr>
          <w:rFonts w:ascii="Times New Roman" w:eastAsia="Batang" w:hAnsi="Times New Roman"/>
          <w:sz w:val="22"/>
          <w:szCs w:val="22"/>
          <w:lang w:val="pt-PT"/>
        </w:rPr>
        <w:t>Todėl pacientams, sergantiems diabetine nefropatija, negalima kartu vartoti AKF inhibitorių ir angiotenzino II receptorių blokatorių.</w:t>
      </w:r>
    </w:p>
    <w:p w:rsidR="00DC77DA" w:rsidRPr="001A7CBE" w:rsidRDefault="00DC77DA" w:rsidP="00DC77DA">
      <w:pPr>
        <w:widowControl w:val="0"/>
        <w:tabs>
          <w:tab w:val="clear" w:pos="567"/>
          <w:tab w:val="left" w:pos="1967"/>
        </w:tabs>
        <w:spacing w:line="240" w:lineRule="auto"/>
        <w:rPr>
          <w:rFonts w:eastAsia="Batang"/>
          <w:szCs w:val="22"/>
          <w:lang w:val="pt-PT"/>
        </w:rPr>
      </w:pPr>
      <w:r w:rsidRPr="001A7CBE">
        <w:rPr>
          <w:szCs w:val="22"/>
          <w:lang w:val="pt-PT"/>
        </w:rPr>
        <w:t xml:space="preserve">ALTITUDE (angl. „Aliskiren Trial in Type 2 Diabetes Using Cardiovascular and Renal Disease Endpoints“) tyrimu buvo siekiama ištirti, ar būtų naudingas aliskireno įtraukimas į standartinį pacientų, sergančių 2 tipo cukriniu diabetu ir lėtine inkstų liga, širdies ir kraujagyslių liga arba abiem ligomis, gydymą AKF inhibitoriumi arba angiotenzino II receptorių blokatoriumi. Tyrimas buvo nutrauktas pirma laiko, nes padidėjo nepageidaujamų baigčių rizika. </w:t>
      </w:r>
      <w:r w:rsidRPr="001A7CBE">
        <w:rPr>
          <w:rFonts w:eastAsia="Batang"/>
          <w:szCs w:val="22"/>
          <w:lang w:val="pt-PT"/>
        </w:rPr>
        <w:t>Mirčių nuo širdies ir kraujagyslių ligų ir insulto atvejų skaičius aliskireno grupėje buvo didesnis nei placebo grupėje, o nepageidaujami reiškiniai ir sunkūs nepageidaujami reiškiniai (hiperkalemija, hipotenzija ir inkstų funkcijos sutrikimai) aliskireno grupėje taip pat pasireiškė dažniau nei placebo grupėje.</w:t>
      </w:r>
    </w:p>
    <w:p w:rsidR="00DC77DA" w:rsidRPr="00AF010C" w:rsidRDefault="00DC77DA" w:rsidP="0055680F">
      <w:pPr>
        <w:widowControl w:val="0"/>
        <w:tabs>
          <w:tab w:val="clear" w:pos="567"/>
          <w:tab w:val="left" w:pos="1967"/>
        </w:tabs>
        <w:spacing w:line="240" w:lineRule="auto"/>
        <w:rPr>
          <w:noProof/>
          <w:szCs w:val="22"/>
          <w:lang w:val="lt-LT"/>
        </w:rPr>
      </w:pPr>
    </w:p>
    <w:p w:rsidR="008B0908" w:rsidRPr="00AF010C" w:rsidRDefault="008B0908" w:rsidP="0055680F">
      <w:pPr>
        <w:widowControl w:val="0"/>
        <w:tabs>
          <w:tab w:val="clear" w:pos="567"/>
          <w:tab w:val="left" w:pos="1967"/>
        </w:tabs>
        <w:spacing w:line="240" w:lineRule="auto"/>
        <w:rPr>
          <w:noProof/>
          <w:szCs w:val="22"/>
          <w:lang w:val="lt-LT"/>
        </w:rPr>
      </w:pPr>
      <w:r w:rsidRPr="00AF010C">
        <w:rPr>
          <w:noProof/>
          <w:szCs w:val="22"/>
          <w:lang w:val="lt-LT"/>
        </w:rPr>
        <w:t>Epidemiologinių tyrimų duomenys rodo, jog ilgai vartojamas hidrochlorotiazidas sumažina širdies ir kraujagyslių sistemos ligomis sergančių žmonių ligotumo ir mirštamumo riziką.</w:t>
      </w:r>
    </w:p>
    <w:p w:rsidR="008B0908" w:rsidRPr="00AF010C" w:rsidRDefault="008B0908" w:rsidP="0055680F">
      <w:pPr>
        <w:widowControl w:val="0"/>
        <w:tabs>
          <w:tab w:val="clear" w:pos="567"/>
          <w:tab w:val="left" w:pos="1967"/>
        </w:tabs>
        <w:spacing w:line="240" w:lineRule="auto"/>
        <w:rPr>
          <w:noProof/>
          <w:szCs w:val="22"/>
          <w:lang w:val="lt-LT"/>
        </w:rPr>
      </w:pPr>
    </w:p>
    <w:p w:rsidR="008B0908" w:rsidRPr="00AF010C" w:rsidRDefault="008B0908" w:rsidP="0055680F">
      <w:pPr>
        <w:widowControl w:val="0"/>
        <w:tabs>
          <w:tab w:val="clear" w:pos="567"/>
          <w:tab w:val="left" w:pos="1967"/>
        </w:tabs>
        <w:spacing w:line="240" w:lineRule="auto"/>
        <w:rPr>
          <w:noProof/>
          <w:szCs w:val="22"/>
          <w:lang w:val="lt-LT"/>
        </w:rPr>
      </w:pPr>
      <w:r w:rsidRPr="00AF010C">
        <w:rPr>
          <w:noProof/>
          <w:szCs w:val="22"/>
          <w:lang w:val="lt-LT"/>
        </w:rPr>
        <w:t>Kokį poveikį širdies ir kraujagyslių sistemos ligomis sergančių ligonių ligotumui ir mirštamumui daro telmisartano ir hidrochlorotiazido fiksuotų dozių derinys, nežinoma.</w:t>
      </w:r>
    </w:p>
    <w:p w:rsidR="006B312B" w:rsidRDefault="006B312B" w:rsidP="006B312B">
      <w:pPr>
        <w:widowControl w:val="0"/>
        <w:numPr>
          <w:ilvl w:val="12"/>
          <w:numId w:val="0"/>
        </w:numPr>
        <w:spacing w:line="240" w:lineRule="auto"/>
        <w:ind w:right="-2"/>
        <w:rPr>
          <w:rFonts w:eastAsia="Calibri"/>
          <w:snapToGrid/>
          <w:szCs w:val="22"/>
          <w:u w:val="single"/>
          <w:lang w:val="lt-LT" w:eastAsia="en-US"/>
        </w:rPr>
      </w:pPr>
    </w:p>
    <w:p w:rsidR="006B312B" w:rsidRPr="006B312B" w:rsidRDefault="006B312B" w:rsidP="006B312B">
      <w:pPr>
        <w:widowControl w:val="0"/>
        <w:numPr>
          <w:ilvl w:val="12"/>
          <w:numId w:val="0"/>
        </w:numPr>
        <w:spacing w:line="240" w:lineRule="auto"/>
        <w:ind w:right="-2"/>
        <w:rPr>
          <w:rFonts w:eastAsia="Calibri"/>
          <w:snapToGrid/>
          <w:szCs w:val="22"/>
          <w:u w:val="single"/>
          <w:lang w:val="lt-LT" w:eastAsia="en-US"/>
        </w:rPr>
      </w:pPr>
      <w:r w:rsidRPr="006B312B">
        <w:rPr>
          <w:rFonts w:eastAsia="Calibri"/>
          <w:snapToGrid/>
          <w:szCs w:val="22"/>
          <w:u w:val="single"/>
          <w:lang w:val="lt-LT" w:eastAsia="en-US"/>
        </w:rPr>
        <w:t>Nemelanominis odos vėžys</w:t>
      </w:r>
    </w:p>
    <w:p w:rsidR="006B312B" w:rsidRPr="006B312B" w:rsidRDefault="006B312B" w:rsidP="006B312B">
      <w:pPr>
        <w:widowControl w:val="0"/>
        <w:numPr>
          <w:ilvl w:val="12"/>
          <w:numId w:val="0"/>
        </w:numPr>
        <w:spacing w:line="240" w:lineRule="auto"/>
        <w:ind w:right="-2"/>
        <w:rPr>
          <w:rFonts w:eastAsia="Calibri"/>
          <w:snapToGrid/>
          <w:szCs w:val="22"/>
          <w:lang w:val="lt-LT" w:eastAsia="en-US"/>
        </w:rPr>
      </w:pPr>
      <w:r w:rsidRPr="006B312B">
        <w:rPr>
          <w:rFonts w:eastAsia="Calibri"/>
          <w:snapToGrid/>
          <w:szCs w:val="22"/>
          <w:lang w:val="lt-LT" w:eastAsia="en-US"/>
        </w:rPr>
        <w:t>Remiantis turimais epidemiologinių tyrimų duomenimis buvo nustatyta nuo kumuliacinės dozės priklausoma HCTZ sąsaja su NOV. Atliekant vieną tyrimą, buvo tiriama populiacija, sudaryta iš 71 533 BLK ir 8 629 PLK sergančių pacientų, kurie buvo lyginami su atitinkamai 1 430 833 ir 172 462 kontroliniais pacientais. Vartojant dideles HCTZ dozes (kumuliacinė dozė – ≥50 000 mg) koreguotas BLK rizikos santykis (RS) buvo 1,29 (95 proc. PI: 1,23–1,35) ir PLK RS - 3,98 (95 proc. PI: 3,68–4,31). Tiek BLK, tiek PLK atveju buvo nustatytas aiškus kumuliacinės dozės ir organizmo atsako ryšys. Atliekant kitą tyrimą, buvo nustatyta galima lūpos vėžio (PLK) ir HCTZ vartojimo sąsaja – taikant rizikos grupės imties sudarymo strategiją, 633 lūpos vėžiu sergančių pacientų buvo palyginti su 63 067 kontroliniais pacientais. Kumuliacinės dozės ir organizmo atsako ryšys buvo įrodytas nustačius koreguotą RS, kuris buvo 2,1 (95 proc. PI: 1,7–2,6), RS padidėjo iki 3,9 (3,0-4,9) vartojant dideles vaistinio preparato dozes (~25 000 mg) ir iki 7,7 (5,7–10,5) esant didžiausiai kumuliacinei dozei (~100 000 mg) (taip pat žr. 4.4 skyrių).</w:t>
      </w:r>
    </w:p>
    <w:p w:rsidR="008B0908" w:rsidRPr="00AF010C" w:rsidRDefault="008B0908" w:rsidP="0055680F">
      <w:pPr>
        <w:widowControl w:val="0"/>
        <w:tabs>
          <w:tab w:val="clear" w:pos="567"/>
        </w:tabs>
        <w:spacing w:line="240" w:lineRule="auto"/>
        <w:rPr>
          <w:szCs w:val="22"/>
          <w:lang w:val="lt-LT"/>
        </w:rPr>
      </w:pPr>
    </w:p>
    <w:p w:rsidR="008B0908" w:rsidRPr="00AF010C" w:rsidRDefault="008B0908"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5.2</w:t>
      </w:r>
      <w:r w:rsidRPr="00AF010C">
        <w:rPr>
          <w:rFonts w:ascii="Times New Roman" w:hAnsi="Times New Roman"/>
          <w:sz w:val="22"/>
          <w:szCs w:val="22"/>
          <w:lang w:val="lt-LT"/>
        </w:rPr>
        <w:tab/>
        <w:t>Farmakokinetinės savybės</w:t>
      </w:r>
    </w:p>
    <w:p w:rsidR="008B0908" w:rsidRPr="00AF010C" w:rsidRDefault="008B0908" w:rsidP="0055680F">
      <w:pPr>
        <w:widowControl w:val="0"/>
        <w:tabs>
          <w:tab w:val="clear" w:pos="567"/>
        </w:tabs>
        <w:spacing w:line="240" w:lineRule="auto"/>
        <w:rPr>
          <w:szCs w:val="22"/>
          <w:lang w:val="lt-LT"/>
        </w:rPr>
      </w:pPr>
    </w:p>
    <w:p w:rsidR="008B0908" w:rsidRPr="00AF010C" w:rsidRDefault="008B0908" w:rsidP="0055680F">
      <w:pPr>
        <w:widowControl w:val="0"/>
        <w:spacing w:line="240" w:lineRule="auto"/>
        <w:rPr>
          <w:noProof/>
          <w:szCs w:val="22"/>
          <w:lang w:val="lt-LT"/>
        </w:rPr>
      </w:pPr>
      <w:r w:rsidRPr="00AF010C">
        <w:rPr>
          <w:noProof/>
          <w:szCs w:val="22"/>
          <w:lang w:val="lt-LT"/>
        </w:rPr>
        <w:t>Telmisartanas ir hidrochlorotiazidas sveikų žmonių organizme vienas kito farmakokinetikai įtakos</w:t>
      </w:r>
      <w:r w:rsidR="00C40F3C">
        <w:rPr>
          <w:noProof/>
          <w:szCs w:val="22"/>
          <w:lang w:val="lt-LT"/>
        </w:rPr>
        <w:t xml:space="preserve"> </w:t>
      </w:r>
      <w:r w:rsidRPr="00AF010C">
        <w:rPr>
          <w:noProof/>
          <w:szCs w:val="22"/>
          <w:lang w:val="lt-LT"/>
        </w:rPr>
        <w:t>nedaro.</w:t>
      </w:r>
    </w:p>
    <w:p w:rsidR="008B0908" w:rsidRPr="00AF010C" w:rsidRDefault="008B0908" w:rsidP="0055680F">
      <w:pPr>
        <w:widowControl w:val="0"/>
        <w:spacing w:line="240" w:lineRule="auto"/>
        <w:rPr>
          <w:noProof/>
          <w:szCs w:val="22"/>
          <w:lang w:val="lt-LT"/>
        </w:rPr>
      </w:pPr>
    </w:p>
    <w:p w:rsidR="008B0908" w:rsidRPr="00AF010C" w:rsidRDefault="008B0908" w:rsidP="0055680F">
      <w:pPr>
        <w:widowControl w:val="0"/>
        <w:spacing w:line="240" w:lineRule="auto"/>
        <w:rPr>
          <w:noProof/>
          <w:szCs w:val="22"/>
          <w:u w:val="single"/>
          <w:lang w:val="lt-LT"/>
        </w:rPr>
      </w:pPr>
      <w:r w:rsidRPr="00AF010C">
        <w:rPr>
          <w:noProof/>
          <w:szCs w:val="22"/>
          <w:u w:val="single"/>
          <w:lang w:val="lt-LT"/>
        </w:rPr>
        <w:t>Absorbcija</w:t>
      </w:r>
    </w:p>
    <w:p w:rsidR="00EB38EC" w:rsidRPr="00AF010C" w:rsidRDefault="008B0908" w:rsidP="0055680F">
      <w:pPr>
        <w:widowControl w:val="0"/>
        <w:spacing w:line="240" w:lineRule="auto"/>
        <w:rPr>
          <w:noProof/>
          <w:szCs w:val="22"/>
          <w:lang w:val="lt-LT"/>
        </w:rPr>
      </w:pPr>
      <w:r w:rsidRPr="00AF010C">
        <w:rPr>
          <w:noProof/>
          <w:szCs w:val="22"/>
          <w:lang w:val="lt-LT"/>
        </w:rPr>
        <w:t>Telmisartanas. Telmisartano išgėrus, didžiausia koncentracija kraujo plazmoje (</w:t>
      </w:r>
      <w:r w:rsidR="00EB2251" w:rsidRPr="00AF010C">
        <w:rPr>
          <w:szCs w:val="22"/>
          <w:lang w:val="lt-LT"/>
        </w:rPr>
        <w:t>C</w:t>
      </w:r>
      <w:r w:rsidR="00EB2251" w:rsidRPr="00AF010C">
        <w:rPr>
          <w:szCs w:val="22"/>
          <w:vertAlign w:val="subscript"/>
          <w:lang w:val="lt-LT"/>
        </w:rPr>
        <w:t>max</w:t>
      </w:r>
      <w:r w:rsidRPr="00AF010C">
        <w:rPr>
          <w:noProof/>
          <w:szCs w:val="22"/>
          <w:lang w:val="lt-LT"/>
        </w:rPr>
        <w:t>) atsiranda po 0,5 - 1,5 val. Absoliutus biologinis 40</w:t>
      </w:r>
      <w:r w:rsidR="00C40F3C">
        <w:rPr>
          <w:noProof/>
          <w:szCs w:val="22"/>
          <w:lang w:val="lt-LT"/>
        </w:rPr>
        <w:t> mg</w:t>
      </w:r>
      <w:r w:rsidRPr="00AF010C">
        <w:rPr>
          <w:noProof/>
          <w:szCs w:val="22"/>
          <w:lang w:val="lt-LT"/>
        </w:rPr>
        <w:t xml:space="preserve"> arba 160</w:t>
      </w:r>
      <w:r w:rsidR="00C40F3C">
        <w:rPr>
          <w:noProof/>
          <w:szCs w:val="22"/>
          <w:lang w:val="lt-LT"/>
        </w:rPr>
        <w:t> mg</w:t>
      </w:r>
      <w:r w:rsidRPr="00AF010C">
        <w:rPr>
          <w:noProof/>
          <w:szCs w:val="22"/>
          <w:lang w:val="lt-LT"/>
        </w:rPr>
        <w:t xml:space="preserve"> dozės prieinamumas yra atitinkamai 42 % ir 58 %. Maistas biologinį prieinamumą šiek tiek mažina: 40</w:t>
      </w:r>
      <w:r w:rsidR="00C40F3C">
        <w:rPr>
          <w:noProof/>
          <w:szCs w:val="22"/>
          <w:lang w:val="lt-LT"/>
        </w:rPr>
        <w:t> mg</w:t>
      </w:r>
      <w:r w:rsidRPr="00AF010C">
        <w:rPr>
          <w:noProof/>
          <w:szCs w:val="22"/>
          <w:lang w:val="lt-LT"/>
        </w:rPr>
        <w:t xml:space="preserve"> dozės plotas po koncentracijos kreive (AUC) sumažėja maždaug 6 %, 160</w:t>
      </w:r>
      <w:r w:rsidR="00C40F3C">
        <w:rPr>
          <w:noProof/>
          <w:szCs w:val="22"/>
          <w:lang w:val="lt-LT"/>
        </w:rPr>
        <w:t> mg</w:t>
      </w:r>
      <w:r w:rsidRPr="00AF010C">
        <w:rPr>
          <w:noProof/>
          <w:szCs w:val="22"/>
          <w:lang w:val="lt-LT"/>
        </w:rPr>
        <w:t xml:space="preserve"> dozės − maždaug 19 %. Praėjus 3 val. po telmisartano pavartojimo, koncentracija kraujo plazmoje būna vienoda ir tuo atveju, kai jo geriama valgio metu, ir tuo atveju, kai geriama nevalgius. Vartojant kartotines dozes, pastebimai telmisartano kraujo plazmoje nesikaupia.</w:t>
      </w:r>
    </w:p>
    <w:p w:rsidR="00677351" w:rsidRDefault="00677351" w:rsidP="0055680F">
      <w:pPr>
        <w:widowControl w:val="0"/>
        <w:spacing w:line="240" w:lineRule="auto"/>
        <w:rPr>
          <w:noProof/>
          <w:szCs w:val="22"/>
          <w:lang w:val="lt-LT"/>
        </w:rPr>
      </w:pPr>
    </w:p>
    <w:p w:rsidR="008B0908" w:rsidRPr="00AF010C" w:rsidRDefault="008B0908" w:rsidP="0055680F">
      <w:pPr>
        <w:widowControl w:val="0"/>
        <w:spacing w:line="240" w:lineRule="auto"/>
        <w:rPr>
          <w:noProof/>
          <w:szCs w:val="22"/>
          <w:lang w:val="lt-LT"/>
        </w:rPr>
      </w:pPr>
      <w:r w:rsidRPr="00AF010C">
        <w:rPr>
          <w:noProof/>
          <w:szCs w:val="22"/>
          <w:lang w:val="lt-LT"/>
        </w:rPr>
        <w:t xml:space="preserve">Hidrochlorotiazidas. </w:t>
      </w:r>
      <w:r w:rsidR="00CC2082" w:rsidRPr="00AF010C">
        <w:rPr>
          <w:noProof/>
          <w:szCs w:val="22"/>
          <w:lang w:val="lt-LT"/>
        </w:rPr>
        <w:t>Tolucombi</w:t>
      </w:r>
      <w:r w:rsidR="00EB2251" w:rsidRPr="00AF010C">
        <w:rPr>
          <w:noProof/>
          <w:szCs w:val="22"/>
          <w:lang w:val="lt-LT"/>
        </w:rPr>
        <w:t xml:space="preserve"> </w:t>
      </w:r>
      <w:r w:rsidRPr="00AF010C">
        <w:rPr>
          <w:noProof/>
          <w:szCs w:val="22"/>
          <w:lang w:val="lt-LT"/>
        </w:rPr>
        <w:t xml:space="preserve">tabletę išgėrus, hidrochlorotiazido </w:t>
      </w:r>
      <w:r w:rsidR="00EB2251" w:rsidRPr="00AF010C">
        <w:rPr>
          <w:szCs w:val="22"/>
          <w:lang w:val="lt-LT"/>
        </w:rPr>
        <w:t>C</w:t>
      </w:r>
      <w:r w:rsidR="00EB2251" w:rsidRPr="00AF010C">
        <w:rPr>
          <w:szCs w:val="22"/>
          <w:vertAlign w:val="subscript"/>
          <w:lang w:val="lt-LT"/>
        </w:rPr>
        <w:t>max</w:t>
      </w:r>
      <w:r w:rsidR="00EB2251" w:rsidRPr="00AF010C">
        <w:rPr>
          <w:noProof/>
          <w:szCs w:val="22"/>
          <w:lang w:val="lt-LT"/>
        </w:rPr>
        <w:t xml:space="preserve"> </w:t>
      </w:r>
      <w:r w:rsidRPr="00AF010C">
        <w:rPr>
          <w:noProof/>
          <w:szCs w:val="22"/>
          <w:lang w:val="lt-LT"/>
        </w:rPr>
        <w:t>atsiranda maždaug po 1 – 3 val. Remiantis pro inkstus išsiskiriančiu medikamento kiekiu, galima daryti išvadą, jog absoliutus biologinis jo prieinamumas yra maždaug 60 %.</w:t>
      </w:r>
    </w:p>
    <w:p w:rsidR="008B0908" w:rsidRPr="00AF010C" w:rsidRDefault="008B0908" w:rsidP="0055680F">
      <w:pPr>
        <w:widowControl w:val="0"/>
        <w:spacing w:line="240" w:lineRule="auto"/>
        <w:rPr>
          <w:noProof/>
          <w:szCs w:val="22"/>
          <w:lang w:val="lt-LT"/>
        </w:rPr>
      </w:pPr>
    </w:p>
    <w:p w:rsidR="008B0908" w:rsidRPr="00AF010C" w:rsidRDefault="008B0908" w:rsidP="0055680F">
      <w:pPr>
        <w:widowControl w:val="0"/>
        <w:spacing w:line="240" w:lineRule="auto"/>
        <w:rPr>
          <w:noProof/>
          <w:szCs w:val="22"/>
          <w:u w:val="single"/>
          <w:lang w:val="lt-LT"/>
        </w:rPr>
      </w:pPr>
      <w:r w:rsidRPr="00AF010C">
        <w:rPr>
          <w:noProof/>
          <w:szCs w:val="22"/>
          <w:u w:val="single"/>
          <w:lang w:val="lt-LT"/>
        </w:rPr>
        <w:t>Pasiskirstymas</w:t>
      </w:r>
    </w:p>
    <w:p w:rsidR="008B0908" w:rsidRPr="00AF010C" w:rsidRDefault="008B0908" w:rsidP="0055680F">
      <w:pPr>
        <w:widowControl w:val="0"/>
        <w:spacing w:line="240" w:lineRule="auto"/>
        <w:rPr>
          <w:noProof/>
          <w:szCs w:val="22"/>
          <w:lang w:val="lt-LT"/>
        </w:rPr>
      </w:pPr>
      <w:r w:rsidRPr="00AF010C">
        <w:rPr>
          <w:noProof/>
          <w:szCs w:val="22"/>
          <w:lang w:val="lt-LT"/>
        </w:rPr>
        <w:t>Telmisartanas. Daugiau nei 99,5 % telmisartano jungiasi prie kraujo plazmos baltymų, daugiausia alfa-1 rūgščiųjų glikoproteinų. Tariamasis pasiskirstymo tūris yra apie 500 l, vadinasi, vaistas jungiasi ir prie organizmo audinių.</w:t>
      </w:r>
    </w:p>
    <w:p w:rsidR="008B0908" w:rsidRPr="00AF010C" w:rsidRDefault="008B0908" w:rsidP="0055680F">
      <w:pPr>
        <w:widowControl w:val="0"/>
        <w:spacing w:line="240" w:lineRule="auto"/>
        <w:rPr>
          <w:noProof/>
          <w:szCs w:val="22"/>
          <w:lang w:val="lt-LT"/>
        </w:rPr>
      </w:pPr>
      <w:r w:rsidRPr="00AF010C">
        <w:rPr>
          <w:noProof/>
          <w:szCs w:val="22"/>
          <w:lang w:val="lt-LT"/>
        </w:rPr>
        <w:t>Hidrochlorotiazido prie kraujo plazmos baltymų jungiasi 68 %, jo pasiskirstymo tūris yra 0,83 - 1,14 l/kg.</w:t>
      </w:r>
    </w:p>
    <w:p w:rsidR="008B0908" w:rsidRPr="00AF010C" w:rsidRDefault="008B0908" w:rsidP="0055680F">
      <w:pPr>
        <w:widowControl w:val="0"/>
        <w:spacing w:line="240" w:lineRule="auto"/>
        <w:rPr>
          <w:noProof/>
          <w:szCs w:val="22"/>
          <w:lang w:val="lt-LT"/>
        </w:rPr>
      </w:pPr>
    </w:p>
    <w:p w:rsidR="008B0908" w:rsidRPr="00AF010C" w:rsidRDefault="008B0908" w:rsidP="0055680F">
      <w:pPr>
        <w:widowControl w:val="0"/>
        <w:spacing w:line="240" w:lineRule="auto"/>
        <w:rPr>
          <w:noProof/>
          <w:szCs w:val="22"/>
          <w:u w:val="single"/>
          <w:lang w:val="lt-LT"/>
        </w:rPr>
      </w:pPr>
      <w:r w:rsidRPr="00AF010C">
        <w:rPr>
          <w:noProof/>
          <w:szCs w:val="22"/>
          <w:u w:val="single"/>
          <w:lang w:val="lt-LT"/>
        </w:rPr>
        <w:t>Biotransformacija</w:t>
      </w:r>
    </w:p>
    <w:p w:rsidR="008B0908" w:rsidRPr="00AF010C" w:rsidRDefault="008B0908" w:rsidP="0055680F">
      <w:pPr>
        <w:widowControl w:val="0"/>
        <w:spacing w:line="240" w:lineRule="auto"/>
        <w:rPr>
          <w:noProof/>
          <w:szCs w:val="22"/>
          <w:lang w:val="lt-LT"/>
        </w:rPr>
      </w:pPr>
      <w:r w:rsidRPr="00AF010C">
        <w:rPr>
          <w:noProof/>
          <w:szCs w:val="22"/>
          <w:lang w:val="lt-LT"/>
        </w:rPr>
        <w:t>Telmisartanas metabolizuojamas konjugacijos būdu į neveiklų metabolitą acilgliukuronidą, kuris yra vienintelis žmogaus organizme identifikuotas metabolitas. Po vienos žymėto (</w:t>
      </w:r>
      <w:r w:rsidR="00497EC0" w:rsidRPr="00AF010C">
        <w:rPr>
          <w:szCs w:val="22"/>
          <w:vertAlign w:val="superscript"/>
          <w:lang w:val="lt-LT"/>
        </w:rPr>
        <w:t>14</w:t>
      </w:r>
      <w:r w:rsidR="00497EC0" w:rsidRPr="00AF010C">
        <w:rPr>
          <w:szCs w:val="22"/>
          <w:lang w:val="lt-LT"/>
        </w:rPr>
        <w:t>C</w:t>
      </w:r>
      <w:r w:rsidRPr="00AF010C">
        <w:rPr>
          <w:noProof/>
          <w:szCs w:val="22"/>
          <w:lang w:val="lt-LT"/>
        </w:rPr>
        <w:t>) telmisartano dozės pavartojimo su gliukuronidu būna susiję maždaug 11 % viso kraujo plazmoje esančio radioaktyvumo. Citochromo P 450 izofermentai telmisartano metabolizme nedalyvauja.</w:t>
      </w:r>
    </w:p>
    <w:p w:rsidR="008B0908" w:rsidRPr="00AF010C" w:rsidRDefault="008B0908" w:rsidP="0055680F">
      <w:pPr>
        <w:widowControl w:val="0"/>
        <w:spacing w:line="240" w:lineRule="auto"/>
        <w:rPr>
          <w:noProof/>
          <w:szCs w:val="22"/>
          <w:lang w:val="lt-LT"/>
        </w:rPr>
      </w:pPr>
      <w:r w:rsidRPr="00AF010C">
        <w:rPr>
          <w:noProof/>
          <w:szCs w:val="22"/>
          <w:lang w:val="lt-LT"/>
        </w:rPr>
        <w:t>Hidrochlorotiazidas žmogaus organizme</w:t>
      </w:r>
      <w:r w:rsidR="00EB38EC" w:rsidRPr="00AF010C">
        <w:rPr>
          <w:noProof/>
          <w:szCs w:val="22"/>
          <w:lang w:val="lt-LT"/>
        </w:rPr>
        <w:t xml:space="preserve"> </w:t>
      </w:r>
      <w:r w:rsidRPr="00AF010C">
        <w:rPr>
          <w:noProof/>
          <w:szCs w:val="22"/>
          <w:lang w:val="lt-LT"/>
        </w:rPr>
        <w:t>nemetabolizuojamas.</w:t>
      </w:r>
    </w:p>
    <w:p w:rsidR="008B0908" w:rsidRPr="00AF010C" w:rsidRDefault="008B0908" w:rsidP="0055680F">
      <w:pPr>
        <w:widowControl w:val="0"/>
        <w:spacing w:line="240" w:lineRule="auto"/>
        <w:rPr>
          <w:noProof/>
          <w:szCs w:val="22"/>
          <w:lang w:val="lt-LT"/>
        </w:rPr>
      </w:pPr>
    </w:p>
    <w:p w:rsidR="008B0908" w:rsidRPr="00AF010C" w:rsidRDefault="008B0908" w:rsidP="0055680F">
      <w:pPr>
        <w:widowControl w:val="0"/>
        <w:spacing w:line="240" w:lineRule="auto"/>
        <w:rPr>
          <w:noProof/>
          <w:szCs w:val="22"/>
          <w:u w:val="single"/>
          <w:lang w:val="lt-LT"/>
        </w:rPr>
      </w:pPr>
      <w:r w:rsidRPr="00AF010C">
        <w:rPr>
          <w:noProof/>
          <w:szCs w:val="22"/>
          <w:u w:val="single"/>
          <w:lang w:val="lt-LT"/>
        </w:rPr>
        <w:t>Eliminacija</w:t>
      </w:r>
    </w:p>
    <w:p w:rsidR="008B0908" w:rsidRPr="00AF010C" w:rsidRDefault="008B0908" w:rsidP="0055680F">
      <w:pPr>
        <w:widowControl w:val="0"/>
        <w:spacing w:line="240" w:lineRule="auto"/>
        <w:rPr>
          <w:noProof/>
          <w:szCs w:val="22"/>
          <w:lang w:val="lt-LT"/>
        </w:rPr>
      </w:pPr>
      <w:r w:rsidRPr="00AF010C">
        <w:rPr>
          <w:noProof/>
          <w:szCs w:val="22"/>
          <w:lang w:val="lt-LT"/>
        </w:rPr>
        <w:t>Telmisartanas. Didžioji išgertos arba į veną suleistos žymėto (</w:t>
      </w:r>
      <w:r w:rsidR="00497EC0" w:rsidRPr="00AF010C">
        <w:rPr>
          <w:szCs w:val="22"/>
          <w:vertAlign w:val="superscript"/>
          <w:lang w:val="lt-LT"/>
        </w:rPr>
        <w:t>14</w:t>
      </w:r>
      <w:r w:rsidR="00497EC0" w:rsidRPr="00AF010C">
        <w:rPr>
          <w:szCs w:val="22"/>
          <w:lang w:val="lt-LT"/>
        </w:rPr>
        <w:t>C</w:t>
      </w:r>
      <w:r w:rsidRPr="00AF010C">
        <w:rPr>
          <w:noProof/>
          <w:szCs w:val="22"/>
          <w:lang w:val="lt-LT"/>
        </w:rPr>
        <w:t>) telmisartano dozės dalis (&gt;97%) eliminuojama su tulžimi ir išmatomis. Su šlapimu išsiskiria labai maža dozės dalis. Bendras išgerto telmisartano klirensas kraujo plazmoje yra &gt;1500 ml/min., pusinės eliminacijos laikas − &gt; 20 val.</w:t>
      </w:r>
    </w:p>
    <w:p w:rsidR="008B0908" w:rsidRPr="00AF010C" w:rsidRDefault="008B0908" w:rsidP="0055680F">
      <w:pPr>
        <w:widowControl w:val="0"/>
        <w:spacing w:line="240" w:lineRule="auto"/>
        <w:rPr>
          <w:noProof/>
          <w:szCs w:val="22"/>
          <w:lang w:val="lt-LT"/>
        </w:rPr>
      </w:pPr>
    </w:p>
    <w:p w:rsidR="008B0908" w:rsidRPr="00AF010C" w:rsidRDefault="008B0908" w:rsidP="0055680F">
      <w:pPr>
        <w:widowControl w:val="0"/>
        <w:spacing w:line="240" w:lineRule="auto"/>
        <w:rPr>
          <w:noProof/>
          <w:szCs w:val="22"/>
          <w:lang w:val="lt-LT"/>
        </w:rPr>
      </w:pPr>
      <w:r w:rsidRPr="00AF010C">
        <w:rPr>
          <w:noProof/>
          <w:szCs w:val="22"/>
          <w:lang w:val="lt-LT"/>
        </w:rPr>
        <w:t>Hidrochlorotiazidas beveik visas iš organizmo išsiskiria nepakitęs su šlapimu. Per 48 valandas eliminuojama maždaug 60% išgertos dozės. Medikamento klirensas inkstuose yra maždaug 250 – 300 ml/min. Hidrochlorotiazido galutinės pusinės eliminacijos laikas yra 10 – 15 val.</w:t>
      </w:r>
    </w:p>
    <w:p w:rsidR="00B13587" w:rsidRDefault="00B13587" w:rsidP="00B13587">
      <w:pPr>
        <w:spacing w:line="240" w:lineRule="auto"/>
        <w:rPr>
          <w:snapToGrid/>
          <w:szCs w:val="22"/>
          <w:u w:val="single"/>
          <w:lang w:val="lt-LT" w:eastAsia="en-US"/>
        </w:rPr>
      </w:pPr>
    </w:p>
    <w:p w:rsidR="00B13587" w:rsidRPr="00B13587" w:rsidRDefault="00B13587" w:rsidP="00B13587">
      <w:pPr>
        <w:spacing w:line="240" w:lineRule="auto"/>
        <w:rPr>
          <w:snapToGrid/>
          <w:szCs w:val="22"/>
          <w:u w:val="single"/>
          <w:lang w:val="lt-LT" w:eastAsia="en-US"/>
        </w:rPr>
      </w:pPr>
      <w:r w:rsidRPr="00B13587">
        <w:rPr>
          <w:snapToGrid/>
          <w:szCs w:val="22"/>
          <w:u w:val="single"/>
          <w:lang w:val="lt-LT" w:eastAsia="en-US"/>
        </w:rPr>
        <w:t>Tiesinis/netiesinis pobūdis</w:t>
      </w:r>
    </w:p>
    <w:p w:rsidR="00B13587" w:rsidRPr="00B13587" w:rsidRDefault="00B13587" w:rsidP="00B13587">
      <w:pPr>
        <w:spacing w:line="240" w:lineRule="auto"/>
        <w:rPr>
          <w:snapToGrid/>
          <w:szCs w:val="22"/>
          <w:lang w:val="lt-LT" w:eastAsia="en-US"/>
        </w:rPr>
      </w:pPr>
      <w:r w:rsidRPr="00B13587">
        <w:rPr>
          <w:snapToGrid/>
          <w:szCs w:val="22"/>
          <w:lang w:val="lt-LT" w:eastAsia="en-US"/>
        </w:rPr>
        <w:t>Telmisartanas. Per burną vartojamo telmisartano farmakokinetikos pobūdis 20</w:t>
      </w:r>
      <w:r w:rsidRPr="00B13587">
        <w:rPr>
          <w:snapToGrid/>
          <w:szCs w:val="22"/>
          <w:lang w:val="lt-LT" w:eastAsia="en-US"/>
        </w:rPr>
        <w:noBreakHyphen/>
        <w:t>160 mg dozių intervale nėra tiesinio pobūdžio: didinant dozę, koncentracijos kraujo plazmoje (C</w:t>
      </w:r>
      <w:r w:rsidRPr="00B13587">
        <w:rPr>
          <w:snapToGrid/>
          <w:szCs w:val="22"/>
          <w:vertAlign w:val="subscript"/>
          <w:lang w:val="lt-LT" w:eastAsia="en-US"/>
        </w:rPr>
        <w:t>max</w:t>
      </w:r>
      <w:r w:rsidRPr="00B13587">
        <w:rPr>
          <w:snapToGrid/>
          <w:szCs w:val="22"/>
          <w:lang w:val="lt-LT" w:eastAsia="en-US"/>
        </w:rPr>
        <w:t xml:space="preserve"> ir AUC) didėja daugiau negu proporcingai dozei.</w:t>
      </w:r>
    </w:p>
    <w:p w:rsidR="00B13587" w:rsidRPr="00B13587" w:rsidRDefault="00B13587" w:rsidP="00B13587">
      <w:pPr>
        <w:spacing w:line="240" w:lineRule="auto"/>
        <w:rPr>
          <w:snapToGrid/>
          <w:szCs w:val="22"/>
          <w:lang w:val="lt-LT" w:eastAsia="en-US"/>
        </w:rPr>
      </w:pPr>
      <w:r w:rsidRPr="00B13587">
        <w:rPr>
          <w:snapToGrid/>
          <w:szCs w:val="22"/>
          <w:lang w:val="lt-LT" w:eastAsia="en-US"/>
        </w:rPr>
        <w:t>Hidrochlorotiazido farmakokinetikos pobūdis yra tiesinis.</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u w:val="single"/>
          <w:lang w:val="lt-LT"/>
        </w:rPr>
      </w:pPr>
      <w:r w:rsidRPr="00AF010C">
        <w:rPr>
          <w:szCs w:val="22"/>
          <w:u w:val="single"/>
          <w:lang w:val="lt-LT"/>
        </w:rPr>
        <w:t>Senyvi žmonės</w:t>
      </w:r>
    </w:p>
    <w:p w:rsidR="008B0908" w:rsidRPr="00AF010C" w:rsidRDefault="008B0908" w:rsidP="0055680F">
      <w:pPr>
        <w:widowControl w:val="0"/>
        <w:spacing w:line="240" w:lineRule="auto"/>
        <w:rPr>
          <w:szCs w:val="22"/>
          <w:lang w:val="lt-LT"/>
        </w:rPr>
      </w:pPr>
      <w:r w:rsidRPr="00AF010C">
        <w:rPr>
          <w:szCs w:val="22"/>
          <w:lang w:val="lt-LT"/>
        </w:rPr>
        <w:t>Pagyvenusių žmonių organizme vaisto farmakokinetika yra tokia pat kaip jaunesnių nei 65 metų.</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u w:val="single"/>
          <w:lang w:val="lt-LT"/>
        </w:rPr>
      </w:pPr>
      <w:r w:rsidRPr="00AF010C">
        <w:rPr>
          <w:szCs w:val="22"/>
          <w:u w:val="single"/>
          <w:lang w:val="lt-LT"/>
        </w:rPr>
        <w:t>Lytis</w:t>
      </w:r>
    </w:p>
    <w:p w:rsidR="008B0908" w:rsidRPr="00AF010C" w:rsidRDefault="008B0908" w:rsidP="0055680F">
      <w:pPr>
        <w:widowControl w:val="0"/>
        <w:spacing w:line="240" w:lineRule="auto"/>
        <w:rPr>
          <w:szCs w:val="22"/>
          <w:lang w:val="lt-LT"/>
        </w:rPr>
      </w:pPr>
      <w:r w:rsidRPr="00AF010C">
        <w:rPr>
          <w:szCs w:val="22"/>
          <w:lang w:val="lt-LT"/>
        </w:rPr>
        <w:t xml:space="preserve">Moterų kraujo plazmoje telmisartano koncentracija paprastai būna 2 - 3 kartus didesnė negu vyrų. Klinikinių tyrimų metu moterims padidėjusio kraujospūdžio stipriau </w:t>
      </w:r>
      <w:r w:rsidR="001924FB" w:rsidRPr="00855323">
        <w:rPr>
          <w:szCs w:val="22"/>
          <w:lang w:val="lt-LT"/>
        </w:rPr>
        <w:t>vaistinis preparatas</w:t>
      </w:r>
      <w:r w:rsidRPr="00AF010C">
        <w:rPr>
          <w:szCs w:val="22"/>
          <w:lang w:val="lt-LT"/>
        </w:rPr>
        <w:t xml:space="preserve"> nemažino, ortostatinės hipotenzijos joms dažniau nesukėlė. Moterims dozės keisti nereikia. Hidrochlorotiazido koncentracija moterų kraujo plazmoje rodė tendenciją būti didesnė negu vyrų. Manoma, jog tai klinikai nėra reikšminga.</w:t>
      </w:r>
    </w:p>
    <w:p w:rsidR="008B0908" w:rsidRPr="00AF010C" w:rsidRDefault="008B0908" w:rsidP="0055680F">
      <w:pPr>
        <w:widowControl w:val="0"/>
        <w:spacing w:line="240" w:lineRule="auto"/>
        <w:rPr>
          <w:szCs w:val="22"/>
          <w:lang w:val="lt-LT"/>
        </w:rPr>
      </w:pPr>
    </w:p>
    <w:p w:rsidR="00EB38EC" w:rsidRPr="00AF010C" w:rsidRDefault="008B0908" w:rsidP="0055680F">
      <w:pPr>
        <w:widowControl w:val="0"/>
        <w:spacing w:line="240" w:lineRule="auto"/>
        <w:rPr>
          <w:szCs w:val="22"/>
          <w:u w:val="single"/>
          <w:lang w:val="lt-LT"/>
        </w:rPr>
      </w:pPr>
      <w:r w:rsidRPr="00AF010C">
        <w:rPr>
          <w:szCs w:val="22"/>
          <w:u w:val="single"/>
          <w:lang w:val="lt-LT"/>
        </w:rPr>
        <w:t>Inkstų funkcijos sutrikimas</w:t>
      </w:r>
    </w:p>
    <w:p w:rsidR="00EB38EC" w:rsidRPr="00AF010C" w:rsidRDefault="008B0908" w:rsidP="0055680F">
      <w:pPr>
        <w:widowControl w:val="0"/>
        <w:spacing w:line="240" w:lineRule="auto"/>
        <w:rPr>
          <w:szCs w:val="22"/>
          <w:lang w:val="lt-LT"/>
        </w:rPr>
      </w:pPr>
      <w:r w:rsidRPr="00AF010C">
        <w:rPr>
          <w:szCs w:val="22"/>
          <w:lang w:val="lt-LT"/>
        </w:rPr>
        <w:t>Išsiskyrimas pro inkstus telmisartano klirensui įtakos nedaro. Tyrimų su pacientais, kuriems yra silpnas arba vidutinio sunkumo inkstų funkcijos sutrikimas (kreatinino klirensas yra 30 – 60 ml/min., vidutinis − maždaug 50 ml/min.), rezultatai rodo, jog žmonėms, kurių inkstų funkcija susilpnėjusi, telmisartano dozės keisti nereikia. Dialize šio medikamento iš kraujo pašalinti neįmanoma. Ligonių, kurių inkstų funkcija sutrikusi, organizme hidrochortiazido eliminacija yra lėtesnė. Tyrimų metu pacientų, kurių vidutinis kreatinino klirensas buvo 90 ml/min., organizme pusinė hidrochlorotiazido eliminacija truko ilgiau. Jeigu inkstai nefunkcionuoja, pusinės eliminacijos laikas yra maždaug 34 val.</w:t>
      </w:r>
    </w:p>
    <w:p w:rsidR="008B0908" w:rsidRPr="00AF010C" w:rsidRDefault="008B0908" w:rsidP="0055680F">
      <w:pPr>
        <w:widowControl w:val="0"/>
        <w:spacing w:line="240" w:lineRule="auto"/>
        <w:rPr>
          <w:szCs w:val="22"/>
          <w:lang w:val="lt-LT"/>
        </w:rPr>
      </w:pPr>
    </w:p>
    <w:p w:rsidR="008B0908" w:rsidRPr="00AF010C" w:rsidRDefault="008B0908" w:rsidP="0055680F">
      <w:pPr>
        <w:widowControl w:val="0"/>
        <w:spacing w:line="240" w:lineRule="auto"/>
        <w:rPr>
          <w:szCs w:val="22"/>
          <w:u w:val="single"/>
          <w:lang w:val="lt-LT"/>
        </w:rPr>
      </w:pPr>
      <w:r w:rsidRPr="00AF010C">
        <w:rPr>
          <w:szCs w:val="22"/>
          <w:u w:val="single"/>
          <w:lang w:val="lt-LT"/>
        </w:rPr>
        <w:t>Kepenų funkcijos sutrikimas</w:t>
      </w:r>
    </w:p>
    <w:p w:rsidR="008B0908" w:rsidRPr="00AF010C" w:rsidRDefault="008B0908" w:rsidP="0055680F">
      <w:pPr>
        <w:widowControl w:val="0"/>
        <w:spacing w:line="240" w:lineRule="auto"/>
        <w:rPr>
          <w:szCs w:val="22"/>
          <w:lang w:val="lt-LT"/>
        </w:rPr>
      </w:pPr>
      <w:r w:rsidRPr="00AF010C">
        <w:rPr>
          <w:szCs w:val="22"/>
          <w:lang w:val="lt-LT"/>
        </w:rPr>
        <w:t>Tyrimais nustatyta, jog ligonių, kurių kepenų funkcija sutrikusi, organizme absoliutus biologinis</w:t>
      </w:r>
      <w:r w:rsidR="00497EC0" w:rsidRPr="00AF010C">
        <w:rPr>
          <w:szCs w:val="22"/>
          <w:lang w:val="lt-LT"/>
        </w:rPr>
        <w:t xml:space="preserve"> </w:t>
      </w:r>
      <w:r w:rsidRPr="00AF010C">
        <w:rPr>
          <w:szCs w:val="22"/>
          <w:lang w:val="lt-LT"/>
        </w:rPr>
        <w:t>telmisartano prieinamumas padidėja ir būna beveik 100 %, tačiau pusinės eliminacijos laikas nekinta.</w:t>
      </w:r>
    </w:p>
    <w:p w:rsidR="008B0908" w:rsidRPr="00AF010C" w:rsidRDefault="008B0908" w:rsidP="0055680F">
      <w:pPr>
        <w:widowControl w:val="0"/>
        <w:spacing w:line="240" w:lineRule="auto"/>
        <w:rPr>
          <w:szCs w:val="22"/>
          <w:lang w:val="lt-LT"/>
        </w:rPr>
      </w:pPr>
    </w:p>
    <w:p w:rsidR="008B0908" w:rsidRPr="00AF010C" w:rsidRDefault="008B0908"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5.3</w:t>
      </w:r>
      <w:r w:rsidRPr="00AF010C">
        <w:rPr>
          <w:rFonts w:ascii="Times New Roman" w:hAnsi="Times New Roman"/>
          <w:sz w:val="22"/>
          <w:szCs w:val="22"/>
          <w:lang w:val="lt-LT"/>
        </w:rPr>
        <w:tab/>
        <w:t>Ikiklinikinių saugumo tyrimų duomenys</w:t>
      </w:r>
    </w:p>
    <w:p w:rsidR="006305C9" w:rsidRDefault="006305C9" w:rsidP="0055680F">
      <w:pPr>
        <w:widowControl w:val="0"/>
        <w:tabs>
          <w:tab w:val="clear" w:pos="567"/>
        </w:tabs>
        <w:spacing w:line="240" w:lineRule="auto"/>
        <w:rPr>
          <w:szCs w:val="22"/>
          <w:lang w:val="lt-LT"/>
        </w:rPr>
      </w:pPr>
    </w:p>
    <w:p w:rsidR="008B0908" w:rsidRDefault="006305C9" w:rsidP="0055680F">
      <w:pPr>
        <w:widowControl w:val="0"/>
        <w:tabs>
          <w:tab w:val="clear" w:pos="567"/>
        </w:tabs>
        <w:spacing w:line="240" w:lineRule="auto"/>
        <w:rPr>
          <w:szCs w:val="22"/>
          <w:lang w:val="lt-LT"/>
        </w:rPr>
      </w:pPr>
      <w:r w:rsidRPr="006305C9">
        <w:rPr>
          <w:szCs w:val="22"/>
          <w:lang w:val="lt-LT"/>
        </w:rPr>
        <w:t xml:space="preserve">Jokių papildomų ikiklinikinių tyrimų su </w:t>
      </w:r>
      <w:r w:rsidR="00543FE6">
        <w:rPr>
          <w:szCs w:val="22"/>
          <w:lang w:val="lt-LT"/>
        </w:rPr>
        <w:t>80 mg/25 </w:t>
      </w:r>
      <w:r w:rsidR="00543FE6" w:rsidRPr="006305C9">
        <w:rPr>
          <w:szCs w:val="22"/>
          <w:lang w:val="lt-LT"/>
        </w:rPr>
        <w:t xml:space="preserve">mg </w:t>
      </w:r>
      <w:r w:rsidRPr="006305C9">
        <w:rPr>
          <w:szCs w:val="22"/>
          <w:lang w:val="lt-LT"/>
        </w:rPr>
        <w:t>fiksuoto</w:t>
      </w:r>
      <w:r>
        <w:rPr>
          <w:szCs w:val="22"/>
          <w:lang w:val="lt-LT"/>
        </w:rPr>
        <w:t xml:space="preserve">s dozės derinio preparatu </w:t>
      </w:r>
      <w:r w:rsidRPr="006305C9">
        <w:rPr>
          <w:szCs w:val="22"/>
          <w:lang w:val="lt-LT"/>
        </w:rPr>
        <w:t>neatlikta.</w:t>
      </w:r>
    </w:p>
    <w:p w:rsidR="006305C9" w:rsidRPr="00AF010C" w:rsidRDefault="006305C9" w:rsidP="0055680F">
      <w:pPr>
        <w:widowControl w:val="0"/>
        <w:tabs>
          <w:tab w:val="clear" w:pos="567"/>
        </w:tabs>
        <w:spacing w:line="240" w:lineRule="auto"/>
        <w:rPr>
          <w:szCs w:val="22"/>
          <w:lang w:val="lt-LT"/>
        </w:rPr>
      </w:pPr>
    </w:p>
    <w:p w:rsidR="008B0908" w:rsidRPr="00AF010C" w:rsidRDefault="008B0908" w:rsidP="0055680F">
      <w:pPr>
        <w:widowControl w:val="0"/>
        <w:tabs>
          <w:tab w:val="clear" w:pos="567"/>
        </w:tabs>
        <w:spacing w:line="240" w:lineRule="auto"/>
        <w:rPr>
          <w:noProof/>
          <w:szCs w:val="22"/>
          <w:lang w:val="lt-LT"/>
        </w:rPr>
      </w:pPr>
      <w:r w:rsidRPr="00AF010C">
        <w:rPr>
          <w:noProof/>
          <w:szCs w:val="22"/>
          <w:lang w:val="lt-LT"/>
        </w:rPr>
        <w:t>Ikiklinikinių tyrimų metu žiurkėms ir šunims, kurių kraujospūdis buvo normalus, kartu vartojamos</w:t>
      </w:r>
      <w:r w:rsidR="00497EC0" w:rsidRPr="00AF010C">
        <w:rPr>
          <w:noProof/>
          <w:szCs w:val="22"/>
          <w:lang w:val="lt-LT"/>
        </w:rPr>
        <w:t xml:space="preserve"> </w:t>
      </w:r>
      <w:r w:rsidRPr="00AF010C">
        <w:rPr>
          <w:noProof/>
          <w:szCs w:val="22"/>
          <w:lang w:val="lt-LT"/>
        </w:rPr>
        <w:t>telmisartano ir hidrochlorotiazido dozės, nuo kurių medikamentų ekspozicija gyvūnų organizme buvo</w:t>
      </w:r>
      <w:r w:rsidR="00497EC0" w:rsidRPr="00AF010C">
        <w:rPr>
          <w:noProof/>
          <w:szCs w:val="22"/>
          <w:lang w:val="lt-LT"/>
        </w:rPr>
        <w:t xml:space="preserve"> </w:t>
      </w:r>
      <w:r w:rsidRPr="00AF010C">
        <w:rPr>
          <w:noProof/>
          <w:szCs w:val="22"/>
          <w:lang w:val="lt-LT"/>
        </w:rPr>
        <w:t>maždaug tokia pat kaip žmonių, vartojančių terapinę dozę, kitokio poveikio, nei būdingo kiekvienai veikliajai medžiagai, nepasireiškė. Toksinio poveikio tyrimų duomenys žmogui, vartojančiam terapinę dozę, nėra reikšmingi.</w:t>
      </w:r>
    </w:p>
    <w:p w:rsidR="008B0908" w:rsidRPr="00AF010C" w:rsidRDefault="008B0908" w:rsidP="0055680F">
      <w:pPr>
        <w:widowControl w:val="0"/>
        <w:tabs>
          <w:tab w:val="clear" w:pos="567"/>
        </w:tabs>
        <w:spacing w:line="240" w:lineRule="auto"/>
        <w:rPr>
          <w:noProof/>
          <w:szCs w:val="22"/>
          <w:lang w:val="lt-LT"/>
        </w:rPr>
      </w:pPr>
    </w:p>
    <w:p w:rsidR="008B0908" w:rsidRPr="00AF010C" w:rsidRDefault="008B0908" w:rsidP="0055680F">
      <w:pPr>
        <w:widowControl w:val="0"/>
        <w:tabs>
          <w:tab w:val="clear" w:pos="567"/>
        </w:tabs>
        <w:spacing w:line="240" w:lineRule="auto"/>
        <w:rPr>
          <w:noProof/>
          <w:szCs w:val="22"/>
          <w:lang w:val="lt-LT"/>
        </w:rPr>
      </w:pPr>
      <w:r w:rsidRPr="00AF010C">
        <w:rPr>
          <w:noProof/>
          <w:szCs w:val="22"/>
          <w:lang w:val="lt-LT"/>
        </w:rPr>
        <w:t xml:space="preserve">Toksinio poveikio simptomai buvo tokie pat, kokius ikiklinikinių tyrimų metu sukeldavo angiotenziną konvertuojančių fermentų inhibitoriai ir angiotenzinui jautrių receptorių blokatoriai: atsirado eritrocitų parametrų pokyčių (sumažėjo jų kiekis, hemoglobino koncentracija bei hematokrito rodmenys), pakito inkstų kraujotaka (kraujyje padidėjo karbamido azoto ir kreatinino kiekis), padidėjo renino aktyvumas kraujo plazmoje, atsirado arti glomerulų esančių ląstelių hipertrofija (hiperplazija) ir skrandžio gleivinės pažeidimas. Skrandis mažiau pažeidžiamas arba visai nepažeidžiamas, jeigu gyvūnai laikomi grupėmis ir jiems duodama gerti natrio chlorido tirpalo. </w:t>
      </w:r>
      <w:r w:rsidR="001924FB" w:rsidRPr="00855323">
        <w:rPr>
          <w:noProof/>
          <w:szCs w:val="22"/>
          <w:lang w:val="lt-LT"/>
        </w:rPr>
        <w:t>Vaistinis preparatas</w:t>
      </w:r>
      <w:r w:rsidRPr="00AF010C">
        <w:rPr>
          <w:noProof/>
          <w:szCs w:val="22"/>
          <w:lang w:val="lt-LT"/>
        </w:rPr>
        <w:t xml:space="preserve"> išplėtė šunų inkstų kanalėlius, sukėlė jų atrofiją. Manoma, jog toks poveikis priklauso nuo farmakologinio telmisartano aktyvumo.</w:t>
      </w:r>
    </w:p>
    <w:p w:rsidR="008B0908" w:rsidRPr="00AF010C" w:rsidRDefault="008B0908" w:rsidP="0055680F">
      <w:pPr>
        <w:widowControl w:val="0"/>
        <w:tabs>
          <w:tab w:val="clear" w:pos="567"/>
        </w:tabs>
        <w:spacing w:line="240" w:lineRule="auto"/>
        <w:rPr>
          <w:noProof/>
          <w:szCs w:val="22"/>
          <w:lang w:val="lt-LT"/>
        </w:rPr>
      </w:pPr>
    </w:p>
    <w:p w:rsidR="008B0908" w:rsidRPr="00AF010C" w:rsidRDefault="008B0908" w:rsidP="0055680F">
      <w:pPr>
        <w:widowControl w:val="0"/>
        <w:tabs>
          <w:tab w:val="clear" w:pos="567"/>
        </w:tabs>
        <w:spacing w:line="240" w:lineRule="auto"/>
        <w:rPr>
          <w:noProof/>
          <w:szCs w:val="22"/>
          <w:lang w:val="lt-LT"/>
        </w:rPr>
      </w:pPr>
      <w:r w:rsidRPr="00AF010C">
        <w:rPr>
          <w:noProof/>
          <w:szCs w:val="22"/>
          <w:lang w:val="lt-LT"/>
        </w:rPr>
        <w:t>Aiškių teratogeninio poveikio įrodymų nėra, tačiau toksinės telmisartano dozės darė poveikį postnataliniam jauniklių vystimuisi, pavyzdžiui, mažino jų kūno svorį ir uždelsė atsimerkimą.</w:t>
      </w:r>
    </w:p>
    <w:p w:rsidR="008B0908" w:rsidRPr="00AF010C" w:rsidRDefault="008B0908" w:rsidP="0055680F">
      <w:pPr>
        <w:widowControl w:val="0"/>
        <w:tabs>
          <w:tab w:val="clear" w:pos="567"/>
        </w:tabs>
        <w:spacing w:line="240" w:lineRule="auto"/>
        <w:rPr>
          <w:noProof/>
          <w:szCs w:val="22"/>
          <w:lang w:val="lt-LT"/>
        </w:rPr>
      </w:pPr>
      <w:r w:rsidRPr="00AF010C">
        <w:rPr>
          <w:noProof/>
          <w:szCs w:val="22"/>
          <w:lang w:val="lt-LT"/>
        </w:rPr>
        <w:t xml:space="preserve">Tyrimų </w:t>
      </w:r>
      <w:r w:rsidRPr="00AF010C">
        <w:rPr>
          <w:i/>
          <w:noProof/>
          <w:szCs w:val="22"/>
          <w:lang w:val="lt-LT"/>
        </w:rPr>
        <w:t>in vitro</w:t>
      </w:r>
      <w:r w:rsidRPr="00AF010C">
        <w:rPr>
          <w:noProof/>
          <w:szCs w:val="22"/>
          <w:lang w:val="lt-LT"/>
        </w:rPr>
        <w:t xml:space="preserve"> metu mutageninio ar reikšmingo klastogeninio telmisartano poveikio nepastebėta. Žiurkėms ir pelėms kancerogeninio poveikio vaistas nesukėlė. Kai kurių genotoksinio ir kancerogeninio hidrochlorotiazido tyrimų rezultatai yra įtartini, tačiau didelė gydymo šiuo medikamentu patirtis rodo, jog jo vartojimo su auglių atsiradimu sieti negalima.</w:t>
      </w:r>
    </w:p>
    <w:p w:rsidR="008B0908" w:rsidRPr="00AF010C" w:rsidRDefault="008B0908" w:rsidP="0055680F">
      <w:pPr>
        <w:widowControl w:val="0"/>
        <w:tabs>
          <w:tab w:val="clear" w:pos="567"/>
        </w:tabs>
        <w:spacing w:line="240" w:lineRule="auto"/>
        <w:rPr>
          <w:szCs w:val="22"/>
          <w:lang w:val="lt-LT"/>
        </w:rPr>
      </w:pPr>
      <w:r w:rsidRPr="00AF010C">
        <w:rPr>
          <w:noProof/>
          <w:szCs w:val="22"/>
          <w:lang w:val="lt-LT"/>
        </w:rPr>
        <w:t>Apie toksinį telmisartano, vartojamo kartu su hidrochlorotiazidu, poveikį vaisiui žr. 4.6 skyrių.</w:t>
      </w:r>
    </w:p>
    <w:p w:rsidR="008B0908" w:rsidRPr="00AF010C" w:rsidRDefault="008B0908" w:rsidP="0055680F">
      <w:pPr>
        <w:widowControl w:val="0"/>
        <w:tabs>
          <w:tab w:val="clear" w:pos="567"/>
        </w:tabs>
        <w:spacing w:line="240" w:lineRule="auto"/>
        <w:rPr>
          <w:szCs w:val="22"/>
          <w:lang w:val="lt-LT"/>
        </w:rPr>
      </w:pPr>
    </w:p>
    <w:p w:rsidR="003C4D22" w:rsidRPr="00AF010C" w:rsidRDefault="003C4D22" w:rsidP="0055680F">
      <w:pPr>
        <w:widowControl w:val="0"/>
        <w:tabs>
          <w:tab w:val="clear" w:pos="567"/>
        </w:tabs>
        <w:spacing w:line="240" w:lineRule="auto"/>
        <w:rPr>
          <w:szCs w:val="22"/>
          <w:lang w:val="lt-LT"/>
        </w:rPr>
      </w:pPr>
    </w:p>
    <w:p w:rsidR="008B0908" w:rsidRPr="00AF010C" w:rsidRDefault="008B0908"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6.</w:t>
      </w:r>
      <w:r w:rsidRPr="00AF010C">
        <w:rPr>
          <w:rFonts w:ascii="Times New Roman" w:hAnsi="Times New Roman"/>
          <w:sz w:val="22"/>
          <w:szCs w:val="22"/>
          <w:lang w:val="lt-LT"/>
        </w:rPr>
        <w:tab/>
        <w:t>FARMACINĖ INFORMACIJA</w:t>
      </w:r>
    </w:p>
    <w:p w:rsidR="008B0908" w:rsidRPr="00AF010C" w:rsidRDefault="008B0908" w:rsidP="0055680F">
      <w:pPr>
        <w:widowControl w:val="0"/>
        <w:tabs>
          <w:tab w:val="clear" w:pos="567"/>
        </w:tabs>
        <w:spacing w:line="240" w:lineRule="auto"/>
        <w:rPr>
          <w:szCs w:val="22"/>
          <w:lang w:val="lt-LT"/>
        </w:rPr>
      </w:pPr>
    </w:p>
    <w:p w:rsidR="008B0908" w:rsidRPr="00AF010C" w:rsidRDefault="008B0908"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6.1</w:t>
      </w:r>
      <w:r w:rsidRPr="00AF010C">
        <w:rPr>
          <w:rFonts w:ascii="Times New Roman" w:hAnsi="Times New Roman"/>
          <w:sz w:val="22"/>
          <w:szCs w:val="22"/>
          <w:lang w:val="lt-LT"/>
        </w:rPr>
        <w:tab/>
        <w:t>Pagalbinių medžiagų sąrašas</w:t>
      </w:r>
    </w:p>
    <w:p w:rsidR="008B0908" w:rsidRPr="00AF010C" w:rsidRDefault="008B0908" w:rsidP="0055680F">
      <w:pPr>
        <w:widowControl w:val="0"/>
        <w:tabs>
          <w:tab w:val="clear" w:pos="567"/>
        </w:tabs>
        <w:spacing w:line="240" w:lineRule="auto"/>
        <w:rPr>
          <w:szCs w:val="22"/>
          <w:lang w:val="lt-LT"/>
        </w:rPr>
      </w:pPr>
    </w:p>
    <w:p w:rsidR="008B0908" w:rsidRPr="00AF010C" w:rsidRDefault="008B0908" w:rsidP="0055680F">
      <w:pPr>
        <w:widowControl w:val="0"/>
        <w:tabs>
          <w:tab w:val="clear" w:pos="567"/>
        </w:tabs>
        <w:spacing w:line="240" w:lineRule="auto"/>
        <w:rPr>
          <w:noProof/>
          <w:szCs w:val="22"/>
          <w:lang w:val="lt-LT"/>
        </w:rPr>
      </w:pPr>
      <w:r w:rsidRPr="00AF010C">
        <w:rPr>
          <w:noProof/>
          <w:szCs w:val="22"/>
          <w:lang w:val="lt-LT"/>
        </w:rPr>
        <w:t>Hidroksipropilceliuliozė</w:t>
      </w:r>
    </w:p>
    <w:p w:rsidR="008B0908" w:rsidRPr="00AF010C" w:rsidRDefault="008B0908" w:rsidP="0055680F">
      <w:pPr>
        <w:widowControl w:val="0"/>
        <w:tabs>
          <w:tab w:val="clear" w:pos="567"/>
        </w:tabs>
        <w:spacing w:line="240" w:lineRule="auto"/>
        <w:rPr>
          <w:noProof/>
          <w:szCs w:val="22"/>
          <w:lang w:val="lt-LT"/>
        </w:rPr>
      </w:pPr>
      <w:r w:rsidRPr="00AF010C">
        <w:rPr>
          <w:noProof/>
          <w:szCs w:val="22"/>
          <w:lang w:val="lt-LT"/>
        </w:rPr>
        <w:t>Laktozė monohidratas</w:t>
      </w:r>
    </w:p>
    <w:p w:rsidR="008B0908" w:rsidRPr="00AF010C" w:rsidRDefault="008B0908" w:rsidP="0055680F">
      <w:pPr>
        <w:widowControl w:val="0"/>
        <w:tabs>
          <w:tab w:val="clear" w:pos="567"/>
        </w:tabs>
        <w:spacing w:line="240" w:lineRule="auto"/>
        <w:rPr>
          <w:noProof/>
          <w:szCs w:val="22"/>
          <w:lang w:val="lt-LT"/>
        </w:rPr>
      </w:pPr>
      <w:r w:rsidRPr="00AF010C">
        <w:rPr>
          <w:noProof/>
          <w:szCs w:val="22"/>
          <w:lang w:val="lt-LT"/>
        </w:rPr>
        <w:t>Magnio stearatas</w:t>
      </w:r>
    </w:p>
    <w:p w:rsidR="008B0908" w:rsidRPr="00AF010C" w:rsidRDefault="008B0908" w:rsidP="0055680F">
      <w:pPr>
        <w:widowControl w:val="0"/>
        <w:tabs>
          <w:tab w:val="clear" w:pos="567"/>
        </w:tabs>
        <w:spacing w:line="240" w:lineRule="auto"/>
        <w:rPr>
          <w:noProof/>
          <w:szCs w:val="22"/>
          <w:lang w:val="lt-LT"/>
        </w:rPr>
      </w:pPr>
      <w:r w:rsidRPr="00AF010C">
        <w:rPr>
          <w:noProof/>
          <w:szCs w:val="22"/>
          <w:lang w:val="lt-LT"/>
        </w:rPr>
        <w:t>Manitolis</w:t>
      </w:r>
    </w:p>
    <w:p w:rsidR="008B0908" w:rsidRPr="00855323" w:rsidRDefault="008B0908" w:rsidP="0055680F">
      <w:pPr>
        <w:widowControl w:val="0"/>
        <w:tabs>
          <w:tab w:val="clear" w:pos="567"/>
        </w:tabs>
        <w:spacing w:line="240" w:lineRule="auto"/>
        <w:rPr>
          <w:noProof/>
          <w:szCs w:val="22"/>
          <w:lang w:val="lt-LT"/>
        </w:rPr>
      </w:pPr>
      <w:r w:rsidRPr="00855323">
        <w:rPr>
          <w:noProof/>
          <w:szCs w:val="22"/>
          <w:lang w:val="lt-LT"/>
        </w:rPr>
        <w:t>Megl</w:t>
      </w:r>
      <w:r w:rsidR="00B95EEC" w:rsidRPr="00855323">
        <w:rPr>
          <w:noProof/>
          <w:szCs w:val="22"/>
          <w:lang w:val="lt-LT"/>
        </w:rPr>
        <w:t>i</w:t>
      </w:r>
      <w:r w:rsidRPr="00855323">
        <w:rPr>
          <w:noProof/>
          <w:szCs w:val="22"/>
          <w:lang w:val="lt-LT"/>
        </w:rPr>
        <w:t>uminas</w:t>
      </w:r>
    </w:p>
    <w:p w:rsidR="008B0908" w:rsidRPr="00855323" w:rsidRDefault="008B0908" w:rsidP="0055680F">
      <w:pPr>
        <w:widowControl w:val="0"/>
        <w:tabs>
          <w:tab w:val="clear" w:pos="567"/>
        </w:tabs>
        <w:spacing w:line="240" w:lineRule="auto"/>
        <w:rPr>
          <w:noProof/>
          <w:szCs w:val="22"/>
          <w:lang w:val="lt-LT"/>
        </w:rPr>
      </w:pPr>
      <w:r w:rsidRPr="00855323">
        <w:rPr>
          <w:noProof/>
          <w:szCs w:val="22"/>
          <w:lang w:val="lt-LT"/>
        </w:rPr>
        <w:t>Povidonas (K30)</w:t>
      </w:r>
    </w:p>
    <w:p w:rsidR="008B0908" w:rsidRPr="00AF010C" w:rsidRDefault="00915954" w:rsidP="0055680F">
      <w:pPr>
        <w:widowControl w:val="0"/>
        <w:tabs>
          <w:tab w:val="clear" w:pos="567"/>
        </w:tabs>
        <w:spacing w:line="240" w:lineRule="auto"/>
        <w:rPr>
          <w:noProof/>
          <w:szCs w:val="22"/>
          <w:lang w:val="lt-LT"/>
        </w:rPr>
      </w:pPr>
      <w:r w:rsidRPr="00855323">
        <w:rPr>
          <w:noProof/>
          <w:szCs w:val="22"/>
          <w:lang w:val="lt-LT"/>
        </w:rPr>
        <w:t>Bevandenis</w:t>
      </w:r>
      <w:r w:rsidRPr="00AF010C">
        <w:rPr>
          <w:noProof/>
          <w:szCs w:val="22"/>
          <w:lang w:val="lt-LT"/>
        </w:rPr>
        <w:t xml:space="preserve"> </w:t>
      </w:r>
      <w:r>
        <w:rPr>
          <w:noProof/>
          <w:szCs w:val="22"/>
          <w:lang w:val="lt-LT"/>
        </w:rPr>
        <w:t>k</w:t>
      </w:r>
      <w:r w:rsidR="008B0908" w:rsidRPr="00AF010C">
        <w:rPr>
          <w:noProof/>
          <w:szCs w:val="22"/>
          <w:lang w:val="lt-LT"/>
        </w:rPr>
        <w:t>oloidinis silicio dioksidas</w:t>
      </w:r>
    </w:p>
    <w:p w:rsidR="008B0908" w:rsidRPr="00AF010C" w:rsidRDefault="008B0908" w:rsidP="0055680F">
      <w:pPr>
        <w:widowControl w:val="0"/>
        <w:tabs>
          <w:tab w:val="clear" w:pos="567"/>
        </w:tabs>
        <w:spacing w:line="240" w:lineRule="auto"/>
        <w:rPr>
          <w:noProof/>
          <w:szCs w:val="22"/>
          <w:lang w:val="lt-LT"/>
        </w:rPr>
      </w:pPr>
      <w:r w:rsidRPr="00AF010C">
        <w:rPr>
          <w:noProof/>
          <w:szCs w:val="22"/>
          <w:lang w:val="lt-LT"/>
        </w:rPr>
        <w:t>Natrio hidroksidas (E524)</w:t>
      </w:r>
    </w:p>
    <w:p w:rsidR="008B0908" w:rsidRPr="00AF010C" w:rsidRDefault="008B0908" w:rsidP="0055680F">
      <w:pPr>
        <w:widowControl w:val="0"/>
        <w:tabs>
          <w:tab w:val="clear" w:pos="567"/>
        </w:tabs>
        <w:spacing w:line="240" w:lineRule="auto"/>
        <w:rPr>
          <w:noProof/>
          <w:szCs w:val="22"/>
          <w:lang w:val="lt-LT"/>
        </w:rPr>
      </w:pPr>
      <w:r w:rsidRPr="00AF010C">
        <w:rPr>
          <w:noProof/>
          <w:szCs w:val="22"/>
          <w:lang w:val="lt-LT"/>
        </w:rPr>
        <w:t>Natrio stearilfumaratas</w:t>
      </w:r>
    </w:p>
    <w:p w:rsidR="008B0908" w:rsidRPr="00AF010C" w:rsidRDefault="00C40F3C" w:rsidP="0055680F">
      <w:pPr>
        <w:widowControl w:val="0"/>
        <w:tabs>
          <w:tab w:val="clear" w:pos="567"/>
        </w:tabs>
        <w:spacing w:line="240" w:lineRule="auto"/>
        <w:rPr>
          <w:noProof/>
          <w:szCs w:val="22"/>
          <w:lang w:val="lt-LT"/>
        </w:rPr>
      </w:pPr>
      <w:r>
        <w:rPr>
          <w:noProof/>
          <w:szCs w:val="22"/>
          <w:lang w:val="lt-LT"/>
        </w:rPr>
        <w:t>Sorbitolis (E</w:t>
      </w:r>
      <w:r w:rsidR="008B0908" w:rsidRPr="00AF010C">
        <w:rPr>
          <w:noProof/>
          <w:szCs w:val="22"/>
          <w:lang w:val="lt-LT"/>
        </w:rPr>
        <w:t>420)</w:t>
      </w:r>
    </w:p>
    <w:p w:rsidR="005F12D6" w:rsidRPr="00AF010C" w:rsidRDefault="005F12D6" w:rsidP="0055680F">
      <w:pPr>
        <w:widowControl w:val="0"/>
        <w:tabs>
          <w:tab w:val="clear" w:pos="567"/>
        </w:tabs>
        <w:spacing w:line="240" w:lineRule="auto"/>
        <w:rPr>
          <w:noProof/>
          <w:szCs w:val="22"/>
          <w:lang w:val="lt-LT"/>
        </w:rPr>
      </w:pPr>
      <w:r w:rsidRPr="00AF010C">
        <w:rPr>
          <w:noProof/>
          <w:szCs w:val="22"/>
          <w:lang w:val="lt-LT"/>
        </w:rPr>
        <w:t>Geltonasis geležies oksidas (E172)</w:t>
      </w:r>
    </w:p>
    <w:p w:rsidR="008B0908" w:rsidRPr="00AF010C" w:rsidRDefault="008B0908" w:rsidP="0055680F">
      <w:pPr>
        <w:widowControl w:val="0"/>
        <w:tabs>
          <w:tab w:val="clear" w:pos="567"/>
        </w:tabs>
        <w:spacing w:line="240" w:lineRule="auto"/>
        <w:rPr>
          <w:szCs w:val="22"/>
          <w:lang w:val="lt-LT"/>
        </w:rPr>
      </w:pPr>
    </w:p>
    <w:p w:rsidR="008B0908" w:rsidRPr="00AF010C" w:rsidRDefault="008B0908"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6.2</w:t>
      </w:r>
      <w:r w:rsidRPr="00AF010C">
        <w:rPr>
          <w:rFonts w:ascii="Times New Roman" w:hAnsi="Times New Roman"/>
          <w:sz w:val="22"/>
          <w:szCs w:val="22"/>
          <w:lang w:val="lt-LT"/>
        </w:rPr>
        <w:tab/>
        <w:t>Nesuderinamumas</w:t>
      </w:r>
    </w:p>
    <w:p w:rsidR="008B0908" w:rsidRPr="00AF010C" w:rsidRDefault="008B0908" w:rsidP="0055680F">
      <w:pPr>
        <w:widowControl w:val="0"/>
        <w:tabs>
          <w:tab w:val="clear" w:pos="567"/>
        </w:tabs>
        <w:spacing w:line="240" w:lineRule="auto"/>
        <w:rPr>
          <w:szCs w:val="22"/>
          <w:lang w:val="lt-LT"/>
        </w:rPr>
      </w:pPr>
    </w:p>
    <w:p w:rsidR="008B0908" w:rsidRPr="00AF010C" w:rsidRDefault="008B0908" w:rsidP="0055680F">
      <w:pPr>
        <w:widowControl w:val="0"/>
        <w:tabs>
          <w:tab w:val="clear" w:pos="567"/>
        </w:tabs>
        <w:spacing w:line="240" w:lineRule="auto"/>
        <w:rPr>
          <w:szCs w:val="22"/>
          <w:lang w:val="lt-LT"/>
        </w:rPr>
      </w:pPr>
      <w:r w:rsidRPr="00AF010C">
        <w:rPr>
          <w:noProof/>
          <w:szCs w:val="22"/>
          <w:lang w:val="lt-LT"/>
        </w:rPr>
        <w:t>Duomenys nebūtini.</w:t>
      </w:r>
    </w:p>
    <w:p w:rsidR="008B0908" w:rsidRPr="00AF010C" w:rsidRDefault="008B0908" w:rsidP="0055680F">
      <w:pPr>
        <w:widowControl w:val="0"/>
        <w:tabs>
          <w:tab w:val="clear" w:pos="567"/>
        </w:tabs>
        <w:spacing w:line="240" w:lineRule="auto"/>
        <w:rPr>
          <w:szCs w:val="22"/>
          <w:lang w:val="lt-LT"/>
        </w:rPr>
      </w:pPr>
    </w:p>
    <w:p w:rsidR="008B0908" w:rsidRPr="00AF010C" w:rsidRDefault="008B0908"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6.3</w:t>
      </w:r>
      <w:r w:rsidRPr="00AF010C">
        <w:rPr>
          <w:rFonts w:ascii="Times New Roman" w:hAnsi="Times New Roman"/>
          <w:sz w:val="22"/>
          <w:szCs w:val="22"/>
          <w:lang w:val="lt-LT"/>
        </w:rPr>
        <w:tab/>
        <w:t>Tinkamumo laikas</w:t>
      </w:r>
    </w:p>
    <w:p w:rsidR="008B0908" w:rsidRPr="00AF010C" w:rsidRDefault="008B0908" w:rsidP="0055680F">
      <w:pPr>
        <w:widowControl w:val="0"/>
        <w:tabs>
          <w:tab w:val="clear" w:pos="567"/>
        </w:tabs>
        <w:spacing w:line="240" w:lineRule="auto"/>
        <w:rPr>
          <w:szCs w:val="22"/>
          <w:lang w:val="lt-LT"/>
        </w:rPr>
      </w:pPr>
    </w:p>
    <w:p w:rsidR="00D27661" w:rsidRPr="00BC10F2" w:rsidRDefault="00D27661" w:rsidP="00D27661">
      <w:pPr>
        <w:widowControl w:val="0"/>
        <w:tabs>
          <w:tab w:val="clear" w:pos="567"/>
        </w:tabs>
        <w:spacing w:line="240" w:lineRule="auto"/>
        <w:rPr>
          <w:szCs w:val="22"/>
          <w:lang w:val="lt-LT"/>
        </w:rPr>
      </w:pPr>
      <w:r w:rsidRPr="00BC10F2">
        <w:rPr>
          <w:szCs w:val="22"/>
          <w:lang w:val="lt-LT"/>
        </w:rPr>
        <w:t>OPA/Al/PVC folijos//Aliuminio folijos lizdin</w:t>
      </w:r>
      <w:r w:rsidR="00CF5383" w:rsidRPr="00BC10F2">
        <w:rPr>
          <w:lang w:val="lt-LT"/>
        </w:rPr>
        <w:t>ė</w:t>
      </w:r>
      <w:r w:rsidRPr="00BC10F2">
        <w:rPr>
          <w:szCs w:val="22"/>
          <w:lang w:val="lt-LT"/>
        </w:rPr>
        <w:t>s plokštel</w:t>
      </w:r>
      <w:r w:rsidR="00CF5383" w:rsidRPr="00BC10F2">
        <w:rPr>
          <w:lang w:val="lt-LT"/>
        </w:rPr>
        <w:t>ė</w:t>
      </w:r>
      <w:r w:rsidRPr="00BC10F2">
        <w:rPr>
          <w:szCs w:val="22"/>
          <w:lang w:val="lt-LT"/>
        </w:rPr>
        <w:t xml:space="preserve">s: </w:t>
      </w:r>
      <w:r w:rsidRPr="00BC10F2">
        <w:rPr>
          <w:noProof/>
          <w:szCs w:val="22"/>
          <w:lang w:val="lt-LT"/>
        </w:rPr>
        <w:t>3 metai</w:t>
      </w:r>
    </w:p>
    <w:p w:rsidR="00D27661" w:rsidRDefault="00D27661" w:rsidP="00D27661">
      <w:pPr>
        <w:widowControl w:val="0"/>
        <w:tabs>
          <w:tab w:val="clear" w:pos="567"/>
        </w:tabs>
        <w:spacing w:line="240" w:lineRule="auto"/>
        <w:rPr>
          <w:szCs w:val="22"/>
          <w:lang w:val="lt-LT"/>
        </w:rPr>
      </w:pPr>
      <w:r w:rsidRPr="00BC10F2">
        <w:rPr>
          <w:szCs w:val="22"/>
          <w:lang w:val="lt-LT"/>
        </w:rPr>
        <w:t>OPA/Al/PE folijos su sausikliu//Aliuminio folijos lizdin</w:t>
      </w:r>
      <w:r w:rsidR="00CF5383" w:rsidRPr="00BC10F2">
        <w:rPr>
          <w:lang w:val="lt-LT"/>
        </w:rPr>
        <w:t>ė</w:t>
      </w:r>
      <w:r w:rsidRPr="00BC10F2">
        <w:rPr>
          <w:szCs w:val="22"/>
          <w:lang w:val="lt-LT"/>
        </w:rPr>
        <w:t>s plokštel</w:t>
      </w:r>
      <w:r w:rsidR="00CF5383" w:rsidRPr="00BC10F2">
        <w:rPr>
          <w:lang w:val="lt-LT"/>
        </w:rPr>
        <w:t>ė</w:t>
      </w:r>
      <w:r w:rsidRPr="00BC10F2">
        <w:rPr>
          <w:szCs w:val="22"/>
          <w:lang w:val="lt-LT"/>
        </w:rPr>
        <w:t>s: 2 metai</w:t>
      </w:r>
    </w:p>
    <w:p w:rsidR="008B0908" w:rsidRPr="00AF010C" w:rsidRDefault="008B0908" w:rsidP="0055680F">
      <w:pPr>
        <w:widowControl w:val="0"/>
        <w:tabs>
          <w:tab w:val="clear" w:pos="567"/>
        </w:tabs>
        <w:spacing w:line="240" w:lineRule="auto"/>
        <w:rPr>
          <w:szCs w:val="22"/>
          <w:lang w:val="lt-LT"/>
        </w:rPr>
      </w:pPr>
    </w:p>
    <w:p w:rsidR="008B0908" w:rsidRPr="00AF010C" w:rsidRDefault="008B0908"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6.4</w:t>
      </w:r>
      <w:r w:rsidRPr="00AF010C">
        <w:rPr>
          <w:rFonts w:ascii="Times New Roman" w:hAnsi="Times New Roman"/>
          <w:sz w:val="22"/>
          <w:szCs w:val="22"/>
          <w:lang w:val="lt-LT"/>
        </w:rPr>
        <w:tab/>
        <w:t>Specialios laikymo sąlygos</w:t>
      </w:r>
    </w:p>
    <w:p w:rsidR="008B0908" w:rsidRPr="00AF010C" w:rsidRDefault="008B0908" w:rsidP="0055680F">
      <w:pPr>
        <w:widowControl w:val="0"/>
        <w:tabs>
          <w:tab w:val="clear" w:pos="567"/>
        </w:tabs>
        <w:spacing w:line="240" w:lineRule="auto"/>
        <w:rPr>
          <w:szCs w:val="22"/>
          <w:lang w:val="lt-LT"/>
        </w:rPr>
      </w:pPr>
    </w:p>
    <w:p w:rsidR="00845780" w:rsidRPr="00AF010C" w:rsidRDefault="00845780" w:rsidP="00845780">
      <w:pPr>
        <w:widowControl w:val="0"/>
        <w:tabs>
          <w:tab w:val="clear" w:pos="567"/>
        </w:tabs>
        <w:spacing w:line="240" w:lineRule="auto"/>
        <w:rPr>
          <w:noProof/>
          <w:szCs w:val="22"/>
          <w:lang w:val="lt-LT"/>
        </w:rPr>
      </w:pPr>
      <w:r w:rsidRPr="00AF010C">
        <w:rPr>
          <w:noProof/>
          <w:szCs w:val="22"/>
          <w:lang w:val="lt-LT"/>
        </w:rPr>
        <w:t>Šio vaistinio preparato laikymui specialių temperatūros sąlygų nereikalaujama.</w:t>
      </w:r>
    </w:p>
    <w:p w:rsidR="00845780" w:rsidRPr="00855323" w:rsidRDefault="00845780" w:rsidP="00845780">
      <w:pPr>
        <w:widowControl w:val="0"/>
        <w:tabs>
          <w:tab w:val="clear" w:pos="567"/>
        </w:tabs>
        <w:spacing w:line="240" w:lineRule="auto"/>
        <w:rPr>
          <w:noProof/>
          <w:szCs w:val="22"/>
          <w:lang w:val="lt-LT"/>
        </w:rPr>
      </w:pPr>
      <w:r w:rsidRPr="00AF010C">
        <w:rPr>
          <w:noProof/>
          <w:szCs w:val="22"/>
          <w:lang w:val="lt-LT"/>
        </w:rPr>
        <w:t xml:space="preserve">Laikyti gamintojo pakuotėje, kad </w:t>
      </w:r>
      <w:r w:rsidR="00915954" w:rsidRPr="00855323">
        <w:rPr>
          <w:noProof/>
          <w:szCs w:val="22"/>
          <w:lang w:val="lt-LT"/>
        </w:rPr>
        <w:t xml:space="preserve">vaistinis </w:t>
      </w:r>
      <w:r w:rsidRPr="00855323">
        <w:rPr>
          <w:noProof/>
          <w:szCs w:val="22"/>
          <w:lang w:val="lt-LT"/>
        </w:rPr>
        <w:t>preparatas būtų apsaugotas nuo šviesos.</w:t>
      </w:r>
    </w:p>
    <w:p w:rsidR="008B0908" w:rsidRPr="00855323" w:rsidRDefault="008B0908" w:rsidP="0055680F">
      <w:pPr>
        <w:widowControl w:val="0"/>
        <w:tabs>
          <w:tab w:val="clear" w:pos="567"/>
        </w:tabs>
        <w:spacing w:line="240" w:lineRule="auto"/>
        <w:rPr>
          <w:szCs w:val="22"/>
          <w:lang w:val="lt-LT"/>
        </w:rPr>
      </w:pPr>
    </w:p>
    <w:p w:rsidR="008B0908" w:rsidRPr="00855323" w:rsidRDefault="008B0908"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855323">
        <w:rPr>
          <w:rFonts w:ascii="Times New Roman" w:hAnsi="Times New Roman"/>
          <w:sz w:val="22"/>
          <w:szCs w:val="22"/>
          <w:lang w:val="lt-LT"/>
        </w:rPr>
        <w:t>6.5</w:t>
      </w:r>
      <w:r w:rsidRPr="00855323">
        <w:rPr>
          <w:rFonts w:ascii="Times New Roman" w:hAnsi="Times New Roman"/>
          <w:sz w:val="22"/>
          <w:szCs w:val="22"/>
          <w:lang w:val="lt-LT"/>
        </w:rPr>
        <w:tab/>
        <w:t>Talpyklės pobūdis ir jos turinys</w:t>
      </w:r>
    </w:p>
    <w:p w:rsidR="008B0908" w:rsidRPr="00855323" w:rsidRDefault="008B0908" w:rsidP="0055680F">
      <w:pPr>
        <w:widowControl w:val="0"/>
        <w:tabs>
          <w:tab w:val="clear" w:pos="567"/>
        </w:tabs>
        <w:spacing w:line="240" w:lineRule="auto"/>
        <w:rPr>
          <w:szCs w:val="22"/>
          <w:lang w:val="lt-LT"/>
        </w:rPr>
      </w:pPr>
    </w:p>
    <w:p w:rsidR="008B0908" w:rsidRPr="009055D0" w:rsidRDefault="008B0908" w:rsidP="0055680F">
      <w:pPr>
        <w:widowControl w:val="0"/>
        <w:tabs>
          <w:tab w:val="clear" w:pos="567"/>
        </w:tabs>
        <w:spacing w:line="240" w:lineRule="auto"/>
        <w:rPr>
          <w:lang w:val="lt-LT"/>
        </w:rPr>
      </w:pPr>
      <w:r w:rsidRPr="00855323">
        <w:rPr>
          <w:szCs w:val="22"/>
          <w:lang w:val="lt-LT"/>
        </w:rPr>
        <w:t>Dėžutėje yra 14</w:t>
      </w:r>
      <w:r w:rsidR="00E2651C" w:rsidRPr="00855323">
        <w:rPr>
          <w:lang w:val="lt-LT"/>
        </w:rPr>
        <w:t> x 1</w:t>
      </w:r>
      <w:r w:rsidRPr="00855323">
        <w:rPr>
          <w:szCs w:val="22"/>
          <w:lang w:val="lt-LT"/>
        </w:rPr>
        <w:t>, 28</w:t>
      </w:r>
      <w:r w:rsidR="00E2651C" w:rsidRPr="00855323">
        <w:rPr>
          <w:lang w:val="lt-LT"/>
        </w:rPr>
        <w:t> x 1</w:t>
      </w:r>
      <w:r w:rsidRPr="00855323">
        <w:rPr>
          <w:szCs w:val="22"/>
          <w:lang w:val="lt-LT"/>
        </w:rPr>
        <w:t>, 30</w:t>
      </w:r>
      <w:r w:rsidR="00E2651C" w:rsidRPr="00855323">
        <w:rPr>
          <w:lang w:val="lt-LT"/>
        </w:rPr>
        <w:t> x 1</w:t>
      </w:r>
      <w:r w:rsidRPr="00855323">
        <w:rPr>
          <w:szCs w:val="22"/>
          <w:lang w:val="lt-LT"/>
        </w:rPr>
        <w:t>, 56</w:t>
      </w:r>
      <w:r w:rsidR="00E2651C" w:rsidRPr="00855323">
        <w:rPr>
          <w:lang w:val="lt-LT"/>
        </w:rPr>
        <w:t> x 1</w:t>
      </w:r>
      <w:r w:rsidRPr="00855323">
        <w:rPr>
          <w:szCs w:val="22"/>
          <w:lang w:val="lt-LT"/>
        </w:rPr>
        <w:t>, 60</w:t>
      </w:r>
      <w:r w:rsidR="00E2651C" w:rsidRPr="00855323">
        <w:rPr>
          <w:lang w:val="lt-LT"/>
        </w:rPr>
        <w:t> x 1</w:t>
      </w:r>
      <w:r w:rsidRPr="00855323">
        <w:rPr>
          <w:szCs w:val="22"/>
          <w:lang w:val="lt-LT"/>
        </w:rPr>
        <w:t>, 84</w:t>
      </w:r>
      <w:r w:rsidR="00E2651C" w:rsidRPr="00855323">
        <w:rPr>
          <w:lang w:val="lt-LT"/>
        </w:rPr>
        <w:t> x 1</w:t>
      </w:r>
      <w:r w:rsidRPr="00855323">
        <w:rPr>
          <w:szCs w:val="22"/>
          <w:lang w:val="lt-LT"/>
        </w:rPr>
        <w:t>, 90</w:t>
      </w:r>
      <w:r w:rsidR="00E2651C" w:rsidRPr="00855323">
        <w:rPr>
          <w:lang w:val="lt-LT"/>
        </w:rPr>
        <w:t> x 1</w:t>
      </w:r>
      <w:r w:rsidR="00C40F3C" w:rsidRPr="00855323">
        <w:rPr>
          <w:szCs w:val="22"/>
          <w:lang w:val="lt-LT"/>
        </w:rPr>
        <w:t>,</w:t>
      </w:r>
      <w:r w:rsidRPr="00855323">
        <w:rPr>
          <w:szCs w:val="22"/>
          <w:lang w:val="lt-LT"/>
        </w:rPr>
        <w:t xml:space="preserve"> 98</w:t>
      </w:r>
      <w:r w:rsidR="00E2651C" w:rsidRPr="00855323">
        <w:rPr>
          <w:lang w:val="lt-LT"/>
        </w:rPr>
        <w:t> x 1</w:t>
      </w:r>
      <w:r w:rsidRPr="00855323">
        <w:rPr>
          <w:szCs w:val="22"/>
          <w:lang w:val="lt-LT"/>
        </w:rPr>
        <w:t xml:space="preserve"> </w:t>
      </w:r>
      <w:r w:rsidR="00915954" w:rsidRPr="00855323">
        <w:rPr>
          <w:szCs w:val="22"/>
          <w:lang w:val="lt-LT"/>
        </w:rPr>
        <w:t>arba</w:t>
      </w:r>
      <w:r w:rsidR="00C40F3C" w:rsidRPr="00855323">
        <w:rPr>
          <w:szCs w:val="22"/>
          <w:lang w:val="lt-LT"/>
        </w:rPr>
        <w:t xml:space="preserve"> 100</w:t>
      </w:r>
      <w:r w:rsidR="00E2651C" w:rsidRPr="009055D0">
        <w:rPr>
          <w:lang w:val="lt-LT"/>
        </w:rPr>
        <w:t> x 1</w:t>
      </w:r>
      <w:r w:rsidR="00C40F3C">
        <w:rPr>
          <w:szCs w:val="22"/>
          <w:lang w:val="lt-LT"/>
        </w:rPr>
        <w:t xml:space="preserve"> </w:t>
      </w:r>
      <w:r w:rsidRPr="00AF010C">
        <w:rPr>
          <w:szCs w:val="22"/>
          <w:lang w:val="lt-LT"/>
        </w:rPr>
        <w:t>tabletės, supakuotos į OPA/Al/PVC</w:t>
      </w:r>
      <w:r w:rsidR="00D05B4B" w:rsidRPr="00AF010C">
        <w:rPr>
          <w:szCs w:val="22"/>
          <w:lang w:val="lt-LT"/>
        </w:rPr>
        <w:t xml:space="preserve"> </w:t>
      </w:r>
      <w:r w:rsidR="00D05B4B" w:rsidRPr="00CF5383">
        <w:rPr>
          <w:szCs w:val="22"/>
          <w:lang w:val="lt-LT"/>
        </w:rPr>
        <w:t>folijos//</w:t>
      </w:r>
      <w:r w:rsidRPr="00CF5383">
        <w:rPr>
          <w:szCs w:val="22"/>
          <w:lang w:val="lt-LT"/>
        </w:rPr>
        <w:t>Aliuminio folijos lizdin</w:t>
      </w:r>
      <w:r w:rsidR="00CF5383" w:rsidRPr="00CF5383">
        <w:rPr>
          <w:lang w:val="lt-LT"/>
        </w:rPr>
        <w:t>ė</w:t>
      </w:r>
      <w:r w:rsidRPr="00CF5383">
        <w:rPr>
          <w:szCs w:val="22"/>
          <w:lang w:val="lt-LT"/>
        </w:rPr>
        <w:t>s plokštel</w:t>
      </w:r>
      <w:r w:rsidR="00CF5383" w:rsidRPr="00CF5383">
        <w:rPr>
          <w:lang w:val="lt-LT"/>
        </w:rPr>
        <w:t>ė</w:t>
      </w:r>
      <w:r w:rsidRPr="00CF5383">
        <w:rPr>
          <w:szCs w:val="22"/>
          <w:lang w:val="lt-LT"/>
        </w:rPr>
        <w:t>s.</w:t>
      </w:r>
    </w:p>
    <w:p w:rsidR="008B0908" w:rsidRPr="00AF010C" w:rsidRDefault="008B0908" w:rsidP="0055680F">
      <w:pPr>
        <w:widowControl w:val="0"/>
        <w:tabs>
          <w:tab w:val="clear" w:pos="567"/>
        </w:tabs>
        <w:spacing w:line="240" w:lineRule="auto"/>
        <w:rPr>
          <w:szCs w:val="22"/>
          <w:lang w:val="lt-LT"/>
        </w:rPr>
      </w:pPr>
      <w:r w:rsidRPr="00CF5383">
        <w:rPr>
          <w:szCs w:val="22"/>
          <w:lang w:val="lt-LT"/>
        </w:rPr>
        <w:t>Dėžutėje yra 14</w:t>
      </w:r>
      <w:r w:rsidR="00E2651C" w:rsidRPr="009055D0">
        <w:rPr>
          <w:lang w:val="lt-LT"/>
        </w:rPr>
        <w:t> x 1</w:t>
      </w:r>
      <w:r w:rsidRPr="00CF5383">
        <w:rPr>
          <w:szCs w:val="22"/>
          <w:lang w:val="lt-LT"/>
        </w:rPr>
        <w:t xml:space="preserve"> ir 98</w:t>
      </w:r>
      <w:r w:rsidR="00E2651C" w:rsidRPr="009055D0">
        <w:rPr>
          <w:lang w:val="lt-LT"/>
        </w:rPr>
        <w:t> x 1</w:t>
      </w:r>
      <w:r w:rsidRPr="00CF5383">
        <w:rPr>
          <w:szCs w:val="22"/>
          <w:lang w:val="lt-LT"/>
        </w:rPr>
        <w:t xml:space="preserve"> tabletė, supakuot</w:t>
      </w:r>
      <w:r w:rsidR="00483252">
        <w:rPr>
          <w:szCs w:val="22"/>
          <w:lang w:val="lt-LT"/>
        </w:rPr>
        <w:t>a</w:t>
      </w:r>
      <w:r w:rsidRPr="00CF5383">
        <w:rPr>
          <w:szCs w:val="22"/>
          <w:lang w:val="lt-LT"/>
        </w:rPr>
        <w:t xml:space="preserve"> į OPA/Al/PE folijos su sausikliu//Aliuminio folijos lizdin</w:t>
      </w:r>
      <w:r w:rsidR="00CF5383" w:rsidRPr="00CF5383">
        <w:rPr>
          <w:lang w:val="lt-LT"/>
        </w:rPr>
        <w:t>ė</w:t>
      </w:r>
      <w:r w:rsidRPr="00CF5383">
        <w:rPr>
          <w:szCs w:val="22"/>
          <w:lang w:val="lt-LT"/>
        </w:rPr>
        <w:t>s plokštel</w:t>
      </w:r>
      <w:r w:rsidR="00CF5383" w:rsidRPr="00CF5383">
        <w:rPr>
          <w:lang w:val="lt-LT"/>
        </w:rPr>
        <w:t>ė</w:t>
      </w:r>
      <w:r w:rsidRPr="00CF5383">
        <w:rPr>
          <w:szCs w:val="22"/>
          <w:lang w:val="lt-LT"/>
        </w:rPr>
        <w:t>s.</w:t>
      </w:r>
    </w:p>
    <w:p w:rsidR="008B0908" w:rsidRPr="00AF010C" w:rsidRDefault="008B0908" w:rsidP="0055680F">
      <w:pPr>
        <w:widowControl w:val="0"/>
        <w:tabs>
          <w:tab w:val="clear" w:pos="567"/>
        </w:tabs>
        <w:spacing w:line="240" w:lineRule="auto"/>
        <w:rPr>
          <w:szCs w:val="22"/>
          <w:lang w:val="lt-LT"/>
        </w:rPr>
      </w:pPr>
    </w:p>
    <w:p w:rsidR="008B0908" w:rsidRPr="00AF010C" w:rsidRDefault="008B0908" w:rsidP="0055680F">
      <w:pPr>
        <w:widowControl w:val="0"/>
        <w:tabs>
          <w:tab w:val="clear" w:pos="567"/>
        </w:tabs>
        <w:spacing w:line="240" w:lineRule="auto"/>
        <w:rPr>
          <w:szCs w:val="22"/>
          <w:lang w:val="lt-LT"/>
        </w:rPr>
      </w:pPr>
      <w:r w:rsidRPr="00AF010C">
        <w:rPr>
          <w:noProof/>
          <w:szCs w:val="22"/>
          <w:lang w:val="lt-LT"/>
        </w:rPr>
        <w:t>Gali būti tiekiamos ne visų dydžių pakuotės.</w:t>
      </w:r>
    </w:p>
    <w:p w:rsidR="008B0908" w:rsidRPr="00AF010C" w:rsidRDefault="008B0908" w:rsidP="0055680F">
      <w:pPr>
        <w:widowControl w:val="0"/>
        <w:tabs>
          <w:tab w:val="clear" w:pos="567"/>
        </w:tabs>
        <w:spacing w:line="240" w:lineRule="auto"/>
        <w:rPr>
          <w:szCs w:val="22"/>
          <w:lang w:val="lt-LT"/>
        </w:rPr>
      </w:pPr>
    </w:p>
    <w:p w:rsidR="00EB38EC" w:rsidRPr="00AF010C" w:rsidRDefault="008B0908"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6.6</w:t>
      </w:r>
      <w:r w:rsidRPr="00AF010C">
        <w:rPr>
          <w:rFonts w:ascii="Times New Roman" w:hAnsi="Times New Roman"/>
          <w:sz w:val="22"/>
          <w:szCs w:val="22"/>
          <w:lang w:val="lt-LT"/>
        </w:rPr>
        <w:tab/>
        <w:t>Specialūs reikalavimai atliekoms tvarkyti</w:t>
      </w:r>
    </w:p>
    <w:p w:rsidR="008B0908" w:rsidRPr="00AF010C" w:rsidRDefault="008B0908" w:rsidP="0055680F">
      <w:pPr>
        <w:widowControl w:val="0"/>
        <w:tabs>
          <w:tab w:val="clear" w:pos="567"/>
        </w:tabs>
        <w:spacing w:line="240" w:lineRule="auto"/>
        <w:rPr>
          <w:szCs w:val="22"/>
          <w:lang w:val="lt-LT"/>
        </w:rPr>
      </w:pPr>
    </w:p>
    <w:p w:rsidR="00EB38EC" w:rsidRPr="00AF010C" w:rsidRDefault="008B0908" w:rsidP="0055680F">
      <w:pPr>
        <w:widowControl w:val="0"/>
        <w:tabs>
          <w:tab w:val="clear" w:pos="567"/>
        </w:tabs>
        <w:spacing w:line="240" w:lineRule="auto"/>
        <w:rPr>
          <w:szCs w:val="22"/>
          <w:lang w:val="lt-LT"/>
        </w:rPr>
      </w:pPr>
      <w:r w:rsidRPr="00AF010C">
        <w:rPr>
          <w:noProof/>
          <w:szCs w:val="22"/>
          <w:lang w:val="lt-LT"/>
        </w:rPr>
        <w:t>Specialių reikalavimų nėra.</w:t>
      </w:r>
    </w:p>
    <w:p w:rsidR="008B0908" w:rsidRPr="00AF010C" w:rsidRDefault="008B0908" w:rsidP="0055680F">
      <w:pPr>
        <w:widowControl w:val="0"/>
        <w:tabs>
          <w:tab w:val="clear" w:pos="567"/>
        </w:tabs>
        <w:spacing w:line="240" w:lineRule="auto"/>
        <w:rPr>
          <w:szCs w:val="22"/>
          <w:lang w:val="lt-LT"/>
        </w:rPr>
      </w:pPr>
    </w:p>
    <w:p w:rsidR="008B0908" w:rsidRPr="00ED2D18" w:rsidRDefault="008B0908" w:rsidP="009055D0">
      <w:pPr>
        <w:rPr>
          <w:b/>
          <w:lang w:val="lt-LT"/>
        </w:rPr>
      </w:pPr>
    </w:p>
    <w:p w:rsidR="00C21302" w:rsidRPr="00ED2D18" w:rsidRDefault="00C21302" w:rsidP="00C21302">
      <w:pPr>
        <w:rPr>
          <w:b/>
          <w:lang w:val="lt-LT"/>
        </w:rPr>
      </w:pPr>
      <w:r w:rsidRPr="00ED2D18">
        <w:rPr>
          <w:b/>
          <w:lang w:val="lt-LT"/>
        </w:rPr>
        <w:t>7.</w:t>
      </w:r>
      <w:r w:rsidRPr="00ED2D18">
        <w:rPr>
          <w:b/>
          <w:lang w:val="lt-LT"/>
        </w:rPr>
        <w:tab/>
        <w:t>REGISTRUOTOJAS</w:t>
      </w:r>
    </w:p>
    <w:p w:rsidR="008B0908" w:rsidRPr="00ED2D18" w:rsidRDefault="008B0908" w:rsidP="009055D0">
      <w:pPr>
        <w:rPr>
          <w:b/>
          <w:lang w:val="lt-LT"/>
        </w:rPr>
      </w:pPr>
    </w:p>
    <w:p w:rsidR="008B0908" w:rsidRPr="00AF010C" w:rsidRDefault="00CA478C" w:rsidP="0055680F">
      <w:pPr>
        <w:widowControl w:val="0"/>
        <w:tabs>
          <w:tab w:val="clear" w:pos="567"/>
        </w:tabs>
        <w:spacing w:line="240" w:lineRule="auto"/>
        <w:rPr>
          <w:szCs w:val="22"/>
          <w:lang w:val="lt-LT"/>
        </w:rPr>
      </w:pPr>
      <w:r w:rsidRPr="00AF010C">
        <w:rPr>
          <w:noProof/>
          <w:szCs w:val="22"/>
          <w:lang w:val="lt-LT"/>
        </w:rPr>
        <w:t>KRKA</w:t>
      </w:r>
      <w:r w:rsidR="005F12D6" w:rsidRPr="00AF010C">
        <w:rPr>
          <w:noProof/>
          <w:szCs w:val="22"/>
          <w:lang w:val="lt-LT"/>
        </w:rPr>
        <w:t>,</w:t>
      </w:r>
      <w:r w:rsidR="008B0908" w:rsidRPr="00AF010C">
        <w:rPr>
          <w:noProof/>
          <w:szCs w:val="22"/>
          <w:lang w:val="lt-LT"/>
        </w:rPr>
        <w:t xml:space="preserve"> d.d., Novo mesto, Šmarješka cesta 6, 8501 Novo mesto, Slovėnija</w:t>
      </w:r>
    </w:p>
    <w:p w:rsidR="008B0908" w:rsidRPr="00AF010C" w:rsidRDefault="008B0908" w:rsidP="0055680F">
      <w:pPr>
        <w:widowControl w:val="0"/>
        <w:tabs>
          <w:tab w:val="clear" w:pos="567"/>
        </w:tabs>
        <w:spacing w:line="240" w:lineRule="auto"/>
        <w:rPr>
          <w:szCs w:val="22"/>
          <w:lang w:val="lt-LT"/>
        </w:rPr>
      </w:pPr>
    </w:p>
    <w:p w:rsidR="008B0908" w:rsidRPr="00ED2D18" w:rsidRDefault="008B0908" w:rsidP="009055D0">
      <w:pPr>
        <w:rPr>
          <w:b/>
          <w:lang w:val="lt-LT"/>
        </w:rPr>
      </w:pPr>
    </w:p>
    <w:p w:rsidR="00EB38EC" w:rsidRPr="00ED2D18" w:rsidRDefault="00C21302" w:rsidP="009055D0">
      <w:pPr>
        <w:rPr>
          <w:b/>
          <w:lang w:val="es-ES_tradnl"/>
        </w:rPr>
      </w:pPr>
      <w:r w:rsidRPr="00ED2D18">
        <w:rPr>
          <w:b/>
          <w:lang w:val="es-ES_tradnl"/>
        </w:rPr>
        <w:t>8.</w:t>
      </w:r>
      <w:r w:rsidRPr="00ED2D18">
        <w:rPr>
          <w:b/>
          <w:lang w:val="es-ES_tradnl"/>
        </w:rPr>
        <w:tab/>
      </w:r>
      <w:r w:rsidRPr="00ED2D18">
        <w:rPr>
          <w:b/>
          <w:lang w:val="es-ES_tradnl" w:eastAsia="lt-LT" w:bidi="lt-LT"/>
        </w:rPr>
        <w:t>REGISTRACIJOS PAŽYMĖJIMO</w:t>
      </w:r>
      <w:r w:rsidR="008B0908" w:rsidRPr="00ED2D18">
        <w:rPr>
          <w:b/>
          <w:lang w:val="es-ES_tradnl"/>
        </w:rPr>
        <w:t xml:space="preserve"> NUMERIS (-IAI)</w:t>
      </w:r>
    </w:p>
    <w:p w:rsidR="008B0908" w:rsidRPr="00ED2D18" w:rsidRDefault="008B0908" w:rsidP="009055D0">
      <w:pPr>
        <w:rPr>
          <w:lang w:val="es-ES_tradnl"/>
        </w:rPr>
      </w:pP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EU/1/13/821/021</w:t>
      </w: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EU/1/13/821/022</w:t>
      </w: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EU/1/13/821/023</w:t>
      </w: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EU/1/13/821/024</w:t>
      </w: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EU/1/13/821/025</w:t>
      </w: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EU/1/13/821/026</w:t>
      </w: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EU/1/13/821/027</w:t>
      </w: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EU/1/13/821/028</w:t>
      </w: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EU/1/13/821/029</w:t>
      </w: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EU/1/13/821/030</w:t>
      </w:r>
    </w:p>
    <w:p w:rsidR="00C40F3C" w:rsidRPr="00AF010C" w:rsidRDefault="00C40F3C" w:rsidP="00C40F3C">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w:t>
      </w:r>
      <w:r>
        <w:rPr>
          <w:rFonts w:eastAsia="Calibri"/>
          <w:snapToGrid/>
          <w:szCs w:val="22"/>
          <w:lang w:val="lt-LT" w:eastAsia="en-US"/>
        </w:rPr>
        <w:t>033</w:t>
      </w:r>
    </w:p>
    <w:p w:rsidR="008B0908" w:rsidRPr="00AF010C" w:rsidRDefault="008B0908" w:rsidP="0055680F">
      <w:pPr>
        <w:widowControl w:val="0"/>
        <w:tabs>
          <w:tab w:val="clear" w:pos="567"/>
        </w:tabs>
        <w:spacing w:line="240" w:lineRule="auto"/>
        <w:rPr>
          <w:szCs w:val="22"/>
          <w:lang w:val="lt-LT"/>
        </w:rPr>
      </w:pPr>
    </w:p>
    <w:p w:rsidR="008B0908" w:rsidRPr="00ED2D18" w:rsidRDefault="008B0908" w:rsidP="009055D0">
      <w:pPr>
        <w:rPr>
          <w:lang w:val="fr-FR"/>
        </w:rPr>
      </w:pPr>
    </w:p>
    <w:p w:rsidR="008B0908" w:rsidRPr="00ED2D18" w:rsidRDefault="008B0908" w:rsidP="009055D0">
      <w:pPr>
        <w:rPr>
          <w:b/>
          <w:lang w:val="it-IT"/>
        </w:rPr>
      </w:pPr>
      <w:r w:rsidRPr="00ED2D18">
        <w:rPr>
          <w:b/>
          <w:lang w:val="it-IT"/>
        </w:rPr>
        <w:t>9.</w:t>
      </w:r>
      <w:r w:rsidRPr="00ED2D18">
        <w:rPr>
          <w:b/>
          <w:lang w:val="it-IT"/>
        </w:rPr>
        <w:tab/>
      </w:r>
      <w:r w:rsidR="00C21302" w:rsidRPr="00ED2D18">
        <w:rPr>
          <w:b/>
          <w:lang w:val="it-IT" w:eastAsia="lt-LT" w:bidi="lt-LT"/>
        </w:rPr>
        <w:t>REGISTRAVIMO / PERREGISTRAVIMO</w:t>
      </w:r>
      <w:r w:rsidRPr="00ED2D18">
        <w:rPr>
          <w:b/>
          <w:lang w:val="it-IT"/>
        </w:rPr>
        <w:t xml:space="preserve"> DATA</w:t>
      </w:r>
    </w:p>
    <w:p w:rsidR="008B0908" w:rsidRPr="00ED2D18" w:rsidRDefault="008B0908" w:rsidP="009055D0">
      <w:pPr>
        <w:rPr>
          <w:b/>
          <w:lang w:val="it-IT"/>
        </w:rPr>
      </w:pPr>
    </w:p>
    <w:p w:rsidR="008F45A1" w:rsidRPr="00AF010C" w:rsidRDefault="00C21302" w:rsidP="0055680F">
      <w:pPr>
        <w:widowControl w:val="0"/>
        <w:tabs>
          <w:tab w:val="clear" w:pos="567"/>
        </w:tabs>
        <w:spacing w:line="240" w:lineRule="auto"/>
        <w:rPr>
          <w:szCs w:val="22"/>
          <w:lang w:val="lt-LT"/>
        </w:rPr>
      </w:pPr>
      <w:r w:rsidRPr="00ED2D18">
        <w:rPr>
          <w:szCs w:val="22"/>
          <w:lang w:val="it-IT"/>
        </w:rPr>
        <w:t>Registravimo data</w:t>
      </w:r>
      <w:r w:rsidR="008F45A1" w:rsidRPr="00ED2D18">
        <w:rPr>
          <w:lang w:val="it-IT"/>
        </w:rPr>
        <w:t xml:space="preserve"> </w:t>
      </w:r>
      <w:r w:rsidR="008F45A1" w:rsidRPr="00AF010C">
        <w:rPr>
          <w:noProof/>
          <w:szCs w:val="22"/>
          <w:lang w:val="lt-LT"/>
        </w:rPr>
        <w:t>2013 m. kov</w:t>
      </w:r>
      <w:r w:rsidR="00926E42" w:rsidRPr="00AF010C">
        <w:rPr>
          <w:noProof/>
          <w:szCs w:val="22"/>
          <w:lang w:val="lt-LT"/>
        </w:rPr>
        <w:t>o</w:t>
      </w:r>
      <w:r w:rsidR="008F45A1" w:rsidRPr="00AF010C">
        <w:rPr>
          <w:noProof/>
          <w:szCs w:val="22"/>
          <w:lang w:val="lt-LT"/>
        </w:rPr>
        <w:t xml:space="preserve"> 13 d.</w:t>
      </w:r>
    </w:p>
    <w:p w:rsidR="008B0908" w:rsidRPr="00ED2D18" w:rsidRDefault="00487901" w:rsidP="0055680F">
      <w:pPr>
        <w:widowControl w:val="0"/>
        <w:tabs>
          <w:tab w:val="clear" w:pos="567"/>
        </w:tabs>
        <w:spacing w:line="240" w:lineRule="auto"/>
        <w:rPr>
          <w:lang w:val="it-IT"/>
        </w:rPr>
      </w:pPr>
      <w:r w:rsidRPr="00ED2D18">
        <w:rPr>
          <w:lang w:val="it-IT"/>
        </w:rPr>
        <w:t>Paskutinio perregistravimo data</w:t>
      </w:r>
      <w:r w:rsidR="00DC07EA">
        <w:rPr>
          <w:lang w:val="it-IT"/>
        </w:rPr>
        <w:t xml:space="preserve"> 2018 m. sausio 8 d.</w:t>
      </w:r>
    </w:p>
    <w:p w:rsidR="008B0908" w:rsidRPr="00AF010C" w:rsidRDefault="008B0908" w:rsidP="0055680F">
      <w:pPr>
        <w:widowControl w:val="0"/>
        <w:tabs>
          <w:tab w:val="clear" w:pos="567"/>
        </w:tabs>
        <w:spacing w:line="240" w:lineRule="auto"/>
        <w:rPr>
          <w:szCs w:val="22"/>
          <w:lang w:val="lt-LT"/>
        </w:rPr>
      </w:pPr>
    </w:p>
    <w:p w:rsidR="008B0908" w:rsidRPr="00AF010C" w:rsidRDefault="008B0908" w:rsidP="0055680F">
      <w:pPr>
        <w:widowControl w:val="0"/>
        <w:tabs>
          <w:tab w:val="clear" w:pos="567"/>
        </w:tabs>
        <w:spacing w:line="240" w:lineRule="auto"/>
        <w:rPr>
          <w:szCs w:val="22"/>
          <w:lang w:val="lt-LT"/>
        </w:rPr>
      </w:pPr>
    </w:p>
    <w:p w:rsidR="008B0908" w:rsidRPr="00AF010C" w:rsidRDefault="008B0908"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10.</w:t>
      </w:r>
      <w:r w:rsidRPr="00AF010C">
        <w:rPr>
          <w:rFonts w:ascii="Times New Roman" w:hAnsi="Times New Roman"/>
          <w:sz w:val="22"/>
          <w:szCs w:val="22"/>
          <w:lang w:val="lt-LT"/>
        </w:rPr>
        <w:tab/>
        <w:t>TEKSTO PERŽIŪROS DATA</w:t>
      </w:r>
    </w:p>
    <w:p w:rsidR="008B0908" w:rsidRPr="00AF010C" w:rsidRDefault="008B0908" w:rsidP="0055680F">
      <w:pPr>
        <w:widowControl w:val="0"/>
        <w:tabs>
          <w:tab w:val="clear" w:pos="567"/>
        </w:tabs>
        <w:spacing w:line="240" w:lineRule="auto"/>
        <w:rPr>
          <w:szCs w:val="22"/>
          <w:lang w:val="lt-LT"/>
        </w:rPr>
      </w:pPr>
    </w:p>
    <w:p w:rsidR="008B0908" w:rsidRPr="00ED2D18" w:rsidRDefault="008B0908" w:rsidP="009055D0">
      <w:pPr>
        <w:rPr>
          <w:lang w:val="lt-LT"/>
        </w:rPr>
      </w:pPr>
      <w:r w:rsidRPr="00ED2D18">
        <w:rPr>
          <w:lang w:val="lt-LT"/>
        </w:rPr>
        <w:t xml:space="preserve">Išsami informacija apie šį vaistinį preparatą pateikiama Europos vaistų agentūros tinklalapyje </w:t>
      </w:r>
      <w:hyperlink r:id="rId25" w:history="1">
        <w:r w:rsidR="00C21302" w:rsidRPr="00ED2D18">
          <w:rPr>
            <w:rStyle w:val="Hyperlink"/>
            <w:rFonts w:eastAsia="Calibri"/>
            <w:lang w:val="lt-LT"/>
          </w:rPr>
          <w:t>http://www.ema.europa.eu/</w:t>
        </w:r>
      </w:hyperlink>
      <w:r w:rsidR="00C21302" w:rsidRPr="00ED2D18">
        <w:rPr>
          <w:lang w:val="lt-LT"/>
        </w:rPr>
        <w:t>.</w:t>
      </w:r>
    </w:p>
    <w:p w:rsidR="00010CF4" w:rsidRPr="00AF010C" w:rsidRDefault="008B0908" w:rsidP="0055680F">
      <w:pPr>
        <w:widowControl w:val="0"/>
        <w:spacing w:line="240" w:lineRule="auto"/>
        <w:rPr>
          <w:noProof/>
          <w:szCs w:val="22"/>
          <w:lang w:val="lt-LT"/>
        </w:rPr>
      </w:pPr>
      <w:r w:rsidRPr="00AF010C">
        <w:rPr>
          <w:b/>
          <w:noProof/>
          <w:szCs w:val="22"/>
          <w:lang w:val="lt-LT"/>
        </w:rPr>
        <w:br w:type="page"/>
      </w:r>
    </w:p>
    <w:p w:rsidR="00CF0167" w:rsidRPr="00AF010C" w:rsidRDefault="00CF0167" w:rsidP="0055680F">
      <w:pPr>
        <w:widowControl w:val="0"/>
        <w:spacing w:line="240" w:lineRule="auto"/>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EB38EC" w:rsidRPr="00AF010C" w:rsidRDefault="00EB38EC" w:rsidP="0055680F">
      <w:pPr>
        <w:widowControl w:val="0"/>
        <w:spacing w:line="240" w:lineRule="auto"/>
        <w:jc w:val="center"/>
        <w:rPr>
          <w:b/>
          <w:noProof/>
          <w:szCs w:val="22"/>
          <w:lang w:val="lt-LT"/>
        </w:rPr>
      </w:pPr>
      <w:r w:rsidRPr="00AF010C">
        <w:rPr>
          <w:b/>
          <w:noProof/>
          <w:szCs w:val="22"/>
          <w:lang w:val="lt-LT"/>
        </w:rPr>
        <w:t>II PRIEDAS</w:t>
      </w:r>
    </w:p>
    <w:p w:rsidR="00823E9A" w:rsidRPr="00AF010C" w:rsidRDefault="00823E9A" w:rsidP="0055680F">
      <w:pPr>
        <w:widowControl w:val="0"/>
        <w:spacing w:line="240" w:lineRule="auto"/>
        <w:jc w:val="center"/>
        <w:rPr>
          <w:b/>
          <w:noProof/>
          <w:szCs w:val="22"/>
          <w:lang w:val="lt-LT"/>
        </w:rPr>
      </w:pPr>
    </w:p>
    <w:p w:rsidR="00EB38EC" w:rsidRPr="00AF010C" w:rsidRDefault="00EB38EC" w:rsidP="0055680F">
      <w:pPr>
        <w:pStyle w:val="Heading4"/>
        <w:keepNext w:val="0"/>
        <w:widowControl w:val="0"/>
        <w:tabs>
          <w:tab w:val="clear" w:pos="567"/>
        </w:tabs>
        <w:spacing w:line="240" w:lineRule="auto"/>
        <w:ind w:left="1418" w:hanging="567"/>
        <w:jc w:val="left"/>
        <w:rPr>
          <w:rFonts w:ascii="Times New Roman" w:hAnsi="Times New Roman"/>
          <w:sz w:val="22"/>
          <w:szCs w:val="22"/>
          <w:lang w:val="lt-LT"/>
        </w:rPr>
      </w:pPr>
      <w:r w:rsidRPr="00AF010C">
        <w:rPr>
          <w:rFonts w:ascii="Times New Roman" w:hAnsi="Times New Roman"/>
          <w:sz w:val="22"/>
          <w:szCs w:val="22"/>
          <w:lang w:val="lt-LT"/>
        </w:rPr>
        <w:t>A.</w:t>
      </w:r>
      <w:r w:rsidRPr="00AF010C">
        <w:rPr>
          <w:rFonts w:ascii="Times New Roman" w:hAnsi="Times New Roman"/>
          <w:sz w:val="22"/>
          <w:szCs w:val="22"/>
          <w:lang w:val="lt-LT"/>
        </w:rPr>
        <w:tab/>
        <w:t>GAMINTOJAS (-AI), ATSAKINGAS (-I) UŽ SERIJŲ IŠLEIDIMĄ</w:t>
      </w:r>
    </w:p>
    <w:p w:rsidR="00EB38EC" w:rsidRPr="00AF010C" w:rsidRDefault="00EB38EC" w:rsidP="0055680F">
      <w:pPr>
        <w:pStyle w:val="Heading4"/>
        <w:keepNext w:val="0"/>
        <w:widowControl w:val="0"/>
        <w:tabs>
          <w:tab w:val="clear" w:pos="567"/>
        </w:tabs>
        <w:spacing w:line="240" w:lineRule="auto"/>
        <w:ind w:left="1418" w:hanging="567"/>
        <w:jc w:val="left"/>
        <w:rPr>
          <w:rFonts w:ascii="Times New Roman" w:hAnsi="Times New Roman"/>
          <w:sz w:val="22"/>
          <w:szCs w:val="22"/>
          <w:lang w:val="lt-LT"/>
        </w:rPr>
      </w:pPr>
    </w:p>
    <w:p w:rsidR="00EB38EC" w:rsidRPr="00AF010C" w:rsidRDefault="00EB38EC" w:rsidP="0055680F">
      <w:pPr>
        <w:pStyle w:val="Heading4"/>
        <w:keepNext w:val="0"/>
        <w:widowControl w:val="0"/>
        <w:tabs>
          <w:tab w:val="clear" w:pos="567"/>
        </w:tabs>
        <w:spacing w:line="240" w:lineRule="auto"/>
        <w:ind w:left="1418" w:hanging="567"/>
        <w:jc w:val="left"/>
        <w:rPr>
          <w:rFonts w:ascii="Times New Roman" w:hAnsi="Times New Roman"/>
          <w:sz w:val="22"/>
          <w:szCs w:val="22"/>
          <w:lang w:val="lt-LT"/>
        </w:rPr>
      </w:pPr>
      <w:r w:rsidRPr="00AF010C">
        <w:rPr>
          <w:rFonts w:ascii="Times New Roman" w:hAnsi="Times New Roman"/>
          <w:sz w:val="22"/>
          <w:szCs w:val="22"/>
          <w:lang w:val="lt-LT"/>
        </w:rPr>
        <w:t>B.</w:t>
      </w:r>
      <w:r w:rsidRPr="00AF010C">
        <w:rPr>
          <w:rFonts w:ascii="Times New Roman" w:hAnsi="Times New Roman"/>
          <w:sz w:val="22"/>
          <w:szCs w:val="22"/>
          <w:lang w:val="lt-LT"/>
        </w:rPr>
        <w:tab/>
        <w:t>TIEKIMO IR VARTOJIMO SĄLYGOS AR APRIBOJIMAI</w:t>
      </w:r>
    </w:p>
    <w:p w:rsidR="00EB38EC" w:rsidRPr="005967C6" w:rsidRDefault="00EB38EC" w:rsidP="009055D0">
      <w:pPr>
        <w:ind w:left="1418" w:right="1418" w:hanging="567"/>
        <w:rPr>
          <w:b/>
          <w:lang w:val="lt-LT"/>
        </w:rPr>
      </w:pPr>
    </w:p>
    <w:p w:rsidR="00EB38EC" w:rsidRPr="00AF010C" w:rsidRDefault="00EB38EC" w:rsidP="0055680F">
      <w:pPr>
        <w:pStyle w:val="Heading4"/>
        <w:keepNext w:val="0"/>
        <w:widowControl w:val="0"/>
        <w:tabs>
          <w:tab w:val="clear" w:pos="567"/>
        </w:tabs>
        <w:spacing w:line="240" w:lineRule="auto"/>
        <w:ind w:left="1418" w:hanging="567"/>
        <w:jc w:val="left"/>
        <w:rPr>
          <w:rFonts w:ascii="Times New Roman" w:hAnsi="Times New Roman"/>
          <w:sz w:val="22"/>
          <w:szCs w:val="22"/>
          <w:lang w:val="lt-LT"/>
        </w:rPr>
      </w:pPr>
      <w:r w:rsidRPr="00AF010C">
        <w:rPr>
          <w:rFonts w:ascii="Times New Roman" w:hAnsi="Times New Roman"/>
          <w:sz w:val="22"/>
          <w:szCs w:val="22"/>
          <w:lang w:val="lt-LT"/>
        </w:rPr>
        <w:t>C.</w:t>
      </w:r>
      <w:r w:rsidRPr="00AF010C">
        <w:rPr>
          <w:rFonts w:ascii="Times New Roman" w:hAnsi="Times New Roman"/>
          <w:sz w:val="22"/>
          <w:szCs w:val="22"/>
          <w:lang w:val="lt-LT"/>
        </w:rPr>
        <w:tab/>
        <w:t xml:space="preserve">KITOS SĄLYGOS IR REIKALAVIMAI </w:t>
      </w:r>
      <w:r w:rsidR="00C21302" w:rsidRPr="00C21302">
        <w:rPr>
          <w:rFonts w:ascii="Times New Roman" w:hAnsi="Times New Roman"/>
          <w:sz w:val="22"/>
          <w:szCs w:val="22"/>
          <w:lang w:val="lt-LT"/>
        </w:rPr>
        <w:t>REGISTRUOTOJUI</w:t>
      </w:r>
    </w:p>
    <w:p w:rsidR="00EB38EC" w:rsidRPr="005967C6" w:rsidRDefault="00EB38EC" w:rsidP="009055D0">
      <w:pPr>
        <w:tabs>
          <w:tab w:val="clear" w:pos="567"/>
        </w:tabs>
        <w:ind w:left="1418" w:right="1418" w:hanging="567"/>
        <w:rPr>
          <w:b/>
          <w:lang w:val="lt-LT"/>
        </w:rPr>
      </w:pPr>
    </w:p>
    <w:p w:rsidR="00EB38EC" w:rsidRPr="00AF010C" w:rsidRDefault="00EB38EC" w:rsidP="0055680F">
      <w:pPr>
        <w:pStyle w:val="Heading4"/>
        <w:keepNext w:val="0"/>
        <w:widowControl w:val="0"/>
        <w:tabs>
          <w:tab w:val="clear" w:pos="567"/>
        </w:tabs>
        <w:spacing w:line="240" w:lineRule="auto"/>
        <w:ind w:left="1418" w:hanging="567"/>
        <w:jc w:val="left"/>
        <w:rPr>
          <w:rFonts w:ascii="Times New Roman" w:hAnsi="Times New Roman"/>
          <w:sz w:val="22"/>
          <w:szCs w:val="22"/>
          <w:lang w:val="lt-LT"/>
        </w:rPr>
      </w:pPr>
      <w:r w:rsidRPr="00AF010C">
        <w:rPr>
          <w:rFonts w:ascii="Times New Roman" w:hAnsi="Times New Roman"/>
          <w:sz w:val="22"/>
          <w:szCs w:val="22"/>
          <w:lang w:val="lt-LT"/>
        </w:rPr>
        <w:t>D.</w:t>
      </w:r>
      <w:r w:rsidRPr="00AF010C">
        <w:rPr>
          <w:rFonts w:ascii="Times New Roman" w:hAnsi="Times New Roman"/>
          <w:sz w:val="22"/>
          <w:szCs w:val="22"/>
          <w:lang w:val="lt-LT"/>
        </w:rPr>
        <w:tab/>
        <w:t>SĄLYGOS AR APRIBOJIMAI SAUGIAM IR VEIKSMINGAM VAISTINIO PREPARATO VARTOJIMUI UŽTIKRINTI</w:t>
      </w:r>
    </w:p>
    <w:p w:rsidR="00EB38EC" w:rsidRPr="00AF010C" w:rsidRDefault="00EB38EC" w:rsidP="0055680F">
      <w:pPr>
        <w:pStyle w:val="TitleB"/>
        <w:widowControl w:val="0"/>
      </w:pPr>
      <w:r w:rsidRPr="00AF010C">
        <w:br w:type="page"/>
        <w:t>A.</w:t>
      </w:r>
      <w:r w:rsidRPr="00AF010C">
        <w:tab/>
        <w:t>GAMINTOJAS (-AI), ATSAKINGAS (-I) UŽ SERIJŲ IŠLEIDIMĄ</w:t>
      </w:r>
    </w:p>
    <w:p w:rsidR="00EB38EC" w:rsidRPr="00AF010C" w:rsidRDefault="00EB38EC" w:rsidP="0055680F">
      <w:pPr>
        <w:widowControl w:val="0"/>
        <w:spacing w:line="240" w:lineRule="auto"/>
        <w:rPr>
          <w:szCs w:val="22"/>
          <w:lang w:val="lt-LT"/>
        </w:rPr>
      </w:pPr>
    </w:p>
    <w:p w:rsidR="00EB38EC" w:rsidRPr="00AF010C" w:rsidRDefault="00EB38EC" w:rsidP="0055680F">
      <w:pPr>
        <w:widowControl w:val="0"/>
        <w:spacing w:line="240" w:lineRule="auto"/>
        <w:jc w:val="both"/>
        <w:rPr>
          <w:szCs w:val="22"/>
          <w:lang w:val="lt-LT"/>
        </w:rPr>
      </w:pPr>
      <w:r w:rsidRPr="00AF010C">
        <w:rPr>
          <w:noProof/>
          <w:szCs w:val="22"/>
          <w:u w:val="single"/>
          <w:lang w:val="lt-LT"/>
        </w:rPr>
        <w:t>Gamintojo (-ų), atsakingo (-ų) už serijų išleidimą, pavadinimas (-ai) ir adresas (-ai)</w:t>
      </w:r>
    </w:p>
    <w:p w:rsidR="00EB38EC" w:rsidRPr="00AF010C" w:rsidRDefault="00EB38EC" w:rsidP="0055680F">
      <w:pPr>
        <w:widowControl w:val="0"/>
        <w:spacing w:line="240" w:lineRule="auto"/>
        <w:rPr>
          <w:szCs w:val="22"/>
          <w:lang w:val="lt-LT"/>
        </w:rPr>
      </w:pPr>
    </w:p>
    <w:p w:rsidR="00CE6733" w:rsidRPr="00AF010C" w:rsidRDefault="00CE6733" w:rsidP="0055680F">
      <w:pPr>
        <w:widowControl w:val="0"/>
        <w:overflowPunct w:val="0"/>
        <w:autoSpaceDE w:val="0"/>
        <w:autoSpaceDN w:val="0"/>
        <w:adjustRightInd w:val="0"/>
        <w:spacing w:line="240" w:lineRule="auto"/>
        <w:textAlignment w:val="baseline"/>
        <w:rPr>
          <w:szCs w:val="22"/>
          <w:highlight w:val="lightGray"/>
          <w:lang w:val="lt-LT" w:eastAsia="cs-CZ"/>
        </w:rPr>
      </w:pPr>
      <w:r w:rsidRPr="00AF010C">
        <w:rPr>
          <w:szCs w:val="22"/>
          <w:highlight w:val="lightGray"/>
          <w:lang w:val="lt-LT" w:eastAsia="cs-CZ"/>
        </w:rPr>
        <w:t>KRKA-POLSKA Sp. z. o.o.</w:t>
      </w:r>
    </w:p>
    <w:p w:rsidR="00CE6733" w:rsidRPr="00AF010C" w:rsidRDefault="00CE6733" w:rsidP="0055680F">
      <w:pPr>
        <w:widowControl w:val="0"/>
        <w:overflowPunct w:val="0"/>
        <w:autoSpaceDE w:val="0"/>
        <w:autoSpaceDN w:val="0"/>
        <w:adjustRightInd w:val="0"/>
        <w:spacing w:line="240" w:lineRule="auto"/>
        <w:textAlignment w:val="baseline"/>
        <w:rPr>
          <w:szCs w:val="22"/>
          <w:highlight w:val="lightGray"/>
          <w:lang w:val="lt-LT" w:eastAsia="cs-CZ"/>
        </w:rPr>
      </w:pPr>
      <w:r w:rsidRPr="00AF010C">
        <w:rPr>
          <w:szCs w:val="22"/>
          <w:highlight w:val="lightGray"/>
          <w:lang w:val="lt-LT" w:eastAsia="cs-CZ"/>
        </w:rPr>
        <w:t>ul. Równoległa 5</w:t>
      </w:r>
    </w:p>
    <w:p w:rsidR="00CE6733" w:rsidRPr="00AF010C" w:rsidRDefault="00CE6733" w:rsidP="0055680F">
      <w:pPr>
        <w:widowControl w:val="0"/>
        <w:overflowPunct w:val="0"/>
        <w:autoSpaceDE w:val="0"/>
        <w:autoSpaceDN w:val="0"/>
        <w:adjustRightInd w:val="0"/>
        <w:spacing w:line="240" w:lineRule="auto"/>
        <w:textAlignment w:val="baseline"/>
        <w:rPr>
          <w:szCs w:val="22"/>
          <w:highlight w:val="lightGray"/>
          <w:lang w:val="lt-LT" w:eastAsia="cs-CZ"/>
        </w:rPr>
      </w:pPr>
      <w:r w:rsidRPr="00AF010C">
        <w:rPr>
          <w:szCs w:val="22"/>
          <w:highlight w:val="lightGray"/>
          <w:lang w:val="lt-LT"/>
        </w:rPr>
        <w:t xml:space="preserve">02-235 </w:t>
      </w:r>
      <w:r w:rsidRPr="00AF010C">
        <w:rPr>
          <w:szCs w:val="22"/>
          <w:highlight w:val="lightGray"/>
          <w:lang w:val="lt-LT" w:eastAsia="cs-CZ"/>
        </w:rPr>
        <w:t>Warszawa</w:t>
      </w:r>
    </w:p>
    <w:p w:rsidR="00CE6733" w:rsidRPr="00AF010C" w:rsidRDefault="00CE6733" w:rsidP="0055680F">
      <w:pPr>
        <w:widowControl w:val="0"/>
        <w:overflowPunct w:val="0"/>
        <w:autoSpaceDE w:val="0"/>
        <w:autoSpaceDN w:val="0"/>
        <w:adjustRightInd w:val="0"/>
        <w:spacing w:line="240" w:lineRule="auto"/>
        <w:textAlignment w:val="baseline"/>
        <w:rPr>
          <w:szCs w:val="22"/>
          <w:lang w:val="lt-LT" w:eastAsia="cs-CZ"/>
        </w:rPr>
      </w:pPr>
      <w:r w:rsidRPr="00AF010C">
        <w:rPr>
          <w:szCs w:val="22"/>
          <w:highlight w:val="lightGray"/>
          <w:lang w:val="lt-LT" w:eastAsia="cs-CZ"/>
        </w:rPr>
        <w:t>Lenkija</w:t>
      </w:r>
    </w:p>
    <w:p w:rsidR="00CE6733" w:rsidRPr="00AF010C" w:rsidRDefault="00CE6733" w:rsidP="0055680F">
      <w:pPr>
        <w:widowControl w:val="0"/>
        <w:overflowPunct w:val="0"/>
        <w:autoSpaceDE w:val="0"/>
        <w:autoSpaceDN w:val="0"/>
        <w:adjustRightInd w:val="0"/>
        <w:spacing w:line="240" w:lineRule="auto"/>
        <w:textAlignment w:val="baseline"/>
        <w:rPr>
          <w:szCs w:val="22"/>
          <w:lang w:val="lt-LT" w:eastAsia="cs-CZ"/>
        </w:rPr>
      </w:pPr>
    </w:p>
    <w:p w:rsidR="00CE6733" w:rsidRPr="00AF010C" w:rsidRDefault="00CE6733" w:rsidP="0055680F">
      <w:pPr>
        <w:widowControl w:val="0"/>
        <w:spacing w:line="240" w:lineRule="auto"/>
        <w:rPr>
          <w:noProof/>
          <w:szCs w:val="22"/>
          <w:lang w:val="lt-LT"/>
        </w:rPr>
      </w:pPr>
      <w:r w:rsidRPr="00AF010C">
        <w:rPr>
          <w:noProof/>
          <w:szCs w:val="22"/>
          <w:lang w:val="lt-LT"/>
        </w:rPr>
        <w:t>KRKA</w:t>
      </w:r>
      <w:r w:rsidR="00366409" w:rsidRPr="00AF010C">
        <w:rPr>
          <w:noProof/>
          <w:szCs w:val="22"/>
          <w:lang w:val="lt-LT"/>
        </w:rPr>
        <w:t>,</w:t>
      </w:r>
      <w:r w:rsidRPr="00AF010C">
        <w:rPr>
          <w:noProof/>
          <w:szCs w:val="22"/>
          <w:lang w:val="lt-LT"/>
        </w:rPr>
        <w:t xml:space="preserve"> d.d., Novo mesto</w:t>
      </w:r>
    </w:p>
    <w:p w:rsidR="00CE6733" w:rsidRPr="00AF010C" w:rsidRDefault="00CE6733" w:rsidP="0055680F">
      <w:pPr>
        <w:widowControl w:val="0"/>
        <w:spacing w:line="240" w:lineRule="auto"/>
        <w:rPr>
          <w:noProof/>
          <w:szCs w:val="22"/>
          <w:lang w:val="lt-LT"/>
        </w:rPr>
      </w:pPr>
      <w:r w:rsidRPr="00AF010C">
        <w:rPr>
          <w:noProof/>
          <w:szCs w:val="22"/>
          <w:lang w:val="lt-LT"/>
        </w:rPr>
        <w:t>Šmarješka cesta 6</w:t>
      </w:r>
    </w:p>
    <w:p w:rsidR="00CE6733" w:rsidRPr="00AF010C" w:rsidRDefault="00CE6733" w:rsidP="0055680F">
      <w:pPr>
        <w:widowControl w:val="0"/>
        <w:spacing w:line="240" w:lineRule="auto"/>
        <w:rPr>
          <w:noProof/>
          <w:szCs w:val="22"/>
          <w:lang w:val="lt-LT"/>
        </w:rPr>
      </w:pPr>
      <w:r w:rsidRPr="00AF010C">
        <w:rPr>
          <w:noProof/>
          <w:szCs w:val="22"/>
          <w:lang w:val="lt-LT"/>
        </w:rPr>
        <w:t>8501 Novo mesto</w:t>
      </w:r>
    </w:p>
    <w:p w:rsidR="00CE6733" w:rsidRPr="00AF010C" w:rsidRDefault="00CE6733" w:rsidP="0055680F">
      <w:pPr>
        <w:widowControl w:val="0"/>
        <w:overflowPunct w:val="0"/>
        <w:autoSpaceDE w:val="0"/>
        <w:autoSpaceDN w:val="0"/>
        <w:adjustRightInd w:val="0"/>
        <w:spacing w:line="240" w:lineRule="auto"/>
        <w:textAlignment w:val="baseline"/>
        <w:rPr>
          <w:noProof/>
          <w:szCs w:val="22"/>
          <w:lang w:val="lt-LT"/>
        </w:rPr>
      </w:pPr>
      <w:r w:rsidRPr="00AF010C">
        <w:rPr>
          <w:noProof/>
          <w:szCs w:val="22"/>
          <w:lang w:val="lt-LT"/>
        </w:rPr>
        <w:t>Slovėnija</w:t>
      </w:r>
    </w:p>
    <w:p w:rsidR="00CE6733" w:rsidRPr="00AF010C" w:rsidRDefault="00CE6733" w:rsidP="0055680F">
      <w:pPr>
        <w:widowControl w:val="0"/>
        <w:overflowPunct w:val="0"/>
        <w:autoSpaceDE w:val="0"/>
        <w:autoSpaceDN w:val="0"/>
        <w:adjustRightInd w:val="0"/>
        <w:spacing w:line="240" w:lineRule="auto"/>
        <w:textAlignment w:val="baseline"/>
        <w:rPr>
          <w:szCs w:val="22"/>
          <w:highlight w:val="lightGray"/>
          <w:lang w:val="lt-LT" w:eastAsia="cs-CZ"/>
        </w:rPr>
      </w:pPr>
    </w:p>
    <w:p w:rsidR="00CE6733" w:rsidRPr="00AF010C" w:rsidRDefault="00CE6733" w:rsidP="0055680F">
      <w:pPr>
        <w:widowControl w:val="0"/>
        <w:numPr>
          <w:ilvl w:val="12"/>
          <w:numId w:val="0"/>
        </w:numPr>
        <w:spacing w:line="240" w:lineRule="auto"/>
        <w:rPr>
          <w:szCs w:val="22"/>
          <w:highlight w:val="lightGray"/>
          <w:lang w:val="lt-LT"/>
        </w:rPr>
      </w:pPr>
      <w:r w:rsidRPr="00AF010C">
        <w:rPr>
          <w:szCs w:val="22"/>
          <w:highlight w:val="lightGray"/>
          <w:lang w:val="lt-LT"/>
        </w:rPr>
        <w:t>TAD Pharma GmbH</w:t>
      </w:r>
    </w:p>
    <w:p w:rsidR="00CE6733" w:rsidRPr="00AF010C" w:rsidRDefault="00CE6733" w:rsidP="0055680F">
      <w:pPr>
        <w:widowControl w:val="0"/>
        <w:numPr>
          <w:ilvl w:val="12"/>
          <w:numId w:val="0"/>
        </w:numPr>
        <w:spacing w:line="240" w:lineRule="auto"/>
        <w:rPr>
          <w:szCs w:val="22"/>
          <w:highlight w:val="lightGray"/>
          <w:lang w:val="lt-LT"/>
        </w:rPr>
      </w:pPr>
      <w:r w:rsidRPr="00AF010C">
        <w:rPr>
          <w:szCs w:val="22"/>
          <w:highlight w:val="lightGray"/>
          <w:lang w:val="lt-LT"/>
        </w:rPr>
        <w:t>Heinz-Lohmann-Straße 5</w:t>
      </w:r>
    </w:p>
    <w:p w:rsidR="00CE6733" w:rsidRPr="00AF010C" w:rsidRDefault="00CE6733" w:rsidP="0055680F">
      <w:pPr>
        <w:widowControl w:val="0"/>
        <w:numPr>
          <w:ilvl w:val="12"/>
          <w:numId w:val="0"/>
        </w:numPr>
        <w:spacing w:line="240" w:lineRule="auto"/>
        <w:rPr>
          <w:szCs w:val="22"/>
          <w:highlight w:val="lightGray"/>
          <w:lang w:val="lt-LT"/>
        </w:rPr>
      </w:pPr>
      <w:r w:rsidRPr="00AF010C">
        <w:rPr>
          <w:szCs w:val="22"/>
          <w:highlight w:val="lightGray"/>
          <w:lang w:val="lt-LT"/>
        </w:rPr>
        <w:t>27472 Cuxhaven</w:t>
      </w:r>
    </w:p>
    <w:p w:rsidR="00CE6733" w:rsidRPr="00AF010C" w:rsidRDefault="00CE6733" w:rsidP="0055680F">
      <w:pPr>
        <w:widowControl w:val="0"/>
        <w:numPr>
          <w:ilvl w:val="12"/>
          <w:numId w:val="0"/>
        </w:numPr>
        <w:spacing w:line="240" w:lineRule="auto"/>
        <w:rPr>
          <w:szCs w:val="22"/>
          <w:lang w:val="lt-LT"/>
        </w:rPr>
      </w:pPr>
      <w:r w:rsidRPr="00AF010C">
        <w:rPr>
          <w:szCs w:val="22"/>
          <w:highlight w:val="lightGray"/>
          <w:lang w:val="lt-LT"/>
        </w:rPr>
        <w:t>Vokietija</w:t>
      </w:r>
    </w:p>
    <w:p w:rsidR="00791625" w:rsidRPr="00AF010C" w:rsidRDefault="00791625" w:rsidP="0055680F">
      <w:pPr>
        <w:widowControl w:val="0"/>
        <w:spacing w:line="240" w:lineRule="auto"/>
        <w:rPr>
          <w:szCs w:val="22"/>
          <w:lang w:val="lt-LT"/>
        </w:rPr>
      </w:pPr>
    </w:p>
    <w:p w:rsidR="00EB38EC" w:rsidRPr="00AF010C" w:rsidRDefault="00EB38EC" w:rsidP="00C40F3C">
      <w:pPr>
        <w:widowControl w:val="0"/>
        <w:spacing w:line="240" w:lineRule="auto"/>
        <w:rPr>
          <w:szCs w:val="22"/>
          <w:lang w:val="lt-LT"/>
        </w:rPr>
      </w:pPr>
      <w:r w:rsidRPr="00AF010C">
        <w:rPr>
          <w:noProof/>
          <w:szCs w:val="22"/>
          <w:lang w:val="lt-LT"/>
        </w:rPr>
        <w:t>Su pakuote pateikiamame lapelyje nurodomas gamintojo, atsakingo už konkrečios serijos išleidimą, pavadinimas ir adresas.</w:t>
      </w:r>
    </w:p>
    <w:p w:rsidR="00EB38EC" w:rsidRPr="00AF010C" w:rsidRDefault="00EB38EC" w:rsidP="0055680F">
      <w:pPr>
        <w:widowControl w:val="0"/>
        <w:spacing w:line="240" w:lineRule="auto"/>
        <w:rPr>
          <w:szCs w:val="22"/>
          <w:lang w:val="lt-LT"/>
        </w:rPr>
      </w:pPr>
    </w:p>
    <w:p w:rsidR="00EB38EC" w:rsidRPr="00AF010C" w:rsidRDefault="00EB38EC" w:rsidP="0055680F">
      <w:pPr>
        <w:widowControl w:val="0"/>
        <w:spacing w:line="240" w:lineRule="auto"/>
        <w:rPr>
          <w:szCs w:val="22"/>
          <w:lang w:val="lt-LT"/>
        </w:rPr>
      </w:pPr>
    </w:p>
    <w:p w:rsidR="00EB38EC" w:rsidRPr="00AF010C" w:rsidRDefault="00EB38EC" w:rsidP="0055680F">
      <w:pPr>
        <w:pStyle w:val="TitleB"/>
        <w:widowControl w:val="0"/>
      </w:pPr>
      <w:r w:rsidRPr="00AF010C">
        <w:t>B.</w:t>
      </w:r>
      <w:r w:rsidRPr="00AF010C">
        <w:tab/>
        <w:t>TIEKIMO IR VARTOJIMO SĄLYGOS AR APRIBOJIMAI</w:t>
      </w:r>
    </w:p>
    <w:p w:rsidR="00EB38EC" w:rsidRPr="00AF010C" w:rsidRDefault="00EB38EC" w:rsidP="0055680F">
      <w:pPr>
        <w:widowControl w:val="0"/>
        <w:spacing w:line="240" w:lineRule="auto"/>
        <w:rPr>
          <w:szCs w:val="22"/>
          <w:lang w:val="lt-LT"/>
        </w:rPr>
      </w:pPr>
    </w:p>
    <w:p w:rsidR="00EB38EC" w:rsidRPr="00AF010C" w:rsidRDefault="00EB38EC" w:rsidP="0055680F">
      <w:pPr>
        <w:widowControl w:val="0"/>
        <w:spacing w:line="240" w:lineRule="auto"/>
        <w:rPr>
          <w:szCs w:val="22"/>
          <w:lang w:val="lt-LT"/>
        </w:rPr>
      </w:pPr>
      <w:r w:rsidRPr="00AF010C">
        <w:rPr>
          <w:noProof/>
          <w:szCs w:val="22"/>
          <w:lang w:val="lt-LT"/>
        </w:rPr>
        <w:t>Receptinis vaistinis preparatas.</w:t>
      </w:r>
    </w:p>
    <w:p w:rsidR="00EB38EC" w:rsidRPr="00AF010C" w:rsidRDefault="00EB38EC" w:rsidP="0055680F">
      <w:pPr>
        <w:widowControl w:val="0"/>
        <w:spacing w:line="240" w:lineRule="auto"/>
        <w:rPr>
          <w:szCs w:val="22"/>
          <w:lang w:val="lt-LT"/>
        </w:rPr>
      </w:pPr>
    </w:p>
    <w:p w:rsidR="00EB38EC" w:rsidRPr="00AF010C" w:rsidRDefault="00EB38EC" w:rsidP="0055680F">
      <w:pPr>
        <w:widowControl w:val="0"/>
        <w:spacing w:line="240" w:lineRule="auto"/>
        <w:rPr>
          <w:szCs w:val="22"/>
          <w:lang w:val="lt-LT"/>
        </w:rPr>
      </w:pPr>
    </w:p>
    <w:p w:rsidR="00EB38EC" w:rsidRPr="009055D0" w:rsidRDefault="00EB38EC" w:rsidP="005967C6">
      <w:pPr>
        <w:pStyle w:val="TitleB"/>
      </w:pPr>
      <w:r w:rsidRPr="009055D0">
        <w:t>C.</w:t>
      </w:r>
      <w:r w:rsidRPr="009055D0">
        <w:tab/>
        <w:t xml:space="preserve">KITOS SĄLYGOS IR REIKALAVIMAI </w:t>
      </w:r>
      <w:r w:rsidR="00C21302" w:rsidRPr="00545C91">
        <w:t>REGISTRUOTOJ</w:t>
      </w:r>
      <w:r w:rsidR="00C21302" w:rsidRPr="003D4CF8">
        <w:t>UI</w:t>
      </w:r>
    </w:p>
    <w:p w:rsidR="00EB38EC" w:rsidRPr="005967C6" w:rsidRDefault="00EB38EC" w:rsidP="009055D0">
      <w:pPr>
        <w:ind w:right="-1"/>
        <w:rPr>
          <w:lang w:val="lt-LT"/>
        </w:rPr>
      </w:pPr>
    </w:p>
    <w:p w:rsidR="00EB38EC" w:rsidRPr="00AF010C" w:rsidRDefault="00EB38EC" w:rsidP="0055680F">
      <w:pPr>
        <w:widowControl w:val="0"/>
        <w:numPr>
          <w:ilvl w:val="0"/>
          <w:numId w:val="2"/>
        </w:numPr>
        <w:spacing w:line="240" w:lineRule="auto"/>
        <w:ind w:left="0" w:firstLine="0"/>
        <w:rPr>
          <w:b/>
          <w:szCs w:val="22"/>
          <w:lang w:val="lt-LT"/>
        </w:rPr>
      </w:pPr>
      <w:r w:rsidRPr="00AF010C">
        <w:rPr>
          <w:b/>
          <w:szCs w:val="22"/>
          <w:lang w:val="lt-LT"/>
        </w:rPr>
        <w:t>Periodiškai atnaujinami saugumo protokolai</w:t>
      </w:r>
      <w:r w:rsidR="00423513" w:rsidRPr="00AF010C">
        <w:rPr>
          <w:b/>
          <w:szCs w:val="22"/>
          <w:lang w:val="lt-LT"/>
        </w:rPr>
        <w:t xml:space="preserve"> </w:t>
      </w:r>
      <w:r w:rsidR="007D3009">
        <w:rPr>
          <w:b/>
          <w:szCs w:val="22"/>
          <w:lang w:val="lt-LT"/>
        </w:rPr>
        <w:t>(PASP</w:t>
      </w:r>
      <w:r w:rsidR="00526209">
        <w:rPr>
          <w:b/>
          <w:szCs w:val="22"/>
          <w:lang w:val="lt-LT"/>
        </w:rPr>
        <w:t>)</w:t>
      </w:r>
    </w:p>
    <w:p w:rsidR="00EB38EC" w:rsidRPr="005967C6" w:rsidRDefault="00EB38EC" w:rsidP="009055D0">
      <w:pPr>
        <w:ind w:right="-1"/>
        <w:rPr>
          <w:b/>
          <w:lang w:val="it-IT"/>
        </w:rPr>
      </w:pPr>
    </w:p>
    <w:p w:rsidR="00EB38EC" w:rsidRPr="005967C6" w:rsidRDefault="00C21302" w:rsidP="009055D0">
      <w:pPr>
        <w:ind w:right="-1"/>
        <w:rPr>
          <w:lang w:val="it-IT"/>
        </w:rPr>
      </w:pPr>
      <w:r w:rsidRPr="005967C6">
        <w:rPr>
          <w:szCs w:val="22"/>
          <w:lang w:val="it-IT"/>
        </w:rPr>
        <w:t>Šio</w:t>
      </w:r>
      <w:r w:rsidR="00823E9A" w:rsidRPr="005967C6">
        <w:rPr>
          <w:lang w:val="it-IT"/>
        </w:rPr>
        <w:t xml:space="preserve"> </w:t>
      </w:r>
      <w:r w:rsidR="00526209">
        <w:rPr>
          <w:lang w:val="it-IT"/>
        </w:rPr>
        <w:t>vaistinio prepar</w:t>
      </w:r>
      <w:r w:rsidR="007D3009">
        <w:rPr>
          <w:lang w:val="it-IT"/>
        </w:rPr>
        <w:t>ato PASP</w:t>
      </w:r>
      <w:r w:rsidRPr="005967C6">
        <w:rPr>
          <w:szCs w:val="22"/>
          <w:lang w:val="it-IT"/>
        </w:rPr>
        <w:t xml:space="preserve"> pateikimo reikalavimai išdėstyti</w:t>
      </w:r>
      <w:r w:rsidR="00823E9A" w:rsidRPr="005967C6">
        <w:rPr>
          <w:lang w:val="it-IT"/>
        </w:rPr>
        <w:t xml:space="preserve"> Direktyvos 2001/83/EB 107c straipsnio 7 dalyje numatytame Sąjungos referencinių datų sąraše (EURD sąraše), kuris skelbiamas Europos vaistų tinklalapyje.</w:t>
      </w:r>
    </w:p>
    <w:p w:rsidR="00EB38EC" w:rsidRPr="005967C6" w:rsidRDefault="00EB38EC" w:rsidP="009055D0">
      <w:pPr>
        <w:ind w:right="-1"/>
        <w:rPr>
          <w:lang w:val="it-IT"/>
        </w:rPr>
      </w:pPr>
    </w:p>
    <w:p w:rsidR="00EB38EC" w:rsidRPr="003B7835" w:rsidRDefault="00EB38EC" w:rsidP="0055680F">
      <w:pPr>
        <w:widowControl w:val="0"/>
        <w:spacing w:line="240" w:lineRule="auto"/>
        <w:rPr>
          <w:b/>
          <w:lang w:val="lt-LT"/>
        </w:rPr>
      </w:pPr>
    </w:p>
    <w:p w:rsidR="00EB38EC" w:rsidRPr="00AF010C" w:rsidRDefault="00EB38EC" w:rsidP="00AF010C">
      <w:pPr>
        <w:pStyle w:val="TitleB"/>
        <w:widowControl w:val="0"/>
        <w:ind w:left="567" w:hanging="567"/>
      </w:pPr>
      <w:r w:rsidRPr="00AF010C">
        <w:t>D.</w:t>
      </w:r>
      <w:r w:rsidRPr="00AF010C">
        <w:tab/>
        <w:t>SĄLYGOS AR APRIBOJIMAI, SKIRTI SAUGIAM IR VEIKSMINGAM VAISTINIO PREPARATO VARTOJIMUI UŽTIKRINTI</w:t>
      </w:r>
    </w:p>
    <w:p w:rsidR="00EB38EC" w:rsidRPr="00AF010C" w:rsidRDefault="00EB38EC" w:rsidP="0055680F">
      <w:pPr>
        <w:widowControl w:val="0"/>
        <w:spacing w:line="240" w:lineRule="auto"/>
        <w:rPr>
          <w:noProof/>
          <w:szCs w:val="22"/>
          <w:lang w:val="lt-LT"/>
        </w:rPr>
      </w:pPr>
    </w:p>
    <w:p w:rsidR="00EB38EC" w:rsidRPr="00AF010C" w:rsidRDefault="00EB38EC" w:rsidP="0055680F">
      <w:pPr>
        <w:widowControl w:val="0"/>
        <w:numPr>
          <w:ilvl w:val="0"/>
          <w:numId w:val="2"/>
        </w:numPr>
        <w:spacing w:line="240" w:lineRule="auto"/>
        <w:ind w:left="0" w:firstLine="0"/>
        <w:rPr>
          <w:b/>
          <w:szCs w:val="22"/>
          <w:lang w:val="lt-LT"/>
        </w:rPr>
      </w:pPr>
      <w:r w:rsidRPr="00AF010C">
        <w:rPr>
          <w:b/>
          <w:szCs w:val="22"/>
          <w:lang w:val="lt-LT"/>
        </w:rPr>
        <w:t>Rizikos valdymo planas (RVP)</w:t>
      </w:r>
    </w:p>
    <w:p w:rsidR="00EB38EC" w:rsidRPr="003B7835" w:rsidRDefault="00EB38EC" w:rsidP="0055680F">
      <w:pPr>
        <w:widowControl w:val="0"/>
        <w:spacing w:line="240" w:lineRule="auto"/>
        <w:rPr>
          <w:b/>
          <w:lang w:val="lt-LT"/>
        </w:rPr>
      </w:pPr>
    </w:p>
    <w:p w:rsidR="00EB38EC" w:rsidRPr="00AF010C" w:rsidRDefault="00C21302" w:rsidP="0055680F">
      <w:pPr>
        <w:widowControl w:val="0"/>
        <w:tabs>
          <w:tab w:val="left" w:pos="0"/>
        </w:tabs>
        <w:spacing w:line="240" w:lineRule="auto"/>
        <w:rPr>
          <w:noProof/>
          <w:szCs w:val="22"/>
          <w:lang w:val="lt-LT"/>
        </w:rPr>
      </w:pPr>
      <w:r w:rsidRPr="005967C6">
        <w:rPr>
          <w:szCs w:val="22"/>
          <w:lang w:val="lt-LT"/>
        </w:rPr>
        <w:t>Registruotojas</w:t>
      </w:r>
      <w:r w:rsidR="00EB38EC" w:rsidRPr="005967C6">
        <w:rPr>
          <w:lang w:val="lt-LT"/>
        </w:rPr>
        <w:t xml:space="preserve"> </w:t>
      </w:r>
      <w:r w:rsidR="00EB38EC" w:rsidRPr="00AF010C">
        <w:rPr>
          <w:szCs w:val="22"/>
          <w:lang w:val="lt-LT"/>
        </w:rPr>
        <w:t xml:space="preserve">atlieka reikalaujamą farmakologinio budrumo veiklą ir veiksmus, kurie išsamiai aprašyti </w:t>
      </w:r>
      <w:r w:rsidRPr="005967C6">
        <w:rPr>
          <w:szCs w:val="22"/>
          <w:lang w:val="lt-LT"/>
        </w:rPr>
        <w:t>registracijos</w:t>
      </w:r>
      <w:r w:rsidR="00EB38EC" w:rsidRPr="005967C6">
        <w:rPr>
          <w:lang w:val="lt-LT"/>
        </w:rPr>
        <w:t xml:space="preserve"> </w:t>
      </w:r>
      <w:r w:rsidR="00EB38EC" w:rsidRPr="00AF010C">
        <w:rPr>
          <w:szCs w:val="22"/>
          <w:lang w:val="lt-LT"/>
        </w:rPr>
        <w:t>bylos 1.8.2 modulyje pateiktame RVP ir suderintose tolesnėse jo versijose.</w:t>
      </w:r>
    </w:p>
    <w:p w:rsidR="00EB38EC" w:rsidRPr="00AF010C" w:rsidRDefault="00EB38EC" w:rsidP="0055680F">
      <w:pPr>
        <w:widowControl w:val="0"/>
        <w:spacing w:line="240" w:lineRule="auto"/>
        <w:rPr>
          <w:szCs w:val="22"/>
          <w:lang w:val="lt-LT"/>
        </w:rPr>
      </w:pPr>
    </w:p>
    <w:p w:rsidR="00823E9A" w:rsidRPr="00AF010C" w:rsidRDefault="00EB38EC" w:rsidP="0055680F">
      <w:pPr>
        <w:widowControl w:val="0"/>
        <w:spacing w:line="240" w:lineRule="auto"/>
        <w:rPr>
          <w:i/>
          <w:szCs w:val="22"/>
          <w:lang w:val="lt-LT"/>
        </w:rPr>
      </w:pPr>
      <w:r w:rsidRPr="00AF010C">
        <w:rPr>
          <w:szCs w:val="22"/>
          <w:lang w:val="lt-LT"/>
        </w:rPr>
        <w:t xml:space="preserve">Atnaujintas rizikos valdymo planas </w:t>
      </w:r>
      <w:r w:rsidR="00823E9A" w:rsidRPr="00AF010C">
        <w:rPr>
          <w:szCs w:val="22"/>
          <w:lang w:val="lt-LT"/>
        </w:rPr>
        <w:t>turi būti pateiktas:</w:t>
      </w:r>
    </w:p>
    <w:p w:rsidR="00823E9A" w:rsidRPr="00AF010C" w:rsidRDefault="00823E9A" w:rsidP="0055680F">
      <w:pPr>
        <w:widowControl w:val="0"/>
        <w:numPr>
          <w:ilvl w:val="0"/>
          <w:numId w:val="1"/>
        </w:numPr>
        <w:spacing w:line="240" w:lineRule="auto"/>
        <w:ind w:left="567" w:hanging="567"/>
        <w:rPr>
          <w:i/>
          <w:noProof/>
          <w:szCs w:val="22"/>
          <w:lang w:val="lt-LT"/>
        </w:rPr>
      </w:pPr>
      <w:r w:rsidRPr="00AF010C">
        <w:rPr>
          <w:szCs w:val="22"/>
          <w:lang w:val="lt-LT"/>
        </w:rPr>
        <w:t>pareikalavus Valstybinei vaistų kontrolės tarnybai prie Lietuvos Respublikos sveikatos apsaugos ministerijos</w:t>
      </w:r>
      <w:r w:rsidRPr="00AF010C">
        <w:rPr>
          <w:i/>
          <w:noProof/>
          <w:szCs w:val="22"/>
          <w:lang w:val="lt-LT"/>
        </w:rPr>
        <w:t>;</w:t>
      </w:r>
    </w:p>
    <w:p w:rsidR="00EB38EC" w:rsidRPr="00AF010C" w:rsidRDefault="00823E9A" w:rsidP="0055680F">
      <w:pPr>
        <w:widowControl w:val="0"/>
        <w:numPr>
          <w:ilvl w:val="0"/>
          <w:numId w:val="1"/>
        </w:numPr>
        <w:tabs>
          <w:tab w:val="clear" w:pos="720"/>
        </w:tabs>
        <w:spacing w:line="240" w:lineRule="auto"/>
        <w:ind w:left="567" w:hanging="567"/>
        <w:rPr>
          <w:szCs w:val="22"/>
          <w:lang w:val="lt-LT"/>
        </w:rPr>
      </w:pPr>
      <w:r w:rsidRPr="00AF010C">
        <w:rPr>
          <w:szCs w:val="22"/>
          <w:lang w:val="lt-LT"/>
        </w:rPr>
        <w:t>kai keičiama rizikos valdymo sistema, ypač gavus naujos informacijos, kuri gali lemti didelį naudos ir rizikos santykio pokytį arba pasiekus svarbų (farmakologinio budrumo ar rizikos mažinimo) etapą.</w:t>
      </w:r>
    </w:p>
    <w:p w:rsidR="00EB38EC" w:rsidRPr="00AF010C" w:rsidRDefault="00EB38EC" w:rsidP="0055680F">
      <w:pPr>
        <w:widowControl w:val="0"/>
        <w:spacing w:line="240" w:lineRule="auto"/>
        <w:rPr>
          <w:i/>
          <w:szCs w:val="22"/>
          <w:lang w:val="lt-LT"/>
        </w:rPr>
      </w:pPr>
    </w:p>
    <w:p w:rsidR="00EB38EC" w:rsidRPr="00AF010C" w:rsidRDefault="00823E9A" w:rsidP="0055680F">
      <w:pPr>
        <w:widowControl w:val="0"/>
        <w:spacing w:line="240" w:lineRule="auto"/>
        <w:rPr>
          <w:szCs w:val="22"/>
          <w:lang w:val="lt-LT"/>
        </w:rPr>
      </w:pPr>
      <w:r w:rsidRPr="00AF010C">
        <w:rPr>
          <w:szCs w:val="22"/>
          <w:lang w:val="lt-LT"/>
        </w:rPr>
        <w:t xml:space="preserve">Jei </w:t>
      </w:r>
      <w:r w:rsidR="00EB38EC" w:rsidRPr="00AF010C">
        <w:rPr>
          <w:szCs w:val="22"/>
          <w:lang w:val="lt-LT"/>
        </w:rPr>
        <w:t xml:space="preserve">sutampa </w:t>
      </w:r>
      <w:r w:rsidRPr="00AF010C">
        <w:rPr>
          <w:szCs w:val="22"/>
          <w:lang w:val="lt-LT"/>
        </w:rPr>
        <w:t>PASP</w:t>
      </w:r>
      <w:r w:rsidR="00EB38EC" w:rsidRPr="00AF010C">
        <w:rPr>
          <w:szCs w:val="22"/>
          <w:lang w:val="lt-LT"/>
        </w:rPr>
        <w:t xml:space="preserve"> ir atnaujinto </w:t>
      </w:r>
      <w:r w:rsidRPr="00AF010C">
        <w:rPr>
          <w:szCs w:val="22"/>
          <w:lang w:val="lt-LT"/>
        </w:rPr>
        <w:t>RVP</w:t>
      </w:r>
      <w:r w:rsidR="00EB38EC" w:rsidRPr="00AF010C">
        <w:rPr>
          <w:szCs w:val="22"/>
          <w:lang w:val="lt-LT"/>
        </w:rPr>
        <w:t xml:space="preserve"> teikimo datos, jie </w:t>
      </w:r>
      <w:r w:rsidRPr="00AF010C">
        <w:rPr>
          <w:szCs w:val="22"/>
          <w:lang w:val="lt-LT"/>
        </w:rPr>
        <w:t xml:space="preserve">gali būti </w:t>
      </w:r>
      <w:r w:rsidR="00EB38EC" w:rsidRPr="00AF010C">
        <w:rPr>
          <w:szCs w:val="22"/>
          <w:lang w:val="lt-LT"/>
        </w:rPr>
        <w:t>pateikiami kartu.</w:t>
      </w:r>
    </w:p>
    <w:p w:rsidR="00EB38EC" w:rsidRPr="00AF010C" w:rsidRDefault="00EB38EC" w:rsidP="0055680F">
      <w:pPr>
        <w:widowControl w:val="0"/>
        <w:spacing w:line="240" w:lineRule="auto"/>
        <w:rPr>
          <w:i/>
          <w:noProof/>
          <w:szCs w:val="22"/>
          <w:lang w:val="lt-LT"/>
        </w:rPr>
      </w:pPr>
    </w:p>
    <w:p w:rsidR="00EB38EC" w:rsidRPr="00AF010C" w:rsidRDefault="00823E9A" w:rsidP="0055680F">
      <w:pPr>
        <w:widowControl w:val="0"/>
        <w:spacing w:line="240" w:lineRule="auto"/>
        <w:rPr>
          <w:noProof/>
          <w:szCs w:val="22"/>
          <w:lang w:val="lt-LT"/>
        </w:rPr>
      </w:pPr>
      <w:r w:rsidRPr="00AF010C">
        <w:rPr>
          <w:szCs w:val="22"/>
          <w:lang w:val="lt-LT"/>
        </w:rPr>
        <w:t>A</w:t>
      </w:r>
      <w:r w:rsidR="00EB38EC" w:rsidRPr="00AF010C">
        <w:rPr>
          <w:szCs w:val="22"/>
          <w:lang w:val="lt-LT"/>
        </w:rPr>
        <w:t xml:space="preserve">tnaujintas </w:t>
      </w:r>
      <w:r w:rsidRPr="00AF010C">
        <w:rPr>
          <w:szCs w:val="22"/>
          <w:lang w:val="lt-LT"/>
        </w:rPr>
        <w:t xml:space="preserve">RVP </w:t>
      </w:r>
      <w:r w:rsidR="009668A2" w:rsidRPr="00AF010C">
        <w:rPr>
          <w:szCs w:val="22"/>
          <w:lang w:val="lt-LT"/>
        </w:rPr>
        <w:t>teikiamas iki CHMP nustatyto laikotarpio.</w:t>
      </w:r>
    </w:p>
    <w:p w:rsidR="00CF0167" w:rsidRPr="00AF010C" w:rsidRDefault="00CF0167" w:rsidP="0055680F">
      <w:pPr>
        <w:widowControl w:val="0"/>
        <w:spacing w:line="240" w:lineRule="auto"/>
        <w:rPr>
          <w:noProof/>
          <w:szCs w:val="22"/>
          <w:lang w:val="lt-LT"/>
        </w:rPr>
      </w:pPr>
      <w:r w:rsidRPr="00AF010C">
        <w:rPr>
          <w:b/>
          <w:noProof/>
          <w:szCs w:val="22"/>
          <w:lang w:val="lt-LT"/>
        </w:rPr>
        <w:br w:type="page"/>
      </w: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rPr>
          <w:noProof/>
          <w:szCs w:val="22"/>
          <w:lang w:val="lt-LT"/>
        </w:rPr>
      </w:pPr>
    </w:p>
    <w:p w:rsidR="00CF0167" w:rsidRPr="00AF010C" w:rsidRDefault="00CF0167" w:rsidP="0055680F">
      <w:pPr>
        <w:widowControl w:val="0"/>
        <w:spacing w:line="240" w:lineRule="auto"/>
        <w:jc w:val="center"/>
        <w:outlineLvl w:val="0"/>
        <w:rPr>
          <w:b/>
          <w:noProof/>
          <w:szCs w:val="22"/>
          <w:lang w:val="lt-LT"/>
        </w:rPr>
      </w:pPr>
    </w:p>
    <w:p w:rsidR="00CF0167" w:rsidRPr="00AF010C" w:rsidRDefault="00CF0167" w:rsidP="0055680F">
      <w:pPr>
        <w:widowControl w:val="0"/>
        <w:spacing w:line="240" w:lineRule="auto"/>
        <w:jc w:val="center"/>
        <w:outlineLvl w:val="0"/>
        <w:rPr>
          <w:b/>
          <w:noProof/>
          <w:szCs w:val="22"/>
          <w:lang w:val="lt-LT"/>
        </w:rPr>
      </w:pPr>
    </w:p>
    <w:p w:rsidR="00CF0167" w:rsidRPr="00AF010C" w:rsidRDefault="00CF0167" w:rsidP="0055680F">
      <w:pPr>
        <w:widowControl w:val="0"/>
        <w:spacing w:line="240" w:lineRule="auto"/>
        <w:jc w:val="center"/>
        <w:outlineLvl w:val="0"/>
        <w:rPr>
          <w:b/>
          <w:noProof/>
          <w:szCs w:val="22"/>
          <w:lang w:val="lt-LT"/>
        </w:rPr>
      </w:pPr>
    </w:p>
    <w:p w:rsidR="00CF0167" w:rsidRPr="00AF010C" w:rsidRDefault="00CF0167" w:rsidP="0055680F">
      <w:pPr>
        <w:widowControl w:val="0"/>
        <w:spacing w:line="240" w:lineRule="auto"/>
        <w:jc w:val="center"/>
        <w:outlineLvl w:val="0"/>
        <w:rPr>
          <w:b/>
          <w:noProof/>
          <w:szCs w:val="22"/>
          <w:lang w:val="lt-LT"/>
        </w:rPr>
      </w:pPr>
    </w:p>
    <w:p w:rsidR="00CF0167" w:rsidRPr="00AF010C" w:rsidRDefault="00CF0167" w:rsidP="0055680F">
      <w:pPr>
        <w:widowControl w:val="0"/>
        <w:spacing w:line="240" w:lineRule="auto"/>
        <w:jc w:val="center"/>
        <w:outlineLvl w:val="0"/>
        <w:rPr>
          <w:b/>
          <w:noProof/>
          <w:szCs w:val="22"/>
          <w:lang w:val="lt-LT"/>
        </w:rPr>
      </w:pPr>
    </w:p>
    <w:p w:rsidR="00CF0167" w:rsidRPr="00AF010C" w:rsidRDefault="00CF0167" w:rsidP="0055680F">
      <w:pPr>
        <w:widowControl w:val="0"/>
        <w:spacing w:line="240" w:lineRule="auto"/>
        <w:jc w:val="center"/>
        <w:outlineLvl w:val="0"/>
        <w:rPr>
          <w:b/>
          <w:noProof/>
          <w:szCs w:val="22"/>
          <w:lang w:val="lt-LT"/>
        </w:rPr>
      </w:pPr>
    </w:p>
    <w:p w:rsidR="00CF0167" w:rsidRPr="00AF010C" w:rsidRDefault="00CF0167" w:rsidP="0055680F">
      <w:pPr>
        <w:pStyle w:val="Heading2"/>
        <w:keepNext w:val="0"/>
        <w:widowControl w:val="0"/>
        <w:spacing w:before="0" w:after="0" w:line="240" w:lineRule="auto"/>
        <w:jc w:val="center"/>
        <w:rPr>
          <w:rFonts w:ascii="Times New Roman" w:hAnsi="Times New Roman"/>
          <w:i w:val="0"/>
          <w:sz w:val="22"/>
          <w:szCs w:val="22"/>
          <w:lang w:val="lt-LT"/>
        </w:rPr>
      </w:pPr>
      <w:r w:rsidRPr="00AF010C">
        <w:rPr>
          <w:rFonts w:ascii="Times New Roman" w:hAnsi="Times New Roman"/>
          <w:i w:val="0"/>
          <w:noProof/>
          <w:sz w:val="22"/>
          <w:szCs w:val="22"/>
          <w:lang w:val="lt-LT"/>
        </w:rPr>
        <w:t>III PRIEDAS</w:t>
      </w:r>
    </w:p>
    <w:p w:rsidR="00CF0167" w:rsidRPr="00AF010C" w:rsidRDefault="00CF0167" w:rsidP="0055680F">
      <w:pPr>
        <w:widowControl w:val="0"/>
        <w:spacing w:line="240" w:lineRule="auto"/>
        <w:rPr>
          <w:szCs w:val="22"/>
          <w:lang w:val="lt-LT"/>
        </w:rPr>
      </w:pPr>
    </w:p>
    <w:p w:rsidR="00CF0167" w:rsidRPr="00AF010C" w:rsidRDefault="00CF0167" w:rsidP="0055680F">
      <w:pPr>
        <w:pStyle w:val="Heading2"/>
        <w:keepNext w:val="0"/>
        <w:widowControl w:val="0"/>
        <w:spacing w:before="0" w:after="0" w:line="240" w:lineRule="auto"/>
        <w:jc w:val="center"/>
        <w:rPr>
          <w:rFonts w:ascii="Times New Roman" w:hAnsi="Times New Roman"/>
          <w:i w:val="0"/>
          <w:sz w:val="22"/>
          <w:szCs w:val="22"/>
          <w:lang w:val="lt-LT"/>
        </w:rPr>
      </w:pPr>
      <w:r w:rsidRPr="00AF010C">
        <w:rPr>
          <w:rFonts w:ascii="Times New Roman" w:hAnsi="Times New Roman"/>
          <w:i w:val="0"/>
          <w:noProof/>
          <w:sz w:val="22"/>
          <w:szCs w:val="22"/>
          <w:lang w:val="lt-LT"/>
        </w:rPr>
        <w:t>ŽENKLINIMAS IR PAKUOTĖS LAPELIS</w:t>
      </w:r>
    </w:p>
    <w:p w:rsidR="00CF0167" w:rsidRPr="00AF010C" w:rsidRDefault="00CF0167" w:rsidP="0055680F">
      <w:pPr>
        <w:widowControl w:val="0"/>
        <w:spacing w:line="240" w:lineRule="auto"/>
        <w:rPr>
          <w:szCs w:val="22"/>
          <w:lang w:val="lt-LT"/>
        </w:rPr>
      </w:pPr>
      <w:r w:rsidRPr="00AF010C">
        <w:rPr>
          <w:szCs w:val="22"/>
          <w:lang w:val="lt-LT"/>
        </w:rPr>
        <w:br w:type="page"/>
      </w: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pStyle w:val="TitleA"/>
      </w:pPr>
      <w:r w:rsidRPr="00AF010C">
        <w:t>A. ŽENKLINIMAS</w:t>
      </w:r>
    </w:p>
    <w:p w:rsidR="00CF0167" w:rsidRPr="00AF010C" w:rsidRDefault="00CF0167" w:rsidP="0055680F">
      <w:pPr>
        <w:widowControl w:val="0"/>
        <w:spacing w:line="240" w:lineRule="auto"/>
        <w:rPr>
          <w:szCs w:val="22"/>
          <w:lang w:val="lt-LT"/>
        </w:rPr>
      </w:pPr>
      <w:r w:rsidRPr="00AF010C">
        <w:rPr>
          <w:szCs w:val="22"/>
          <w:lang w:val="lt-LT"/>
        </w:rPr>
        <w:br w:type="page"/>
      </w:r>
    </w:p>
    <w:p w:rsidR="00CF0167" w:rsidRPr="00AF010C" w:rsidRDefault="00CF0167" w:rsidP="0055680F">
      <w:pPr>
        <w:widowControl w:val="0"/>
        <w:pBdr>
          <w:top w:val="single" w:sz="4" w:space="1" w:color="auto"/>
          <w:left w:val="single" w:sz="4" w:space="4" w:color="auto"/>
          <w:bottom w:val="single" w:sz="4" w:space="1" w:color="auto"/>
          <w:right w:val="single" w:sz="4" w:space="4" w:color="auto"/>
        </w:pBdr>
        <w:spacing w:line="240" w:lineRule="auto"/>
        <w:rPr>
          <w:b/>
          <w:szCs w:val="22"/>
          <w:lang w:val="lt-LT"/>
        </w:rPr>
      </w:pPr>
      <w:r w:rsidRPr="00AF010C">
        <w:rPr>
          <w:b/>
          <w:noProof/>
          <w:szCs w:val="22"/>
          <w:lang w:val="lt-LT"/>
        </w:rPr>
        <w:t>INFORMACIJA ANT IŠORINĖS PAKUOTĖS</w:t>
      </w:r>
    </w:p>
    <w:p w:rsidR="00CF0167" w:rsidRPr="00AF010C" w:rsidRDefault="00CF0167" w:rsidP="0055680F">
      <w:pPr>
        <w:widowControl w:val="0"/>
        <w:pBdr>
          <w:top w:val="single" w:sz="4" w:space="1" w:color="auto"/>
          <w:left w:val="single" w:sz="4" w:space="4" w:color="auto"/>
          <w:bottom w:val="single" w:sz="4" w:space="1" w:color="auto"/>
          <w:right w:val="single" w:sz="4" w:space="4" w:color="auto"/>
        </w:pBdr>
        <w:spacing w:line="240" w:lineRule="auto"/>
        <w:rPr>
          <w:b/>
          <w:szCs w:val="22"/>
          <w:lang w:val="lt-LT"/>
        </w:rPr>
      </w:pPr>
    </w:p>
    <w:p w:rsidR="00CF0167" w:rsidRPr="00AF010C" w:rsidRDefault="006070AB" w:rsidP="0055680F">
      <w:pPr>
        <w:widowControl w:val="0"/>
        <w:pBdr>
          <w:top w:val="single" w:sz="4" w:space="1" w:color="auto"/>
          <w:left w:val="single" w:sz="4" w:space="4" w:color="auto"/>
          <w:bottom w:val="single" w:sz="4" w:space="1" w:color="auto"/>
          <w:right w:val="single" w:sz="4" w:space="4" w:color="auto"/>
        </w:pBdr>
        <w:spacing w:line="240" w:lineRule="auto"/>
        <w:rPr>
          <w:b/>
          <w:szCs w:val="22"/>
          <w:lang w:val="lt-LT"/>
        </w:rPr>
      </w:pPr>
      <w:r w:rsidRPr="00AF010C">
        <w:rPr>
          <w:b/>
          <w:noProof/>
          <w:szCs w:val="22"/>
          <w:lang w:val="lt-LT"/>
        </w:rPr>
        <w:t>IŠORINĖ KARTONINĖ DĖŽUTĖ</w:t>
      </w:r>
    </w:p>
    <w:p w:rsidR="00CF0167" w:rsidRDefault="00CF0167" w:rsidP="0055680F">
      <w:pPr>
        <w:widowControl w:val="0"/>
        <w:spacing w:line="240" w:lineRule="auto"/>
        <w:rPr>
          <w:szCs w:val="22"/>
          <w:lang w:val="lt-LT"/>
        </w:rPr>
      </w:pPr>
    </w:p>
    <w:p w:rsidR="00C6536F" w:rsidRPr="00AF010C" w:rsidRDefault="00C6536F" w:rsidP="0055680F">
      <w:pPr>
        <w:widowControl w:val="0"/>
        <w:spacing w:line="240" w:lineRule="auto"/>
        <w:rPr>
          <w:szCs w:val="22"/>
          <w:lang w:val="lt-LT"/>
        </w:rPr>
      </w:pPr>
    </w:p>
    <w:p w:rsidR="00CF0167" w:rsidRPr="00AF010C" w:rsidRDefault="00CF016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szCs w:val="22"/>
          <w:lang w:val="lt-LT"/>
        </w:rPr>
      </w:pPr>
      <w:r w:rsidRPr="00AF010C">
        <w:rPr>
          <w:b/>
          <w:szCs w:val="22"/>
          <w:lang w:val="lt-LT"/>
        </w:rPr>
        <w:t>1.</w:t>
      </w:r>
      <w:r w:rsidRPr="00AF010C">
        <w:rPr>
          <w:b/>
          <w:szCs w:val="22"/>
          <w:lang w:val="lt-LT"/>
        </w:rPr>
        <w:tab/>
      </w:r>
      <w:r w:rsidRPr="00AF010C">
        <w:rPr>
          <w:b/>
          <w:caps/>
          <w:noProof/>
          <w:szCs w:val="22"/>
          <w:lang w:val="lt-LT"/>
        </w:rPr>
        <w:t>VAISTINIO</w:t>
      </w:r>
      <w:r w:rsidRPr="00AF010C">
        <w:rPr>
          <w:b/>
          <w:noProof/>
          <w:szCs w:val="22"/>
          <w:lang w:val="lt-LT"/>
        </w:rPr>
        <w:t xml:space="preserve"> PREPARATO PAVADINIMAS</w:t>
      </w:r>
    </w:p>
    <w:p w:rsidR="00CF0167" w:rsidRPr="00AF010C" w:rsidRDefault="00CF0167" w:rsidP="0055680F">
      <w:pPr>
        <w:widowControl w:val="0"/>
        <w:spacing w:line="240" w:lineRule="auto"/>
        <w:rPr>
          <w:szCs w:val="22"/>
          <w:lang w:val="lt-LT"/>
        </w:rPr>
      </w:pPr>
    </w:p>
    <w:p w:rsidR="00EB38EC" w:rsidRPr="00AF010C" w:rsidRDefault="00AF010C" w:rsidP="0055680F">
      <w:pPr>
        <w:widowControl w:val="0"/>
        <w:spacing w:line="240" w:lineRule="auto"/>
        <w:rPr>
          <w:szCs w:val="22"/>
          <w:lang w:val="lt-LT"/>
        </w:rPr>
      </w:pPr>
      <w:r w:rsidRPr="00AF010C">
        <w:rPr>
          <w:noProof/>
          <w:szCs w:val="22"/>
          <w:lang w:val="lt-LT"/>
        </w:rPr>
        <w:t>Tolucombi 40</w:t>
      </w:r>
      <w:r w:rsidR="00C40F3C">
        <w:rPr>
          <w:noProof/>
          <w:szCs w:val="22"/>
          <w:lang w:val="lt-LT"/>
        </w:rPr>
        <w:t> mg</w:t>
      </w:r>
      <w:r w:rsidRPr="00AF010C">
        <w:rPr>
          <w:noProof/>
          <w:szCs w:val="22"/>
          <w:lang w:val="lt-LT"/>
        </w:rPr>
        <w:t>/</w:t>
      </w:r>
      <w:r w:rsidR="006070AB" w:rsidRPr="00AF010C">
        <w:rPr>
          <w:noProof/>
          <w:szCs w:val="22"/>
          <w:lang w:val="lt-LT"/>
        </w:rPr>
        <w:t>12,5</w:t>
      </w:r>
      <w:r w:rsidR="00C40F3C">
        <w:rPr>
          <w:noProof/>
          <w:szCs w:val="22"/>
          <w:lang w:val="lt-LT"/>
        </w:rPr>
        <w:t> mg</w:t>
      </w:r>
      <w:r w:rsidR="006070AB" w:rsidRPr="00AF010C">
        <w:rPr>
          <w:noProof/>
          <w:szCs w:val="22"/>
          <w:lang w:val="lt-LT"/>
        </w:rPr>
        <w:t xml:space="preserve"> tabletės</w:t>
      </w:r>
    </w:p>
    <w:p w:rsidR="00EB38EC" w:rsidRPr="00AF010C" w:rsidRDefault="00C40F3C" w:rsidP="0055680F">
      <w:pPr>
        <w:widowControl w:val="0"/>
        <w:spacing w:line="240" w:lineRule="auto"/>
        <w:rPr>
          <w:szCs w:val="22"/>
          <w:lang w:val="lt-LT"/>
        </w:rPr>
      </w:pPr>
      <w:r>
        <w:rPr>
          <w:noProof/>
          <w:szCs w:val="22"/>
          <w:lang w:val="lt-LT"/>
        </w:rPr>
        <w:t>telmisartanas/</w:t>
      </w:r>
      <w:r w:rsidR="006070AB" w:rsidRPr="00AF010C">
        <w:rPr>
          <w:noProof/>
          <w:szCs w:val="22"/>
          <w:lang w:val="lt-LT"/>
        </w:rPr>
        <w:t>hidrochlorotiazidas</w:t>
      </w:r>
    </w:p>
    <w:p w:rsidR="00CF0167" w:rsidRPr="00AF010C" w:rsidRDefault="00CF0167" w:rsidP="0055680F">
      <w:pPr>
        <w:widowControl w:val="0"/>
        <w:spacing w:line="240" w:lineRule="auto"/>
        <w:rPr>
          <w:szCs w:val="22"/>
          <w:lang w:val="lt-LT"/>
        </w:rPr>
      </w:pPr>
    </w:p>
    <w:p w:rsidR="00CF0167" w:rsidRPr="005967C6" w:rsidRDefault="00CF0167" w:rsidP="009055D0">
      <w:pPr>
        <w:rPr>
          <w:lang w:val="lt-LT"/>
        </w:rPr>
      </w:pPr>
    </w:p>
    <w:p w:rsidR="00CF0167" w:rsidRPr="005967C6" w:rsidRDefault="00CF0167" w:rsidP="009055D0">
      <w:pPr>
        <w:pBdr>
          <w:top w:val="single" w:sz="4" w:space="1" w:color="auto"/>
          <w:left w:val="single" w:sz="4" w:space="4" w:color="auto"/>
          <w:bottom w:val="single" w:sz="4" w:space="1" w:color="auto"/>
          <w:right w:val="single" w:sz="4" w:space="4" w:color="auto"/>
        </w:pBdr>
        <w:rPr>
          <w:b/>
          <w:caps/>
          <w:lang w:val="lt-LT"/>
        </w:rPr>
      </w:pPr>
      <w:r w:rsidRPr="005967C6">
        <w:rPr>
          <w:b/>
          <w:caps/>
          <w:lang w:val="lt-LT"/>
        </w:rPr>
        <w:t>2.</w:t>
      </w:r>
      <w:r w:rsidRPr="005967C6">
        <w:rPr>
          <w:b/>
          <w:caps/>
          <w:lang w:val="lt-LT"/>
        </w:rPr>
        <w:tab/>
      </w:r>
      <w:r w:rsidR="00C21302" w:rsidRPr="005967C6">
        <w:rPr>
          <w:b/>
          <w:caps/>
          <w:lang w:val="lt-LT"/>
        </w:rPr>
        <w:t>veikliOJI</w:t>
      </w:r>
      <w:r w:rsidRPr="005967C6">
        <w:rPr>
          <w:b/>
          <w:caps/>
          <w:lang w:val="lt-LT"/>
        </w:rPr>
        <w:t xml:space="preserve"> </w:t>
      </w:r>
      <w:r w:rsidRPr="005967C6">
        <w:rPr>
          <w:b/>
          <w:lang w:val="lt-LT"/>
        </w:rPr>
        <w:t>(-IOS) MEDŽIAGA (-OS) IR JOS (-Ų) KIEKIS (-IAI)</w:t>
      </w:r>
    </w:p>
    <w:p w:rsidR="00CF0167" w:rsidRPr="005967C6" w:rsidRDefault="00CF0167" w:rsidP="009055D0">
      <w:pPr>
        <w:rPr>
          <w:b/>
          <w:caps/>
          <w:lang w:val="lt-LT"/>
        </w:rPr>
      </w:pPr>
    </w:p>
    <w:p w:rsidR="00CF0167" w:rsidRPr="00AF010C" w:rsidRDefault="00B95EEC" w:rsidP="0055680F">
      <w:pPr>
        <w:widowControl w:val="0"/>
        <w:spacing w:line="240" w:lineRule="auto"/>
        <w:rPr>
          <w:szCs w:val="22"/>
          <w:lang w:val="lt-LT"/>
        </w:rPr>
      </w:pPr>
      <w:r>
        <w:rPr>
          <w:noProof/>
          <w:szCs w:val="22"/>
          <w:lang w:val="lt-LT"/>
        </w:rPr>
        <w:t>Kiek</w:t>
      </w:r>
      <w:r w:rsidRPr="00AF010C">
        <w:rPr>
          <w:noProof/>
          <w:szCs w:val="22"/>
          <w:lang w:val="lt-LT"/>
        </w:rPr>
        <w:t>vienoje</w:t>
      </w:r>
      <w:r w:rsidR="006070AB" w:rsidRPr="00AF010C">
        <w:rPr>
          <w:noProof/>
          <w:szCs w:val="22"/>
          <w:lang w:val="lt-LT"/>
        </w:rPr>
        <w:t xml:space="preserve"> tabletėje yra 40</w:t>
      </w:r>
      <w:r w:rsidR="00C40F3C">
        <w:rPr>
          <w:noProof/>
          <w:szCs w:val="22"/>
          <w:lang w:val="lt-LT"/>
        </w:rPr>
        <w:t> mg</w:t>
      </w:r>
      <w:r w:rsidR="006070AB" w:rsidRPr="00AF010C">
        <w:rPr>
          <w:noProof/>
          <w:szCs w:val="22"/>
          <w:lang w:val="lt-LT"/>
        </w:rPr>
        <w:t xml:space="preserve"> telmisartano ir 12,5</w:t>
      </w:r>
      <w:r w:rsidR="00C40F3C">
        <w:rPr>
          <w:noProof/>
          <w:szCs w:val="22"/>
          <w:lang w:val="lt-LT"/>
        </w:rPr>
        <w:t> mg</w:t>
      </w:r>
      <w:r w:rsidR="006070AB" w:rsidRPr="00AF010C">
        <w:rPr>
          <w:noProof/>
          <w:szCs w:val="22"/>
          <w:lang w:val="lt-LT"/>
        </w:rPr>
        <w:t xml:space="preserve"> hidrochlorotiazido.</w:t>
      </w: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3.</w:t>
      </w:r>
      <w:r w:rsidRPr="00AF010C">
        <w:rPr>
          <w:b/>
          <w:szCs w:val="22"/>
          <w:lang w:val="lt-LT"/>
        </w:rPr>
        <w:tab/>
        <w:t>PAGALBINIŲ MEDŽIAGŲ SĄRAŠAS</w:t>
      </w:r>
    </w:p>
    <w:p w:rsidR="006070AB" w:rsidRPr="00AF010C" w:rsidRDefault="006070AB" w:rsidP="0055680F">
      <w:pPr>
        <w:widowControl w:val="0"/>
        <w:spacing w:line="240" w:lineRule="auto"/>
        <w:rPr>
          <w:szCs w:val="22"/>
          <w:lang w:val="lt-LT"/>
        </w:rPr>
      </w:pPr>
    </w:p>
    <w:p w:rsidR="006070AB" w:rsidRPr="00AF010C" w:rsidRDefault="006070AB" w:rsidP="0055680F">
      <w:pPr>
        <w:widowControl w:val="0"/>
        <w:spacing w:line="240" w:lineRule="auto"/>
        <w:rPr>
          <w:szCs w:val="22"/>
          <w:lang w:val="lt-LT"/>
        </w:rPr>
      </w:pPr>
      <w:r w:rsidRPr="00AF010C">
        <w:rPr>
          <w:szCs w:val="22"/>
          <w:lang w:val="lt-LT"/>
        </w:rPr>
        <w:t>Tabletėse yra laktoz</w:t>
      </w:r>
      <w:r w:rsidR="00C40F3C">
        <w:rPr>
          <w:szCs w:val="22"/>
          <w:lang w:val="lt-LT"/>
        </w:rPr>
        <w:t>ės monohidrato ir sorbitolio (E</w:t>
      </w:r>
      <w:r w:rsidRPr="00AF010C">
        <w:rPr>
          <w:szCs w:val="22"/>
          <w:lang w:val="lt-LT"/>
        </w:rPr>
        <w:t>420).</w:t>
      </w:r>
    </w:p>
    <w:p w:rsidR="00CF0167" w:rsidRPr="00AF010C" w:rsidRDefault="006070AB" w:rsidP="0055680F">
      <w:pPr>
        <w:widowControl w:val="0"/>
        <w:spacing w:line="240" w:lineRule="auto"/>
        <w:rPr>
          <w:szCs w:val="22"/>
          <w:lang w:val="lt-LT"/>
        </w:rPr>
      </w:pPr>
      <w:r w:rsidRPr="00AF010C">
        <w:rPr>
          <w:szCs w:val="22"/>
          <w:lang w:val="lt-LT"/>
        </w:rPr>
        <w:t>Daugiau informacijos pateikta pakuotės lapelyje.</w:t>
      </w:r>
    </w:p>
    <w:p w:rsidR="00CF0167" w:rsidRPr="00AF010C" w:rsidRDefault="00CF0167" w:rsidP="0055680F">
      <w:pPr>
        <w:widowControl w:val="0"/>
        <w:spacing w:line="240" w:lineRule="auto"/>
        <w:rPr>
          <w:szCs w:val="22"/>
          <w:lang w:val="lt-LT"/>
        </w:rPr>
      </w:pPr>
    </w:p>
    <w:p w:rsidR="006070AB" w:rsidRPr="00AF010C" w:rsidRDefault="006070AB" w:rsidP="0055680F">
      <w:pPr>
        <w:widowControl w:val="0"/>
        <w:spacing w:line="240" w:lineRule="auto"/>
        <w:rPr>
          <w:szCs w:val="22"/>
          <w:lang w:val="lt-LT"/>
        </w:rPr>
      </w:pPr>
    </w:p>
    <w:p w:rsidR="00CF0167" w:rsidRPr="00AF010C" w:rsidRDefault="00CF016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4.</w:t>
      </w:r>
      <w:r w:rsidRPr="00AF010C">
        <w:rPr>
          <w:b/>
          <w:szCs w:val="22"/>
          <w:lang w:val="lt-LT"/>
        </w:rPr>
        <w:tab/>
        <w:t>FARMACINĖ FORMA IR KIEKIS PAKUOTĖJE</w:t>
      </w:r>
    </w:p>
    <w:p w:rsidR="006070AB" w:rsidRPr="00AF010C" w:rsidRDefault="006070AB" w:rsidP="0055680F">
      <w:pPr>
        <w:widowControl w:val="0"/>
        <w:spacing w:line="240" w:lineRule="auto"/>
        <w:rPr>
          <w:szCs w:val="22"/>
          <w:lang w:val="lt-LT"/>
        </w:rPr>
      </w:pPr>
    </w:p>
    <w:p w:rsidR="006070AB" w:rsidRPr="00AF010C" w:rsidRDefault="006070AB" w:rsidP="0055680F">
      <w:pPr>
        <w:widowControl w:val="0"/>
        <w:spacing w:line="240" w:lineRule="auto"/>
        <w:rPr>
          <w:szCs w:val="22"/>
          <w:lang w:val="lt-LT"/>
        </w:rPr>
      </w:pPr>
      <w:r w:rsidRPr="00C40F3C">
        <w:rPr>
          <w:szCs w:val="22"/>
          <w:highlight w:val="lightGray"/>
          <w:lang w:val="lt-LT"/>
        </w:rPr>
        <w:t>Tabletė</w:t>
      </w:r>
      <w:r w:rsidR="00153A4F" w:rsidRPr="00C40F3C">
        <w:rPr>
          <w:szCs w:val="22"/>
          <w:highlight w:val="lightGray"/>
          <w:lang w:val="lt-LT"/>
        </w:rPr>
        <w:t>.</w:t>
      </w:r>
    </w:p>
    <w:p w:rsidR="006070AB" w:rsidRPr="00AF010C" w:rsidRDefault="006070AB" w:rsidP="0055680F">
      <w:pPr>
        <w:widowControl w:val="0"/>
        <w:spacing w:line="240" w:lineRule="auto"/>
        <w:rPr>
          <w:szCs w:val="22"/>
          <w:lang w:val="lt-LT"/>
        </w:rPr>
      </w:pPr>
    </w:p>
    <w:p w:rsidR="006070AB" w:rsidRPr="00C40F3C" w:rsidRDefault="00C40F3C" w:rsidP="0055680F">
      <w:pPr>
        <w:widowControl w:val="0"/>
        <w:spacing w:line="240" w:lineRule="auto"/>
        <w:rPr>
          <w:i/>
          <w:szCs w:val="22"/>
          <w:lang w:val="lt-LT"/>
        </w:rPr>
      </w:pPr>
      <w:r w:rsidRPr="00C40F3C">
        <w:rPr>
          <w:i/>
          <w:szCs w:val="22"/>
          <w:highlight w:val="lightGray"/>
          <w:lang w:val="lt-LT"/>
        </w:rPr>
        <w:t>OPA/Al/PVC folijos//</w:t>
      </w:r>
      <w:r w:rsidR="00153A4F" w:rsidRPr="00C40F3C">
        <w:rPr>
          <w:i/>
          <w:szCs w:val="22"/>
          <w:highlight w:val="lightGray"/>
          <w:lang w:val="lt-LT"/>
        </w:rPr>
        <w:t>A</w:t>
      </w:r>
      <w:r w:rsidR="006070AB" w:rsidRPr="00C40F3C">
        <w:rPr>
          <w:i/>
          <w:szCs w:val="22"/>
          <w:highlight w:val="lightGray"/>
          <w:lang w:val="lt-LT"/>
        </w:rPr>
        <w:t>liuminio folijos lizdinė plokštelė</w:t>
      </w:r>
    </w:p>
    <w:p w:rsidR="00EB38EC" w:rsidRPr="00AF010C" w:rsidRDefault="006070AB" w:rsidP="0055680F">
      <w:pPr>
        <w:widowControl w:val="0"/>
        <w:spacing w:line="240" w:lineRule="auto"/>
        <w:rPr>
          <w:szCs w:val="22"/>
          <w:lang w:val="lt-LT"/>
        </w:rPr>
      </w:pPr>
      <w:r w:rsidRPr="00AF010C">
        <w:rPr>
          <w:szCs w:val="22"/>
          <w:lang w:val="lt-LT"/>
        </w:rPr>
        <w:t>14</w:t>
      </w:r>
      <w:r w:rsidR="00483252" w:rsidRPr="009055D0">
        <w:rPr>
          <w:lang w:val="lt-LT"/>
        </w:rPr>
        <w:t> x 1</w:t>
      </w:r>
      <w:r w:rsidRPr="00AF010C">
        <w:rPr>
          <w:szCs w:val="22"/>
          <w:lang w:val="lt-LT"/>
        </w:rPr>
        <w:t>table</w:t>
      </w:r>
      <w:r w:rsidR="00483252">
        <w:rPr>
          <w:szCs w:val="22"/>
          <w:lang w:val="lt-LT"/>
        </w:rPr>
        <w:t>tė</w:t>
      </w:r>
    </w:p>
    <w:p w:rsidR="00EB38EC" w:rsidRPr="00483252" w:rsidRDefault="006070AB" w:rsidP="0055680F">
      <w:pPr>
        <w:widowControl w:val="0"/>
        <w:spacing w:line="240" w:lineRule="auto"/>
        <w:rPr>
          <w:szCs w:val="22"/>
          <w:highlight w:val="lightGray"/>
          <w:lang w:val="lt-LT"/>
        </w:rPr>
      </w:pPr>
      <w:r w:rsidRPr="00483252">
        <w:rPr>
          <w:szCs w:val="22"/>
          <w:highlight w:val="lightGray"/>
          <w:lang w:val="lt-LT"/>
        </w:rPr>
        <w:t>28</w:t>
      </w:r>
      <w:r w:rsidR="00483252" w:rsidRPr="009055D0">
        <w:rPr>
          <w:highlight w:val="lightGray"/>
          <w:lang w:val="lt-LT"/>
        </w:rPr>
        <w:t> x 1</w:t>
      </w:r>
      <w:r w:rsidRPr="00483252">
        <w:rPr>
          <w:szCs w:val="22"/>
          <w:highlight w:val="lightGray"/>
          <w:lang w:val="lt-LT"/>
        </w:rPr>
        <w:t xml:space="preserve"> tabletė</w:t>
      </w:r>
    </w:p>
    <w:p w:rsidR="00EB38EC" w:rsidRPr="00483252" w:rsidRDefault="006070AB" w:rsidP="0055680F">
      <w:pPr>
        <w:widowControl w:val="0"/>
        <w:spacing w:line="240" w:lineRule="auto"/>
        <w:rPr>
          <w:szCs w:val="22"/>
          <w:highlight w:val="lightGray"/>
          <w:lang w:val="lt-LT"/>
        </w:rPr>
      </w:pPr>
      <w:r w:rsidRPr="00483252">
        <w:rPr>
          <w:szCs w:val="22"/>
          <w:highlight w:val="lightGray"/>
          <w:lang w:val="lt-LT"/>
        </w:rPr>
        <w:t>30</w:t>
      </w:r>
      <w:r w:rsidR="00483252" w:rsidRPr="009055D0">
        <w:rPr>
          <w:highlight w:val="lightGray"/>
          <w:lang w:val="lt-LT"/>
        </w:rPr>
        <w:t xml:space="preserve"> x 1 </w:t>
      </w:r>
      <w:r w:rsidRPr="00483252">
        <w:rPr>
          <w:szCs w:val="22"/>
          <w:highlight w:val="lightGray"/>
          <w:lang w:val="lt-LT"/>
        </w:rPr>
        <w:t>table</w:t>
      </w:r>
      <w:r w:rsidR="00483252">
        <w:rPr>
          <w:szCs w:val="22"/>
          <w:highlight w:val="lightGray"/>
          <w:lang w:val="lt-LT"/>
        </w:rPr>
        <w:t>tė</w:t>
      </w:r>
    </w:p>
    <w:p w:rsidR="00EB38EC" w:rsidRPr="00483252" w:rsidRDefault="006070AB" w:rsidP="0055680F">
      <w:pPr>
        <w:widowControl w:val="0"/>
        <w:spacing w:line="240" w:lineRule="auto"/>
        <w:rPr>
          <w:szCs w:val="22"/>
          <w:highlight w:val="lightGray"/>
          <w:lang w:val="lt-LT"/>
        </w:rPr>
      </w:pPr>
      <w:r w:rsidRPr="00483252">
        <w:rPr>
          <w:szCs w:val="22"/>
          <w:highlight w:val="lightGray"/>
          <w:lang w:val="lt-LT"/>
        </w:rPr>
        <w:t>56</w:t>
      </w:r>
      <w:r w:rsidR="00483252" w:rsidRPr="009055D0">
        <w:rPr>
          <w:highlight w:val="lightGray"/>
          <w:lang w:val="lt-LT"/>
        </w:rPr>
        <w:t> x 1</w:t>
      </w:r>
      <w:r w:rsidRPr="00483252">
        <w:rPr>
          <w:szCs w:val="22"/>
          <w:highlight w:val="lightGray"/>
          <w:lang w:val="lt-LT"/>
        </w:rPr>
        <w:t xml:space="preserve"> tabletė</w:t>
      </w:r>
    </w:p>
    <w:p w:rsidR="006070AB" w:rsidRPr="00483252" w:rsidRDefault="006070AB" w:rsidP="0055680F">
      <w:pPr>
        <w:widowControl w:val="0"/>
        <w:spacing w:line="240" w:lineRule="auto"/>
        <w:rPr>
          <w:szCs w:val="22"/>
          <w:highlight w:val="lightGray"/>
          <w:lang w:val="lt-LT"/>
        </w:rPr>
      </w:pPr>
      <w:r w:rsidRPr="00483252">
        <w:rPr>
          <w:szCs w:val="22"/>
          <w:highlight w:val="lightGray"/>
          <w:lang w:val="lt-LT"/>
        </w:rPr>
        <w:t>60</w:t>
      </w:r>
      <w:r w:rsidR="00483252" w:rsidRPr="009055D0">
        <w:rPr>
          <w:highlight w:val="lightGray"/>
          <w:lang w:val="lt-LT"/>
        </w:rPr>
        <w:t> </w:t>
      </w:r>
      <w:r w:rsidR="00483252" w:rsidRPr="004D07ED">
        <w:rPr>
          <w:szCs w:val="22"/>
          <w:highlight w:val="lightGray"/>
          <w:lang w:val="lt-LT"/>
        </w:rPr>
        <w:t>x 1</w:t>
      </w:r>
      <w:r w:rsidRPr="00483252">
        <w:rPr>
          <w:szCs w:val="22"/>
          <w:highlight w:val="lightGray"/>
          <w:lang w:val="lt-LT"/>
        </w:rPr>
        <w:t xml:space="preserve"> table</w:t>
      </w:r>
      <w:r w:rsidR="00483252">
        <w:rPr>
          <w:szCs w:val="22"/>
          <w:highlight w:val="lightGray"/>
          <w:lang w:val="lt-LT"/>
        </w:rPr>
        <w:t>tė</w:t>
      </w:r>
    </w:p>
    <w:p w:rsidR="00EB38EC" w:rsidRPr="00483252" w:rsidRDefault="006070AB" w:rsidP="0055680F">
      <w:pPr>
        <w:widowControl w:val="0"/>
        <w:spacing w:line="240" w:lineRule="auto"/>
        <w:rPr>
          <w:szCs w:val="22"/>
          <w:highlight w:val="lightGray"/>
          <w:lang w:val="lt-LT"/>
        </w:rPr>
      </w:pPr>
      <w:r w:rsidRPr="00483252">
        <w:rPr>
          <w:szCs w:val="22"/>
          <w:highlight w:val="lightGray"/>
          <w:lang w:val="lt-LT"/>
        </w:rPr>
        <w:t>84</w:t>
      </w:r>
      <w:r w:rsidR="00483252" w:rsidRPr="009055D0">
        <w:rPr>
          <w:highlight w:val="lightGray"/>
          <w:lang w:val="lt-LT"/>
        </w:rPr>
        <w:t> x 1</w:t>
      </w:r>
      <w:r w:rsidRPr="00483252">
        <w:rPr>
          <w:szCs w:val="22"/>
          <w:highlight w:val="lightGray"/>
          <w:lang w:val="lt-LT"/>
        </w:rPr>
        <w:t xml:space="preserve"> tabletė</w:t>
      </w:r>
    </w:p>
    <w:p w:rsidR="00EB38EC" w:rsidRPr="00483252" w:rsidRDefault="006070AB" w:rsidP="0055680F">
      <w:pPr>
        <w:widowControl w:val="0"/>
        <w:spacing w:line="240" w:lineRule="auto"/>
        <w:rPr>
          <w:szCs w:val="22"/>
          <w:highlight w:val="lightGray"/>
          <w:lang w:val="lt-LT"/>
        </w:rPr>
      </w:pPr>
      <w:r w:rsidRPr="00483252">
        <w:rPr>
          <w:szCs w:val="22"/>
          <w:highlight w:val="lightGray"/>
          <w:lang w:val="lt-LT"/>
        </w:rPr>
        <w:t>90</w:t>
      </w:r>
      <w:r w:rsidR="00483252" w:rsidRPr="009055D0">
        <w:rPr>
          <w:highlight w:val="lightGray"/>
          <w:lang w:val="lt-LT"/>
        </w:rPr>
        <w:t> x 1</w:t>
      </w:r>
      <w:r w:rsidRPr="00483252">
        <w:rPr>
          <w:szCs w:val="22"/>
          <w:highlight w:val="lightGray"/>
          <w:lang w:val="lt-LT"/>
        </w:rPr>
        <w:t xml:space="preserve"> table</w:t>
      </w:r>
      <w:r w:rsidR="00483252">
        <w:rPr>
          <w:szCs w:val="22"/>
          <w:highlight w:val="lightGray"/>
          <w:lang w:val="lt-LT"/>
        </w:rPr>
        <w:t>tė</w:t>
      </w:r>
    </w:p>
    <w:p w:rsidR="00EB38EC" w:rsidRPr="00483252" w:rsidRDefault="006070AB" w:rsidP="0055680F">
      <w:pPr>
        <w:widowControl w:val="0"/>
        <w:spacing w:line="240" w:lineRule="auto"/>
        <w:rPr>
          <w:szCs w:val="22"/>
          <w:highlight w:val="lightGray"/>
          <w:lang w:val="lt-LT"/>
        </w:rPr>
      </w:pPr>
      <w:r w:rsidRPr="00483252">
        <w:rPr>
          <w:szCs w:val="22"/>
          <w:highlight w:val="lightGray"/>
          <w:lang w:val="lt-LT"/>
        </w:rPr>
        <w:t>98</w:t>
      </w:r>
      <w:r w:rsidR="00483252" w:rsidRPr="009055D0">
        <w:rPr>
          <w:highlight w:val="lightGray"/>
          <w:lang w:val="lt-LT"/>
        </w:rPr>
        <w:t> x 1</w:t>
      </w:r>
      <w:r w:rsidRPr="00483252">
        <w:rPr>
          <w:szCs w:val="22"/>
          <w:highlight w:val="lightGray"/>
          <w:lang w:val="lt-LT"/>
        </w:rPr>
        <w:t xml:space="preserve"> tabletė</w:t>
      </w:r>
    </w:p>
    <w:p w:rsidR="00C40F3C" w:rsidRPr="00483252" w:rsidRDefault="00C40F3C" w:rsidP="00C40F3C">
      <w:pPr>
        <w:widowControl w:val="0"/>
        <w:spacing w:line="240" w:lineRule="auto"/>
        <w:rPr>
          <w:szCs w:val="22"/>
          <w:highlight w:val="lightGray"/>
          <w:lang w:val="lt-LT"/>
        </w:rPr>
      </w:pPr>
      <w:r w:rsidRPr="00483252">
        <w:rPr>
          <w:szCs w:val="22"/>
          <w:highlight w:val="lightGray"/>
          <w:lang w:val="lt-LT"/>
        </w:rPr>
        <w:t>100</w:t>
      </w:r>
      <w:r w:rsidR="00483252" w:rsidRPr="009055D0">
        <w:rPr>
          <w:highlight w:val="lightGray"/>
          <w:lang w:val="lt-LT"/>
        </w:rPr>
        <w:t> x 1</w:t>
      </w:r>
      <w:r w:rsidRPr="00483252">
        <w:rPr>
          <w:szCs w:val="22"/>
          <w:highlight w:val="lightGray"/>
          <w:lang w:val="lt-LT"/>
        </w:rPr>
        <w:t xml:space="preserve"> tabletė</w:t>
      </w:r>
    </w:p>
    <w:p w:rsidR="006070AB" w:rsidRPr="00AF010C" w:rsidRDefault="006070AB" w:rsidP="0055680F">
      <w:pPr>
        <w:widowControl w:val="0"/>
        <w:spacing w:line="240" w:lineRule="auto"/>
        <w:rPr>
          <w:szCs w:val="22"/>
          <w:lang w:val="lt-LT"/>
        </w:rPr>
      </w:pPr>
    </w:p>
    <w:p w:rsidR="00CF0167" w:rsidRPr="00C40F3C" w:rsidRDefault="006070AB" w:rsidP="0055680F">
      <w:pPr>
        <w:widowControl w:val="0"/>
        <w:spacing w:line="240" w:lineRule="auto"/>
        <w:rPr>
          <w:i/>
          <w:szCs w:val="22"/>
          <w:highlight w:val="lightGray"/>
          <w:lang w:val="lt-LT"/>
        </w:rPr>
      </w:pPr>
      <w:r w:rsidRPr="00C40F3C">
        <w:rPr>
          <w:i/>
          <w:szCs w:val="22"/>
          <w:highlight w:val="lightGray"/>
          <w:lang w:val="lt-LT"/>
        </w:rPr>
        <w:t>OPA/Al/PE folijos su sausikliu//Aliuminio folijos lizdinė plokštelė</w:t>
      </w:r>
    </w:p>
    <w:p w:rsidR="00CF0167" w:rsidRPr="00AF010C" w:rsidRDefault="00DF2A5F" w:rsidP="0055680F">
      <w:pPr>
        <w:widowControl w:val="0"/>
        <w:spacing w:line="240" w:lineRule="auto"/>
        <w:rPr>
          <w:szCs w:val="22"/>
          <w:lang w:val="lt-LT"/>
        </w:rPr>
      </w:pPr>
      <w:r w:rsidRPr="005B2D1E">
        <w:rPr>
          <w:szCs w:val="22"/>
          <w:lang w:val="lt-LT"/>
        </w:rPr>
        <w:t>14</w:t>
      </w:r>
      <w:r w:rsidR="005B2D1E" w:rsidRPr="005967C6">
        <w:rPr>
          <w:lang w:val="lt-LT"/>
        </w:rPr>
        <w:t> x 1</w:t>
      </w:r>
      <w:r w:rsidRPr="005B2D1E">
        <w:rPr>
          <w:szCs w:val="22"/>
          <w:lang w:val="lt-LT"/>
        </w:rPr>
        <w:t xml:space="preserve"> table</w:t>
      </w:r>
      <w:r w:rsidR="005B2D1E">
        <w:rPr>
          <w:szCs w:val="22"/>
          <w:lang w:val="lt-LT"/>
        </w:rPr>
        <w:t>tė</w:t>
      </w:r>
    </w:p>
    <w:p w:rsidR="00DF2A5F" w:rsidRPr="00AF010C" w:rsidRDefault="00DF2A5F" w:rsidP="0055680F">
      <w:pPr>
        <w:widowControl w:val="0"/>
        <w:spacing w:line="240" w:lineRule="auto"/>
        <w:rPr>
          <w:szCs w:val="22"/>
          <w:highlight w:val="lightGray"/>
          <w:lang w:val="lt-LT"/>
        </w:rPr>
      </w:pPr>
      <w:r w:rsidRPr="00AF010C">
        <w:rPr>
          <w:szCs w:val="22"/>
          <w:highlight w:val="lightGray"/>
          <w:lang w:val="lt-LT"/>
        </w:rPr>
        <w:t>98</w:t>
      </w:r>
      <w:r w:rsidR="005B2D1E" w:rsidRPr="005967C6">
        <w:rPr>
          <w:highlight w:val="lightGray"/>
          <w:lang w:val="lt-LT"/>
        </w:rPr>
        <w:t> x 1</w:t>
      </w:r>
      <w:r w:rsidRPr="00AF010C">
        <w:rPr>
          <w:szCs w:val="22"/>
          <w:highlight w:val="lightGray"/>
          <w:lang w:val="lt-LT"/>
        </w:rPr>
        <w:t xml:space="preserve"> tabletė</w:t>
      </w:r>
    </w:p>
    <w:p w:rsidR="00DF2A5F" w:rsidRPr="00AF010C" w:rsidRDefault="00DF2A5F" w:rsidP="0055680F">
      <w:pPr>
        <w:widowControl w:val="0"/>
        <w:spacing w:line="240" w:lineRule="auto"/>
        <w:rPr>
          <w:szCs w:val="22"/>
          <w:lang w:val="lt-LT"/>
        </w:rPr>
      </w:pPr>
    </w:p>
    <w:p w:rsidR="006070AB" w:rsidRPr="005967C6" w:rsidRDefault="006070AB" w:rsidP="009055D0">
      <w:pPr>
        <w:rPr>
          <w:b/>
          <w:caps/>
          <w:lang w:val="lt-LT"/>
        </w:rPr>
      </w:pPr>
    </w:p>
    <w:p w:rsidR="00CF0167" w:rsidRPr="005967C6" w:rsidRDefault="00CF0167" w:rsidP="009055D0">
      <w:pPr>
        <w:pBdr>
          <w:top w:val="single" w:sz="4" w:space="1" w:color="auto"/>
          <w:left w:val="single" w:sz="4" w:space="4" w:color="auto"/>
          <w:bottom w:val="single" w:sz="4" w:space="1" w:color="auto"/>
          <w:right w:val="single" w:sz="4" w:space="4" w:color="auto"/>
        </w:pBdr>
        <w:rPr>
          <w:b/>
          <w:caps/>
          <w:lang w:val="lt-LT"/>
        </w:rPr>
      </w:pPr>
      <w:r w:rsidRPr="005967C6">
        <w:rPr>
          <w:b/>
          <w:caps/>
          <w:lang w:val="lt-LT"/>
        </w:rPr>
        <w:t>5.</w:t>
      </w:r>
      <w:r w:rsidRPr="005967C6">
        <w:rPr>
          <w:b/>
          <w:caps/>
          <w:lang w:val="lt-LT"/>
        </w:rPr>
        <w:tab/>
      </w:r>
      <w:r w:rsidR="00C21302" w:rsidRPr="005967C6">
        <w:rPr>
          <w:b/>
          <w:caps/>
          <w:lang w:val="lt-LT"/>
        </w:rPr>
        <w:t>vartojimo</w:t>
      </w:r>
      <w:r w:rsidRPr="005967C6">
        <w:rPr>
          <w:b/>
          <w:caps/>
          <w:lang w:val="lt-LT"/>
        </w:rPr>
        <w:t xml:space="preserve"> METODAS IR </w:t>
      </w:r>
      <w:r w:rsidR="00C21302" w:rsidRPr="005967C6">
        <w:rPr>
          <w:b/>
          <w:caps/>
          <w:lang w:val="lt-LT"/>
        </w:rPr>
        <w:t>būdas</w:t>
      </w:r>
      <w:r w:rsidRPr="005967C6">
        <w:rPr>
          <w:b/>
          <w:caps/>
          <w:lang w:val="lt-LT"/>
        </w:rPr>
        <w:t xml:space="preserve"> </w:t>
      </w:r>
      <w:r w:rsidRPr="005967C6">
        <w:rPr>
          <w:b/>
          <w:lang w:val="lt-LT"/>
        </w:rPr>
        <w:t>(-AI)</w:t>
      </w:r>
    </w:p>
    <w:p w:rsidR="00CF0167" w:rsidRPr="005967C6" w:rsidRDefault="00CF0167" w:rsidP="009055D0">
      <w:pPr>
        <w:rPr>
          <w:b/>
          <w:caps/>
          <w:lang w:val="lt-LT"/>
        </w:rPr>
      </w:pPr>
    </w:p>
    <w:p w:rsidR="00CF0167" w:rsidRPr="00AF010C" w:rsidRDefault="00CF0167" w:rsidP="0055680F">
      <w:pPr>
        <w:widowControl w:val="0"/>
        <w:spacing w:line="240" w:lineRule="auto"/>
        <w:rPr>
          <w:szCs w:val="22"/>
          <w:lang w:val="lt-LT"/>
        </w:rPr>
      </w:pPr>
      <w:r w:rsidRPr="00AF010C">
        <w:rPr>
          <w:noProof/>
          <w:szCs w:val="22"/>
          <w:lang w:val="lt-LT"/>
        </w:rPr>
        <w:t>Prieš vartojimą perskaitykite pakuotės lapelį.</w:t>
      </w:r>
    </w:p>
    <w:p w:rsidR="00C40F3C" w:rsidRPr="00AF010C" w:rsidRDefault="00C40F3C" w:rsidP="00C40F3C">
      <w:pPr>
        <w:widowControl w:val="0"/>
        <w:spacing w:line="240" w:lineRule="auto"/>
        <w:rPr>
          <w:noProof/>
          <w:szCs w:val="22"/>
          <w:lang w:val="lt-LT"/>
        </w:rPr>
      </w:pPr>
      <w:r w:rsidRPr="00AF010C">
        <w:rPr>
          <w:noProof/>
          <w:szCs w:val="22"/>
          <w:lang w:val="lt-LT"/>
        </w:rPr>
        <w:t>Vartoti per burną</w:t>
      </w: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6.</w:t>
      </w:r>
      <w:r w:rsidRPr="00AF010C">
        <w:rPr>
          <w:b/>
          <w:szCs w:val="22"/>
          <w:lang w:val="lt-LT"/>
        </w:rPr>
        <w:tab/>
        <w:t>SPECIALUS ĮSPĖJIMAS, KAD VAISTINĮ PREPARATĄ BŪTINA LAIKYTI VAIKAMS NEPASTEBIMOJE IR</w:t>
      </w:r>
      <w:r w:rsidR="00EB38EC" w:rsidRPr="00AF010C">
        <w:rPr>
          <w:b/>
          <w:szCs w:val="22"/>
          <w:lang w:val="lt-LT"/>
        </w:rPr>
        <w:t xml:space="preserve"> </w:t>
      </w:r>
      <w:r w:rsidRPr="00AF010C">
        <w:rPr>
          <w:b/>
          <w:szCs w:val="22"/>
          <w:lang w:val="lt-LT"/>
        </w:rPr>
        <w:t>NEPASIEKIAMOJE VIETOJE</w:t>
      </w: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r w:rsidRPr="00AF010C">
        <w:rPr>
          <w:noProof/>
          <w:szCs w:val="22"/>
          <w:lang w:val="lt-LT"/>
        </w:rPr>
        <w:t>Laikyti vaikams nepastebimoje ir nepasiekiamoje vietoje.</w:t>
      </w:r>
    </w:p>
    <w:p w:rsidR="00CF0167" w:rsidRPr="00AF010C" w:rsidRDefault="00CF0167" w:rsidP="0055680F">
      <w:pPr>
        <w:widowControl w:val="0"/>
        <w:spacing w:line="240" w:lineRule="auto"/>
        <w:rPr>
          <w:szCs w:val="22"/>
          <w:lang w:val="lt-LT"/>
        </w:rPr>
      </w:pPr>
    </w:p>
    <w:p w:rsidR="00CF0167" w:rsidRPr="005967C6" w:rsidRDefault="00CF0167" w:rsidP="009055D0">
      <w:pPr>
        <w:tabs>
          <w:tab w:val="left" w:pos="540"/>
        </w:tabs>
        <w:rPr>
          <w:lang w:val="lt-LT"/>
        </w:rPr>
      </w:pPr>
    </w:p>
    <w:p w:rsidR="00CF0167" w:rsidRPr="005967C6" w:rsidRDefault="00CF0167" w:rsidP="009055D0">
      <w:pPr>
        <w:pBdr>
          <w:top w:val="single" w:sz="4" w:space="1" w:color="auto"/>
          <w:left w:val="single" w:sz="4" w:space="4" w:color="auto"/>
          <w:bottom w:val="single" w:sz="4" w:space="1" w:color="auto"/>
          <w:right w:val="single" w:sz="4" w:space="4" w:color="auto"/>
        </w:pBdr>
        <w:rPr>
          <w:b/>
          <w:lang w:val="lt-LT"/>
        </w:rPr>
      </w:pPr>
      <w:r w:rsidRPr="005967C6">
        <w:rPr>
          <w:b/>
          <w:lang w:val="lt-LT"/>
        </w:rPr>
        <w:t>7.</w:t>
      </w:r>
      <w:r w:rsidRPr="005967C6">
        <w:rPr>
          <w:b/>
          <w:lang w:val="lt-LT"/>
        </w:rPr>
        <w:tab/>
        <w:t>KITAS (-I) SPECIALUS (-ŪS) ĮSPĖJIMAS (-AI) (JEI REIKIA)</w:t>
      </w:r>
    </w:p>
    <w:p w:rsidR="00CF0167" w:rsidRPr="005967C6" w:rsidRDefault="00CF0167" w:rsidP="009055D0">
      <w:pPr>
        <w:rPr>
          <w:b/>
          <w:caps/>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8.</w:t>
      </w:r>
      <w:r w:rsidRPr="00AF010C">
        <w:rPr>
          <w:b/>
          <w:szCs w:val="22"/>
          <w:lang w:val="lt-LT"/>
        </w:rPr>
        <w:tab/>
        <w:t>TINKAMUMO LAIKAS</w:t>
      </w:r>
    </w:p>
    <w:p w:rsidR="00CF0167" w:rsidRPr="00AF010C" w:rsidRDefault="00CF0167" w:rsidP="0055680F">
      <w:pPr>
        <w:widowControl w:val="0"/>
        <w:spacing w:line="240" w:lineRule="auto"/>
        <w:rPr>
          <w:szCs w:val="22"/>
          <w:lang w:val="lt-LT"/>
        </w:rPr>
      </w:pPr>
    </w:p>
    <w:p w:rsidR="000D4B9A" w:rsidRDefault="000D4B9A" w:rsidP="005F5DA9">
      <w:pPr>
        <w:widowControl w:val="0"/>
        <w:tabs>
          <w:tab w:val="clear" w:pos="567"/>
        </w:tabs>
        <w:spacing w:line="240" w:lineRule="auto"/>
        <w:rPr>
          <w:snapToGrid/>
          <w:szCs w:val="22"/>
          <w:lang w:val="lt-LT" w:eastAsia="en-GB"/>
        </w:rPr>
      </w:pPr>
      <w:r>
        <w:rPr>
          <w:snapToGrid/>
          <w:szCs w:val="22"/>
          <w:lang w:val="lt-LT" w:eastAsia="en-GB"/>
        </w:rPr>
        <w:t>EXP</w:t>
      </w:r>
    </w:p>
    <w:p w:rsidR="005F5DA9" w:rsidRPr="005F5DA9" w:rsidRDefault="005F5DA9" w:rsidP="005F5DA9">
      <w:pPr>
        <w:widowControl w:val="0"/>
        <w:tabs>
          <w:tab w:val="clear" w:pos="567"/>
        </w:tabs>
        <w:spacing w:line="240" w:lineRule="auto"/>
        <w:rPr>
          <w:snapToGrid/>
          <w:szCs w:val="22"/>
          <w:lang w:val="lt-LT" w:eastAsia="en-GB"/>
        </w:rPr>
      </w:pPr>
      <w:r w:rsidRPr="00DF321E">
        <w:rPr>
          <w:snapToGrid/>
          <w:szCs w:val="22"/>
          <w:highlight w:val="lightGray"/>
          <w:lang w:val="lt-LT" w:eastAsia="en-GB"/>
        </w:rPr>
        <w:t>Tinka iki</w:t>
      </w:r>
    </w:p>
    <w:p w:rsidR="00DF2A5F" w:rsidRPr="00AF010C" w:rsidRDefault="00DF2A5F"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9.</w:t>
      </w:r>
      <w:r w:rsidRPr="00AF010C">
        <w:rPr>
          <w:b/>
          <w:szCs w:val="22"/>
          <w:lang w:val="lt-LT"/>
        </w:rPr>
        <w:tab/>
        <w:t>SPECIALIOS LAIKYMO SĄLYGOS</w:t>
      </w:r>
    </w:p>
    <w:p w:rsidR="00CF0167" w:rsidRPr="00AF010C" w:rsidRDefault="00CF0167" w:rsidP="0055680F">
      <w:pPr>
        <w:widowControl w:val="0"/>
        <w:spacing w:line="240" w:lineRule="auto"/>
        <w:rPr>
          <w:szCs w:val="22"/>
          <w:lang w:val="lt-LT"/>
        </w:rPr>
      </w:pPr>
    </w:p>
    <w:p w:rsidR="00845780" w:rsidRPr="00AF010C" w:rsidRDefault="00845780" w:rsidP="00845780">
      <w:pPr>
        <w:widowControl w:val="0"/>
        <w:tabs>
          <w:tab w:val="clear" w:pos="567"/>
        </w:tabs>
        <w:spacing w:line="240" w:lineRule="auto"/>
        <w:rPr>
          <w:noProof/>
          <w:szCs w:val="22"/>
          <w:lang w:val="lt-LT"/>
        </w:rPr>
      </w:pPr>
      <w:r w:rsidRPr="00AF010C">
        <w:rPr>
          <w:noProof/>
          <w:szCs w:val="22"/>
          <w:lang w:val="lt-LT"/>
        </w:rPr>
        <w:t xml:space="preserve">Laikyti gamintojo pakuotėje, kad </w:t>
      </w:r>
      <w:r w:rsidR="00915954">
        <w:rPr>
          <w:noProof/>
          <w:szCs w:val="22"/>
          <w:lang w:val="lt-LT"/>
        </w:rPr>
        <w:t>vaistas</w:t>
      </w:r>
      <w:r w:rsidRPr="00AF010C">
        <w:rPr>
          <w:noProof/>
          <w:szCs w:val="22"/>
          <w:lang w:val="lt-LT"/>
        </w:rPr>
        <w:t xml:space="preserve"> būtų apsaugotas nuo šviesos.</w:t>
      </w:r>
    </w:p>
    <w:p w:rsidR="00CF0167" w:rsidRPr="00AF010C" w:rsidRDefault="00CF0167" w:rsidP="0055680F">
      <w:pPr>
        <w:widowControl w:val="0"/>
        <w:spacing w:line="240" w:lineRule="auto"/>
        <w:rPr>
          <w:szCs w:val="22"/>
          <w:lang w:val="lt-LT"/>
        </w:rPr>
      </w:pPr>
    </w:p>
    <w:p w:rsidR="00153A4F" w:rsidRPr="00AF010C" w:rsidRDefault="00153A4F" w:rsidP="0055680F">
      <w:pPr>
        <w:widowControl w:val="0"/>
        <w:spacing w:line="240" w:lineRule="auto"/>
        <w:rPr>
          <w:szCs w:val="22"/>
          <w:lang w:val="lt-LT"/>
        </w:rPr>
      </w:pPr>
    </w:p>
    <w:p w:rsidR="00CF0167" w:rsidRPr="00AF010C" w:rsidRDefault="00CF016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10.</w:t>
      </w:r>
      <w:r w:rsidRPr="00AF010C">
        <w:rPr>
          <w:b/>
          <w:szCs w:val="22"/>
          <w:lang w:val="lt-LT"/>
        </w:rPr>
        <w:tab/>
        <w:t>SPECIALIOS ATSARGUMO PRIEMONĖS DĖL NESUVARTOTO VAISTINIO PREPARATO AR JO ATLIEKŲ TVARKYMO (JEI REIKIA)</w:t>
      </w:r>
    </w:p>
    <w:p w:rsidR="00CF0167" w:rsidRPr="00AF010C" w:rsidRDefault="00CF0167" w:rsidP="0055680F">
      <w:pPr>
        <w:widowControl w:val="0"/>
        <w:spacing w:line="240" w:lineRule="auto"/>
        <w:rPr>
          <w:szCs w:val="22"/>
          <w:lang w:val="lt-LT"/>
        </w:rPr>
      </w:pPr>
    </w:p>
    <w:p w:rsidR="00CF0167" w:rsidRPr="005967C6" w:rsidRDefault="00CF0167" w:rsidP="009055D0">
      <w:pPr>
        <w:rPr>
          <w:b/>
          <w:caps/>
          <w:lang w:val="lt-LT"/>
        </w:rPr>
      </w:pPr>
    </w:p>
    <w:p w:rsidR="00C21302" w:rsidRPr="005967C6" w:rsidRDefault="00C21302" w:rsidP="00C21302">
      <w:pPr>
        <w:pBdr>
          <w:top w:val="single" w:sz="4" w:space="1" w:color="auto"/>
          <w:left w:val="single" w:sz="4" w:space="4" w:color="auto"/>
          <w:bottom w:val="single" w:sz="4" w:space="1" w:color="auto"/>
          <w:right w:val="single" w:sz="4" w:space="4" w:color="auto"/>
        </w:pBdr>
        <w:rPr>
          <w:b/>
          <w:caps/>
          <w:lang w:val="lt-LT"/>
        </w:rPr>
      </w:pPr>
      <w:r w:rsidRPr="005967C6">
        <w:rPr>
          <w:b/>
          <w:caps/>
          <w:lang w:val="lt-LT"/>
        </w:rPr>
        <w:t>11.</w:t>
      </w:r>
      <w:r w:rsidRPr="005967C6">
        <w:rPr>
          <w:b/>
          <w:caps/>
          <w:lang w:val="lt-LT"/>
        </w:rPr>
        <w:tab/>
      </w:r>
      <w:r w:rsidRPr="005967C6">
        <w:rPr>
          <w:b/>
          <w:szCs w:val="22"/>
          <w:lang w:val="lt-LT"/>
        </w:rPr>
        <w:t>REGISTRUOTOJ</w:t>
      </w:r>
      <w:r w:rsidRPr="005967C6">
        <w:rPr>
          <w:b/>
          <w:caps/>
          <w:lang w:val="lt-LT"/>
        </w:rPr>
        <w:t>o pavadinimas ir adresas</w:t>
      </w:r>
    </w:p>
    <w:p w:rsidR="00CF0167" w:rsidRPr="005967C6" w:rsidRDefault="00CF0167" w:rsidP="009055D0">
      <w:pPr>
        <w:rPr>
          <w:b/>
          <w:caps/>
          <w:lang w:val="lt-LT"/>
        </w:rPr>
      </w:pPr>
    </w:p>
    <w:p w:rsidR="00CF0167" w:rsidRPr="00AF010C" w:rsidRDefault="00DF2A5F" w:rsidP="0055680F">
      <w:pPr>
        <w:widowControl w:val="0"/>
        <w:spacing w:line="240" w:lineRule="auto"/>
        <w:rPr>
          <w:szCs w:val="22"/>
          <w:lang w:val="lt-LT"/>
        </w:rPr>
      </w:pPr>
      <w:r w:rsidRPr="00AF010C">
        <w:rPr>
          <w:noProof/>
          <w:szCs w:val="22"/>
          <w:lang w:val="lt-LT"/>
        </w:rPr>
        <w:t>KRKA, d.d., Novo mesto, Šmarješka cesta 6, 8501 Novo mesto, Slovėnija</w:t>
      </w:r>
    </w:p>
    <w:p w:rsidR="00CF0167" w:rsidRPr="00AF010C" w:rsidRDefault="00CF0167" w:rsidP="0055680F">
      <w:pPr>
        <w:widowControl w:val="0"/>
        <w:spacing w:line="240" w:lineRule="auto"/>
        <w:rPr>
          <w:szCs w:val="22"/>
          <w:lang w:val="lt-LT"/>
        </w:rPr>
      </w:pPr>
    </w:p>
    <w:p w:rsidR="00CF0167" w:rsidRPr="005967C6" w:rsidRDefault="00CF0167" w:rsidP="009055D0">
      <w:pPr>
        <w:rPr>
          <w:b/>
          <w:caps/>
          <w:lang w:val="lt-LT"/>
        </w:rPr>
      </w:pPr>
    </w:p>
    <w:p w:rsidR="00EB38EC" w:rsidRPr="00ED2D18" w:rsidRDefault="00CF0167" w:rsidP="009055D0">
      <w:pPr>
        <w:pBdr>
          <w:top w:val="single" w:sz="4" w:space="1" w:color="auto"/>
          <w:left w:val="single" w:sz="4" w:space="4" w:color="auto"/>
          <w:bottom w:val="single" w:sz="4" w:space="1" w:color="auto"/>
          <w:right w:val="single" w:sz="4" w:space="4" w:color="auto"/>
        </w:pBdr>
        <w:rPr>
          <w:b/>
          <w:lang w:val="es-ES_tradnl"/>
        </w:rPr>
      </w:pPr>
      <w:r w:rsidRPr="00ED2D18">
        <w:rPr>
          <w:b/>
          <w:lang w:val="es-ES_tradnl"/>
        </w:rPr>
        <w:t>12.</w:t>
      </w:r>
      <w:r w:rsidRPr="00ED2D18">
        <w:rPr>
          <w:b/>
          <w:lang w:val="es-ES_tradnl"/>
        </w:rPr>
        <w:tab/>
      </w:r>
      <w:r w:rsidR="00C21302" w:rsidRPr="00ED2D18">
        <w:rPr>
          <w:b/>
          <w:szCs w:val="22"/>
          <w:lang w:val="es-ES_tradnl"/>
        </w:rPr>
        <w:t>REGISTRACIJOS PAŽYMĖJIMO</w:t>
      </w:r>
      <w:r w:rsidRPr="00ED2D18">
        <w:rPr>
          <w:b/>
          <w:lang w:val="es-ES_tradnl"/>
        </w:rPr>
        <w:t xml:space="preserve"> NUMERIS (-IAI)</w:t>
      </w:r>
    </w:p>
    <w:p w:rsidR="00CF0167" w:rsidRPr="00ED2D18" w:rsidRDefault="00CF0167" w:rsidP="009055D0">
      <w:pPr>
        <w:rPr>
          <w:b/>
          <w:caps/>
          <w:lang w:val="es-ES_tradnl"/>
        </w:rPr>
      </w:pP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EU/1/13/821/001</w:t>
      </w:r>
    </w:p>
    <w:p w:rsidR="00040521" w:rsidRPr="00AF010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EU/1/13/821/002</w:t>
      </w:r>
    </w:p>
    <w:p w:rsidR="00040521" w:rsidRPr="00AF010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EU/1/13/821/003</w:t>
      </w:r>
    </w:p>
    <w:p w:rsidR="00040521" w:rsidRPr="00AF010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EU/1/13/821/004</w:t>
      </w:r>
    </w:p>
    <w:p w:rsidR="00040521" w:rsidRPr="00AF010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EU/1/13/821/005</w:t>
      </w:r>
    </w:p>
    <w:p w:rsidR="00040521" w:rsidRPr="00AF010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EU/1/13/821/006</w:t>
      </w:r>
    </w:p>
    <w:p w:rsidR="00040521" w:rsidRPr="00AF010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EU/1/13/821/007</w:t>
      </w:r>
    </w:p>
    <w:p w:rsidR="00040521" w:rsidRPr="00AF010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EU/1/13/821/008</w:t>
      </w:r>
    </w:p>
    <w:p w:rsidR="00040521" w:rsidRPr="00AF010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EU/1/13/821/009</w:t>
      </w:r>
    </w:p>
    <w:p w:rsidR="00040521" w:rsidRPr="00C40F3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w:t>
      </w:r>
      <w:r w:rsidRPr="00C40F3C">
        <w:rPr>
          <w:rFonts w:eastAsia="Calibri"/>
          <w:snapToGrid/>
          <w:szCs w:val="22"/>
          <w:highlight w:val="lightGray"/>
          <w:lang w:val="lt-LT" w:eastAsia="en-US"/>
        </w:rPr>
        <w:t>821/010</w:t>
      </w:r>
    </w:p>
    <w:p w:rsidR="00C40F3C" w:rsidRPr="00AF010C" w:rsidRDefault="00C40F3C" w:rsidP="00C40F3C">
      <w:pPr>
        <w:widowControl w:val="0"/>
        <w:tabs>
          <w:tab w:val="clear" w:pos="567"/>
        </w:tabs>
        <w:spacing w:line="240" w:lineRule="auto"/>
        <w:rPr>
          <w:rFonts w:eastAsia="Calibri"/>
          <w:snapToGrid/>
          <w:szCs w:val="22"/>
          <w:lang w:val="lt-LT" w:eastAsia="en-US"/>
        </w:rPr>
      </w:pPr>
      <w:r w:rsidRPr="00C40F3C">
        <w:rPr>
          <w:rFonts w:eastAsia="Calibri"/>
          <w:snapToGrid/>
          <w:szCs w:val="22"/>
          <w:highlight w:val="lightGray"/>
          <w:lang w:val="lt-LT" w:eastAsia="en-US"/>
        </w:rPr>
        <w:t>EU/1/13/821/031</w:t>
      </w: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EB38EC" w:rsidRPr="00AF010C" w:rsidRDefault="00CF016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13.</w:t>
      </w:r>
      <w:r w:rsidRPr="00AF010C">
        <w:rPr>
          <w:b/>
          <w:szCs w:val="22"/>
          <w:lang w:val="lt-LT"/>
        </w:rPr>
        <w:tab/>
        <w:t>SERIJOS NUMERIS</w:t>
      </w:r>
    </w:p>
    <w:p w:rsidR="00CF0167" w:rsidRPr="00AF010C" w:rsidRDefault="00CF0167" w:rsidP="0055680F">
      <w:pPr>
        <w:widowControl w:val="0"/>
        <w:spacing w:line="240" w:lineRule="auto"/>
        <w:rPr>
          <w:szCs w:val="22"/>
          <w:lang w:val="lt-LT"/>
        </w:rPr>
      </w:pPr>
    </w:p>
    <w:p w:rsidR="000D4B9A" w:rsidRDefault="000D4B9A" w:rsidP="005F5DA9">
      <w:pPr>
        <w:widowControl w:val="0"/>
        <w:tabs>
          <w:tab w:val="clear" w:pos="567"/>
        </w:tabs>
        <w:spacing w:line="240" w:lineRule="auto"/>
        <w:rPr>
          <w:snapToGrid/>
          <w:szCs w:val="22"/>
          <w:lang w:val="lt-LT" w:eastAsia="en-GB"/>
        </w:rPr>
      </w:pPr>
    </w:p>
    <w:p w:rsidR="000D4B9A" w:rsidRDefault="000D4B9A" w:rsidP="005F5DA9">
      <w:pPr>
        <w:widowControl w:val="0"/>
        <w:tabs>
          <w:tab w:val="clear" w:pos="567"/>
        </w:tabs>
        <w:spacing w:line="240" w:lineRule="auto"/>
        <w:rPr>
          <w:snapToGrid/>
          <w:szCs w:val="22"/>
          <w:lang w:val="lt-LT" w:eastAsia="en-GB"/>
        </w:rPr>
      </w:pPr>
      <w:r>
        <w:rPr>
          <w:snapToGrid/>
          <w:szCs w:val="22"/>
          <w:lang w:val="lt-LT" w:eastAsia="en-GB"/>
        </w:rPr>
        <w:t>Lot</w:t>
      </w:r>
    </w:p>
    <w:p w:rsidR="005F5DA9" w:rsidRPr="005F5DA9" w:rsidRDefault="005F5DA9" w:rsidP="005F5DA9">
      <w:pPr>
        <w:widowControl w:val="0"/>
        <w:tabs>
          <w:tab w:val="clear" w:pos="567"/>
        </w:tabs>
        <w:spacing w:line="240" w:lineRule="auto"/>
        <w:rPr>
          <w:snapToGrid/>
          <w:szCs w:val="22"/>
          <w:lang w:val="lt-LT" w:eastAsia="en-GB"/>
        </w:rPr>
      </w:pPr>
      <w:r w:rsidRPr="00DF321E">
        <w:rPr>
          <w:snapToGrid/>
          <w:szCs w:val="22"/>
          <w:highlight w:val="lightGray"/>
          <w:lang w:val="lt-LT" w:eastAsia="en-GB"/>
        </w:rPr>
        <w:t>Serija</w:t>
      </w:r>
    </w:p>
    <w:p w:rsidR="00DF2A5F" w:rsidRPr="00AF010C" w:rsidRDefault="00DF2A5F"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14.</w:t>
      </w:r>
      <w:r w:rsidRPr="00AF010C">
        <w:rPr>
          <w:b/>
          <w:szCs w:val="22"/>
          <w:lang w:val="lt-LT"/>
        </w:rPr>
        <w:tab/>
        <w:t>PARDAVIMO (IŠDAVIMO) TVARKA</w:t>
      </w: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15.</w:t>
      </w:r>
      <w:r w:rsidRPr="00AF010C">
        <w:rPr>
          <w:b/>
          <w:szCs w:val="22"/>
          <w:lang w:val="lt-LT"/>
        </w:rPr>
        <w:tab/>
        <w:t>VARTOJIMO INSTRUKCIJA</w:t>
      </w: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16.</w:t>
      </w:r>
      <w:r w:rsidRPr="00AF010C">
        <w:rPr>
          <w:b/>
          <w:szCs w:val="22"/>
          <w:lang w:val="lt-LT"/>
        </w:rPr>
        <w:tab/>
        <w:t>INFORMACIJA BRAILIO RAŠTU</w:t>
      </w:r>
    </w:p>
    <w:p w:rsidR="00CF0167" w:rsidRPr="00AF010C" w:rsidRDefault="00CF0167" w:rsidP="0055680F">
      <w:pPr>
        <w:widowControl w:val="0"/>
        <w:spacing w:line="240" w:lineRule="auto"/>
        <w:rPr>
          <w:szCs w:val="22"/>
          <w:lang w:val="lt-LT"/>
        </w:rPr>
      </w:pPr>
    </w:p>
    <w:p w:rsidR="00CF0167" w:rsidRPr="00AF010C" w:rsidRDefault="00AF010C" w:rsidP="0055680F">
      <w:pPr>
        <w:widowControl w:val="0"/>
        <w:spacing w:line="240" w:lineRule="auto"/>
        <w:rPr>
          <w:szCs w:val="22"/>
          <w:lang w:val="lt-LT"/>
        </w:rPr>
      </w:pPr>
      <w:r w:rsidRPr="00AF010C">
        <w:rPr>
          <w:noProof/>
          <w:szCs w:val="22"/>
          <w:lang w:val="lt-LT"/>
        </w:rPr>
        <w:t>Tolucombi 40</w:t>
      </w:r>
      <w:r w:rsidR="00C40F3C">
        <w:rPr>
          <w:noProof/>
          <w:szCs w:val="22"/>
          <w:lang w:val="lt-LT"/>
        </w:rPr>
        <w:t> mg</w:t>
      </w:r>
      <w:r w:rsidRPr="00AF010C">
        <w:rPr>
          <w:noProof/>
          <w:szCs w:val="22"/>
          <w:lang w:val="lt-LT"/>
        </w:rPr>
        <w:t>/</w:t>
      </w:r>
      <w:r w:rsidR="00DF2A5F" w:rsidRPr="00AF010C">
        <w:rPr>
          <w:noProof/>
          <w:szCs w:val="22"/>
          <w:lang w:val="lt-LT"/>
        </w:rPr>
        <w:t>12,5</w:t>
      </w:r>
      <w:r w:rsidR="00C40F3C">
        <w:rPr>
          <w:noProof/>
          <w:szCs w:val="22"/>
          <w:lang w:val="lt-LT"/>
        </w:rPr>
        <w:t> mg</w:t>
      </w:r>
    </w:p>
    <w:p w:rsidR="00A96E00" w:rsidRDefault="00A96E00" w:rsidP="00A96E00">
      <w:pPr>
        <w:widowControl w:val="0"/>
        <w:spacing w:line="240" w:lineRule="auto"/>
        <w:rPr>
          <w:szCs w:val="22"/>
          <w:lang w:val="lt-LT"/>
        </w:rPr>
      </w:pPr>
    </w:p>
    <w:p w:rsidR="00A96E00" w:rsidRDefault="00A96E00" w:rsidP="00A96E00">
      <w:pPr>
        <w:widowControl w:val="0"/>
        <w:spacing w:line="240" w:lineRule="auto"/>
        <w:rPr>
          <w:szCs w:val="22"/>
          <w:lang w:val="lt-LT"/>
        </w:rPr>
      </w:pPr>
    </w:p>
    <w:p w:rsidR="00A96E00" w:rsidRPr="00473BD0" w:rsidRDefault="00A96E00" w:rsidP="00A96E00">
      <w:pPr>
        <w:widowControl w:val="0"/>
        <w:pBdr>
          <w:top w:val="single" w:sz="4" w:space="1" w:color="auto"/>
          <w:left w:val="single" w:sz="4" w:space="4" w:color="auto"/>
          <w:bottom w:val="single" w:sz="4" w:space="0" w:color="auto"/>
          <w:right w:val="single" w:sz="4" w:space="4" w:color="auto"/>
        </w:pBdr>
        <w:spacing w:line="240" w:lineRule="auto"/>
        <w:rPr>
          <w:i/>
          <w:noProof/>
          <w:snapToGrid/>
          <w:lang w:val="lt-LT" w:eastAsia="en-US"/>
        </w:rPr>
      </w:pPr>
      <w:r w:rsidRPr="00473BD0">
        <w:rPr>
          <w:b/>
          <w:noProof/>
          <w:snapToGrid/>
          <w:lang w:val="lt-LT" w:eastAsia="en-US"/>
        </w:rPr>
        <w:t>17.</w:t>
      </w:r>
      <w:r w:rsidRPr="00473BD0">
        <w:rPr>
          <w:b/>
          <w:noProof/>
          <w:snapToGrid/>
          <w:lang w:val="lt-LT" w:eastAsia="en-US"/>
        </w:rPr>
        <w:tab/>
        <w:t>UNIKALUS IDENTIFIKATORIUS – 2D BRŪKŠNINIS KODAS</w:t>
      </w:r>
    </w:p>
    <w:p w:rsidR="00A96E00" w:rsidRDefault="00A96E00" w:rsidP="00A96E00">
      <w:pPr>
        <w:widowControl w:val="0"/>
        <w:tabs>
          <w:tab w:val="clear" w:pos="567"/>
        </w:tabs>
        <w:spacing w:line="240" w:lineRule="auto"/>
        <w:rPr>
          <w:rFonts w:eastAsia="Calibri"/>
          <w:snapToGrid/>
          <w:szCs w:val="22"/>
          <w:highlight w:val="lightGray"/>
          <w:lang w:val="lt-LT" w:eastAsia="en-US"/>
        </w:rPr>
      </w:pPr>
    </w:p>
    <w:p w:rsidR="00A96E00" w:rsidRPr="00900D44" w:rsidRDefault="00A96E00" w:rsidP="00A96E00">
      <w:pPr>
        <w:widowControl w:val="0"/>
        <w:tabs>
          <w:tab w:val="clear" w:pos="567"/>
        </w:tabs>
        <w:spacing w:line="240" w:lineRule="auto"/>
        <w:rPr>
          <w:rFonts w:eastAsia="Calibri"/>
          <w:snapToGrid/>
          <w:szCs w:val="22"/>
          <w:highlight w:val="lightGray"/>
          <w:lang w:val="lt-LT" w:eastAsia="en-US"/>
        </w:rPr>
      </w:pPr>
      <w:r w:rsidRPr="00900D44">
        <w:rPr>
          <w:rFonts w:eastAsia="Calibri"/>
          <w:snapToGrid/>
          <w:szCs w:val="22"/>
          <w:highlight w:val="lightGray"/>
          <w:lang w:val="lt-LT" w:eastAsia="en-US"/>
        </w:rPr>
        <w:t>2D brūkšninis kodas su nurodytu unikaliu identifikatoriumi.</w:t>
      </w:r>
    </w:p>
    <w:p w:rsidR="00A96E00" w:rsidRDefault="00A96E00" w:rsidP="00A96E00">
      <w:pPr>
        <w:widowControl w:val="0"/>
        <w:spacing w:line="240" w:lineRule="auto"/>
        <w:rPr>
          <w:szCs w:val="22"/>
          <w:lang w:val="lt-LT"/>
        </w:rPr>
      </w:pPr>
    </w:p>
    <w:p w:rsidR="00A96E00" w:rsidRDefault="00A96E00" w:rsidP="00A96E00">
      <w:pPr>
        <w:widowControl w:val="0"/>
        <w:spacing w:line="240" w:lineRule="auto"/>
        <w:rPr>
          <w:szCs w:val="22"/>
          <w:lang w:val="lt-LT"/>
        </w:rPr>
      </w:pPr>
    </w:p>
    <w:p w:rsidR="00A96E00" w:rsidRPr="00473BD0" w:rsidRDefault="00A96E00" w:rsidP="00A96E00">
      <w:pPr>
        <w:widowControl w:val="0"/>
        <w:pBdr>
          <w:top w:val="single" w:sz="4" w:space="1" w:color="auto"/>
          <w:left w:val="single" w:sz="4" w:space="4" w:color="auto"/>
          <w:bottom w:val="single" w:sz="4" w:space="0" w:color="auto"/>
          <w:right w:val="single" w:sz="4" w:space="4" w:color="auto"/>
        </w:pBdr>
        <w:spacing w:line="240" w:lineRule="auto"/>
        <w:rPr>
          <w:i/>
          <w:noProof/>
          <w:snapToGrid/>
          <w:lang w:val="lt-LT" w:eastAsia="en-US"/>
        </w:rPr>
      </w:pPr>
      <w:r w:rsidRPr="00473BD0">
        <w:rPr>
          <w:b/>
          <w:noProof/>
          <w:snapToGrid/>
          <w:lang w:val="lt-LT" w:eastAsia="en-US"/>
        </w:rPr>
        <w:t>18.</w:t>
      </w:r>
      <w:r w:rsidRPr="00473BD0">
        <w:rPr>
          <w:b/>
          <w:noProof/>
          <w:snapToGrid/>
          <w:lang w:val="lt-LT" w:eastAsia="en-US"/>
        </w:rPr>
        <w:tab/>
        <w:t>UNIKALUS IDENTIFIKATORIUS – ŽMONĖMS SUPRANTAMI DUOMENYS</w:t>
      </w:r>
    </w:p>
    <w:p w:rsidR="00A96E00" w:rsidRPr="00900D44" w:rsidRDefault="00A96E00" w:rsidP="00A96E00">
      <w:pPr>
        <w:widowControl w:val="0"/>
        <w:tabs>
          <w:tab w:val="clear" w:pos="567"/>
        </w:tabs>
        <w:spacing w:line="240" w:lineRule="auto"/>
        <w:rPr>
          <w:rFonts w:eastAsia="Calibri"/>
          <w:snapToGrid/>
          <w:szCs w:val="22"/>
          <w:lang w:val="lt-LT" w:eastAsia="en-US"/>
        </w:rPr>
      </w:pPr>
    </w:p>
    <w:p w:rsidR="00A96E00" w:rsidRPr="00900D44" w:rsidRDefault="00315BF4" w:rsidP="00A96E00">
      <w:pPr>
        <w:widowControl w:val="0"/>
        <w:tabs>
          <w:tab w:val="clear" w:pos="567"/>
        </w:tabs>
        <w:spacing w:line="240" w:lineRule="auto"/>
        <w:rPr>
          <w:rFonts w:eastAsia="Calibri"/>
          <w:snapToGrid/>
          <w:szCs w:val="22"/>
          <w:lang w:val="lt-LT" w:eastAsia="en-US"/>
        </w:rPr>
      </w:pPr>
      <w:r>
        <w:rPr>
          <w:rFonts w:eastAsia="Calibri"/>
          <w:snapToGrid/>
          <w:szCs w:val="22"/>
          <w:lang w:val="lt-LT" w:eastAsia="en-US"/>
        </w:rPr>
        <w:t>PC</w:t>
      </w:r>
    </w:p>
    <w:p w:rsidR="00A96E00" w:rsidRPr="00900D44" w:rsidRDefault="00315BF4" w:rsidP="00A96E00">
      <w:pPr>
        <w:widowControl w:val="0"/>
        <w:tabs>
          <w:tab w:val="clear" w:pos="567"/>
        </w:tabs>
        <w:spacing w:line="240" w:lineRule="auto"/>
        <w:rPr>
          <w:rFonts w:eastAsia="Calibri"/>
          <w:snapToGrid/>
          <w:szCs w:val="22"/>
          <w:lang w:val="lt-LT" w:eastAsia="en-US"/>
        </w:rPr>
      </w:pPr>
      <w:r>
        <w:rPr>
          <w:rFonts w:eastAsia="Calibri"/>
          <w:snapToGrid/>
          <w:szCs w:val="22"/>
          <w:lang w:val="lt-LT" w:eastAsia="en-US"/>
        </w:rPr>
        <w:t>SN</w:t>
      </w:r>
    </w:p>
    <w:p w:rsidR="00A96E00" w:rsidRPr="009E6B64" w:rsidRDefault="00A96E00" w:rsidP="00A96E00">
      <w:pPr>
        <w:widowControl w:val="0"/>
        <w:tabs>
          <w:tab w:val="clear" w:pos="567"/>
        </w:tabs>
        <w:spacing w:line="240" w:lineRule="auto"/>
        <w:rPr>
          <w:rFonts w:eastAsia="Calibri"/>
          <w:snapToGrid/>
          <w:szCs w:val="22"/>
          <w:lang w:val="lt-LT" w:eastAsia="en-US"/>
        </w:rPr>
      </w:pPr>
      <w:r w:rsidRPr="00A713B4">
        <w:rPr>
          <w:rFonts w:eastAsia="Calibri"/>
          <w:snapToGrid/>
          <w:szCs w:val="22"/>
          <w:highlight w:val="lightGray"/>
          <w:lang w:val="lt-LT" w:eastAsia="en-US"/>
        </w:rPr>
        <w:t>NN</w:t>
      </w:r>
    </w:p>
    <w:p w:rsidR="00A96E00" w:rsidRPr="00900D44" w:rsidRDefault="00A96E00" w:rsidP="00A96E00">
      <w:pPr>
        <w:widowControl w:val="0"/>
        <w:tabs>
          <w:tab w:val="clear" w:pos="567"/>
        </w:tabs>
        <w:spacing w:line="240" w:lineRule="auto"/>
        <w:rPr>
          <w:rFonts w:eastAsia="Calibri"/>
          <w:snapToGrid/>
          <w:szCs w:val="22"/>
          <w:highlight w:val="lightGray"/>
          <w:lang w:val="lt-LT" w:eastAsia="en-US"/>
        </w:rPr>
      </w:pPr>
    </w:p>
    <w:p w:rsidR="00CF0167" w:rsidRPr="00AF010C" w:rsidRDefault="00CF0167" w:rsidP="0055680F">
      <w:pPr>
        <w:widowControl w:val="0"/>
        <w:spacing w:line="240" w:lineRule="auto"/>
        <w:rPr>
          <w:szCs w:val="22"/>
          <w:lang w:val="lt-LT"/>
        </w:rPr>
      </w:pPr>
      <w:r w:rsidRPr="00AF010C">
        <w:rPr>
          <w:szCs w:val="22"/>
          <w:lang w:val="lt-LT"/>
        </w:rPr>
        <w:br w:type="page"/>
      </w:r>
    </w:p>
    <w:p w:rsidR="00CF0167" w:rsidRPr="00AF010C" w:rsidRDefault="00CF0167" w:rsidP="0055680F">
      <w:pPr>
        <w:widowControl w:val="0"/>
        <w:pBdr>
          <w:top w:val="single" w:sz="4" w:space="1" w:color="auto"/>
          <w:left w:val="single" w:sz="4" w:space="4" w:color="auto"/>
          <w:bottom w:val="single" w:sz="4" w:space="1" w:color="auto"/>
          <w:right w:val="single" w:sz="4" w:space="4" w:color="auto"/>
        </w:pBdr>
        <w:spacing w:line="240" w:lineRule="auto"/>
        <w:rPr>
          <w:b/>
          <w:noProof/>
          <w:szCs w:val="22"/>
          <w:lang w:val="lt-LT"/>
        </w:rPr>
      </w:pPr>
      <w:r w:rsidRPr="00AF010C">
        <w:rPr>
          <w:b/>
          <w:noProof/>
          <w:szCs w:val="22"/>
          <w:lang w:val="lt-LT"/>
        </w:rPr>
        <w:t>MINIMALI INFORMACIJA ANT LIZDINIŲ PLOKŠTELIŲ ARBA DVISLUOKSNIŲ JUOSTELIŲ</w:t>
      </w:r>
    </w:p>
    <w:p w:rsidR="00CF0167" w:rsidRPr="00AF010C" w:rsidRDefault="00CF0167" w:rsidP="0055680F">
      <w:pPr>
        <w:widowControl w:val="0"/>
        <w:pBdr>
          <w:top w:val="single" w:sz="4" w:space="1" w:color="auto"/>
          <w:left w:val="single" w:sz="4" w:space="4" w:color="auto"/>
          <w:bottom w:val="single" w:sz="4" w:space="1" w:color="auto"/>
          <w:right w:val="single" w:sz="4" w:space="4" w:color="auto"/>
        </w:pBdr>
        <w:spacing w:line="240" w:lineRule="auto"/>
        <w:rPr>
          <w:b/>
          <w:noProof/>
          <w:szCs w:val="22"/>
          <w:lang w:val="lt-LT"/>
        </w:rPr>
      </w:pPr>
    </w:p>
    <w:p w:rsidR="00EB38EC" w:rsidRPr="00AF010C" w:rsidRDefault="00DF2A5F" w:rsidP="0055680F">
      <w:pPr>
        <w:widowControl w:val="0"/>
        <w:pBdr>
          <w:top w:val="single" w:sz="4" w:space="1" w:color="auto"/>
          <w:left w:val="single" w:sz="4" w:space="4" w:color="auto"/>
          <w:bottom w:val="single" w:sz="4" w:space="1" w:color="auto"/>
          <w:right w:val="single" w:sz="4" w:space="4" w:color="auto"/>
        </w:pBdr>
        <w:spacing w:line="240" w:lineRule="auto"/>
        <w:rPr>
          <w:b/>
          <w:noProof/>
          <w:szCs w:val="22"/>
          <w:lang w:val="lt-LT"/>
        </w:rPr>
      </w:pPr>
      <w:r w:rsidRPr="00AF010C">
        <w:rPr>
          <w:b/>
          <w:noProof/>
          <w:szCs w:val="22"/>
          <w:lang w:val="lt-LT"/>
        </w:rPr>
        <w:t>LIZDINĖ PLOKŠTELĖ</w:t>
      </w:r>
    </w:p>
    <w:p w:rsidR="00CF0167" w:rsidRPr="00AF010C" w:rsidRDefault="00CF0167" w:rsidP="0055680F">
      <w:pPr>
        <w:widowControl w:val="0"/>
        <w:spacing w:line="240" w:lineRule="auto"/>
        <w:rPr>
          <w:noProof/>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1.</w:t>
      </w:r>
      <w:r w:rsidRPr="00AF010C">
        <w:rPr>
          <w:b/>
          <w:szCs w:val="22"/>
          <w:lang w:val="lt-LT"/>
        </w:rPr>
        <w:tab/>
        <w:t>VAISTINIO PREPARATO PAVADINIMAS</w:t>
      </w:r>
    </w:p>
    <w:p w:rsidR="00CF0167" w:rsidRPr="00AF010C" w:rsidRDefault="00CF0167" w:rsidP="0055680F">
      <w:pPr>
        <w:widowControl w:val="0"/>
        <w:spacing w:line="240" w:lineRule="auto"/>
        <w:rPr>
          <w:szCs w:val="22"/>
          <w:lang w:val="lt-LT"/>
        </w:rPr>
      </w:pPr>
    </w:p>
    <w:p w:rsidR="00CF0167" w:rsidRPr="00AF010C" w:rsidRDefault="00DF2A5F" w:rsidP="0055680F">
      <w:pPr>
        <w:widowControl w:val="0"/>
        <w:spacing w:line="240" w:lineRule="auto"/>
        <w:rPr>
          <w:szCs w:val="22"/>
          <w:lang w:val="lt-LT"/>
        </w:rPr>
      </w:pPr>
      <w:r w:rsidRPr="00AF010C">
        <w:rPr>
          <w:noProof/>
          <w:szCs w:val="22"/>
          <w:lang w:val="lt-LT"/>
        </w:rPr>
        <w:t>Tolucombi 40</w:t>
      </w:r>
      <w:r w:rsidR="00C40F3C">
        <w:rPr>
          <w:noProof/>
          <w:szCs w:val="22"/>
          <w:lang w:val="lt-LT"/>
        </w:rPr>
        <w:t> mg</w:t>
      </w:r>
      <w:r w:rsidRPr="00AF010C">
        <w:rPr>
          <w:noProof/>
          <w:szCs w:val="22"/>
          <w:lang w:val="lt-LT"/>
        </w:rPr>
        <w:t>/12,5</w:t>
      </w:r>
      <w:r w:rsidR="00C40F3C">
        <w:rPr>
          <w:noProof/>
          <w:szCs w:val="22"/>
          <w:lang w:val="lt-LT"/>
        </w:rPr>
        <w:t> mg</w:t>
      </w:r>
      <w:r w:rsidR="00880759" w:rsidRPr="00AF010C">
        <w:rPr>
          <w:noProof/>
          <w:szCs w:val="22"/>
          <w:lang w:val="lt-LT"/>
        </w:rPr>
        <w:t xml:space="preserve"> </w:t>
      </w:r>
      <w:r w:rsidR="005F2A07" w:rsidRPr="00AF010C">
        <w:rPr>
          <w:noProof/>
          <w:szCs w:val="22"/>
          <w:lang w:val="lt-LT"/>
        </w:rPr>
        <w:t>tabletės</w:t>
      </w:r>
    </w:p>
    <w:p w:rsidR="00CF0167" w:rsidRPr="00AF010C" w:rsidRDefault="005F2A07" w:rsidP="0055680F">
      <w:pPr>
        <w:widowControl w:val="0"/>
        <w:spacing w:line="240" w:lineRule="auto"/>
        <w:rPr>
          <w:szCs w:val="22"/>
          <w:lang w:val="lt-LT"/>
        </w:rPr>
      </w:pPr>
      <w:r w:rsidRPr="00AF010C">
        <w:rPr>
          <w:noProof/>
          <w:szCs w:val="22"/>
          <w:lang w:val="lt-LT"/>
        </w:rPr>
        <w:t>telmisartanas/hidrochlorotiazidas</w:t>
      </w:r>
    </w:p>
    <w:p w:rsidR="00CF0167" w:rsidRPr="00AF010C" w:rsidRDefault="00CF0167" w:rsidP="0055680F">
      <w:pPr>
        <w:widowControl w:val="0"/>
        <w:spacing w:line="240" w:lineRule="auto"/>
        <w:rPr>
          <w:szCs w:val="22"/>
          <w:lang w:val="lt-LT"/>
        </w:rPr>
      </w:pPr>
    </w:p>
    <w:p w:rsidR="00CF0167" w:rsidRPr="00ED2D18" w:rsidRDefault="00CF0167" w:rsidP="009055D0">
      <w:pPr>
        <w:ind w:left="567" w:hanging="567"/>
        <w:rPr>
          <w:lang w:val="lt-LT"/>
        </w:rPr>
      </w:pPr>
    </w:p>
    <w:p w:rsidR="00CF0167" w:rsidRPr="00ED2D18" w:rsidRDefault="0065160E" w:rsidP="009055D0">
      <w:pPr>
        <w:pBdr>
          <w:top w:val="single" w:sz="4" w:space="1" w:color="auto"/>
          <w:left w:val="single" w:sz="4" w:space="4" w:color="auto"/>
          <w:bottom w:val="single" w:sz="4" w:space="1" w:color="auto"/>
          <w:right w:val="single" w:sz="4" w:space="4" w:color="auto"/>
        </w:pBdr>
        <w:ind w:left="567" w:hanging="567"/>
        <w:rPr>
          <w:b/>
          <w:caps/>
          <w:lang w:val="lt-LT"/>
        </w:rPr>
      </w:pPr>
      <w:r w:rsidRPr="00ED2D18">
        <w:rPr>
          <w:b/>
          <w:lang w:val="lt-LT"/>
        </w:rPr>
        <w:t>2.</w:t>
      </w:r>
      <w:r w:rsidRPr="00ED2D18">
        <w:rPr>
          <w:b/>
          <w:lang w:val="lt-LT"/>
        </w:rPr>
        <w:tab/>
      </w:r>
      <w:r w:rsidR="00C21302" w:rsidRPr="00ED2D18">
        <w:rPr>
          <w:b/>
          <w:caps/>
          <w:lang w:val="lt-LT"/>
        </w:rPr>
        <w:t>REGISTRUOTOJ</w:t>
      </w:r>
      <w:r w:rsidR="00C21302" w:rsidRPr="00ED2D18">
        <w:rPr>
          <w:b/>
          <w:lang w:val="lt-LT"/>
        </w:rPr>
        <w:t>O</w:t>
      </w:r>
      <w:r w:rsidRPr="00ED2D18">
        <w:rPr>
          <w:b/>
          <w:lang w:val="lt-LT"/>
        </w:rPr>
        <w:t xml:space="preserve"> PAVADINIMAS</w:t>
      </w:r>
    </w:p>
    <w:p w:rsidR="00CF0167" w:rsidRPr="00ED2D18" w:rsidRDefault="00CF0167" w:rsidP="009055D0">
      <w:pPr>
        <w:ind w:left="567" w:hanging="567"/>
        <w:rPr>
          <w:lang w:val="lt-LT"/>
        </w:rPr>
      </w:pPr>
    </w:p>
    <w:p w:rsidR="00CF0167" w:rsidRPr="00AF010C" w:rsidRDefault="005F2A07" w:rsidP="0055680F">
      <w:pPr>
        <w:widowControl w:val="0"/>
        <w:spacing w:line="240" w:lineRule="auto"/>
        <w:rPr>
          <w:szCs w:val="22"/>
          <w:lang w:val="lt-LT"/>
        </w:rPr>
      </w:pPr>
      <w:r w:rsidRPr="00AF010C">
        <w:rPr>
          <w:noProof/>
          <w:szCs w:val="22"/>
          <w:lang w:val="lt-LT"/>
        </w:rPr>
        <w:t>KRKA</w:t>
      </w:r>
    </w:p>
    <w:p w:rsidR="00CF0167" w:rsidRPr="00AF010C" w:rsidRDefault="00CF016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3.</w:t>
      </w:r>
      <w:r w:rsidRPr="00AF010C">
        <w:rPr>
          <w:b/>
          <w:szCs w:val="22"/>
          <w:lang w:val="lt-LT"/>
        </w:rPr>
        <w:tab/>
        <w:t>TINKAMUMO LAIKAS</w:t>
      </w:r>
    </w:p>
    <w:p w:rsidR="00CF0167" w:rsidRPr="00AF010C" w:rsidRDefault="00CF0167" w:rsidP="0055680F">
      <w:pPr>
        <w:widowControl w:val="0"/>
        <w:spacing w:line="240" w:lineRule="auto"/>
        <w:rPr>
          <w:szCs w:val="22"/>
          <w:lang w:val="lt-LT"/>
        </w:rPr>
      </w:pPr>
    </w:p>
    <w:p w:rsidR="005F2A07" w:rsidRPr="00AF010C" w:rsidRDefault="005F2A07" w:rsidP="0055680F">
      <w:pPr>
        <w:widowControl w:val="0"/>
        <w:spacing w:line="240" w:lineRule="auto"/>
        <w:rPr>
          <w:szCs w:val="22"/>
          <w:lang w:val="lt-LT"/>
        </w:rPr>
      </w:pPr>
      <w:r w:rsidRPr="00AF010C">
        <w:rPr>
          <w:szCs w:val="22"/>
          <w:lang w:val="lt-LT"/>
        </w:rPr>
        <w:t>EXP</w:t>
      </w:r>
    </w:p>
    <w:p w:rsidR="005F2A07" w:rsidRPr="00AF010C" w:rsidRDefault="005F2A0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EB38EC" w:rsidRPr="00AF010C" w:rsidRDefault="00CF016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4.</w:t>
      </w:r>
      <w:r w:rsidRPr="00AF010C">
        <w:rPr>
          <w:b/>
          <w:szCs w:val="22"/>
          <w:lang w:val="lt-LT"/>
        </w:rPr>
        <w:tab/>
        <w:t>S</w:t>
      </w:r>
      <w:r w:rsidR="00153A4F" w:rsidRPr="00AF010C">
        <w:rPr>
          <w:b/>
          <w:szCs w:val="22"/>
          <w:lang w:val="lt-LT"/>
        </w:rPr>
        <w:t>ERIJOS NUMERIS</w:t>
      </w:r>
    </w:p>
    <w:p w:rsidR="00CF0167" w:rsidRPr="00AF010C" w:rsidRDefault="00CF0167" w:rsidP="0055680F">
      <w:pPr>
        <w:widowControl w:val="0"/>
        <w:spacing w:line="240" w:lineRule="auto"/>
        <w:rPr>
          <w:szCs w:val="22"/>
          <w:lang w:val="lt-LT"/>
        </w:rPr>
      </w:pPr>
    </w:p>
    <w:p w:rsidR="005F2A07" w:rsidRPr="00AF010C" w:rsidRDefault="005F2A07" w:rsidP="0055680F">
      <w:pPr>
        <w:widowControl w:val="0"/>
        <w:spacing w:line="240" w:lineRule="auto"/>
        <w:rPr>
          <w:szCs w:val="22"/>
          <w:lang w:val="lt-LT"/>
        </w:rPr>
      </w:pPr>
      <w:r w:rsidRPr="00AF010C">
        <w:rPr>
          <w:szCs w:val="22"/>
          <w:lang w:val="lt-LT"/>
        </w:rPr>
        <w:t>Lot</w:t>
      </w:r>
    </w:p>
    <w:p w:rsidR="005F2A07" w:rsidRPr="00AF010C" w:rsidRDefault="005F2A07" w:rsidP="0055680F">
      <w:pPr>
        <w:widowControl w:val="0"/>
        <w:spacing w:line="240" w:lineRule="auto"/>
        <w:rPr>
          <w:szCs w:val="22"/>
          <w:lang w:val="lt-LT"/>
        </w:rPr>
      </w:pPr>
    </w:p>
    <w:p w:rsidR="00CF0167" w:rsidRPr="00AF010C" w:rsidRDefault="00CF0167" w:rsidP="0055680F">
      <w:pPr>
        <w:widowControl w:val="0"/>
        <w:spacing w:line="240" w:lineRule="auto"/>
        <w:rPr>
          <w:szCs w:val="22"/>
          <w:lang w:val="lt-LT"/>
        </w:rPr>
      </w:pPr>
    </w:p>
    <w:p w:rsidR="00CF0167" w:rsidRPr="00AF010C" w:rsidRDefault="00CF016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5.</w:t>
      </w:r>
      <w:r w:rsidRPr="00AF010C">
        <w:rPr>
          <w:b/>
          <w:szCs w:val="22"/>
          <w:lang w:val="lt-LT"/>
        </w:rPr>
        <w:tab/>
        <w:t>KITA</w:t>
      </w:r>
    </w:p>
    <w:p w:rsidR="002D550B" w:rsidRPr="00AF010C" w:rsidRDefault="002D550B" w:rsidP="0055680F">
      <w:pPr>
        <w:widowControl w:val="0"/>
        <w:spacing w:line="240" w:lineRule="auto"/>
        <w:rPr>
          <w:szCs w:val="22"/>
          <w:lang w:val="lt-LT"/>
        </w:rPr>
      </w:pPr>
    </w:p>
    <w:p w:rsidR="00CF0167" w:rsidRPr="00AF010C" w:rsidRDefault="005F2A07" w:rsidP="0055680F">
      <w:pPr>
        <w:widowControl w:val="0"/>
        <w:spacing w:line="240" w:lineRule="auto"/>
        <w:rPr>
          <w:szCs w:val="22"/>
          <w:lang w:val="lt-LT"/>
        </w:rPr>
      </w:pPr>
      <w:r w:rsidRPr="00AF010C">
        <w:rPr>
          <w:szCs w:val="22"/>
          <w:highlight w:val="lightGray"/>
          <w:lang w:val="lt-LT"/>
        </w:rPr>
        <w:t>Tik 7 tablečių lizdinė plokštelė</w:t>
      </w:r>
    </w:p>
    <w:p w:rsidR="00EB38EC" w:rsidRPr="00AF010C" w:rsidRDefault="005F2A07" w:rsidP="0055680F">
      <w:pPr>
        <w:widowControl w:val="0"/>
        <w:spacing w:line="240" w:lineRule="auto"/>
        <w:rPr>
          <w:szCs w:val="22"/>
          <w:lang w:val="lt-LT"/>
        </w:rPr>
      </w:pPr>
      <w:r w:rsidRPr="00AF010C">
        <w:rPr>
          <w:szCs w:val="22"/>
          <w:lang w:val="lt-LT"/>
        </w:rPr>
        <w:t>P</w:t>
      </w:r>
      <w:r w:rsidR="00B95EEC">
        <w:rPr>
          <w:szCs w:val="22"/>
          <w:lang w:val="lt-LT"/>
        </w:rPr>
        <w:t>.</w:t>
      </w:r>
    </w:p>
    <w:p w:rsidR="00EB38EC" w:rsidRPr="00AF010C" w:rsidRDefault="005F2A07" w:rsidP="0055680F">
      <w:pPr>
        <w:widowControl w:val="0"/>
        <w:spacing w:line="240" w:lineRule="auto"/>
        <w:rPr>
          <w:szCs w:val="22"/>
          <w:lang w:val="lt-LT"/>
        </w:rPr>
      </w:pPr>
      <w:r w:rsidRPr="00AF010C">
        <w:rPr>
          <w:szCs w:val="22"/>
          <w:lang w:val="lt-LT"/>
        </w:rPr>
        <w:t>A</w:t>
      </w:r>
      <w:r w:rsidR="00B95EEC">
        <w:rPr>
          <w:szCs w:val="22"/>
          <w:lang w:val="lt-LT"/>
        </w:rPr>
        <w:t>.</w:t>
      </w:r>
    </w:p>
    <w:p w:rsidR="00EB38EC" w:rsidRPr="00AF010C" w:rsidRDefault="005F2A07" w:rsidP="0055680F">
      <w:pPr>
        <w:widowControl w:val="0"/>
        <w:spacing w:line="240" w:lineRule="auto"/>
        <w:rPr>
          <w:szCs w:val="22"/>
          <w:lang w:val="lt-LT"/>
        </w:rPr>
      </w:pPr>
      <w:r w:rsidRPr="00AF010C">
        <w:rPr>
          <w:szCs w:val="22"/>
          <w:lang w:val="lt-LT"/>
        </w:rPr>
        <w:t>T</w:t>
      </w:r>
      <w:r w:rsidR="00B95EEC">
        <w:rPr>
          <w:szCs w:val="22"/>
          <w:lang w:val="lt-LT"/>
        </w:rPr>
        <w:t>.</w:t>
      </w:r>
    </w:p>
    <w:p w:rsidR="00EB38EC" w:rsidRPr="00AF010C" w:rsidRDefault="005F2A07" w:rsidP="0055680F">
      <w:pPr>
        <w:widowControl w:val="0"/>
        <w:spacing w:line="240" w:lineRule="auto"/>
        <w:rPr>
          <w:szCs w:val="22"/>
          <w:lang w:val="lt-LT"/>
        </w:rPr>
      </w:pPr>
      <w:r w:rsidRPr="00AF010C">
        <w:rPr>
          <w:szCs w:val="22"/>
          <w:lang w:val="lt-LT"/>
        </w:rPr>
        <w:t>K</w:t>
      </w:r>
      <w:r w:rsidR="00B95EEC">
        <w:rPr>
          <w:szCs w:val="22"/>
          <w:lang w:val="lt-LT"/>
        </w:rPr>
        <w:t>.</w:t>
      </w:r>
    </w:p>
    <w:p w:rsidR="00EB38EC" w:rsidRPr="00AF010C" w:rsidRDefault="005F2A07" w:rsidP="0055680F">
      <w:pPr>
        <w:widowControl w:val="0"/>
        <w:spacing w:line="240" w:lineRule="auto"/>
        <w:rPr>
          <w:szCs w:val="22"/>
          <w:lang w:val="lt-LT"/>
        </w:rPr>
      </w:pPr>
      <w:r w:rsidRPr="00AF010C">
        <w:rPr>
          <w:szCs w:val="22"/>
          <w:lang w:val="lt-LT"/>
        </w:rPr>
        <w:t>P</w:t>
      </w:r>
      <w:r w:rsidR="00B95EEC">
        <w:rPr>
          <w:szCs w:val="22"/>
          <w:lang w:val="lt-LT"/>
        </w:rPr>
        <w:t>n.</w:t>
      </w:r>
    </w:p>
    <w:p w:rsidR="00EB38EC" w:rsidRPr="00AF010C" w:rsidRDefault="005F2A07" w:rsidP="0055680F">
      <w:pPr>
        <w:widowControl w:val="0"/>
        <w:spacing w:line="240" w:lineRule="auto"/>
        <w:rPr>
          <w:szCs w:val="22"/>
          <w:lang w:val="lt-LT"/>
        </w:rPr>
      </w:pPr>
      <w:r w:rsidRPr="00AF010C">
        <w:rPr>
          <w:szCs w:val="22"/>
          <w:lang w:val="lt-LT"/>
        </w:rPr>
        <w:t>Š</w:t>
      </w:r>
      <w:r w:rsidR="00B95EEC">
        <w:rPr>
          <w:szCs w:val="22"/>
          <w:lang w:val="lt-LT"/>
        </w:rPr>
        <w:t>.</w:t>
      </w:r>
    </w:p>
    <w:p w:rsidR="005F2A07" w:rsidRPr="00AF010C" w:rsidRDefault="005F2A07" w:rsidP="0055680F">
      <w:pPr>
        <w:widowControl w:val="0"/>
        <w:spacing w:line="240" w:lineRule="auto"/>
        <w:rPr>
          <w:szCs w:val="22"/>
          <w:lang w:val="lt-LT"/>
        </w:rPr>
      </w:pPr>
      <w:r w:rsidRPr="00AF010C">
        <w:rPr>
          <w:szCs w:val="22"/>
          <w:lang w:val="lt-LT"/>
        </w:rPr>
        <w:t>S</w:t>
      </w:r>
      <w:r w:rsidR="00B95EEC">
        <w:rPr>
          <w:szCs w:val="22"/>
          <w:lang w:val="lt-LT"/>
        </w:rPr>
        <w:t>.</w:t>
      </w:r>
    </w:p>
    <w:p w:rsidR="00CF0167" w:rsidRPr="00AF010C" w:rsidRDefault="00CF0167" w:rsidP="0055680F">
      <w:pPr>
        <w:widowControl w:val="0"/>
        <w:spacing w:line="240" w:lineRule="auto"/>
        <w:rPr>
          <w:szCs w:val="22"/>
          <w:lang w:val="lt-LT"/>
        </w:rPr>
      </w:pPr>
    </w:p>
    <w:p w:rsidR="005F2A07" w:rsidRPr="00AF010C" w:rsidRDefault="00CF0167" w:rsidP="0055680F">
      <w:pPr>
        <w:widowControl w:val="0"/>
        <w:spacing w:line="240" w:lineRule="auto"/>
        <w:rPr>
          <w:szCs w:val="22"/>
          <w:lang w:val="lt-LT"/>
        </w:rPr>
      </w:pPr>
      <w:r w:rsidRPr="00AF010C">
        <w:rPr>
          <w:b/>
          <w:szCs w:val="22"/>
          <w:lang w:val="lt-LT"/>
        </w:rPr>
        <w:br w:type="page"/>
      </w:r>
    </w:p>
    <w:p w:rsidR="005F2A07" w:rsidRPr="00AF010C" w:rsidRDefault="005F2A07" w:rsidP="0055680F">
      <w:pPr>
        <w:widowControl w:val="0"/>
        <w:pBdr>
          <w:top w:val="single" w:sz="4" w:space="1" w:color="auto"/>
          <w:left w:val="single" w:sz="4" w:space="4" w:color="auto"/>
          <w:bottom w:val="single" w:sz="4" w:space="1" w:color="auto"/>
          <w:right w:val="single" w:sz="4" w:space="4" w:color="auto"/>
        </w:pBdr>
        <w:spacing w:line="240" w:lineRule="auto"/>
        <w:rPr>
          <w:b/>
          <w:szCs w:val="22"/>
          <w:lang w:val="lt-LT"/>
        </w:rPr>
      </w:pPr>
      <w:r w:rsidRPr="00AF010C">
        <w:rPr>
          <w:b/>
          <w:noProof/>
          <w:szCs w:val="22"/>
          <w:lang w:val="lt-LT"/>
        </w:rPr>
        <w:t>INFORMACIJA ANT IŠORINĖS PAKUOTĖS</w:t>
      </w:r>
    </w:p>
    <w:p w:rsidR="005F2A07" w:rsidRPr="00AF010C" w:rsidRDefault="005F2A07" w:rsidP="0055680F">
      <w:pPr>
        <w:widowControl w:val="0"/>
        <w:pBdr>
          <w:top w:val="single" w:sz="4" w:space="1" w:color="auto"/>
          <w:left w:val="single" w:sz="4" w:space="4" w:color="auto"/>
          <w:bottom w:val="single" w:sz="4" w:space="1" w:color="auto"/>
          <w:right w:val="single" w:sz="4" w:space="4" w:color="auto"/>
        </w:pBdr>
        <w:spacing w:line="240" w:lineRule="auto"/>
        <w:rPr>
          <w:b/>
          <w:szCs w:val="22"/>
          <w:lang w:val="lt-LT"/>
        </w:rPr>
      </w:pPr>
    </w:p>
    <w:p w:rsidR="005F2A07" w:rsidRPr="00AF010C" w:rsidRDefault="005F2A07" w:rsidP="0055680F">
      <w:pPr>
        <w:widowControl w:val="0"/>
        <w:pBdr>
          <w:top w:val="single" w:sz="4" w:space="1" w:color="auto"/>
          <w:left w:val="single" w:sz="4" w:space="4" w:color="auto"/>
          <w:bottom w:val="single" w:sz="4" w:space="1" w:color="auto"/>
          <w:right w:val="single" w:sz="4" w:space="4" w:color="auto"/>
        </w:pBdr>
        <w:spacing w:line="240" w:lineRule="auto"/>
        <w:rPr>
          <w:b/>
          <w:szCs w:val="22"/>
          <w:lang w:val="lt-LT"/>
        </w:rPr>
      </w:pPr>
      <w:r w:rsidRPr="00AF010C">
        <w:rPr>
          <w:b/>
          <w:noProof/>
          <w:szCs w:val="22"/>
          <w:lang w:val="lt-LT"/>
        </w:rPr>
        <w:t>IŠORINĖ KARTONINĖ DĖŽUTĖ</w:t>
      </w:r>
    </w:p>
    <w:p w:rsidR="005F2A07" w:rsidRDefault="005F2A07" w:rsidP="0055680F">
      <w:pPr>
        <w:widowControl w:val="0"/>
        <w:spacing w:line="240" w:lineRule="auto"/>
        <w:rPr>
          <w:szCs w:val="22"/>
          <w:lang w:val="lt-LT"/>
        </w:rPr>
      </w:pPr>
    </w:p>
    <w:p w:rsidR="00C6536F" w:rsidRPr="00AF010C" w:rsidRDefault="00C6536F" w:rsidP="0055680F">
      <w:pPr>
        <w:widowControl w:val="0"/>
        <w:spacing w:line="240" w:lineRule="auto"/>
        <w:rPr>
          <w:szCs w:val="22"/>
          <w:lang w:val="lt-LT"/>
        </w:rPr>
      </w:pPr>
    </w:p>
    <w:p w:rsidR="005F2A07" w:rsidRPr="00AF010C" w:rsidRDefault="005F2A0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1.</w:t>
      </w:r>
      <w:r w:rsidRPr="00AF010C">
        <w:rPr>
          <w:b/>
          <w:szCs w:val="22"/>
          <w:lang w:val="lt-LT"/>
        </w:rPr>
        <w:tab/>
        <w:t>VAISTINIO PREPARATO PAVADINIMAS</w:t>
      </w:r>
    </w:p>
    <w:p w:rsidR="005F2A07" w:rsidRPr="00AF010C" w:rsidRDefault="005F2A07" w:rsidP="0055680F">
      <w:pPr>
        <w:widowControl w:val="0"/>
        <w:spacing w:line="240" w:lineRule="auto"/>
        <w:rPr>
          <w:szCs w:val="22"/>
          <w:lang w:val="lt-LT"/>
        </w:rPr>
      </w:pPr>
    </w:p>
    <w:p w:rsidR="00EB38EC" w:rsidRPr="00AF010C" w:rsidRDefault="005F2A07" w:rsidP="0055680F">
      <w:pPr>
        <w:widowControl w:val="0"/>
        <w:spacing w:line="240" w:lineRule="auto"/>
        <w:rPr>
          <w:szCs w:val="22"/>
          <w:lang w:val="lt-LT"/>
        </w:rPr>
      </w:pPr>
      <w:r w:rsidRPr="00AF010C">
        <w:rPr>
          <w:noProof/>
          <w:szCs w:val="22"/>
          <w:lang w:val="lt-LT"/>
        </w:rPr>
        <w:t xml:space="preserve">Tolucombi </w:t>
      </w:r>
      <w:r w:rsidR="002D550B" w:rsidRPr="00AF010C">
        <w:rPr>
          <w:noProof/>
          <w:szCs w:val="22"/>
          <w:lang w:val="lt-LT"/>
        </w:rPr>
        <w:t>8</w:t>
      </w:r>
      <w:r w:rsidRPr="00AF010C">
        <w:rPr>
          <w:noProof/>
          <w:szCs w:val="22"/>
          <w:lang w:val="lt-LT"/>
        </w:rPr>
        <w:t>0</w:t>
      </w:r>
      <w:r w:rsidR="00C40F3C">
        <w:rPr>
          <w:noProof/>
          <w:szCs w:val="22"/>
          <w:lang w:val="lt-LT"/>
        </w:rPr>
        <w:t> mg</w:t>
      </w:r>
      <w:r w:rsidRPr="00AF010C">
        <w:rPr>
          <w:noProof/>
          <w:szCs w:val="22"/>
          <w:lang w:val="lt-LT"/>
        </w:rPr>
        <w:t>/12,5</w:t>
      </w:r>
      <w:r w:rsidR="00C40F3C">
        <w:rPr>
          <w:noProof/>
          <w:szCs w:val="22"/>
          <w:lang w:val="lt-LT"/>
        </w:rPr>
        <w:t> mg</w:t>
      </w:r>
      <w:r w:rsidRPr="00AF010C">
        <w:rPr>
          <w:noProof/>
          <w:szCs w:val="22"/>
          <w:lang w:val="lt-LT"/>
        </w:rPr>
        <w:t xml:space="preserve"> tabletės</w:t>
      </w:r>
    </w:p>
    <w:p w:rsidR="00EB38EC" w:rsidRPr="00AF010C" w:rsidRDefault="00C6536F" w:rsidP="0055680F">
      <w:pPr>
        <w:widowControl w:val="0"/>
        <w:spacing w:line="240" w:lineRule="auto"/>
        <w:rPr>
          <w:szCs w:val="22"/>
          <w:lang w:val="lt-LT"/>
        </w:rPr>
      </w:pPr>
      <w:r>
        <w:rPr>
          <w:noProof/>
          <w:szCs w:val="22"/>
          <w:lang w:val="lt-LT"/>
        </w:rPr>
        <w:t>telmisartanas/</w:t>
      </w:r>
      <w:r w:rsidR="005F2A07" w:rsidRPr="00AF010C">
        <w:rPr>
          <w:noProof/>
          <w:szCs w:val="22"/>
          <w:lang w:val="lt-LT"/>
        </w:rPr>
        <w:t>hidrochlorotiazidas</w:t>
      </w:r>
    </w:p>
    <w:p w:rsidR="005F2A07" w:rsidRPr="00AF010C" w:rsidRDefault="005F2A07" w:rsidP="0055680F">
      <w:pPr>
        <w:widowControl w:val="0"/>
        <w:spacing w:line="240" w:lineRule="auto"/>
        <w:rPr>
          <w:szCs w:val="22"/>
          <w:lang w:val="lt-LT"/>
        </w:rPr>
      </w:pPr>
    </w:p>
    <w:p w:rsidR="005F2A07" w:rsidRPr="00ED2D18" w:rsidRDefault="005F2A07" w:rsidP="009055D0">
      <w:pPr>
        <w:rPr>
          <w:lang w:val="lt-LT"/>
        </w:rPr>
      </w:pPr>
    </w:p>
    <w:p w:rsidR="005F2A07" w:rsidRPr="00ED2D18" w:rsidRDefault="005F2A07" w:rsidP="009055D0">
      <w:pPr>
        <w:pBdr>
          <w:top w:val="single" w:sz="4" w:space="1" w:color="auto"/>
          <w:left w:val="single" w:sz="4" w:space="4" w:color="auto"/>
          <w:bottom w:val="single" w:sz="4" w:space="1" w:color="auto"/>
          <w:right w:val="single" w:sz="4" w:space="4" w:color="auto"/>
        </w:pBdr>
        <w:rPr>
          <w:b/>
          <w:caps/>
          <w:lang w:val="lt-LT"/>
        </w:rPr>
      </w:pPr>
      <w:r w:rsidRPr="00ED2D18">
        <w:rPr>
          <w:b/>
          <w:caps/>
          <w:lang w:val="lt-LT"/>
        </w:rPr>
        <w:t>2.</w:t>
      </w:r>
      <w:r w:rsidRPr="00ED2D18">
        <w:rPr>
          <w:b/>
          <w:caps/>
          <w:lang w:val="lt-LT"/>
        </w:rPr>
        <w:tab/>
      </w:r>
      <w:r w:rsidR="001B4A1A" w:rsidRPr="00ED2D18">
        <w:rPr>
          <w:b/>
          <w:caps/>
          <w:lang w:val="lt-LT"/>
        </w:rPr>
        <w:t>veikliOJI</w:t>
      </w:r>
      <w:r w:rsidRPr="00ED2D18">
        <w:rPr>
          <w:b/>
          <w:caps/>
          <w:lang w:val="lt-LT"/>
        </w:rPr>
        <w:t xml:space="preserve"> </w:t>
      </w:r>
      <w:r w:rsidRPr="00ED2D18">
        <w:rPr>
          <w:b/>
          <w:lang w:val="lt-LT"/>
        </w:rPr>
        <w:t>(-IOS) MEDŽIAGA (-OS) IR JOS (-Ų) KIEKIS (-IAI)</w:t>
      </w:r>
    </w:p>
    <w:p w:rsidR="005F2A07" w:rsidRPr="00ED2D18" w:rsidRDefault="005F2A07" w:rsidP="009055D0">
      <w:pPr>
        <w:rPr>
          <w:b/>
          <w:caps/>
          <w:lang w:val="lt-LT"/>
        </w:rPr>
      </w:pPr>
    </w:p>
    <w:p w:rsidR="005F2A07" w:rsidRPr="00AF010C" w:rsidRDefault="00B95EEC" w:rsidP="0055680F">
      <w:pPr>
        <w:widowControl w:val="0"/>
        <w:spacing w:line="240" w:lineRule="auto"/>
        <w:rPr>
          <w:szCs w:val="22"/>
          <w:lang w:val="lt-LT"/>
        </w:rPr>
      </w:pPr>
      <w:r>
        <w:rPr>
          <w:noProof/>
          <w:szCs w:val="22"/>
          <w:lang w:val="lt-LT"/>
        </w:rPr>
        <w:t>Kiek</w:t>
      </w:r>
      <w:r w:rsidRPr="00AF010C">
        <w:rPr>
          <w:noProof/>
          <w:szCs w:val="22"/>
          <w:lang w:val="lt-LT"/>
        </w:rPr>
        <w:t>vienoje</w:t>
      </w:r>
      <w:r w:rsidR="005F2A07" w:rsidRPr="00AF010C">
        <w:rPr>
          <w:noProof/>
          <w:szCs w:val="22"/>
          <w:lang w:val="lt-LT"/>
        </w:rPr>
        <w:t xml:space="preserve"> tabletėje yra </w:t>
      </w:r>
      <w:r w:rsidR="002D550B" w:rsidRPr="00AF010C">
        <w:rPr>
          <w:noProof/>
          <w:szCs w:val="22"/>
          <w:lang w:val="lt-LT"/>
        </w:rPr>
        <w:t>8</w:t>
      </w:r>
      <w:r w:rsidR="005F2A07" w:rsidRPr="00AF010C">
        <w:rPr>
          <w:noProof/>
          <w:szCs w:val="22"/>
          <w:lang w:val="lt-LT"/>
        </w:rPr>
        <w:t>0</w:t>
      </w:r>
      <w:r w:rsidR="00C40F3C">
        <w:rPr>
          <w:noProof/>
          <w:szCs w:val="22"/>
          <w:lang w:val="lt-LT"/>
        </w:rPr>
        <w:t> mg</w:t>
      </w:r>
      <w:r w:rsidR="005F2A07" w:rsidRPr="00AF010C">
        <w:rPr>
          <w:noProof/>
          <w:szCs w:val="22"/>
          <w:lang w:val="lt-LT"/>
        </w:rPr>
        <w:t xml:space="preserve"> telmisartano ir 12,5</w:t>
      </w:r>
      <w:r w:rsidR="00C40F3C">
        <w:rPr>
          <w:noProof/>
          <w:szCs w:val="22"/>
          <w:lang w:val="lt-LT"/>
        </w:rPr>
        <w:t> mg</w:t>
      </w:r>
      <w:r w:rsidR="005F2A07" w:rsidRPr="00AF010C">
        <w:rPr>
          <w:noProof/>
          <w:szCs w:val="22"/>
          <w:lang w:val="lt-LT"/>
        </w:rPr>
        <w:t xml:space="preserve"> hidrochlorotiazido.</w:t>
      </w:r>
    </w:p>
    <w:p w:rsidR="005F2A07" w:rsidRPr="00AF010C" w:rsidRDefault="005F2A07" w:rsidP="0055680F">
      <w:pPr>
        <w:widowControl w:val="0"/>
        <w:spacing w:line="240" w:lineRule="auto"/>
        <w:rPr>
          <w:szCs w:val="22"/>
          <w:lang w:val="lt-LT"/>
        </w:rPr>
      </w:pPr>
    </w:p>
    <w:p w:rsidR="005F2A07" w:rsidRPr="00AF010C" w:rsidRDefault="005F2A07" w:rsidP="0055680F">
      <w:pPr>
        <w:widowControl w:val="0"/>
        <w:spacing w:line="240" w:lineRule="auto"/>
        <w:rPr>
          <w:szCs w:val="22"/>
          <w:lang w:val="lt-LT"/>
        </w:rPr>
      </w:pPr>
    </w:p>
    <w:p w:rsidR="005F2A07" w:rsidRPr="00AF010C" w:rsidRDefault="005F2A0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3.</w:t>
      </w:r>
      <w:r w:rsidRPr="00AF010C">
        <w:rPr>
          <w:b/>
          <w:szCs w:val="22"/>
          <w:lang w:val="lt-LT"/>
        </w:rPr>
        <w:tab/>
        <w:t>PAGALBINIŲ MEDŽIAGŲ SĄRAŠAS</w:t>
      </w:r>
    </w:p>
    <w:p w:rsidR="005F2A07" w:rsidRPr="00AF010C" w:rsidRDefault="005F2A07" w:rsidP="0055680F">
      <w:pPr>
        <w:widowControl w:val="0"/>
        <w:spacing w:line="240" w:lineRule="auto"/>
        <w:rPr>
          <w:szCs w:val="22"/>
          <w:lang w:val="lt-LT"/>
        </w:rPr>
      </w:pPr>
    </w:p>
    <w:p w:rsidR="00EB38EC" w:rsidRPr="00AF010C" w:rsidRDefault="005F2A07" w:rsidP="0055680F">
      <w:pPr>
        <w:widowControl w:val="0"/>
        <w:spacing w:line="240" w:lineRule="auto"/>
        <w:rPr>
          <w:szCs w:val="22"/>
          <w:lang w:val="lt-LT"/>
        </w:rPr>
      </w:pPr>
      <w:r w:rsidRPr="00AF010C">
        <w:rPr>
          <w:szCs w:val="22"/>
          <w:lang w:val="lt-LT"/>
        </w:rPr>
        <w:t>Tabletėse yra laktoz</w:t>
      </w:r>
      <w:r w:rsidR="00C6536F">
        <w:rPr>
          <w:szCs w:val="22"/>
          <w:lang w:val="lt-LT"/>
        </w:rPr>
        <w:t>ės monohidrato ir sorbitolio (E</w:t>
      </w:r>
      <w:r w:rsidRPr="00AF010C">
        <w:rPr>
          <w:szCs w:val="22"/>
          <w:lang w:val="lt-LT"/>
        </w:rPr>
        <w:t>420).</w:t>
      </w:r>
    </w:p>
    <w:p w:rsidR="005F2A07" w:rsidRPr="00AF010C" w:rsidRDefault="005F2A07" w:rsidP="0055680F">
      <w:pPr>
        <w:widowControl w:val="0"/>
        <w:spacing w:line="240" w:lineRule="auto"/>
        <w:rPr>
          <w:szCs w:val="22"/>
          <w:lang w:val="lt-LT"/>
        </w:rPr>
      </w:pPr>
      <w:r w:rsidRPr="00AF010C">
        <w:rPr>
          <w:szCs w:val="22"/>
          <w:lang w:val="lt-LT"/>
        </w:rPr>
        <w:t>Daugiau informacijos pateikta pakuotės lapelyje.</w:t>
      </w:r>
    </w:p>
    <w:p w:rsidR="005F2A07" w:rsidRPr="00AF010C" w:rsidRDefault="005F2A07" w:rsidP="0055680F">
      <w:pPr>
        <w:widowControl w:val="0"/>
        <w:spacing w:line="240" w:lineRule="auto"/>
        <w:rPr>
          <w:szCs w:val="22"/>
          <w:lang w:val="lt-LT"/>
        </w:rPr>
      </w:pPr>
    </w:p>
    <w:p w:rsidR="005F2A07" w:rsidRPr="00AF010C" w:rsidRDefault="005F2A07" w:rsidP="0055680F">
      <w:pPr>
        <w:widowControl w:val="0"/>
        <w:spacing w:line="240" w:lineRule="auto"/>
        <w:rPr>
          <w:szCs w:val="22"/>
          <w:lang w:val="lt-LT"/>
        </w:rPr>
      </w:pPr>
    </w:p>
    <w:p w:rsidR="005F2A07" w:rsidRPr="00AF010C" w:rsidRDefault="005F2A0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4.</w:t>
      </w:r>
      <w:r w:rsidRPr="00AF010C">
        <w:rPr>
          <w:b/>
          <w:szCs w:val="22"/>
          <w:lang w:val="lt-LT"/>
        </w:rPr>
        <w:tab/>
        <w:t>FARMACINĖ FORMA IR KIEKIS PAKUOTĖJE</w:t>
      </w:r>
    </w:p>
    <w:p w:rsidR="005F2A07" w:rsidRPr="00AF010C" w:rsidRDefault="005F2A07" w:rsidP="0055680F">
      <w:pPr>
        <w:widowControl w:val="0"/>
        <w:spacing w:line="240" w:lineRule="auto"/>
        <w:rPr>
          <w:szCs w:val="22"/>
          <w:lang w:val="lt-LT"/>
        </w:rPr>
      </w:pPr>
    </w:p>
    <w:p w:rsidR="005F2A07" w:rsidRPr="00AF010C" w:rsidRDefault="005F2A07" w:rsidP="0055680F">
      <w:pPr>
        <w:widowControl w:val="0"/>
        <w:spacing w:line="240" w:lineRule="auto"/>
        <w:rPr>
          <w:szCs w:val="22"/>
          <w:lang w:val="lt-LT"/>
        </w:rPr>
      </w:pPr>
      <w:r w:rsidRPr="00C6536F">
        <w:rPr>
          <w:szCs w:val="22"/>
          <w:highlight w:val="lightGray"/>
          <w:lang w:val="lt-LT"/>
        </w:rPr>
        <w:t>Tabletė</w:t>
      </w:r>
      <w:r w:rsidR="00D27B41" w:rsidRPr="00C6536F">
        <w:rPr>
          <w:szCs w:val="22"/>
          <w:highlight w:val="lightGray"/>
          <w:lang w:val="lt-LT"/>
        </w:rPr>
        <w:t>.</w:t>
      </w:r>
    </w:p>
    <w:p w:rsidR="005F2A07" w:rsidRPr="00AF010C" w:rsidRDefault="005F2A07" w:rsidP="0055680F">
      <w:pPr>
        <w:widowControl w:val="0"/>
        <w:spacing w:line="240" w:lineRule="auto"/>
        <w:rPr>
          <w:szCs w:val="22"/>
          <w:lang w:val="lt-LT"/>
        </w:rPr>
      </w:pPr>
    </w:p>
    <w:p w:rsidR="005F2A07" w:rsidRPr="00C6536F" w:rsidRDefault="00C6536F" w:rsidP="0055680F">
      <w:pPr>
        <w:widowControl w:val="0"/>
        <w:spacing w:line="240" w:lineRule="auto"/>
        <w:rPr>
          <w:i/>
          <w:szCs w:val="22"/>
          <w:lang w:val="lt-LT"/>
        </w:rPr>
      </w:pPr>
      <w:r w:rsidRPr="00C6536F">
        <w:rPr>
          <w:i/>
          <w:szCs w:val="22"/>
          <w:highlight w:val="lightGray"/>
          <w:lang w:val="lt-LT"/>
        </w:rPr>
        <w:t>OPA/Al/PVC folijos//</w:t>
      </w:r>
      <w:r w:rsidR="00153A4F" w:rsidRPr="00C6536F">
        <w:rPr>
          <w:i/>
          <w:szCs w:val="22"/>
          <w:highlight w:val="lightGray"/>
          <w:lang w:val="lt-LT"/>
        </w:rPr>
        <w:t>A</w:t>
      </w:r>
      <w:r w:rsidR="005F2A07" w:rsidRPr="00C6536F">
        <w:rPr>
          <w:i/>
          <w:szCs w:val="22"/>
          <w:highlight w:val="lightGray"/>
          <w:lang w:val="lt-LT"/>
        </w:rPr>
        <w:t>liuminio folijos lizdinė plokštelė</w:t>
      </w:r>
    </w:p>
    <w:p w:rsidR="00EB38EC" w:rsidRPr="00AF010C" w:rsidRDefault="005F2A07" w:rsidP="0055680F">
      <w:pPr>
        <w:widowControl w:val="0"/>
        <w:spacing w:line="240" w:lineRule="auto"/>
        <w:rPr>
          <w:szCs w:val="22"/>
          <w:lang w:val="lt-LT"/>
        </w:rPr>
      </w:pPr>
      <w:r w:rsidRPr="00812D4D">
        <w:rPr>
          <w:szCs w:val="22"/>
          <w:lang w:val="lt-LT"/>
        </w:rPr>
        <w:t>14</w:t>
      </w:r>
      <w:r w:rsidR="00812D4D" w:rsidRPr="009055D0">
        <w:rPr>
          <w:lang w:val="lt-LT"/>
        </w:rPr>
        <w:t> x 1</w:t>
      </w:r>
      <w:r w:rsidRPr="00812D4D">
        <w:rPr>
          <w:szCs w:val="22"/>
          <w:lang w:val="lt-LT"/>
        </w:rPr>
        <w:t xml:space="preserve"> table</w:t>
      </w:r>
      <w:r w:rsidR="00812D4D" w:rsidRPr="00812D4D">
        <w:rPr>
          <w:szCs w:val="22"/>
          <w:lang w:val="lt-LT"/>
        </w:rPr>
        <w:t>tė</w:t>
      </w:r>
    </w:p>
    <w:p w:rsidR="00812D4D" w:rsidRPr="00483252" w:rsidRDefault="00812D4D" w:rsidP="00812D4D">
      <w:pPr>
        <w:widowControl w:val="0"/>
        <w:spacing w:line="240" w:lineRule="auto"/>
        <w:rPr>
          <w:szCs w:val="22"/>
          <w:highlight w:val="lightGray"/>
          <w:lang w:val="lt-LT"/>
        </w:rPr>
      </w:pPr>
      <w:r w:rsidRPr="00483252">
        <w:rPr>
          <w:szCs w:val="22"/>
          <w:highlight w:val="lightGray"/>
          <w:lang w:val="lt-LT"/>
        </w:rPr>
        <w:t>28</w:t>
      </w:r>
      <w:r w:rsidRPr="009055D0">
        <w:rPr>
          <w:highlight w:val="lightGray"/>
          <w:lang w:val="lt-LT"/>
        </w:rPr>
        <w:t> x 1</w:t>
      </w:r>
      <w:r w:rsidRPr="00483252">
        <w:rPr>
          <w:szCs w:val="22"/>
          <w:highlight w:val="lightGray"/>
          <w:lang w:val="lt-LT"/>
        </w:rPr>
        <w:t xml:space="preserve"> tabletė</w:t>
      </w:r>
    </w:p>
    <w:p w:rsidR="00812D4D" w:rsidRPr="00483252" w:rsidRDefault="00812D4D" w:rsidP="00812D4D">
      <w:pPr>
        <w:widowControl w:val="0"/>
        <w:spacing w:line="240" w:lineRule="auto"/>
        <w:rPr>
          <w:szCs w:val="22"/>
          <w:highlight w:val="lightGray"/>
          <w:lang w:val="lt-LT"/>
        </w:rPr>
      </w:pPr>
      <w:r w:rsidRPr="00483252">
        <w:rPr>
          <w:szCs w:val="22"/>
          <w:highlight w:val="lightGray"/>
          <w:lang w:val="lt-LT"/>
        </w:rPr>
        <w:t>30</w:t>
      </w:r>
      <w:r w:rsidRPr="009055D0">
        <w:rPr>
          <w:highlight w:val="lightGray"/>
          <w:lang w:val="lt-LT"/>
        </w:rPr>
        <w:t xml:space="preserve"> x 1 </w:t>
      </w:r>
      <w:r w:rsidRPr="00483252">
        <w:rPr>
          <w:szCs w:val="22"/>
          <w:highlight w:val="lightGray"/>
          <w:lang w:val="lt-LT"/>
        </w:rPr>
        <w:t>table</w:t>
      </w:r>
      <w:r>
        <w:rPr>
          <w:szCs w:val="22"/>
          <w:highlight w:val="lightGray"/>
          <w:lang w:val="lt-LT"/>
        </w:rPr>
        <w:t>tė</w:t>
      </w:r>
    </w:p>
    <w:p w:rsidR="00812D4D" w:rsidRPr="00483252" w:rsidRDefault="00812D4D" w:rsidP="00812D4D">
      <w:pPr>
        <w:widowControl w:val="0"/>
        <w:spacing w:line="240" w:lineRule="auto"/>
        <w:rPr>
          <w:szCs w:val="22"/>
          <w:highlight w:val="lightGray"/>
          <w:lang w:val="lt-LT"/>
        </w:rPr>
      </w:pPr>
      <w:r w:rsidRPr="00483252">
        <w:rPr>
          <w:szCs w:val="22"/>
          <w:highlight w:val="lightGray"/>
          <w:lang w:val="lt-LT"/>
        </w:rPr>
        <w:t>56</w:t>
      </w:r>
      <w:r w:rsidRPr="009055D0">
        <w:rPr>
          <w:highlight w:val="lightGray"/>
          <w:lang w:val="lt-LT"/>
        </w:rPr>
        <w:t> x 1</w:t>
      </w:r>
      <w:r w:rsidRPr="00483252">
        <w:rPr>
          <w:szCs w:val="22"/>
          <w:highlight w:val="lightGray"/>
          <w:lang w:val="lt-LT"/>
        </w:rPr>
        <w:t xml:space="preserve"> tabletė</w:t>
      </w:r>
    </w:p>
    <w:p w:rsidR="00812D4D" w:rsidRPr="00483252" w:rsidRDefault="00812D4D" w:rsidP="00812D4D">
      <w:pPr>
        <w:widowControl w:val="0"/>
        <w:spacing w:line="240" w:lineRule="auto"/>
        <w:rPr>
          <w:szCs w:val="22"/>
          <w:highlight w:val="lightGray"/>
          <w:lang w:val="lt-LT"/>
        </w:rPr>
      </w:pPr>
      <w:r w:rsidRPr="00483252">
        <w:rPr>
          <w:szCs w:val="22"/>
          <w:highlight w:val="lightGray"/>
          <w:lang w:val="lt-LT"/>
        </w:rPr>
        <w:t>60</w:t>
      </w:r>
      <w:r w:rsidRPr="009055D0">
        <w:rPr>
          <w:highlight w:val="lightGray"/>
          <w:lang w:val="lt-LT"/>
        </w:rPr>
        <w:t> </w:t>
      </w:r>
      <w:r w:rsidRPr="005C7DA6">
        <w:rPr>
          <w:szCs w:val="22"/>
          <w:highlight w:val="lightGray"/>
          <w:lang w:val="lt-LT"/>
        </w:rPr>
        <w:t>x 1</w:t>
      </w:r>
      <w:r w:rsidRPr="00483252">
        <w:rPr>
          <w:szCs w:val="22"/>
          <w:highlight w:val="lightGray"/>
          <w:lang w:val="lt-LT"/>
        </w:rPr>
        <w:t xml:space="preserve"> table</w:t>
      </w:r>
      <w:r>
        <w:rPr>
          <w:szCs w:val="22"/>
          <w:highlight w:val="lightGray"/>
          <w:lang w:val="lt-LT"/>
        </w:rPr>
        <w:t>tė</w:t>
      </w:r>
    </w:p>
    <w:p w:rsidR="00812D4D" w:rsidRPr="00483252" w:rsidRDefault="00812D4D" w:rsidP="00812D4D">
      <w:pPr>
        <w:widowControl w:val="0"/>
        <w:spacing w:line="240" w:lineRule="auto"/>
        <w:rPr>
          <w:szCs w:val="22"/>
          <w:highlight w:val="lightGray"/>
          <w:lang w:val="lt-LT"/>
        </w:rPr>
      </w:pPr>
      <w:r w:rsidRPr="00483252">
        <w:rPr>
          <w:szCs w:val="22"/>
          <w:highlight w:val="lightGray"/>
          <w:lang w:val="lt-LT"/>
        </w:rPr>
        <w:t>84</w:t>
      </w:r>
      <w:r w:rsidRPr="009055D0">
        <w:rPr>
          <w:highlight w:val="lightGray"/>
          <w:lang w:val="lt-LT"/>
        </w:rPr>
        <w:t> x 1</w:t>
      </w:r>
      <w:r w:rsidRPr="00483252">
        <w:rPr>
          <w:szCs w:val="22"/>
          <w:highlight w:val="lightGray"/>
          <w:lang w:val="lt-LT"/>
        </w:rPr>
        <w:t xml:space="preserve"> tabletė</w:t>
      </w:r>
    </w:p>
    <w:p w:rsidR="00812D4D" w:rsidRPr="00483252" w:rsidRDefault="00812D4D" w:rsidP="00812D4D">
      <w:pPr>
        <w:widowControl w:val="0"/>
        <w:spacing w:line="240" w:lineRule="auto"/>
        <w:rPr>
          <w:szCs w:val="22"/>
          <w:highlight w:val="lightGray"/>
          <w:lang w:val="lt-LT"/>
        </w:rPr>
      </w:pPr>
      <w:r w:rsidRPr="00483252">
        <w:rPr>
          <w:szCs w:val="22"/>
          <w:highlight w:val="lightGray"/>
          <w:lang w:val="lt-LT"/>
        </w:rPr>
        <w:t>90</w:t>
      </w:r>
      <w:r w:rsidRPr="009055D0">
        <w:rPr>
          <w:highlight w:val="lightGray"/>
          <w:lang w:val="lt-LT"/>
        </w:rPr>
        <w:t> x 1</w:t>
      </w:r>
      <w:r w:rsidRPr="00483252">
        <w:rPr>
          <w:szCs w:val="22"/>
          <w:highlight w:val="lightGray"/>
          <w:lang w:val="lt-LT"/>
        </w:rPr>
        <w:t xml:space="preserve"> table</w:t>
      </w:r>
      <w:r>
        <w:rPr>
          <w:szCs w:val="22"/>
          <w:highlight w:val="lightGray"/>
          <w:lang w:val="lt-LT"/>
        </w:rPr>
        <w:t>tė</w:t>
      </w:r>
    </w:p>
    <w:p w:rsidR="00812D4D" w:rsidRPr="00483252" w:rsidRDefault="00812D4D" w:rsidP="00812D4D">
      <w:pPr>
        <w:widowControl w:val="0"/>
        <w:spacing w:line="240" w:lineRule="auto"/>
        <w:rPr>
          <w:szCs w:val="22"/>
          <w:highlight w:val="lightGray"/>
          <w:lang w:val="lt-LT"/>
        </w:rPr>
      </w:pPr>
      <w:r w:rsidRPr="00483252">
        <w:rPr>
          <w:szCs w:val="22"/>
          <w:highlight w:val="lightGray"/>
          <w:lang w:val="lt-LT"/>
        </w:rPr>
        <w:t>98</w:t>
      </w:r>
      <w:r w:rsidRPr="009055D0">
        <w:rPr>
          <w:highlight w:val="lightGray"/>
          <w:lang w:val="lt-LT"/>
        </w:rPr>
        <w:t> x 1</w:t>
      </w:r>
      <w:r w:rsidRPr="00483252">
        <w:rPr>
          <w:szCs w:val="22"/>
          <w:highlight w:val="lightGray"/>
          <w:lang w:val="lt-LT"/>
        </w:rPr>
        <w:t xml:space="preserve"> tabletė</w:t>
      </w:r>
    </w:p>
    <w:p w:rsidR="00812D4D" w:rsidRDefault="00812D4D" w:rsidP="0055680F">
      <w:pPr>
        <w:widowControl w:val="0"/>
        <w:spacing w:line="240" w:lineRule="auto"/>
        <w:rPr>
          <w:szCs w:val="22"/>
          <w:highlight w:val="lightGray"/>
          <w:lang w:val="lt-LT"/>
        </w:rPr>
      </w:pPr>
      <w:r w:rsidRPr="00483252">
        <w:rPr>
          <w:szCs w:val="22"/>
          <w:highlight w:val="lightGray"/>
          <w:lang w:val="lt-LT"/>
        </w:rPr>
        <w:t>100</w:t>
      </w:r>
      <w:r w:rsidRPr="009055D0">
        <w:rPr>
          <w:highlight w:val="lightGray"/>
          <w:lang w:val="lt-LT"/>
        </w:rPr>
        <w:t> x 1</w:t>
      </w:r>
      <w:r w:rsidRPr="00483252">
        <w:rPr>
          <w:szCs w:val="22"/>
          <w:highlight w:val="lightGray"/>
          <w:lang w:val="lt-LT"/>
        </w:rPr>
        <w:t xml:space="preserve"> tabletė</w:t>
      </w:r>
    </w:p>
    <w:p w:rsidR="005F2A07" w:rsidRPr="00AF010C" w:rsidRDefault="005F2A07" w:rsidP="0055680F">
      <w:pPr>
        <w:widowControl w:val="0"/>
        <w:spacing w:line="240" w:lineRule="auto"/>
        <w:rPr>
          <w:szCs w:val="22"/>
          <w:lang w:val="lt-LT"/>
        </w:rPr>
      </w:pPr>
    </w:p>
    <w:p w:rsidR="005F2A07" w:rsidRPr="00C6536F" w:rsidRDefault="005F2A07" w:rsidP="0055680F">
      <w:pPr>
        <w:widowControl w:val="0"/>
        <w:spacing w:line="240" w:lineRule="auto"/>
        <w:rPr>
          <w:i/>
          <w:szCs w:val="22"/>
          <w:highlight w:val="lightGray"/>
          <w:lang w:val="lt-LT"/>
        </w:rPr>
      </w:pPr>
      <w:r w:rsidRPr="00C6536F">
        <w:rPr>
          <w:i/>
          <w:szCs w:val="22"/>
          <w:highlight w:val="lightGray"/>
          <w:lang w:val="lt-LT"/>
        </w:rPr>
        <w:t>OPA/Al/PE folijos su sausikliu//Aliuminio folijos lizdinė plokštelė</w:t>
      </w:r>
    </w:p>
    <w:p w:rsidR="005F2A07" w:rsidRPr="00AF010C" w:rsidRDefault="005F2A07" w:rsidP="0055680F">
      <w:pPr>
        <w:widowControl w:val="0"/>
        <w:spacing w:line="240" w:lineRule="auto"/>
        <w:rPr>
          <w:szCs w:val="22"/>
          <w:lang w:val="lt-LT"/>
        </w:rPr>
      </w:pPr>
      <w:r w:rsidRPr="00AF010C">
        <w:rPr>
          <w:szCs w:val="22"/>
          <w:lang w:val="lt-LT"/>
        </w:rPr>
        <w:t>14</w:t>
      </w:r>
      <w:r w:rsidR="00812D4D" w:rsidRPr="00ED2D18">
        <w:rPr>
          <w:lang w:val="es-ES_tradnl"/>
        </w:rPr>
        <w:t> x 1</w:t>
      </w:r>
      <w:r w:rsidR="00812D4D" w:rsidRPr="00812D4D">
        <w:rPr>
          <w:szCs w:val="22"/>
          <w:lang w:val="lt-LT"/>
        </w:rPr>
        <w:t xml:space="preserve"> table</w:t>
      </w:r>
      <w:r w:rsidR="00812D4D" w:rsidRPr="005C7DA6">
        <w:rPr>
          <w:szCs w:val="22"/>
          <w:lang w:val="lt-LT"/>
        </w:rPr>
        <w:t>tė</w:t>
      </w:r>
    </w:p>
    <w:p w:rsidR="00812D4D" w:rsidRPr="00483252" w:rsidRDefault="00812D4D" w:rsidP="00812D4D">
      <w:pPr>
        <w:widowControl w:val="0"/>
        <w:spacing w:line="240" w:lineRule="auto"/>
        <w:rPr>
          <w:szCs w:val="22"/>
          <w:highlight w:val="lightGray"/>
          <w:lang w:val="lt-LT"/>
        </w:rPr>
      </w:pPr>
      <w:r w:rsidRPr="00483252">
        <w:rPr>
          <w:szCs w:val="22"/>
          <w:highlight w:val="lightGray"/>
          <w:lang w:val="lt-LT"/>
        </w:rPr>
        <w:t>98</w:t>
      </w:r>
      <w:r w:rsidRPr="00ED2D18">
        <w:rPr>
          <w:highlight w:val="lightGray"/>
          <w:lang w:val="es-ES_tradnl"/>
        </w:rPr>
        <w:t> x 1</w:t>
      </w:r>
      <w:r w:rsidRPr="00483252">
        <w:rPr>
          <w:szCs w:val="22"/>
          <w:highlight w:val="lightGray"/>
          <w:lang w:val="lt-LT"/>
        </w:rPr>
        <w:t xml:space="preserve"> tabletė</w:t>
      </w:r>
    </w:p>
    <w:p w:rsidR="005F2A07" w:rsidRPr="00AF010C" w:rsidRDefault="005F2A07" w:rsidP="0055680F">
      <w:pPr>
        <w:widowControl w:val="0"/>
        <w:spacing w:line="240" w:lineRule="auto"/>
        <w:rPr>
          <w:szCs w:val="22"/>
          <w:lang w:val="lt-LT"/>
        </w:rPr>
      </w:pPr>
    </w:p>
    <w:p w:rsidR="005F2A07" w:rsidRPr="00ED2D18" w:rsidRDefault="005F2A07" w:rsidP="009055D0">
      <w:pPr>
        <w:rPr>
          <w:b/>
          <w:caps/>
          <w:lang w:val="es-ES_tradnl"/>
        </w:rPr>
      </w:pPr>
    </w:p>
    <w:p w:rsidR="005F2A07" w:rsidRPr="00ED2D18" w:rsidRDefault="005F2A07" w:rsidP="009055D0">
      <w:pPr>
        <w:pBdr>
          <w:top w:val="single" w:sz="4" w:space="1" w:color="auto"/>
          <w:left w:val="single" w:sz="4" w:space="4" w:color="auto"/>
          <w:bottom w:val="single" w:sz="4" w:space="1" w:color="auto"/>
          <w:right w:val="single" w:sz="4" w:space="4" w:color="auto"/>
        </w:pBdr>
        <w:rPr>
          <w:b/>
          <w:caps/>
          <w:lang w:val="es-ES_tradnl"/>
        </w:rPr>
      </w:pPr>
      <w:r w:rsidRPr="00ED2D18">
        <w:rPr>
          <w:b/>
          <w:caps/>
          <w:lang w:val="es-ES_tradnl"/>
        </w:rPr>
        <w:t>5.</w:t>
      </w:r>
      <w:r w:rsidRPr="00ED2D18">
        <w:rPr>
          <w:b/>
          <w:caps/>
          <w:lang w:val="es-ES_tradnl"/>
        </w:rPr>
        <w:tab/>
      </w:r>
      <w:r w:rsidR="001B4A1A" w:rsidRPr="00ED2D18">
        <w:rPr>
          <w:b/>
          <w:caps/>
          <w:lang w:val="es-ES_tradnl"/>
        </w:rPr>
        <w:t>vartojimo</w:t>
      </w:r>
      <w:r w:rsidRPr="00ED2D18">
        <w:rPr>
          <w:b/>
          <w:caps/>
          <w:lang w:val="es-ES_tradnl"/>
        </w:rPr>
        <w:t xml:space="preserve"> METODAS IR </w:t>
      </w:r>
      <w:r w:rsidR="001B4A1A" w:rsidRPr="00ED2D18">
        <w:rPr>
          <w:b/>
          <w:caps/>
          <w:lang w:val="es-ES_tradnl"/>
        </w:rPr>
        <w:t>būdas</w:t>
      </w:r>
      <w:r w:rsidRPr="00ED2D18">
        <w:rPr>
          <w:b/>
          <w:caps/>
          <w:lang w:val="es-ES_tradnl"/>
        </w:rPr>
        <w:t xml:space="preserve"> </w:t>
      </w:r>
      <w:r w:rsidRPr="00ED2D18">
        <w:rPr>
          <w:b/>
          <w:lang w:val="es-ES_tradnl"/>
        </w:rPr>
        <w:t>(-AI)</w:t>
      </w:r>
    </w:p>
    <w:p w:rsidR="005F2A07" w:rsidRPr="00ED2D18" w:rsidRDefault="005F2A07" w:rsidP="009055D0">
      <w:pPr>
        <w:rPr>
          <w:b/>
          <w:caps/>
          <w:lang w:val="es-ES_tradnl"/>
        </w:rPr>
      </w:pPr>
    </w:p>
    <w:p w:rsidR="005F2A07" w:rsidRPr="00AF010C" w:rsidRDefault="005F2A07" w:rsidP="0055680F">
      <w:pPr>
        <w:widowControl w:val="0"/>
        <w:spacing w:line="240" w:lineRule="auto"/>
        <w:rPr>
          <w:szCs w:val="22"/>
          <w:lang w:val="lt-LT"/>
        </w:rPr>
      </w:pPr>
      <w:r w:rsidRPr="00AF010C">
        <w:rPr>
          <w:noProof/>
          <w:szCs w:val="22"/>
          <w:lang w:val="lt-LT"/>
        </w:rPr>
        <w:t>Prieš vartojimą perskaitykite pakuotės lapelį.</w:t>
      </w:r>
    </w:p>
    <w:p w:rsidR="00C6536F" w:rsidRPr="00AF010C" w:rsidRDefault="00C6536F" w:rsidP="00C6536F">
      <w:pPr>
        <w:widowControl w:val="0"/>
        <w:spacing w:line="240" w:lineRule="auto"/>
        <w:rPr>
          <w:noProof/>
          <w:szCs w:val="22"/>
          <w:lang w:val="lt-LT"/>
        </w:rPr>
      </w:pPr>
      <w:r w:rsidRPr="00AF010C">
        <w:rPr>
          <w:noProof/>
          <w:szCs w:val="22"/>
          <w:lang w:val="lt-LT"/>
        </w:rPr>
        <w:t>Vartoti per burną</w:t>
      </w:r>
    </w:p>
    <w:p w:rsidR="005F2A07" w:rsidRPr="00AF010C" w:rsidRDefault="005F2A07" w:rsidP="0055680F">
      <w:pPr>
        <w:widowControl w:val="0"/>
        <w:spacing w:line="240" w:lineRule="auto"/>
        <w:rPr>
          <w:szCs w:val="22"/>
          <w:lang w:val="lt-LT"/>
        </w:rPr>
      </w:pPr>
    </w:p>
    <w:p w:rsidR="005F2A07" w:rsidRPr="00AF010C" w:rsidRDefault="005F2A07" w:rsidP="0055680F">
      <w:pPr>
        <w:widowControl w:val="0"/>
        <w:spacing w:line="240" w:lineRule="auto"/>
        <w:rPr>
          <w:szCs w:val="22"/>
          <w:lang w:val="lt-LT"/>
        </w:rPr>
      </w:pPr>
    </w:p>
    <w:p w:rsidR="005F2A07" w:rsidRPr="00AF010C" w:rsidRDefault="005F2A0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6.</w:t>
      </w:r>
      <w:r w:rsidRPr="00AF010C">
        <w:rPr>
          <w:b/>
          <w:szCs w:val="22"/>
          <w:lang w:val="lt-LT"/>
        </w:rPr>
        <w:tab/>
        <w:t>SPECIALUS ĮSPĖJIMAS, KAD VAISTINĮ PREPARATĄ BŪTINA LAIKYTI VAIKAMS NEPASTEBIMOJE IR</w:t>
      </w:r>
      <w:r w:rsidR="00EB38EC" w:rsidRPr="00AF010C">
        <w:rPr>
          <w:b/>
          <w:szCs w:val="22"/>
          <w:lang w:val="lt-LT"/>
        </w:rPr>
        <w:t xml:space="preserve"> </w:t>
      </w:r>
      <w:r w:rsidRPr="00AF010C">
        <w:rPr>
          <w:b/>
          <w:szCs w:val="22"/>
          <w:lang w:val="lt-LT"/>
        </w:rPr>
        <w:t>NEPASIEKIAMOJE VIETOJE</w:t>
      </w:r>
    </w:p>
    <w:p w:rsidR="005F2A07" w:rsidRPr="00AF010C" w:rsidRDefault="005F2A07" w:rsidP="0055680F">
      <w:pPr>
        <w:widowControl w:val="0"/>
        <w:spacing w:line="240" w:lineRule="auto"/>
        <w:rPr>
          <w:szCs w:val="22"/>
          <w:lang w:val="lt-LT"/>
        </w:rPr>
      </w:pPr>
    </w:p>
    <w:p w:rsidR="005F2A07" w:rsidRPr="00AF010C" w:rsidRDefault="005F2A07" w:rsidP="0055680F">
      <w:pPr>
        <w:widowControl w:val="0"/>
        <w:spacing w:line="240" w:lineRule="auto"/>
        <w:rPr>
          <w:szCs w:val="22"/>
          <w:lang w:val="lt-LT"/>
        </w:rPr>
      </w:pPr>
      <w:r w:rsidRPr="00AF010C">
        <w:rPr>
          <w:noProof/>
          <w:szCs w:val="22"/>
          <w:lang w:val="lt-LT"/>
        </w:rPr>
        <w:t>Laikyti vaikams nepastebimoje ir nepasiekiamoje vietoje.</w:t>
      </w:r>
    </w:p>
    <w:p w:rsidR="005F2A07" w:rsidRPr="00AF010C" w:rsidRDefault="005F2A07" w:rsidP="0055680F">
      <w:pPr>
        <w:widowControl w:val="0"/>
        <w:spacing w:line="240" w:lineRule="auto"/>
        <w:rPr>
          <w:szCs w:val="22"/>
          <w:lang w:val="lt-LT"/>
        </w:rPr>
      </w:pPr>
    </w:p>
    <w:p w:rsidR="005F2A07" w:rsidRPr="00ED2D18" w:rsidRDefault="005F2A07" w:rsidP="009055D0">
      <w:pPr>
        <w:tabs>
          <w:tab w:val="left" w:pos="540"/>
        </w:tabs>
        <w:rPr>
          <w:lang w:val="lt-LT"/>
        </w:rPr>
      </w:pPr>
    </w:p>
    <w:p w:rsidR="005F2A07" w:rsidRPr="00ED2D18" w:rsidRDefault="005F2A07" w:rsidP="009055D0">
      <w:pPr>
        <w:pBdr>
          <w:top w:val="single" w:sz="4" w:space="1" w:color="auto"/>
          <w:left w:val="single" w:sz="4" w:space="4" w:color="auto"/>
          <w:bottom w:val="single" w:sz="4" w:space="1" w:color="auto"/>
          <w:right w:val="single" w:sz="4" w:space="4" w:color="auto"/>
        </w:pBdr>
        <w:rPr>
          <w:b/>
          <w:lang w:val="lt-LT"/>
        </w:rPr>
      </w:pPr>
      <w:r w:rsidRPr="00ED2D18">
        <w:rPr>
          <w:b/>
          <w:lang w:val="lt-LT"/>
        </w:rPr>
        <w:t>7.</w:t>
      </w:r>
      <w:r w:rsidRPr="00ED2D18">
        <w:rPr>
          <w:b/>
          <w:lang w:val="lt-LT"/>
        </w:rPr>
        <w:tab/>
        <w:t>KITAS (-I) SPECIALUS (-ŪS) ĮSPĖJIMAS (-AI) (JEI REIKIA)</w:t>
      </w:r>
    </w:p>
    <w:p w:rsidR="005F2A07" w:rsidRPr="00ED2D18" w:rsidRDefault="005F2A07" w:rsidP="009055D0">
      <w:pPr>
        <w:rPr>
          <w:b/>
          <w:caps/>
          <w:lang w:val="lt-LT"/>
        </w:rPr>
      </w:pPr>
    </w:p>
    <w:p w:rsidR="005F2A07" w:rsidRPr="00AF010C" w:rsidRDefault="005F2A07" w:rsidP="0055680F">
      <w:pPr>
        <w:widowControl w:val="0"/>
        <w:spacing w:line="240" w:lineRule="auto"/>
        <w:rPr>
          <w:szCs w:val="22"/>
          <w:lang w:val="lt-LT"/>
        </w:rPr>
      </w:pPr>
    </w:p>
    <w:p w:rsidR="005F2A07" w:rsidRPr="00AF010C" w:rsidRDefault="005F2A0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8.</w:t>
      </w:r>
      <w:r w:rsidRPr="00AF010C">
        <w:rPr>
          <w:b/>
          <w:szCs w:val="22"/>
          <w:lang w:val="lt-LT"/>
        </w:rPr>
        <w:tab/>
        <w:t>TINKAMUMO LAIKAS</w:t>
      </w:r>
    </w:p>
    <w:p w:rsidR="005F2A07" w:rsidRPr="00AF010C" w:rsidRDefault="005F2A07" w:rsidP="0055680F">
      <w:pPr>
        <w:widowControl w:val="0"/>
        <w:spacing w:line="240" w:lineRule="auto"/>
        <w:rPr>
          <w:szCs w:val="22"/>
          <w:lang w:val="lt-LT"/>
        </w:rPr>
      </w:pPr>
    </w:p>
    <w:p w:rsidR="000D4B9A" w:rsidRDefault="000D4B9A" w:rsidP="005F5DA9">
      <w:pPr>
        <w:widowControl w:val="0"/>
        <w:tabs>
          <w:tab w:val="clear" w:pos="567"/>
        </w:tabs>
        <w:spacing w:line="240" w:lineRule="auto"/>
        <w:rPr>
          <w:snapToGrid/>
          <w:szCs w:val="22"/>
          <w:lang w:val="lt-LT" w:eastAsia="en-GB"/>
        </w:rPr>
      </w:pPr>
      <w:r>
        <w:rPr>
          <w:snapToGrid/>
          <w:szCs w:val="22"/>
          <w:lang w:val="lt-LT" w:eastAsia="en-GB"/>
        </w:rPr>
        <w:t>EXP</w:t>
      </w:r>
    </w:p>
    <w:p w:rsidR="005F5DA9" w:rsidRPr="005F5DA9" w:rsidRDefault="005F5DA9" w:rsidP="005F5DA9">
      <w:pPr>
        <w:widowControl w:val="0"/>
        <w:tabs>
          <w:tab w:val="clear" w:pos="567"/>
        </w:tabs>
        <w:spacing w:line="240" w:lineRule="auto"/>
        <w:rPr>
          <w:snapToGrid/>
          <w:szCs w:val="22"/>
          <w:lang w:val="lt-LT" w:eastAsia="en-GB"/>
        </w:rPr>
      </w:pPr>
      <w:r w:rsidRPr="00DF321E">
        <w:rPr>
          <w:snapToGrid/>
          <w:szCs w:val="22"/>
          <w:highlight w:val="lightGray"/>
          <w:lang w:val="lt-LT" w:eastAsia="en-GB"/>
        </w:rPr>
        <w:t>Tinka iki</w:t>
      </w:r>
    </w:p>
    <w:p w:rsidR="005F2A07" w:rsidRPr="00AF010C" w:rsidRDefault="005F2A07" w:rsidP="0055680F">
      <w:pPr>
        <w:widowControl w:val="0"/>
        <w:spacing w:line="240" w:lineRule="auto"/>
        <w:rPr>
          <w:szCs w:val="22"/>
          <w:lang w:val="lt-LT"/>
        </w:rPr>
      </w:pPr>
    </w:p>
    <w:p w:rsidR="005F2A07" w:rsidRPr="00AF010C" w:rsidRDefault="005F2A07" w:rsidP="0055680F">
      <w:pPr>
        <w:widowControl w:val="0"/>
        <w:spacing w:line="240" w:lineRule="auto"/>
        <w:rPr>
          <w:szCs w:val="22"/>
          <w:lang w:val="lt-LT"/>
        </w:rPr>
      </w:pPr>
    </w:p>
    <w:p w:rsidR="005F2A07" w:rsidRPr="00AF010C" w:rsidRDefault="005F2A0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9.</w:t>
      </w:r>
      <w:r w:rsidRPr="00AF010C">
        <w:rPr>
          <w:b/>
          <w:szCs w:val="22"/>
          <w:lang w:val="lt-LT"/>
        </w:rPr>
        <w:tab/>
        <w:t>SPECIALIOS LAIKYMO SĄLYGOS</w:t>
      </w:r>
    </w:p>
    <w:p w:rsidR="005F2A07" w:rsidRPr="00AF010C" w:rsidRDefault="005F2A07" w:rsidP="0055680F">
      <w:pPr>
        <w:widowControl w:val="0"/>
        <w:spacing w:line="240" w:lineRule="auto"/>
        <w:rPr>
          <w:szCs w:val="22"/>
          <w:lang w:val="lt-LT"/>
        </w:rPr>
      </w:pPr>
    </w:p>
    <w:p w:rsidR="00845780" w:rsidRPr="00AF010C" w:rsidRDefault="00845780" w:rsidP="00845780">
      <w:pPr>
        <w:widowControl w:val="0"/>
        <w:tabs>
          <w:tab w:val="clear" w:pos="567"/>
        </w:tabs>
        <w:spacing w:line="240" w:lineRule="auto"/>
        <w:rPr>
          <w:noProof/>
          <w:szCs w:val="22"/>
          <w:lang w:val="lt-LT"/>
        </w:rPr>
      </w:pPr>
      <w:r w:rsidRPr="00AF010C">
        <w:rPr>
          <w:noProof/>
          <w:szCs w:val="22"/>
          <w:lang w:val="lt-LT"/>
        </w:rPr>
        <w:t xml:space="preserve">Laikyti gamintojo pakuotėje, kad </w:t>
      </w:r>
      <w:r w:rsidR="00915954" w:rsidRPr="00855323">
        <w:rPr>
          <w:noProof/>
          <w:szCs w:val="22"/>
          <w:lang w:val="lt-LT"/>
        </w:rPr>
        <w:t>vaistas</w:t>
      </w:r>
      <w:r w:rsidRPr="00AF010C">
        <w:rPr>
          <w:noProof/>
          <w:szCs w:val="22"/>
          <w:lang w:val="lt-LT"/>
        </w:rPr>
        <w:t xml:space="preserve"> būtų apsaugotas nuo šviesos.</w:t>
      </w:r>
    </w:p>
    <w:p w:rsidR="005F2A07" w:rsidRPr="00AF010C" w:rsidRDefault="005F2A07" w:rsidP="0055680F">
      <w:pPr>
        <w:widowControl w:val="0"/>
        <w:spacing w:line="240" w:lineRule="auto"/>
        <w:rPr>
          <w:szCs w:val="22"/>
          <w:lang w:val="lt-LT"/>
        </w:rPr>
      </w:pPr>
    </w:p>
    <w:p w:rsidR="00153A4F" w:rsidRPr="00AF010C" w:rsidRDefault="00153A4F" w:rsidP="0055680F">
      <w:pPr>
        <w:widowControl w:val="0"/>
        <w:spacing w:line="240" w:lineRule="auto"/>
        <w:rPr>
          <w:szCs w:val="22"/>
          <w:lang w:val="lt-LT"/>
        </w:rPr>
      </w:pPr>
    </w:p>
    <w:p w:rsidR="005F2A07" w:rsidRPr="00AF010C" w:rsidRDefault="005F2A0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10.</w:t>
      </w:r>
      <w:r w:rsidRPr="00AF010C">
        <w:rPr>
          <w:b/>
          <w:szCs w:val="22"/>
          <w:lang w:val="lt-LT"/>
        </w:rPr>
        <w:tab/>
        <w:t>SPECIALIOS ATSARGUMO PRIEMONĖS DĖL NESUVARTOTO VAISTINIO PREPARATO AR JO ATLIEKŲ TVARKYMO (JEI REIKIA)</w:t>
      </w:r>
    </w:p>
    <w:p w:rsidR="005F2A07" w:rsidRPr="00AF010C" w:rsidRDefault="005F2A07" w:rsidP="0055680F">
      <w:pPr>
        <w:widowControl w:val="0"/>
        <w:spacing w:line="240" w:lineRule="auto"/>
        <w:rPr>
          <w:szCs w:val="22"/>
          <w:lang w:val="lt-LT"/>
        </w:rPr>
      </w:pPr>
    </w:p>
    <w:p w:rsidR="005F2A07" w:rsidRPr="00ED2D18" w:rsidRDefault="005F2A07" w:rsidP="009055D0">
      <w:pPr>
        <w:rPr>
          <w:b/>
          <w:caps/>
          <w:lang w:val="lt-LT"/>
        </w:rPr>
      </w:pPr>
    </w:p>
    <w:p w:rsidR="001B4A1A" w:rsidRPr="00ED2D18" w:rsidRDefault="001B4A1A" w:rsidP="001B4A1A">
      <w:pPr>
        <w:pBdr>
          <w:top w:val="single" w:sz="4" w:space="1" w:color="auto"/>
          <w:left w:val="single" w:sz="4" w:space="4" w:color="auto"/>
          <w:bottom w:val="single" w:sz="4" w:space="1" w:color="auto"/>
          <w:right w:val="single" w:sz="4" w:space="4" w:color="auto"/>
        </w:pBdr>
        <w:rPr>
          <w:b/>
          <w:caps/>
          <w:lang w:val="lt-LT"/>
        </w:rPr>
      </w:pPr>
      <w:r w:rsidRPr="00ED2D18">
        <w:rPr>
          <w:b/>
          <w:caps/>
          <w:lang w:val="lt-LT"/>
        </w:rPr>
        <w:t>11.</w:t>
      </w:r>
      <w:r w:rsidRPr="00ED2D18">
        <w:rPr>
          <w:b/>
          <w:caps/>
          <w:lang w:val="lt-LT"/>
        </w:rPr>
        <w:tab/>
      </w:r>
      <w:r w:rsidRPr="00ED2D18">
        <w:rPr>
          <w:b/>
          <w:szCs w:val="22"/>
          <w:lang w:val="lt-LT"/>
        </w:rPr>
        <w:t>REGISTRUOTOJ</w:t>
      </w:r>
      <w:r w:rsidRPr="00ED2D18">
        <w:rPr>
          <w:b/>
          <w:caps/>
          <w:lang w:val="lt-LT"/>
        </w:rPr>
        <w:t>o pavadinimas ir adresas</w:t>
      </w:r>
    </w:p>
    <w:p w:rsidR="005F2A07" w:rsidRPr="00ED2D18" w:rsidRDefault="005F2A07" w:rsidP="009055D0">
      <w:pPr>
        <w:rPr>
          <w:b/>
          <w:caps/>
          <w:lang w:val="lt-LT"/>
        </w:rPr>
      </w:pPr>
    </w:p>
    <w:p w:rsidR="005F2A07" w:rsidRPr="00AF010C" w:rsidRDefault="005F2A07" w:rsidP="0055680F">
      <w:pPr>
        <w:widowControl w:val="0"/>
        <w:spacing w:line="240" w:lineRule="auto"/>
        <w:rPr>
          <w:szCs w:val="22"/>
          <w:lang w:val="lt-LT"/>
        </w:rPr>
      </w:pPr>
      <w:r w:rsidRPr="00AF010C">
        <w:rPr>
          <w:noProof/>
          <w:szCs w:val="22"/>
          <w:lang w:val="lt-LT"/>
        </w:rPr>
        <w:t>KRKA, d.d., Novo mesto, Šmarješka cesta 6, 8501 Novo mesto, Slovėnija</w:t>
      </w:r>
    </w:p>
    <w:p w:rsidR="005F2A07" w:rsidRPr="00AF010C" w:rsidRDefault="005F2A07" w:rsidP="0055680F">
      <w:pPr>
        <w:widowControl w:val="0"/>
        <w:spacing w:line="240" w:lineRule="auto"/>
        <w:rPr>
          <w:szCs w:val="22"/>
          <w:lang w:val="lt-LT"/>
        </w:rPr>
      </w:pPr>
    </w:p>
    <w:p w:rsidR="005F2A07" w:rsidRPr="00ED2D18" w:rsidRDefault="005F2A07" w:rsidP="009055D0">
      <w:pPr>
        <w:rPr>
          <w:b/>
          <w:caps/>
          <w:lang w:val="lt-LT"/>
        </w:rPr>
      </w:pPr>
    </w:p>
    <w:p w:rsidR="00EB38EC" w:rsidRPr="00ED2D18" w:rsidRDefault="005F2A07" w:rsidP="009055D0">
      <w:pPr>
        <w:pBdr>
          <w:top w:val="single" w:sz="4" w:space="1" w:color="auto"/>
          <w:left w:val="single" w:sz="4" w:space="4" w:color="auto"/>
          <w:bottom w:val="single" w:sz="4" w:space="1" w:color="auto"/>
          <w:right w:val="single" w:sz="4" w:space="4" w:color="auto"/>
        </w:pBdr>
        <w:rPr>
          <w:b/>
          <w:lang w:val="es-ES_tradnl"/>
        </w:rPr>
      </w:pPr>
      <w:r w:rsidRPr="00ED2D18">
        <w:rPr>
          <w:b/>
          <w:lang w:val="es-ES_tradnl"/>
        </w:rPr>
        <w:t>12.</w:t>
      </w:r>
      <w:r w:rsidRPr="00ED2D18">
        <w:rPr>
          <w:b/>
          <w:lang w:val="es-ES_tradnl"/>
        </w:rPr>
        <w:tab/>
      </w:r>
      <w:r w:rsidR="001B4A1A" w:rsidRPr="00ED2D18">
        <w:rPr>
          <w:b/>
          <w:szCs w:val="22"/>
          <w:lang w:val="es-ES_tradnl"/>
        </w:rPr>
        <w:t>REGISTRACIJOS PAŽYMĖJIMO</w:t>
      </w:r>
      <w:r w:rsidRPr="00ED2D18">
        <w:rPr>
          <w:b/>
          <w:lang w:val="es-ES_tradnl"/>
        </w:rPr>
        <w:t xml:space="preserve"> NUMERIS (-IAI)</w:t>
      </w:r>
    </w:p>
    <w:p w:rsidR="005F2A07" w:rsidRPr="00ED2D18" w:rsidRDefault="005F2A07" w:rsidP="009055D0">
      <w:pPr>
        <w:rPr>
          <w:b/>
          <w:caps/>
          <w:lang w:val="es-ES_tradnl"/>
        </w:rPr>
      </w:pP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EU/1/13/821/011</w:t>
      </w:r>
    </w:p>
    <w:p w:rsidR="00040521" w:rsidRPr="00AF010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EU/1/13/821/012</w:t>
      </w:r>
    </w:p>
    <w:p w:rsidR="00040521" w:rsidRPr="00AF010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EU/1/13/821/013</w:t>
      </w:r>
    </w:p>
    <w:p w:rsidR="00040521" w:rsidRPr="00AF010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EU/1/13/821/014</w:t>
      </w:r>
    </w:p>
    <w:p w:rsidR="00040521" w:rsidRPr="00AF010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EU/1/13/821/015</w:t>
      </w:r>
    </w:p>
    <w:p w:rsidR="00040521" w:rsidRPr="00AF010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EU/1/13/821/016</w:t>
      </w:r>
    </w:p>
    <w:p w:rsidR="00040521" w:rsidRPr="00AF010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EU/1/13/821/017</w:t>
      </w:r>
    </w:p>
    <w:p w:rsidR="00040521" w:rsidRPr="00AF010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EU/1/13/821/018</w:t>
      </w:r>
    </w:p>
    <w:p w:rsidR="00040521" w:rsidRPr="00AF010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EU/1/13/821/019</w:t>
      </w: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highlight w:val="lightGray"/>
          <w:lang w:val="lt-LT" w:eastAsia="en-US"/>
        </w:rPr>
        <w:t>EU/1/13/821/020</w:t>
      </w:r>
    </w:p>
    <w:p w:rsidR="00C6536F" w:rsidRPr="00AF010C" w:rsidRDefault="00C6536F" w:rsidP="00C6536F">
      <w:pPr>
        <w:widowControl w:val="0"/>
        <w:tabs>
          <w:tab w:val="clear" w:pos="567"/>
        </w:tabs>
        <w:spacing w:line="240" w:lineRule="auto"/>
        <w:rPr>
          <w:rFonts w:eastAsia="Calibri"/>
          <w:snapToGrid/>
          <w:szCs w:val="22"/>
          <w:lang w:val="lt-LT" w:eastAsia="en-US"/>
        </w:rPr>
      </w:pPr>
      <w:r w:rsidRPr="00AF010C">
        <w:rPr>
          <w:rFonts w:eastAsia="Calibri"/>
          <w:snapToGrid/>
          <w:szCs w:val="22"/>
          <w:highlight w:val="lightGray"/>
          <w:lang w:val="lt-LT" w:eastAsia="en-US"/>
        </w:rPr>
        <w:t>EU/1/13/</w:t>
      </w:r>
      <w:r w:rsidRPr="00C6536F">
        <w:rPr>
          <w:rFonts w:eastAsia="Calibri"/>
          <w:snapToGrid/>
          <w:szCs w:val="22"/>
          <w:highlight w:val="lightGray"/>
          <w:lang w:val="lt-LT" w:eastAsia="en-US"/>
        </w:rPr>
        <w:t>821/032</w:t>
      </w:r>
    </w:p>
    <w:p w:rsidR="005F2A07" w:rsidRPr="00AF010C" w:rsidRDefault="005F2A07" w:rsidP="0055680F">
      <w:pPr>
        <w:widowControl w:val="0"/>
        <w:spacing w:line="240" w:lineRule="auto"/>
        <w:rPr>
          <w:szCs w:val="22"/>
          <w:lang w:val="lt-LT"/>
        </w:rPr>
      </w:pPr>
    </w:p>
    <w:p w:rsidR="005F2A07" w:rsidRPr="00AF010C" w:rsidRDefault="005F2A07" w:rsidP="0055680F">
      <w:pPr>
        <w:widowControl w:val="0"/>
        <w:spacing w:line="240" w:lineRule="auto"/>
        <w:rPr>
          <w:szCs w:val="22"/>
          <w:lang w:val="lt-LT"/>
        </w:rPr>
      </w:pPr>
    </w:p>
    <w:p w:rsidR="00EB38EC" w:rsidRPr="00AF010C" w:rsidRDefault="005F2A0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13.</w:t>
      </w:r>
      <w:r w:rsidRPr="00AF010C">
        <w:rPr>
          <w:b/>
          <w:szCs w:val="22"/>
          <w:lang w:val="lt-LT"/>
        </w:rPr>
        <w:tab/>
        <w:t>SERIJOS NUMERIS</w:t>
      </w:r>
    </w:p>
    <w:p w:rsidR="005F2A07" w:rsidRPr="00AF010C" w:rsidRDefault="005F2A07" w:rsidP="0055680F">
      <w:pPr>
        <w:widowControl w:val="0"/>
        <w:spacing w:line="240" w:lineRule="auto"/>
        <w:rPr>
          <w:szCs w:val="22"/>
          <w:lang w:val="lt-LT"/>
        </w:rPr>
      </w:pPr>
    </w:p>
    <w:p w:rsidR="000D4B9A" w:rsidRDefault="000D4B9A" w:rsidP="005F5DA9">
      <w:pPr>
        <w:widowControl w:val="0"/>
        <w:tabs>
          <w:tab w:val="clear" w:pos="567"/>
        </w:tabs>
        <w:spacing w:line="240" w:lineRule="auto"/>
        <w:rPr>
          <w:snapToGrid/>
          <w:szCs w:val="22"/>
          <w:lang w:val="lt-LT" w:eastAsia="en-GB"/>
        </w:rPr>
      </w:pPr>
      <w:r>
        <w:rPr>
          <w:snapToGrid/>
          <w:szCs w:val="22"/>
          <w:lang w:val="lt-LT" w:eastAsia="en-GB"/>
        </w:rPr>
        <w:t>Lot</w:t>
      </w:r>
    </w:p>
    <w:p w:rsidR="005F5DA9" w:rsidRPr="005F5DA9" w:rsidRDefault="005F5DA9" w:rsidP="005F5DA9">
      <w:pPr>
        <w:widowControl w:val="0"/>
        <w:tabs>
          <w:tab w:val="clear" w:pos="567"/>
        </w:tabs>
        <w:spacing w:line="240" w:lineRule="auto"/>
        <w:rPr>
          <w:snapToGrid/>
          <w:szCs w:val="22"/>
          <w:lang w:val="lt-LT" w:eastAsia="en-GB"/>
        </w:rPr>
      </w:pPr>
      <w:r w:rsidRPr="00DF321E">
        <w:rPr>
          <w:snapToGrid/>
          <w:szCs w:val="22"/>
          <w:highlight w:val="lightGray"/>
          <w:lang w:val="lt-LT" w:eastAsia="en-GB"/>
        </w:rPr>
        <w:t>Serija</w:t>
      </w:r>
    </w:p>
    <w:p w:rsidR="005F2A07" w:rsidRPr="00AF010C" w:rsidRDefault="005F2A07" w:rsidP="0055680F">
      <w:pPr>
        <w:widowControl w:val="0"/>
        <w:spacing w:line="240" w:lineRule="auto"/>
        <w:rPr>
          <w:szCs w:val="22"/>
          <w:lang w:val="lt-LT"/>
        </w:rPr>
      </w:pPr>
    </w:p>
    <w:p w:rsidR="005F2A07" w:rsidRPr="00AF010C" w:rsidRDefault="005F2A07" w:rsidP="0055680F">
      <w:pPr>
        <w:widowControl w:val="0"/>
        <w:spacing w:line="240" w:lineRule="auto"/>
        <w:rPr>
          <w:szCs w:val="22"/>
          <w:lang w:val="lt-LT"/>
        </w:rPr>
      </w:pPr>
    </w:p>
    <w:p w:rsidR="005F2A07" w:rsidRPr="00AF010C" w:rsidRDefault="005F2A0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14.</w:t>
      </w:r>
      <w:r w:rsidRPr="00AF010C">
        <w:rPr>
          <w:b/>
          <w:szCs w:val="22"/>
          <w:lang w:val="lt-LT"/>
        </w:rPr>
        <w:tab/>
        <w:t>PARDAVIMO (IŠDAVIMO) TVARKA</w:t>
      </w:r>
    </w:p>
    <w:p w:rsidR="005F2A07" w:rsidRPr="00AF010C" w:rsidRDefault="005F2A07" w:rsidP="0055680F">
      <w:pPr>
        <w:widowControl w:val="0"/>
        <w:spacing w:line="240" w:lineRule="auto"/>
        <w:rPr>
          <w:szCs w:val="22"/>
          <w:lang w:val="lt-LT"/>
        </w:rPr>
      </w:pPr>
    </w:p>
    <w:p w:rsidR="005F2A07" w:rsidRPr="00AF010C" w:rsidRDefault="005F2A07" w:rsidP="0055680F">
      <w:pPr>
        <w:widowControl w:val="0"/>
        <w:spacing w:line="240" w:lineRule="auto"/>
        <w:rPr>
          <w:szCs w:val="22"/>
          <w:lang w:val="lt-LT"/>
        </w:rPr>
      </w:pPr>
    </w:p>
    <w:p w:rsidR="005F2A07" w:rsidRPr="00AF010C" w:rsidRDefault="005F2A0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15.</w:t>
      </w:r>
      <w:r w:rsidRPr="00AF010C">
        <w:rPr>
          <w:b/>
          <w:szCs w:val="22"/>
          <w:lang w:val="lt-LT"/>
        </w:rPr>
        <w:tab/>
        <w:t>VARTOJIMO INSTRUKCIJA</w:t>
      </w:r>
    </w:p>
    <w:p w:rsidR="005F2A07" w:rsidRPr="00AF010C" w:rsidRDefault="005F2A07" w:rsidP="0055680F">
      <w:pPr>
        <w:widowControl w:val="0"/>
        <w:spacing w:line="240" w:lineRule="auto"/>
        <w:rPr>
          <w:szCs w:val="22"/>
          <w:lang w:val="lt-LT"/>
        </w:rPr>
      </w:pPr>
    </w:p>
    <w:p w:rsidR="005F2A07" w:rsidRPr="00AF010C" w:rsidRDefault="005F2A07" w:rsidP="0055680F">
      <w:pPr>
        <w:widowControl w:val="0"/>
        <w:spacing w:line="240" w:lineRule="auto"/>
        <w:rPr>
          <w:szCs w:val="22"/>
          <w:lang w:val="lt-LT"/>
        </w:rPr>
      </w:pPr>
    </w:p>
    <w:p w:rsidR="005F2A07" w:rsidRPr="00AF010C" w:rsidRDefault="005F2A0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16.</w:t>
      </w:r>
      <w:r w:rsidRPr="00AF010C">
        <w:rPr>
          <w:b/>
          <w:szCs w:val="22"/>
          <w:lang w:val="lt-LT"/>
        </w:rPr>
        <w:tab/>
        <w:t>INFORMACIJA BRAILIO RAŠTU</w:t>
      </w:r>
    </w:p>
    <w:p w:rsidR="005F2A07" w:rsidRPr="00AF010C" w:rsidRDefault="005F2A07" w:rsidP="0055680F">
      <w:pPr>
        <w:widowControl w:val="0"/>
        <w:spacing w:line="240" w:lineRule="auto"/>
        <w:rPr>
          <w:szCs w:val="22"/>
          <w:lang w:val="lt-LT"/>
        </w:rPr>
      </w:pPr>
    </w:p>
    <w:p w:rsidR="005F2A07" w:rsidRPr="00AF010C" w:rsidRDefault="005F2A07" w:rsidP="0055680F">
      <w:pPr>
        <w:widowControl w:val="0"/>
        <w:spacing w:line="240" w:lineRule="auto"/>
        <w:rPr>
          <w:szCs w:val="22"/>
          <w:lang w:val="lt-LT"/>
        </w:rPr>
      </w:pPr>
      <w:r w:rsidRPr="00AF010C">
        <w:rPr>
          <w:noProof/>
          <w:szCs w:val="22"/>
          <w:lang w:val="lt-LT"/>
        </w:rPr>
        <w:t xml:space="preserve">Tolucombi </w:t>
      </w:r>
      <w:r w:rsidR="002D550B" w:rsidRPr="00AF010C">
        <w:rPr>
          <w:noProof/>
          <w:szCs w:val="22"/>
          <w:lang w:val="lt-LT"/>
        </w:rPr>
        <w:t>8</w:t>
      </w:r>
      <w:r w:rsidRPr="00AF010C">
        <w:rPr>
          <w:noProof/>
          <w:szCs w:val="22"/>
          <w:lang w:val="lt-LT"/>
        </w:rPr>
        <w:t>0</w:t>
      </w:r>
      <w:r w:rsidR="00C40F3C">
        <w:rPr>
          <w:noProof/>
          <w:szCs w:val="22"/>
          <w:lang w:val="lt-LT"/>
        </w:rPr>
        <w:t> mg</w:t>
      </w:r>
      <w:r w:rsidRPr="00AF010C">
        <w:rPr>
          <w:noProof/>
          <w:szCs w:val="22"/>
          <w:lang w:val="lt-LT"/>
        </w:rPr>
        <w:t>/12,5</w:t>
      </w:r>
      <w:r w:rsidR="00C40F3C">
        <w:rPr>
          <w:noProof/>
          <w:szCs w:val="22"/>
          <w:lang w:val="lt-LT"/>
        </w:rPr>
        <w:t> mg</w:t>
      </w:r>
    </w:p>
    <w:p w:rsidR="00A96E00" w:rsidRDefault="00A96E00" w:rsidP="00A96E00">
      <w:pPr>
        <w:widowControl w:val="0"/>
        <w:spacing w:line="240" w:lineRule="auto"/>
        <w:rPr>
          <w:szCs w:val="22"/>
          <w:lang w:val="lt-LT"/>
        </w:rPr>
      </w:pPr>
    </w:p>
    <w:p w:rsidR="00A96E00" w:rsidRDefault="00A96E00" w:rsidP="00A96E00">
      <w:pPr>
        <w:widowControl w:val="0"/>
        <w:spacing w:line="240" w:lineRule="auto"/>
        <w:rPr>
          <w:szCs w:val="22"/>
          <w:lang w:val="lt-LT"/>
        </w:rPr>
      </w:pPr>
    </w:p>
    <w:p w:rsidR="00A96E00" w:rsidRPr="00473BD0" w:rsidRDefault="00A96E00" w:rsidP="00A96E00">
      <w:pPr>
        <w:widowControl w:val="0"/>
        <w:pBdr>
          <w:top w:val="single" w:sz="4" w:space="1" w:color="auto"/>
          <w:left w:val="single" w:sz="4" w:space="4" w:color="auto"/>
          <w:bottom w:val="single" w:sz="4" w:space="0" w:color="auto"/>
          <w:right w:val="single" w:sz="4" w:space="4" w:color="auto"/>
        </w:pBdr>
        <w:spacing w:line="240" w:lineRule="auto"/>
        <w:rPr>
          <w:i/>
          <w:noProof/>
          <w:snapToGrid/>
          <w:lang w:val="lt-LT" w:eastAsia="en-US"/>
        </w:rPr>
      </w:pPr>
      <w:r w:rsidRPr="00473BD0">
        <w:rPr>
          <w:b/>
          <w:noProof/>
          <w:snapToGrid/>
          <w:lang w:val="lt-LT" w:eastAsia="en-US"/>
        </w:rPr>
        <w:t>17.</w:t>
      </w:r>
      <w:r w:rsidRPr="00473BD0">
        <w:rPr>
          <w:b/>
          <w:noProof/>
          <w:snapToGrid/>
          <w:lang w:val="lt-LT" w:eastAsia="en-US"/>
        </w:rPr>
        <w:tab/>
        <w:t>UNIKALUS IDENTIFIKATORIUS – 2D BRŪKŠNINIS KODAS</w:t>
      </w:r>
    </w:p>
    <w:p w:rsidR="00A96E00" w:rsidRDefault="00A96E00" w:rsidP="00A96E00">
      <w:pPr>
        <w:widowControl w:val="0"/>
        <w:tabs>
          <w:tab w:val="clear" w:pos="567"/>
        </w:tabs>
        <w:spacing w:line="240" w:lineRule="auto"/>
        <w:rPr>
          <w:rFonts w:eastAsia="Calibri"/>
          <w:snapToGrid/>
          <w:szCs w:val="22"/>
          <w:highlight w:val="lightGray"/>
          <w:lang w:val="lt-LT" w:eastAsia="en-US"/>
        </w:rPr>
      </w:pPr>
    </w:p>
    <w:p w:rsidR="00A96E00" w:rsidRPr="00900D44" w:rsidRDefault="00A96E00" w:rsidP="00A96E00">
      <w:pPr>
        <w:widowControl w:val="0"/>
        <w:tabs>
          <w:tab w:val="clear" w:pos="567"/>
        </w:tabs>
        <w:spacing w:line="240" w:lineRule="auto"/>
        <w:rPr>
          <w:rFonts w:eastAsia="Calibri"/>
          <w:snapToGrid/>
          <w:szCs w:val="22"/>
          <w:highlight w:val="lightGray"/>
          <w:lang w:val="lt-LT" w:eastAsia="en-US"/>
        </w:rPr>
      </w:pPr>
      <w:r w:rsidRPr="00900D44">
        <w:rPr>
          <w:rFonts w:eastAsia="Calibri"/>
          <w:snapToGrid/>
          <w:szCs w:val="22"/>
          <w:highlight w:val="lightGray"/>
          <w:lang w:val="lt-LT" w:eastAsia="en-US"/>
        </w:rPr>
        <w:t>2D brūkšninis kodas su nurodytu unikaliu identifikatoriumi.</w:t>
      </w:r>
    </w:p>
    <w:p w:rsidR="00A96E00" w:rsidRDefault="00A96E00" w:rsidP="00A96E00">
      <w:pPr>
        <w:widowControl w:val="0"/>
        <w:spacing w:line="240" w:lineRule="auto"/>
        <w:rPr>
          <w:szCs w:val="22"/>
          <w:lang w:val="lt-LT"/>
        </w:rPr>
      </w:pPr>
    </w:p>
    <w:p w:rsidR="00A96E00" w:rsidRDefault="00A96E00" w:rsidP="00A96E00">
      <w:pPr>
        <w:widowControl w:val="0"/>
        <w:spacing w:line="240" w:lineRule="auto"/>
        <w:rPr>
          <w:szCs w:val="22"/>
          <w:lang w:val="lt-LT"/>
        </w:rPr>
      </w:pPr>
    </w:p>
    <w:p w:rsidR="00A96E00" w:rsidRPr="00473BD0" w:rsidRDefault="00A96E00" w:rsidP="00A96E00">
      <w:pPr>
        <w:widowControl w:val="0"/>
        <w:pBdr>
          <w:top w:val="single" w:sz="4" w:space="1" w:color="auto"/>
          <w:left w:val="single" w:sz="4" w:space="4" w:color="auto"/>
          <w:bottom w:val="single" w:sz="4" w:space="0" w:color="auto"/>
          <w:right w:val="single" w:sz="4" w:space="4" w:color="auto"/>
        </w:pBdr>
        <w:spacing w:line="240" w:lineRule="auto"/>
        <w:rPr>
          <w:i/>
          <w:noProof/>
          <w:snapToGrid/>
          <w:lang w:val="lt-LT" w:eastAsia="en-US"/>
        </w:rPr>
      </w:pPr>
      <w:r w:rsidRPr="00473BD0">
        <w:rPr>
          <w:b/>
          <w:noProof/>
          <w:snapToGrid/>
          <w:lang w:val="lt-LT" w:eastAsia="en-US"/>
        </w:rPr>
        <w:t>18.</w:t>
      </w:r>
      <w:r w:rsidRPr="00473BD0">
        <w:rPr>
          <w:b/>
          <w:noProof/>
          <w:snapToGrid/>
          <w:lang w:val="lt-LT" w:eastAsia="en-US"/>
        </w:rPr>
        <w:tab/>
        <w:t>UNIKALUS IDENTIFIKATORIUS – ŽMONĖMS SUPRANTAMI DUOMENYS</w:t>
      </w:r>
    </w:p>
    <w:p w:rsidR="00A96E00" w:rsidRPr="00900D44" w:rsidRDefault="00A96E00" w:rsidP="00A96E00">
      <w:pPr>
        <w:widowControl w:val="0"/>
        <w:tabs>
          <w:tab w:val="clear" w:pos="567"/>
        </w:tabs>
        <w:spacing w:line="240" w:lineRule="auto"/>
        <w:rPr>
          <w:rFonts w:eastAsia="Calibri"/>
          <w:snapToGrid/>
          <w:szCs w:val="22"/>
          <w:lang w:val="lt-LT" w:eastAsia="en-US"/>
        </w:rPr>
      </w:pPr>
    </w:p>
    <w:p w:rsidR="00A96E00" w:rsidRPr="00900D44" w:rsidRDefault="00D86330" w:rsidP="00A96E00">
      <w:pPr>
        <w:widowControl w:val="0"/>
        <w:tabs>
          <w:tab w:val="clear" w:pos="567"/>
        </w:tabs>
        <w:spacing w:line="240" w:lineRule="auto"/>
        <w:rPr>
          <w:rFonts w:eastAsia="Calibri"/>
          <w:snapToGrid/>
          <w:szCs w:val="22"/>
          <w:lang w:val="lt-LT" w:eastAsia="en-US"/>
        </w:rPr>
      </w:pPr>
      <w:r>
        <w:rPr>
          <w:rFonts w:eastAsia="Calibri"/>
          <w:snapToGrid/>
          <w:szCs w:val="22"/>
          <w:lang w:val="lt-LT" w:eastAsia="en-US"/>
        </w:rPr>
        <w:t>PC</w:t>
      </w:r>
    </w:p>
    <w:p w:rsidR="00A96E00" w:rsidRPr="00900D44" w:rsidRDefault="00D86330" w:rsidP="00A96E00">
      <w:pPr>
        <w:widowControl w:val="0"/>
        <w:tabs>
          <w:tab w:val="clear" w:pos="567"/>
        </w:tabs>
        <w:spacing w:line="240" w:lineRule="auto"/>
        <w:rPr>
          <w:rFonts w:eastAsia="Calibri"/>
          <w:snapToGrid/>
          <w:szCs w:val="22"/>
          <w:lang w:val="lt-LT" w:eastAsia="en-US"/>
        </w:rPr>
      </w:pPr>
      <w:r>
        <w:rPr>
          <w:rFonts w:eastAsia="Calibri"/>
          <w:snapToGrid/>
          <w:szCs w:val="22"/>
          <w:lang w:val="lt-LT" w:eastAsia="en-US"/>
        </w:rPr>
        <w:t>SN</w:t>
      </w:r>
    </w:p>
    <w:p w:rsidR="00A96E00" w:rsidRPr="009E6B64" w:rsidRDefault="00A96E00" w:rsidP="00A96E00">
      <w:pPr>
        <w:widowControl w:val="0"/>
        <w:tabs>
          <w:tab w:val="clear" w:pos="567"/>
        </w:tabs>
        <w:spacing w:line="240" w:lineRule="auto"/>
        <w:rPr>
          <w:rFonts w:eastAsia="Calibri"/>
          <w:snapToGrid/>
          <w:szCs w:val="22"/>
          <w:lang w:val="lt-LT" w:eastAsia="en-US"/>
        </w:rPr>
      </w:pPr>
      <w:r w:rsidRPr="00A713B4">
        <w:rPr>
          <w:rFonts w:eastAsia="Calibri"/>
          <w:snapToGrid/>
          <w:szCs w:val="22"/>
          <w:highlight w:val="lightGray"/>
          <w:lang w:val="lt-LT" w:eastAsia="en-US"/>
        </w:rPr>
        <w:t>NN</w:t>
      </w:r>
    </w:p>
    <w:p w:rsidR="00A96E00" w:rsidRPr="00900D44" w:rsidRDefault="00A96E00" w:rsidP="00A96E00">
      <w:pPr>
        <w:widowControl w:val="0"/>
        <w:tabs>
          <w:tab w:val="clear" w:pos="567"/>
        </w:tabs>
        <w:spacing w:line="240" w:lineRule="auto"/>
        <w:rPr>
          <w:rFonts w:eastAsia="Calibri"/>
          <w:snapToGrid/>
          <w:szCs w:val="22"/>
          <w:highlight w:val="lightGray"/>
          <w:lang w:val="lt-LT" w:eastAsia="en-US"/>
        </w:rPr>
      </w:pPr>
    </w:p>
    <w:p w:rsidR="005F2A07" w:rsidRPr="00AF010C" w:rsidRDefault="005F2A07" w:rsidP="0055680F">
      <w:pPr>
        <w:widowControl w:val="0"/>
        <w:spacing w:line="240" w:lineRule="auto"/>
        <w:rPr>
          <w:szCs w:val="22"/>
          <w:lang w:val="lt-LT"/>
        </w:rPr>
      </w:pPr>
      <w:r w:rsidRPr="00AF010C">
        <w:rPr>
          <w:szCs w:val="22"/>
          <w:lang w:val="lt-LT"/>
        </w:rPr>
        <w:br w:type="page"/>
      </w:r>
    </w:p>
    <w:p w:rsidR="005F2A07" w:rsidRPr="00AF010C" w:rsidRDefault="005F2A07" w:rsidP="0055680F">
      <w:pPr>
        <w:widowControl w:val="0"/>
        <w:pBdr>
          <w:top w:val="single" w:sz="4" w:space="1" w:color="auto"/>
          <w:left w:val="single" w:sz="4" w:space="4" w:color="auto"/>
          <w:bottom w:val="single" w:sz="4" w:space="1" w:color="auto"/>
          <w:right w:val="single" w:sz="4" w:space="4" w:color="auto"/>
        </w:pBdr>
        <w:spacing w:line="240" w:lineRule="auto"/>
        <w:rPr>
          <w:b/>
          <w:noProof/>
          <w:szCs w:val="22"/>
          <w:lang w:val="lt-LT"/>
        </w:rPr>
      </w:pPr>
      <w:r w:rsidRPr="00AF010C">
        <w:rPr>
          <w:b/>
          <w:noProof/>
          <w:szCs w:val="22"/>
          <w:lang w:val="lt-LT"/>
        </w:rPr>
        <w:t>MINIMALI INFORMACIJA ANT LIZDINIŲ PLOKŠTELIŲ ARBA DVISLUOKSNIŲ JUOSTELIŲ</w:t>
      </w:r>
    </w:p>
    <w:p w:rsidR="005F2A07" w:rsidRPr="00AF010C" w:rsidRDefault="005F2A07" w:rsidP="0055680F">
      <w:pPr>
        <w:widowControl w:val="0"/>
        <w:pBdr>
          <w:top w:val="single" w:sz="4" w:space="1" w:color="auto"/>
          <w:left w:val="single" w:sz="4" w:space="4" w:color="auto"/>
          <w:bottom w:val="single" w:sz="4" w:space="1" w:color="auto"/>
          <w:right w:val="single" w:sz="4" w:space="4" w:color="auto"/>
        </w:pBdr>
        <w:spacing w:line="240" w:lineRule="auto"/>
        <w:rPr>
          <w:b/>
          <w:noProof/>
          <w:szCs w:val="22"/>
          <w:lang w:val="lt-LT"/>
        </w:rPr>
      </w:pPr>
    </w:p>
    <w:p w:rsidR="00EB38EC" w:rsidRPr="00AF010C" w:rsidRDefault="005F2A07" w:rsidP="0055680F">
      <w:pPr>
        <w:widowControl w:val="0"/>
        <w:pBdr>
          <w:top w:val="single" w:sz="4" w:space="1" w:color="auto"/>
          <w:left w:val="single" w:sz="4" w:space="4" w:color="auto"/>
          <w:bottom w:val="single" w:sz="4" w:space="1" w:color="auto"/>
          <w:right w:val="single" w:sz="4" w:space="4" w:color="auto"/>
        </w:pBdr>
        <w:spacing w:line="240" w:lineRule="auto"/>
        <w:rPr>
          <w:b/>
          <w:noProof/>
          <w:szCs w:val="22"/>
          <w:lang w:val="lt-LT"/>
        </w:rPr>
      </w:pPr>
      <w:r w:rsidRPr="00AF010C">
        <w:rPr>
          <w:b/>
          <w:noProof/>
          <w:szCs w:val="22"/>
          <w:lang w:val="lt-LT"/>
        </w:rPr>
        <w:t>LIZDINĖ PLOKŠTELĖ</w:t>
      </w:r>
    </w:p>
    <w:p w:rsidR="005F2A07" w:rsidRPr="00AF010C" w:rsidRDefault="005F2A07" w:rsidP="0055680F">
      <w:pPr>
        <w:widowControl w:val="0"/>
        <w:spacing w:line="240" w:lineRule="auto"/>
        <w:rPr>
          <w:noProof/>
          <w:szCs w:val="22"/>
          <w:lang w:val="lt-LT"/>
        </w:rPr>
      </w:pPr>
    </w:p>
    <w:p w:rsidR="005F2A07" w:rsidRPr="00AF010C" w:rsidRDefault="005F2A07" w:rsidP="0055680F">
      <w:pPr>
        <w:widowControl w:val="0"/>
        <w:spacing w:line="240" w:lineRule="auto"/>
        <w:rPr>
          <w:szCs w:val="22"/>
          <w:lang w:val="lt-LT"/>
        </w:rPr>
      </w:pPr>
    </w:p>
    <w:p w:rsidR="005F2A07" w:rsidRPr="00AF010C" w:rsidRDefault="005F2A0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1.</w:t>
      </w:r>
      <w:r w:rsidRPr="00AF010C">
        <w:rPr>
          <w:b/>
          <w:szCs w:val="22"/>
          <w:lang w:val="lt-LT"/>
        </w:rPr>
        <w:tab/>
        <w:t>VAISTINIO PREPARATO PAVADINIMAS</w:t>
      </w:r>
    </w:p>
    <w:p w:rsidR="005F2A07" w:rsidRPr="00AF010C" w:rsidRDefault="005F2A07" w:rsidP="0055680F">
      <w:pPr>
        <w:widowControl w:val="0"/>
        <w:spacing w:line="240" w:lineRule="auto"/>
        <w:rPr>
          <w:szCs w:val="22"/>
          <w:lang w:val="lt-LT"/>
        </w:rPr>
      </w:pPr>
    </w:p>
    <w:p w:rsidR="005F2A07" w:rsidRPr="00AF010C" w:rsidRDefault="005F2A07" w:rsidP="0055680F">
      <w:pPr>
        <w:widowControl w:val="0"/>
        <w:spacing w:line="240" w:lineRule="auto"/>
        <w:rPr>
          <w:szCs w:val="22"/>
          <w:lang w:val="lt-LT"/>
        </w:rPr>
      </w:pPr>
      <w:r w:rsidRPr="00AF010C">
        <w:rPr>
          <w:noProof/>
          <w:szCs w:val="22"/>
          <w:lang w:val="lt-LT"/>
        </w:rPr>
        <w:t xml:space="preserve">Tolucombi </w:t>
      </w:r>
      <w:r w:rsidR="002D550B" w:rsidRPr="00AF010C">
        <w:rPr>
          <w:noProof/>
          <w:szCs w:val="22"/>
          <w:lang w:val="lt-LT"/>
        </w:rPr>
        <w:t>8</w:t>
      </w:r>
      <w:r w:rsidRPr="00AF010C">
        <w:rPr>
          <w:noProof/>
          <w:szCs w:val="22"/>
          <w:lang w:val="lt-LT"/>
        </w:rPr>
        <w:t>0</w:t>
      </w:r>
      <w:r w:rsidR="00C40F3C">
        <w:rPr>
          <w:noProof/>
          <w:szCs w:val="22"/>
          <w:lang w:val="lt-LT"/>
        </w:rPr>
        <w:t> mg</w:t>
      </w:r>
      <w:r w:rsidRPr="00AF010C">
        <w:rPr>
          <w:noProof/>
          <w:szCs w:val="22"/>
          <w:lang w:val="lt-LT"/>
        </w:rPr>
        <w:t>/12,5</w:t>
      </w:r>
      <w:r w:rsidR="00C40F3C">
        <w:rPr>
          <w:noProof/>
          <w:szCs w:val="22"/>
          <w:lang w:val="lt-LT"/>
        </w:rPr>
        <w:t> mg</w:t>
      </w:r>
      <w:r w:rsidR="00880759" w:rsidRPr="00AF010C">
        <w:rPr>
          <w:noProof/>
          <w:szCs w:val="22"/>
          <w:lang w:val="lt-LT"/>
        </w:rPr>
        <w:t xml:space="preserve"> </w:t>
      </w:r>
      <w:r w:rsidRPr="00AF010C">
        <w:rPr>
          <w:noProof/>
          <w:szCs w:val="22"/>
          <w:lang w:val="lt-LT"/>
        </w:rPr>
        <w:t>tabletės</w:t>
      </w:r>
    </w:p>
    <w:p w:rsidR="005F2A07" w:rsidRPr="00AF010C" w:rsidRDefault="005F2A07" w:rsidP="0055680F">
      <w:pPr>
        <w:widowControl w:val="0"/>
        <w:spacing w:line="240" w:lineRule="auto"/>
        <w:rPr>
          <w:szCs w:val="22"/>
          <w:lang w:val="lt-LT"/>
        </w:rPr>
      </w:pPr>
      <w:r w:rsidRPr="00AF010C">
        <w:rPr>
          <w:noProof/>
          <w:szCs w:val="22"/>
          <w:lang w:val="lt-LT"/>
        </w:rPr>
        <w:t>telmisartanas/hidrochlorotiazidas</w:t>
      </w:r>
    </w:p>
    <w:p w:rsidR="005F2A07" w:rsidRPr="00AF010C" w:rsidRDefault="005F2A07" w:rsidP="0055680F">
      <w:pPr>
        <w:widowControl w:val="0"/>
        <w:spacing w:line="240" w:lineRule="auto"/>
        <w:rPr>
          <w:szCs w:val="22"/>
          <w:lang w:val="lt-LT"/>
        </w:rPr>
      </w:pPr>
    </w:p>
    <w:p w:rsidR="005F2A07" w:rsidRPr="00ED2D18" w:rsidRDefault="005F2A07" w:rsidP="009055D0">
      <w:pPr>
        <w:ind w:left="567" w:hanging="567"/>
        <w:rPr>
          <w:lang w:val="lt-LT"/>
        </w:rPr>
      </w:pPr>
    </w:p>
    <w:p w:rsidR="005F2A07" w:rsidRPr="00ED2D18" w:rsidRDefault="0065160E" w:rsidP="009055D0">
      <w:pPr>
        <w:pBdr>
          <w:top w:val="single" w:sz="4" w:space="1" w:color="auto"/>
          <w:left w:val="single" w:sz="4" w:space="4" w:color="auto"/>
          <w:bottom w:val="single" w:sz="4" w:space="1" w:color="auto"/>
          <w:right w:val="single" w:sz="4" w:space="4" w:color="auto"/>
        </w:pBdr>
        <w:ind w:left="567" w:hanging="567"/>
        <w:rPr>
          <w:b/>
          <w:caps/>
          <w:lang w:val="lt-LT"/>
        </w:rPr>
      </w:pPr>
      <w:r w:rsidRPr="00ED2D18">
        <w:rPr>
          <w:b/>
          <w:lang w:val="lt-LT"/>
        </w:rPr>
        <w:t>2.</w:t>
      </w:r>
      <w:r w:rsidRPr="00ED2D18">
        <w:rPr>
          <w:b/>
          <w:lang w:val="lt-LT"/>
        </w:rPr>
        <w:tab/>
      </w:r>
      <w:r w:rsidR="001B4A1A" w:rsidRPr="00ED2D18">
        <w:rPr>
          <w:b/>
          <w:caps/>
          <w:lang w:val="lt-LT"/>
        </w:rPr>
        <w:t>REGISTRUOTOJ</w:t>
      </w:r>
      <w:r w:rsidR="001B4A1A" w:rsidRPr="00ED2D18">
        <w:rPr>
          <w:b/>
          <w:lang w:val="lt-LT"/>
        </w:rPr>
        <w:t>O</w:t>
      </w:r>
      <w:r w:rsidRPr="00ED2D18">
        <w:rPr>
          <w:b/>
          <w:lang w:val="lt-LT"/>
        </w:rPr>
        <w:t xml:space="preserve"> PAVADINIMAS</w:t>
      </w:r>
    </w:p>
    <w:p w:rsidR="005F2A07" w:rsidRPr="00ED2D18" w:rsidRDefault="005F2A07" w:rsidP="009055D0">
      <w:pPr>
        <w:ind w:left="567" w:hanging="567"/>
        <w:rPr>
          <w:lang w:val="lt-LT"/>
        </w:rPr>
      </w:pPr>
    </w:p>
    <w:p w:rsidR="005F2A07" w:rsidRPr="00AF010C" w:rsidRDefault="005F2A07" w:rsidP="0055680F">
      <w:pPr>
        <w:widowControl w:val="0"/>
        <w:spacing w:line="240" w:lineRule="auto"/>
        <w:rPr>
          <w:szCs w:val="22"/>
          <w:lang w:val="lt-LT"/>
        </w:rPr>
      </w:pPr>
      <w:r w:rsidRPr="00AF010C">
        <w:rPr>
          <w:noProof/>
          <w:szCs w:val="22"/>
          <w:lang w:val="lt-LT"/>
        </w:rPr>
        <w:t>KRKA</w:t>
      </w:r>
    </w:p>
    <w:p w:rsidR="005F2A07" w:rsidRPr="00AF010C" w:rsidRDefault="005F2A07" w:rsidP="0055680F">
      <w:pPr>
        <w:widowControl w:val="0"/>
        <w:spacing w:line="240" w:lineRule="auto"/>
        <w:rPr>
          <w:szCs w:val="22"/>
          <w:lang w:val="lt-LT"/>
        </w:rPr>
      </w:pPr>
    </w:p>
    <w:p w:rsidR="005F2A07" w:rsidRPr="00AF010C" w:rsidRDefault="005F2A07" w:rsidP="0055680F">
      <w:pPr>
        <w:widowControl w:val="0"/>
        <w:spacing w:line="240" w:lineRule="auto"/>
        <w:rPr>
          <w:szCs w:val="22"/>
          <w:lang w:val="lt-LT"/>
        </w:rPr>
      </w:pPr>
    </w:p>
    <w:p w:rsidR="005F2A07" w:rsidRPr="00AF010C" w:rsidRDefault="005F2A0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3.</w:t>
      </w:r>
      <w:r w:rsidRPr="00AF010C">
        <w:rPr>
          <w:b/>
          <w:szCs w:val="22"/>
          <w:lang w:val="lt-LT"/>
        </w:rPr>
        <w:tab/>
        <w:t>TINKAMUMO LAIKAS</w:t>
      </w:r>
    </w:p>
    <w:p w:rsidR="005F2A07" w:rsidRPr="00AF010C" w:rsidRDefault="005F2A07" w:rsidP="0055680F">
      <w:pPr>
        <w:widowControl w:val="0"/>
        <w:spacing w:line="240" w:lineRule="auto"/>
        <w:rPr>
          <w:szCs w:val="22"/>
          <w:lang w:val="lt-LT"/>
        </w:rPr>
      </w:pPr>
    </w:p>
    <w:p w:rsidR="005F2A07" w:rsidRPr="00AF010C" w:rsidRDefault="005F2A07" w:rsidP="0055680F">
      <w:pPr>
        <w:widowControl w:val="0"/>
        <w:spacing w:line="240" w:lineRule="auto"/>
        <w:rPr>
          <w:szCs w:val="22"/>
          <w:lang w:val="lt-LT"/>
        </w:rPr>
      </w:pPr>
      <w:r w:rsidRPr="00AF010C">
        <w:rPr>
          <w:szCs w:val="22"/>
          <w:lang w:val="lt-LT"/>
        </w:rPr>
        <w:t>EXP</w:t>
      </w:r>
    </w:p>
    <w:p w:rsidR="005F2A07" w:rsidRPr="00AF010C" w:rsidRDefault="005F2A07" w:rsidP="0055680F">
      <w:pPr>
        <w:widowControl w:val="0"/>
        <w:spacing w:line="240" w:lineRule="auto"/>
        <w:rPr>
          <w:szCs w:val="22"/>
          <w:lang w:val="lt-LT"/>
        </w:rPr>
      </w:pPr>
    </w:p>
    <w:p w:rsidR="005F2A07" w:rsidRPr="00AF010C" w:rsidRDefault="005F2A07" w:rsidP="0055680F">
      <w:pPr>
        <w:widowControl w:val="0"/>
        <w:spacing w:line="240" w:lineRule="auto"/>
        <w:rPr>
          <w:szCs w:val="22"/>
          <w:lang w:val="lt-LT"/>
        </w:rPr>
      </w:pPr>
    </w:p>
    <w:p w:rsidR="00EB38EC" w:rsidRPr="00AF010C" w:rsidRDefault="005F2A0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4.</w:t>
      </w:r>
      <w:r w:rsidRPr="00AF010C">
        <w:rPr>
          <w:b/>
          <w:szCs w:val="22"/>
          <w:lang w:val="lt-LT"/>
        </w:rPr>
        <w:tab/>
        <w:t>SERIJOS NUMERIS</w:t>
      </w:r>
    </w:p>
    <w:p w:rsidR="005F2A07" w:rsidRPr="00AF010C" w:rsidRDefault="005F2A07" w:rsidP="0055680F">
      <w:pPr>
        <w:widowControl w:val="0"/>
        <w:spacing w:line="240" w:lineRule="auto"/>
        <w:rPr>
          <w:szCs w:val="22"/>
          <w:lang w:val="lt-LT"/>
        </w:rPr>
      </w:pPr>
    </w:p>
    <w:p w:rsidR="005F2A07" w:rsidRPr="00AF010C" w:rsidRDefault="005F2A07" w:rsidP="0055680F">
      <w:pPr>
        <w:widowControl w:val="0"/>
        <w:spacing w:line="240" w:lineRule="auto"/>
        <w:rPr>
          <w:szCs w:val="22"/>
          <w:lang w:val="lt-LT"/>
        </w:rPr>
      </w:pPr>
      <w:r w:rsidRPr="00AF010C">
        <w:rPr>
          <w:szCs w:val="22"/>
          <w:lang w:val="lt-LT"/>
        </w:rPr>
        <w:t>Lot</w:t>
      </w:r>
    </w:p>
    <w:p w:rsidR="005F2A07" w:rsidRPr="00AF010C" w:rsidRDefault="005F2A07" w:rsidP="0055680F">
      <w:pPr>
        <w:widowControl w:val="0"/>
        <w:spacing w:line="240" w:lineRule="auto"/>
        <w:rPr>
          <w:szCs w:val="22"/>
          <w:lang w:val="lt-LT"/>
        </w:rPr>
      </w:pPr>
    </w:p>
    <w:p w:rsidR="005F2A07" w:rsidRPr="00AF010C" w:rsidRDefault="005F2A07" w:rsidP="0055680F">
      <w:pPr>
        <w:widowControl w:val="0"/>
        <w:spacing w:line="240" w:lineRule="auto"/>
        <w:rPr>
          <w:szCs w:val="22"/>
          <w:lang w:val="lt-LT"/>
        </w:rPr>
      </w:pPr>
    </w:p>
    <w:p w:rsidR="005F2A07" w:rsidRPr="00AF010C" w:rsidRDefault="005F2A07"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5.</w:t>
      </w:r>
      <w:r w:rsidRPr="00AF010C">
        <w:rPr>
          <w:b/>
          <w:szCs w:val="22"/>
          <w:lang w:val="lt-LT"/>
        </w:rPr>
        <w:tab/>
        <w:t>KITA</w:t>
      </w:r>
    </w:p>
    <w:p w:rsidR="002D550B" w:rsidRPr="00AF010C" w:rsidRDefault="002D550B" w:rsidP="0055680F">
      <w:pPr>
        <w:widowControl w:val="0"/>
        <w:spacing w:line="240" w:lineRule="auto"/>
        <w:rPr>
          <w:szCs w:val="22"/>
          <w:highlight w:val="lightGray"/>
          <w:lang w:val="lt-LT"/>
        </w:rPr>
      </w:pPr>
    </w:p>
    <w:p w:rsidR="005F2A07" w:rsidRPr="00AF010C" w:rsidRDefault="005F2A07" w:rsidP="0055680F">
      <w:pPr>
        <w:widowControl w:val="0"/>
        <w:spacing w:line="240" w:lineRule="auto"/>
        <w:rPr>
          <w:szCs w:val="22"/>
          <w:lang w:val="lt-LT"/>
        </w:rPr>
      </w:pPr>
      <w:r w:rsidRPr="00AF010C">
        <w:rPr>
          <w:szCs w:val="22"/>
          <w:highlight w:val="lightGray"/>
          <w:lang w:val="lt-LT"/>
        </w:rPr>
        <w:t>Tik 7 tablečių lizdinė plokštelė</w:t>
      </w:r>
    </w:p>
    <w:p w:rsidR="00EB38EC" w:rsidRPr="00AF010C" w:rsidRDefault="005F2A07" w:rsidP="0055680F">
      <w:pPr>
        <w:widowControl w:val="0"/>
        <w:spacing w:line="240" w:lineRule="auto"/>
        <w:rPr>
          <w:szCs w:val="22"/>
          <w:lang w:val="lt-LT"/>
        </w:rPr>
      </w:pPr>
      <w:r w:rsidRPr="00AF010C">
        <w:rPr>
          <w:szCs w:val="22"/>
          <w:lang w:val="lt-LT"/>
        </w:rPr>
        <w:t>P</w:t>
      </w:r>
      <w:r w:rsidR="00B95EEC">
        <w:rPr>
          <w:szCs w:val="22"/>
          <w:lang w:val="lt-LT"/>
        </w:rPr>
        <w:t>.</w:t>
      </w:r>
    </w:p>
    <w:p w:rsidR="00EB38EC" w:rsidRPr="00AF010C" w:rsidRDefault="005F2A07" w:rsidP="0055680F">
      <w:pPr>
        <w:widowControl w:val="0"/>
        <w:spacing w:line="240" w:lineRule="auto"/>
        <w:rPr>
          <w:szCs w:val="22"/>
          <w:lang w:val="lt-LT"/>
        </w:rPr>
      </w:pPr>
      <w:r w:rsidRPr="00AF010C">
        <w:rPr>
          <w:szCs w:val="22"/>
          <w:lang w:val="lt-LT"/>
        </w:rPr>
        <w:t>A</w:t>
      </w:r>
      <w:r w:rsidR="00B95EEC">
        <w:rPr>
          <w:szCs w:val="22"/>
          <w:lang w:val="lt-LT"/>
        </w:rPr>
        <w:t>.</w:t>
      </w:r>
    </w:p>
    <w:p w:rsidR="00EB38EC" w:rsidRPr="00AF010C" w:rsidRDefault="005F2A07" w:rsidP="0055680F">
      <w:pPr>
        <w:widowControl w:val="0"/>
        <w:spacing w:line="240" w:lineRule="auto"/>
        <w:rPr>
          <w:szCs w:val="22"/>
          <w:lang w:val="lt-LT"/>
        </w:rPr>
      </w:pPr>
      <w:r w:rsidRPr="00AF010C">
        <w:rPr>
          <w:szCs w:val="22"/>
          <w:lang w:val="lt-LT"/>
        </w:rPr>
        <w:t>T</w:t>
      </w:r>
      <w:r w:rsidR="00B95EEC">
        <w:rPr>
          <w:szCs w:val="22"/>
          <w:lang w:val="lt-LT"/>
        </w:rPr>
        <w:t>.</w:t>
      </w:r>
    </w:p>
    <w:p w:rsidR="00EB38EC" w:rsidRPr="00AF010C" w:rsidRDefault="005F2A07" w:rsidP="0055680F">
      <w:pPr>
        <w:widowControl w:val="0"/>
        <w:spacing w:line="240" w:lineRule="auto"/>
        <w:rPr>
          <w:szCs w:val="22"/>
          <w:lang w:val="lt-LT"/>
        </w:rPr>
      </w:pPr>
      <w:r w:rsidRPr="00AF010C">
        <w:rPr>
          <w:szCs w:val="22"/>
          <w:lang w:val="lt-LT"/>
        </w:rPr>
        <w:t>K</w:t>
      </w:r>
      <w:r w:rsidR="00B95EEC">
        <w:rPr>
          <w:szCs w:val="22"/>
          <w:lang w:val="lt-LT"/>
        </w:rPr>
        <w:t>.</w:t>
      </w:r>
    </w:p>
    <w:p w:rsidR="00EB38EC" w:rsidRPr="00AF010C" w:rsidRDefault="005F2A07" w:rsidP="0055680F">
      <w:pPr>
        <w:widowControl w:val="0"/>
        <w:spacing w:line="240" w:lineRule="auto"/>
        <w:rPr>
          <w:szCs w:val="22"/>
          <w:lang w:val="lt-LT"/>
        </w:rPr>
      </w:pPr>
      <w:r w:rsidRPr="00AF010C">
        <w:rPr>
          <w:szCs w:val="22"/>
          <w:lang w:val="lt-LT"/>
        </w:rPr>
        <w:t>P</w:t>
      </w:r>
      <w:r w:rsidR="00B95EEC">
        <w:rPr>
          <w:szCs w:val="22"/>
          <w:lang w:val="lt-LT"/>
        </w:rPr>
        <w:t>n.</w:t>
      </w:r>
    </w:p>
    <w:p w:rsidR="00EB38EC" w:rsidRPr="00AF010C" w:rsidRDefault="005F2A07" w:rsidP="0055680F">
      <w:pPr>
        <w:widowControl w:val="0"/>
        <w:spacing w:line="240" w:lineRule="auto"/>
        <w:rPr>
          <w:szCs w:val="22"/>
          <w:lang w:val="lt-LT"/>
        </w:rPr>
      </w:pPr>
      <w:r w:rsidRPr="00AF010C">
        <w:rPr>
          <w:szCs w:val="22"/>
          <w:lang w:val="lt-LT"/>
        </w:rPr>
        <w:t>Š</w:t>
      </w:r>
      <w:r w:rsidR="00B95EEC">
        <w:rPr>
          <w:szCs w:val="22"/>
          <w:lang w:val="lt-LT"/>
        </w:rPr>
        <w:t>.</w:t>
      </w:r>
    </w:p>
    <w:p w:rsidR="005F2A07" w:rsidRPr="00AF010C" w:rsidRDefault="005F2A07" w:rsidP="0055680F">
      <w:pPr>
        <w:widowControl w:val="0"/>
        <w:spacing w:line="240" w:lineRule="auto"/>
        <w:rPr>
          <w:szCs w:val="22"/>
          <w:lang w:val="lt-LT"/>
        </w:rPr>
      </w:pPr>
      <w:r w:rsidRPr="00AF010C">
        <w:rPr>
          <w:szCs w:val="22"/>
          <w:lang w:val="lt-LT"/>
        </w:rPr>
        <w:t>S</w:t>
      </w:r>
      <w:r w:rsidR="00B95EEC">
        <w:rPr>
          <w:szCs w:val="22"/>
          <w:lang w:val="lt-LT"/>
        </w:rPr>
        <w:t>.</w:t>
      </w:r>
    </w:p>
    <w:p w:rsidR="005F2A07" w:rsidRPr="00AF010C" w:rsidRDefault="005F2A07" w:rsidP="0055680F">
      <w:pPr>
        <w:widowControl w:val="0"/>
        <w:spacing w:line="240" w:lineRule="auto"/>
        <w:rPr>
          <w:szCs w:val="22"/>
          <w:lang w:val="lt-LT"/>
        </w:rPr>
      </w:pPr>
    </w:p>
    <w:p w:rsidR="002D550B" w:rsidRPr="00AF010C" w:rsidRDefault="005F2A07" w:rsidP="0055680F">
      <w:pPr>
        <w:widowControl w:val="0"/>
        <w:spacing w:line="240" w:lineRule="auto"/>
        <w:rPr>
          <w:szCs w:val="22"/>
          <w:lang w:val="lt-LT"/>
        </w:rPr>
      </w:pPr>
      <w:r w:rsidRPr="00AF010C">
        <w:rPr>
          <w:b/>
          <w:szCs w:val="22"/>
          <w:lang w:val="lt-LT"/>
        </w:rPr>
        <w:br w:type="page"/>
      </w:r>
    </w:p>
    <w:p w:rsidR="002D550B" w:rsidRPr="00AF010C" w:rsidRDefault="002D550B" w:rsidP="0055680F">
      <w:pPr>
        <w:widowControl w:val="0"/>
        <w:pBdr>
          <w:top w:val="single" w:sz="4" w:space="1" w:color="auto"/>
          <w:left w:val="single" w:sz="4" w:space="4" w:color="auto"/>
          <w:bottom w:val="single" w:sz="4" w:space="1" w:color="auto"/>
          <w:right w:val="single" w:sz="4" w:space="4" w:color="auto"/>
        </w:pBdr>
        <w:spacing w:line="240" w:lineRule="auto"/>
        <w:rPr>
          <w:b/>
          <w:szCs w:val="22"/>
          <w:lang w:val="lt-LT"/>
        </w:rPr>
      </w:pPr>
      <w:r w:rsidRPr="00AF010C">
        <w:rPr>
          <w:b/>
          <w:noProof/>
          <w:szCs w:val="22"/>
          <w:lang w:val="lt-LT"/>
        </w:rPr>
        <w:t>INFORMACIJA ANT IŠORINĖS PAKUOTĖS</w:t>
      </w:r>
    </w:p>
    <w:p w:rsidR="002D550B" w:rsidRPr="00AF010C" w:rsidRDefault="002D550B" w:rsidP="0055680F">
      <w:pPr>
        <w:widowControl w:val="0"/>
        <w:pBdr>
          <w:top w:val="single" w:sz="4" w:space="1" w:color="auto"/>
          <w:left w:val="single" w:sz="4" w:space="4" w:color="auto"/>
          <w:bottom w:val="single" w:sz="4" w:space="1" w:color="auto"/>
          <w:right w:val="single" w:sz="4" w:space="4" w:color="auto"/>
        </w:pBdr>
        <w:spacing w:line="240" w:lineRule="auto"/>
        <w:rPr>
          <w:b/>
          <w:szCs w:val="22"/>
          <w:lang w:val="lt-LT"/>
        </w:rPr>
      </w:pPr>
    </w:p>
    <w:p w:rsidR="002D550B" w:rsidRPr="00AF010C" w:rsidRDefault="002D550B" w:rsidP="0055680F">
      <w:pPr>
        <w:widowControl w:val="0"/>
        <w:pBdr>
          <w:top w:val="single" w:sz="4" w:space="1" w:color="auto"/>
          <w:left w:val="single" w:sz="4" w:space="4" w:color="auto"/>
          <w:bottom w:val="single" w:sz="4" w:space="1" w:color="auto"/>
          <w:right w:val="single" w:sz="4" w:space="4" w:color="auto"/>
        </w:pBdr>
        <w:spacing w:line="240" w:lineRule="auto"/>
        <w:rPr>
          <w:b/>
          <w:szCs w:val="22"/>
          <w:lang w:val="lt-LT"/>
        </w:rPr>
      </w:pPr>
      <w:r w:rsidRPr="00AF010C">
        <w:rPr>
          <w:b/>
          <w:noProof/>
          <w:szCs w:val="22"/>
          <w:lang w:val="lt-LT"/>
        </w:rPr>
        <w:t>IŠORINĖ KARTONINĖ DĖŽUTĖ</w:t>
      </w:r>
    </w:p>
    <w:p w:rsidR="002D550B" w:rsidRDefault="002D550B" w:rsidP="0055680F">
      <w:pPr>
        <w:widowControl w:val="0"/>
        <w:spacing w:line="240" w:lineRule="auto"/>
        <w:rPr>
          <w:szCs w:val="22"/>
          <w:lang w:val="lt-LT"/>
        </w:rPr>
      </w:pPr>
    </w:p>
    <w:p w:rsidR="00C6536F" w:rsidRPr="00AF010C" w:rsidRDefault="00C6536F" w:rsidP="0055680F">
      <w:pPr>
        <w:widowControl w:val="0"/>
        <w:spacing w:line="240" w:lineRule="auto"/>
        <w:rPr>
          <w:szCs w:val="22"/>
          <w:lang w:val="lt-LT"/>
        </w:rPr>
      </w:pPr>
    </w:p>
    <w:p w:rsidR="002D550B" w:rsidRPr="00AF010C" w:rsidRDefault="002D550B"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1.</w:t>
      </w:r>
      <w:r w:rsidRPr="00AF010C">
        <w:rPr>
          <w:b/>
          <w:szCs w:val="22"/>
          <w:lang w:val="lt-LT"/>
        </w:rPr>
        <w:tab/>
        <w:t>VAISTINIO PREPARATO PAVADINIMAS</w:t>
      </w:r>
    </w:p>
    <w:p w:rsidR="002D550B" w:rsidRPr="00AF010C" w:rsidRDefault="002D550B" w:rsidP="0055680F">
      <w:pPr>
        <w:widowControl w:val="0"/>
        <w:spacing w:line="240" w:lineRule="auto"/>
        <w:rPr>
          <w:szCs w:val="22"/>
          <w:lang w:val="lt-LT"/>
        </w:rPr>
      </w:pPr>
    </w:p>
    <w:p w:rsidR="00EB38EC" w:rsidRPr="00AF010C" w:rsidRDefault="00AF010C" w:rsidP="0055680F">
      <w:pPr>
        <w:widowControl w:val="0"/>
        <w:spacing w:line="240" w:lineRule="auto"/>
        <w:rPr>
          <w:szCs w:val="22"/>
          <w:lang w:val="lt-LT"/>
        </w:rPr>
      </w:pPr>
      <w:r w:rsidRPr="00AF010C">
        <w:rPr>
          <w:noProof/>
          <w:szCs w:val="22"/>
          <w:lang w:val="lt-LT"/>
        </w:rPr>
        <w:t>Tolucombi 80</w:t>
      </w:r>
      <w:r w:rsidR="00C40F3C">
        <w:rPr>
          <w:noProof/>
          <w:szCs w:val="22"/>
          <w:lang w:val="lt-LT"/>
        </w:rPr>
        <w:t> mg</w:t>
      </w:r>
      <w:r w:rsidRPr="00AF010C">
        <w:rPr>
          <w:noProof/>
          <w:szCs w:val="22"/>
          <w:lang w:val="lt-LT"/>
        </w:rPr>
        <w:t>/</w:t>
      </w:r>
      <w:r w:rsidR="002D550B" w:rsidRPr="00AF010C">
        <w:rPr>
          <w:noProof/>
          <w:szCs w:val="22"/>
          <w:lang w:val="lt-LT"/>
        </w:rPr>
        <w:t>25</w:t>
      </w:r>
      <w:r w:rsidR="00C40F3C">
        <w:rPr>
          <w:noProof/>
          <w:szCs w:val="22"/>
          <w:lang w:val="lt-LT"/>
        </w:rPr>
        <w:t> mg</w:t>
      </w:r>
      <w:r w:rsidR="002D550B" w:rsidRPr="00AF010C">
        <w:rPr>
          <w:noProof/>
          <w:szCs w:val="22"/>
          <w:lang w:val="lt-LT"/>
        </w:rPr>
        <w:t xml:space="preserve"> tabletės</w:t>
      </w:r>
    </w:p>
    <w:p w:rsidR="00EB38EC" w:rsidRPr="00AF010C" w:rsidRDefault="002D550B" w:rsidP="0055680F">
      <w:pPr>
        <w:widowControl w:val="0"/>
        <w:spacing w:line="240" w:lineRule="auto"/>
        <w:rPr>
          <w:szCs w:val="22"/>
          <w:lang w:val="lt-LT"/>
        </w:rPr>
      </w:pPr>
      <w:r w:rsidRPr="00AF010C">
        <w:rPr>
          <w:noProof/>
          <w:szCs w:val="22"/>
          <w:lang w:val="lt-LT"/>
        </w:rPr>
        <w:t>telmisart</w:t>
      </w:r>
      <w:r w:rsidR="00C6536F">
        <w:rPr>
          <w:noProof/>
          <w:szCs w:val="22"/>
          <w:lang w:val="lt-LT"/>
        </w:rPr>
        <w:t>anas/</w:t>
      </w:r>
      <w:r w:rsidRPr="00AF010C">
        <w:rPr>
          <w:noProof/>
          <w:szCs w:val="22"/>
          <w:lang w:val="lt-LT"/>
        </w:rPr>
        <w:t>hidrochlorotiazidas</w:t>
      </w:r>
    </w:p>
    <w:p w:rsidR="002D550B" w:rsidRPr="00AF010C" w:rsidRDefault="002D550B" w:rsidP="0055680F">
      <w:pPr>
        <w:widowControl w:val="0"/>
        <w:spacing w:line="240" w:lineRule="auto"/>
        <w:rPr>
          <w:szCs w:val="22"/>
          <w:lang w:val="lt-LT"/>
        </w:rPr>
      </w:pPr>
    </w:p>
    <w:p w:rsidR="002D550B" w:rsidRPr="00ED2D18" w:rsidRDefault="002D550B" w:rsidP="009055D0">
      <w:pPr>
        <w:rPr>
          <w:lang w:val="lt-LT"/>
        </w:rPr>
      </w:pPr>
    </w:p>
    <w:p w:rsidR="002D550B" w:rsidRPr="00ED2D18" w:rsidRDefault="002D550B" w:rsidP="009055D0">
      <w:pPr>
        <w:pBdr>
          <w:top w:val="single" w:sz="4" w:space="1" w:color="auto"/>
          <w:left w:val="single" w:sz="4" w:space="4" w:color="auto"/>
          <w:bottom w:val="single" w:sz="4" w:space="1" w:color="auto"/>
          <w:right w:val="single" w:sz="4" w:space="4" w:color="auto"/>
        </w:pBdr>
        <w:rPr>
          <w:b/>
          <w:caps/>
          <w:lang w:val="lt-LT"/>
        </w:rPr>
      </w:pPr>
      <w:r w:rsidRPr="00ED2D18">
        <w:rPr>
          <w:b/>
          <w:caps/>
          <w:lang w:val="lt-LT"/>
        </w:rPr>
        <w:t>2.</w:t>
      </w:r>
      <w:r w:rsidRPr="00ED2D18">
        <w:rPr>
          <w:b/>
          <w:caps/>
          <w:lang w:val="lt-LT"/>
        </w:rPr>
        <w:tab/>
      </w:r>
      <w:r w:rsidR="001B4A1A" w:rsidRPr="00ED2D18">
        <w:rPr>
          <w:b/>
          <w:caps/>
          <w:lang w:val="lt-LT"/>
        </w:rPr>
        <w:t>veikliOJI</w:t>
      </w:r>
      <w:r w:rsidRPr="00ED2D18">
        <w:rPr>
          <w:b/>
          <w:caps/>
          <w:lang w:val="lt-LT"/>
        </w:rPr>
        <w:t xml:space="preserve"> </w:t>
      </w:r>
      <w:r w:rsidRPr="00ED2D18">
        <w:rPr>
          <w:b/>
          <w:lang w:val="lt-LT"/>
        </w:rPr>
        <w:t>(-IOS) MEDŽIAGA (-OS) IR JOS (-Ų) KIEKIS (-IAI)</w:t>
      </w:r>
    </w:p>
    <w:p w:rsidR="002D550B" w:rsidRPr="00ED2D18" w:rsidRDefault="002D550B" w:rsidP="009055D0">
      <w:pPr>
        <w:rPr>
          <w:b/>
          <w:caps/>
          <w:lang w:val="lt-LT"/>
        </w:rPr>
      </w:pPr>
    </w:p>
    <w:p w:rsidR="002D550B" w:rsidRPr="00AF010C" w:rsidRDefault="00B95EEC" w:rsidP="0055680F">
      <w:pPr>
        <w:widowControl w:val="0"/>
        <w:spacing w:line="240" w:lineRule="auto"/>
        <w:rPr>
          <w:szCs w:val="22"/>
          <w:lang w:val="lt-LT"/>
        </w:rPr>
      </w:pPr>
      <w:r>
        <w:rPr>
          <w:noProof/>
          <w:szCs w:val="22"/>
          <w:lang w:val="lt-LT"/>
        </w:rPr>
        <w:t>Kiek</w:t>
      </w:r>
      <w:r w:rsidRPr="00AF010C">
        <w:rPr>
          <w:noProof/>
          <w:szCs w:val="22"/>
          <w:lang w:val="lt-LT"/>
        </w:rPr>
        <w:t>vienoje</w:t>
      </w:r>
      <w:r w:rsidR="002D550B" w:rsidRPr="00AF010C">
        <w:rPr>
          <w:noProof/>
          <w:szCs w:val="22"/>
          <w:lang w:val="lt-LT"/>
        </w:rPr>
        <w:t xml:space="preserve"> tabletėje yra 80</w:t>
      </w:r>
      <w:r w:rsidR="00C40F3C">
        <w:rPr>
          <w:noProof/>
          <w:szCs w:val="22"/>
          <w:lang w:val="lt-LT"/>
        </w:rPr>
        <w:t> mg</w:t>
      </w:r>
      <w:r w:rsidR="002D550B" w:rsidRPr="00AF010C">
        <w:rPr>
          <w:noProof/>
          <w:szCs w:val="22"/>
          <w:lang w:val="lt-LT"/>
        </w:rPr>
        <w:t xml:space="preserve"> telmisartano ir 25</w:t>
      </w:r>
      <w:r w:rsidR="00C40F3C">
        <w:rPr>
          <w:noProof/>
          <w:szCs w:val="22"/>
          <w:lang w:val="lt-LT"/>
        </w:rPr>
        <w:t> mg</w:t>
      </w:r>
      <w:r w:rsidR="002D550B" w:rsidRPr="00AF010C">
        <w:rPr>
          <w:noProof/>
          <w:szCs w:val="22"/>
          <w:lang w:val="lt-LT"/>
        </w:rPr>
        <w:t xml:space="preserve"> hidrochlorotiazido.</w:t>
      </w:r>
    </w:p>
    <w:p w:rsidR="002D550B" w:rsidRPr="00AF010C" w:rsidRDefault="002D550B" w:rsidP="0055680F">
      <w:pPr>
        <w:widowControl w:val="0"/>
        <w:spacing w:line="240" w:lineRule="auto"/>
        <w:rPr>
          <w:szCs w:val="22"/>
          <w:lang w:val="lt-LT"/>
        </w:rPr>
      </w:pPr>
    </w:p>
    <w:p w:rsidR="002D550B" w:rsidRPr="00AF010C" w:rsidRDefault="002D550B" w:rsidP="0055680F">
      <w:pPr>
        <w:widowControl w:val="0"/>
        <w:spacing w:line="240" w:lineRule="auto"/>
        <w:rPr>
          <w:szCs w:val="22"/>
          <w:lang w:val="lt-LT"/>
        </w:rPr>
      </w:pPr>
    </w:p>
    <w:p w:rsidR="002D550B" w:rsidRPr="00AF010C" w:rsidRDefault="002D550B"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3.</w:t>
      </w:r>
      <w:r w:rsidRPr="00AF010C">
        <w:rPr>
          <w:b/>
          <w:szCs w:val="22"/>
          <w:lang w:val="lt-LT"/>
        </w:rPr>
        <w:tab/>
        <w:t>PAGALBINIŲ MEDŽIAGŲ SĄRAŠAS</w:t>
      </w:r>
    </w:p>
    <w:p w:rsidR="002D550B" w:rsidRPr="00AF010C" w:rsidRDefault="002D550B" w:rsidP="0055680F">
      <w:pPr>
        <w:widowControl w:val="0"/>
        <w:spacing w:line="240" w:lineRule="auto"/>
        <w:rPr>
          <w:szCs w:val="22"/>
          <w:lang w:val="lt-LT"/>
        </w:rPr>
      </w:pPr>
    </w:p>
    <w:p w:rsidR="00EB38EC" w:rsidRPr="00AF010C" w:rsidRDefault="002D550B" w:rsidP="0055680F">
      <w:pPr>
        <w:widowControl w:val="0"/>
        <w:spacing w:line="240" w:lineRule="auto"/>
        <w:rPr>
          <w:szCs w:val="22"/>
          <w:lang w:val="lt-LT"/>
        </w:rPr>
      </w:pPr>
      <w:r w:rsidRPr="00AF010C">
        <w:rPr>
          <w:szCs w:val="22"/>
          <w:lang w:val="lt-LT"/>
        </w:rPr>
        <w:t>Tabletėse yra laktoz</w:t>
      </w:r>
      <w:r w:rsidR="00C6536F">
        <w:rPr>
          <w:szCs w:val="22"/>
          <w:lang w:val="lt-LT"/>
        </w:rPr>
        <w:t>ės monohidrato ir sorbitolio (E</w:t>
      </w:r>
      <w:r w:rsidRPr="00AF010C">
        <w:rPr>
          <w:szCs w:val="22"/>
          <w:lang w:val="lt-LT"/>
        </w:rPr>
        <w:t>420).</w:t>
      </w:r>
    </w:p>
    <w:p w:rsidR="002D550B" w:rsidRPr="00AF010C" w:rsidRDefault="002D550B" w:rsidP="0055680F">
      <w:pPr>
        <w:widowControl w:val="0"/>
        <w:spacing w:line="240" w:lineRule="auto"/>
        <w:rPr>
          <w:szCs w:val="22"/>
          <w:lang w:val="lt-LT"/>
        </w:rPr>
      </w:pPr>
      <w:r w:rsidRPr="00AF010C">
        <w:rPr>
          <w:szCs w:val="22"/>
          <w:lang w:val="lt-LT"/>
        </w:rPr>
        <w:t>Daugiau informacijos pateikta pakuotės lapelyje.</w:t>
      </w:r>
    </w:p>
    <w:p w:rsidR="002D550B" w:rsidRPr="00AF010C" w:rsidRDefault="002D550B" w:rsidP="0055680F">
      <w:pPr>
        <w:widowControl w:val="0"/>
        <w:spacing w:line="240" w:lineRule="auto"/>
        <w:rPr>
          <w:szCs w:val="22"/>
          <w:lang w:val="lt-LT"/>
        </w:rPr>
      </w:pPr>
    </w:p>
    <w:p w:rsidR="002D550B" w:rsidRPr="00AF010C" w:rsidRDefault="002D550B" w:rsidP="0055680F">
      <w:pPr>
        <w:widowControl w:val="0"/>
        <w:spacing w:line="240" w:lineRule="auto"/>
        <w:rPr>
          <w:szCs w:val="22"/>
          <w:lang w:val="lt-LT"/>
        </w:rPr>
      </w:pPr>
    </w:p>
    <w:p w:rsidR="002D550B" w:rsidRPr="00AF010C" w:rsidRDefault="002D550B"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4.</w:t>
      </w:r>
      <w:r w:rsidRPr="00AF010C">
        <w:rPr>
          <w:b/>
          <w:szCs w:val="22"/>
          <w:lang w:val="lt-LT"/>
        </w:rPr>
        <w:tab/>
        <w:t>FARMACINĖ FORMA IR KIEKIS PAKUOTĖJE</w:t>
      </w:r>
    </w:p>
    <w:p w:rsidR="002D550B" w:rsidRPr="00AF010C" w:rsidRDefault="002D550B" w:rsidP="0055680F">
      <w:pPr>
        <w:widowControl w:val="0"/>
        <w:spacing w:line="240" w:lineRule="auto"/>
        <w:rPr>
          <w:szCs w:val="22"/>
          <w:lang w:val="lt-LT"/>
        </w:rPr>
      </w:pPr>
    </w:p>
    <w:p w:rsidR="002D550B" w:rsidRPr="00AF010C" w:rsidRDefault="002D550B" w:rsidP="0055680F">
      <w:pPr>
        <w:widowControl w:val="0"/>
        <w:spacing w:line="240" w:lineRule="auto"/>
        <w:rPr>
          <w:szCs w:val="22"/>
          <w:lang w:val="lt-LT"/>
        </w:rPr>
      </w:pPr>
      <w:r w:rsidRPr="00C6536F">
        <w:rPr>
          <w:szCs w:val="22"/>
          <w:highlight w:val="lightGray"/>
          <w:lang w:val="lt-LT"/>
        </w:rPr>
        <w:t>Tabletė</w:t>
      </w:r>
      <w:r w:rsidR="00D27B41" w:rsidRPr="00C6536F">
        <w:rPr>
          <w:szCs w:val="22"/>
          <w:highlight w:val="lightGray"/>
          <w:lang w:val="lt-LT"/>
        </w:rPr>
        <w:t>.</w:t>
      </w:r>
    </w:p>
    <w:p w:rsidR="002D550B" w:rsidRPr="00AF010C" w:rsidRDefault="002D550B" w:rsidP="0055680F">
      <w:pPr>
        <w:widowControl w:val="0"/>
        <w:spacing w:line="240" w:lineRule="auto"/>
        <w:rPr>
          <w:szCs w:val="22"/>
          <w:lang w:val="lt-LT"/>
        </w:rPr>
      </w:pPr>
    </w:p>
    <w:p w:rsidR="002D550B" w:rsidRPr="00C6536F" w:rsidRDefault="00C6536F" w:rsidP="0055680F">
      <w:pPr>
        <w:widowControl w:val="0"/>
        <w:spacing w:line="240" w:lineRule="auto"/>
        <w:rPr>
          <w:i/>
          <w:szCs w:val="22"/>
          <w:lang w:val="lt-LT"/>
        </w:rPr>
      </w:pPr>
      <w:r w:rsidRPr="00C6536F">
        <w:rPr>
          <w:i/>
          <w:szCs w:val="22"/>
          <w:highlight w:val="lightGray"/>
          <w:lang w:val="lt-LT"/>
        </w:rPr>
        <w:t>OPA/Al/PVC folijos//</w:t>
      </w:r>
      <w:r w:rsidR="00153A4F" w:rsidRPr="00C6536F">
        <w:rPr>
          <w:i/>
          <w:szCs w:val="22"/>
          <w:highlight w:val="lightGray"/>
          <w:lang w:val="lt-LT"/>
        </w:rPr>
        <w:t>A</w:t>
      </w:r>
      <w:r w:rsidR="002D550B" w:rsidRPr="00C6536F">
        <w:rPr>
          <w:i/>
          <w:szCs w:val="22"/>
          <w:highlight w:val="lightGray"/>
          <w:lang w:val="lt-LT"/>
        </w:rPr>
        <w:t>liuminio folijos lizdinė plokštelė</w:t>
      </w:r>
    </w:p>
    <w:p w:rsidR="00EB38EC" w:rsidRPr="00610970" w:rsidRDefault="002D550B" w:rsidP="0055680F">
      <w:pPr>
        <w:widowControl w:val="0"/>
        <w:spacing w:line="240" w:lineRule="auto"/>
        <w:rPr>
          <w:szCs w:val="22"/>
          <w:lang w:val="lt-LT"/>
        </w:rPr>
      </w:pPr>
      <w:r w:rsidRPr="004748E0">
        <w:rPr>
          <w:szCs w:val="22"/>
          <w:lang w:val="lt-LT"/>
        </w:rPr>
        <w:t>14</w:t>
      </w:r>
      <w:r w:rsidR="004748E0" w:rsidRPr="009055D0">
        <w:rPr>
          <w:lang w:val="lt-LT"/>
        </w:rPr>
        <w:t> x 1</w:t>
      </w:r>
      <w:r w:rsidR="004748E0" w:rsidRPr="004D07ED">
        <w:rPr>
          <w:szCs w:val="22"/>
          <w:lang w:val="lt-LT"/>
        </w:rPr>
        <w:t xml:space="preserve"> tabletė</w:t>
      </w:r>
    </w:p>
    <w:p w:rsidR="004748E0" w:rsidRPr="00483252" w:rsidRDefault="004748E0" w:rsidP="004748E0">
      <w:pPr>
        <w:widowControl w:val="0"/>
        <w:spacing w:line="240" w:lineRule="auto"/>
        <w:rPr>
          <w:szCs w:val="22"/>
          <w:highlight w:val="lightGray"/>
          <w:lang w:val="lt-LT"/>
        </w:rPr>
      </w:pPr>
      <w:r w:rsidRPr="00483252">
        <w:rPr>
          <w:szCs w:val="22"/>
          <w:highlight w:val="lightGray"/>
          <w:lang w:val="lt-LT"/>
        </w:rPr>
        <w:t>28</w:t>
      </w:r>
      <w:r w:rsidRPr="009055D0">
        <w:rPr>
          <w:highlight w:val="lightGray"/>
          <w:lang w:val="lt-LT"/>
        </w:rPr>
        <w:t> x 1</w:t>
      </w:r>
      <w:r w:rsidRPr="00483252">
        <w:rPr>
          <w:szCs w:val="22"/>
          <w:highlight w:val="lightGray"/>
          <w:lang w:val="lt-LT"/>
        </w:rPr>
        <w:t xml:space="preserve"> tabletė</w:t>
      </w:r>
    </w:p>
    <w:p w:rsidR="004748E0" w:rsidRPr="00483252" w:rsidRDefault="004748E0" w:rsidP="004748E0">
      <w:pPr>
        <w:widowControl w:val="0"/>
        <w:spacing w:line="240" w:lineRule="auto"/>
        <w:rPr>
          <w:szCs w:val="22"/>
          <w:highlight w:val="lightGray"/>
          <w:lang w:val="lt-LT"/>
        </w:rPr>
      </w:pPr>
      <w:r w:rsidRPr="00483252">
        <w:rPr>
          <w:szCs w:val="22"/>
          <w:highlight w:val="lightGray"/>
          <w:lang w:val="lt-LT"/>
        </w:rPr>
        <w:t>30</w:t>
      </w:r>
      <w:r w:rsidRPr="009055D0">
        <w:rPr>
          <w:highlight w:val="lightGray"/>
          <w:lang w:val="lt-LT"/>
        </w:rPr>
        <w:t xml:space="preserve"> x 1 </w:t>
      </w:r>
      <w:r w:rsidRPr="00483252">
        <w:rPr>
          <w:szCs w:val="22"/>
          <w:highlight w:val="lightGray"/>
          <w:lang w:val="lt-LT"/>
        </w:rPr>
        <w:t>table</w:t>
      </w:r>
      <w:r>
        <w:rPr>
          <w:szCs w:val="22"/>
          <w:highlight w:val="lightGray"/>
          <w:lang w:val="lt-LT"/>
        </w:rPr>
        <w:t>tė</w:t>
      </w:r>
    </w:p>
    <w:p w:rsidR="004748E0" w:rsidRPr="00483252" w:rsidRDefault="004748E0" w:rsidP="004748E0">
      <w:pPr>
        <w:widowControl w:val="0"/>
        <w:spacing w:line="240" w:lineRule="auto"/>
        <w:rPr>
          <w:szCs w:val="22"/>
          <w:highlight w:val="lightGray"/>
          <w:lang w:val="lt-LT"/>
        </w:rPr>
      </w:pPr>
      <w:r w:rsidRPr="00483252">
        <w:rPr>
          <w:szCs w:val="22"/>
          <w:highlight w:val="lightGray"/>
          <w:lang w:val="lt-LT"/>
        </w:rPr>
        <w:t>56</w:t>
      </w:r>
      <w:r w:rsidRPr="009055D0">
        <w:rPr>
          <w:highlight w:val="lightGray"/>
          <w:lang w:val="lt-LT"/>
        </w:rPr>
        <w:t> x 1</w:t>
      </w:r>
      <w:r w:rsidRPr="00483252">
        <w:rPr>
          <w:szCs w:val="22"/>
          <w:highlight w:val="lightGray"/>
          <w:lang w:val="lt-LT"/>
        </w:rPr>
        <w:t xml:space="preserve"> tabletė</w:t>
      </w:r>
    </w:p>
    <w:p w:rsidR="004748E0" w:rsidRPr="00483252" w:rsidRDefault="004748E0" w:rsidP="004748E0">
      <w:pPr>
        <w:widowControl w:val="0"/>
        <w:spacing w:line="240" w:lineRule="auto"/>
        <w:rPr>
          <w:szCs w:val="22"/>
          <w:highlight w:val="lightGray"/>
          <w:lang w:val="lt-LT"/>
        </w:rPr>
      </w:pPr>
      <w:r w:rsidRPr="00483252">
        <w:rPr>
          <w:szCs w:val="22"/>
          <w:highlight w:val="lightGray"/>
          <w:lang w:val="lt-LT"/>
        </w:rPr>
        <w:t>60</w:t>
      </w:r>
      <w:r w:rsidRPr="009055D0">
        <w:rPr>
          <w:highlight w:val="lightGray"/>
          <w:lang w:val="lt-LT"/>
        </w:rPr>
        <w:t> </w:t>
      </w:r>
      <w:r w:rsidRPr="005C7DA6">
        <w:rPr>
          <w:szCs w:val="22"/>
          <w:highlight w:val="lightGray"/>
          <w:lang w:val="lt-LT"/>
        </w:rPr>
        <w:t>x 1</w:t>
      </w:r>
      <w:r w:rsidRPr="00483252">
        <w:rPr>
          <w:szCs w:val="22"/>
          <w:highlight w:val="lightGray"/>
          <w:lang w:val="lt-LT"/>
        </w:rPr>
        <w:t xml:space="preserve"> table</w:t>
      </w:r>
      <w:r>
        <w:rPr>
          <w:szCs w:val="22"/>
          <w:highlight w:val="lightGray"/>
          <w:lang w:val="lt-LT"/>
        </w:rPr>
        <w:t>tė</w:t>
      </w:r>
    </w:p>
    <w:p w:rsidR="004748E0" w:rsidRPr="00483252" w:rsidRDefault="004748E0" w:rsidP="004748E0">
      <w:pPr>
        <w:widowControl w:val="0"/>
        <w:spacing w:line="240" w:lineRule="auto"/>
        <w:rPr>
          <w:szCs w:val="22"/>
          <w:highlight w:val="lightGray"/>
          <w:lang w:val="lt-LT"/>
        </w:rPr>
      </w:pPr>
      <w:r w:rsidRPr="00483252">
        <w:rPr>
          <w:szCs w:val="22"/>
          <w:highlight w:val="lightGray"/>
          <w:lang w:val="lt-LT"/>
        </w:rPr>
        <w:t>84</w:t>
      </w:r>
      <w:r w:rsidRPr="009055D0">
        <w:rPr>
          <w:highlight w:val="lightGray"/>
          <w:lang w:val="lt-LT"/>
        </w:rPr>
        <w:t> x 1</w:t>
      </w:r>
      <w:r w:rsidRPr="00483252">
        <w:rPr>
          <w:szCs w:val="22"/>
          <w:highlight w:val="lightGray"/>
          <w:lang w:val="lt-LT"/>
        </w:rPr>
        <w:t xml:space="preserve"> tabletė</w:t>
      </w:r>
    </w:p>
    <w:p w:rsidR="004748E0" w:rsidRPr="00483252" w:rsidRDefault="004748E0" w:rsidP="004748E0">
      <w:pPr>
        <w:widowControl w:val="0"/>
        <w:spacing w:line="240" w:lineRule="auto"/>
        <w:rPr>
          <w:szCs w:val="22"/>
          <w:highlight w:val="lightGray"/>
          <w:lang w:val="lt-LT"/>
        </w:rPr>
      </w:pPr>
      <w:r w:rsidRPr="00483252">
        <w:rPr>
          <w:szCs w:val="22"/>
          <w:highlight w:val="lightGray"/>
          <w:lang w:val="lt-LT"/>
        </w:rPr>
        <w:t>90</w:t>
      </w:r>
      <w:r w:rsidRPr="009055D0">
        <w:rPr>
          <w:highlight w:val="lightGray"/>
          <w:lang w:val="lt-LT"/>
        </w:rPr>
        <w:t> x 1</w:t>
      </w:r>
      <w:r w:rsidRPr="00483252">
        <w:rPr>
          <w:szCs w:val="22"/>
          <w:highlight w:val="lightGray"/>
          <w:lang w:val="lt-LT"/>
        </w:rPr>
        <w:t xml:space="preserve"> table</w:t>
      </w:r>
      <w:r>
        <w:rPr>
          <w:szCs w:val="22"/>
          <w:highlight w:val="lightGray"/>
          <w:lang w:val="lt-LT"/>
        </w:rPr>
        <w:t>tė</w:t>
      </w:r>
    </w:p>
    <w:p w:rsidR="004748E0" w:rsidRPr="00483252" w:rsidRDefault="004748E0" w:rsidP="004748E0">
      <w:pPr>
        <w:widowControl w:val="0"/>
        <w:spacing w:line="240" w:lineRule="auto"/>
        <w:rPr>
          <w:szCs w:val="22"/>
          <w:highlight w:val="lightGray"/>
          <w:lang w:val="lt-LT"/>
        </w:rPr>
      </w:pPr>
      <w:r w:rsidRPr="00483252">
        <w:rPr>
          <w:szCs w:val="22"/>
          <w:highlight w:val="lightGray"/>
          <w:lang w:val="lt-LT"/>
        </w:rPr>
        <w:t>98</w:t>
      </w:r>
      <w:r w:rsidRPr="009055D0">
        <w:rPr>
          <w:highlight w:val="lightGray"/>
          <w:lang w:val="lt-LT"/>
        </w:rPr>
        <w:t> x 1</w:t>
      </w:r>
      <w:r w:rsidRPr="00483252">
        <w:rPr>
          <w:szCs w:val="22"/>
          <w:highlight w:val="lightGray"/>
          <w:lang w:val="lt-LT"/>
        </w:rPr>
        <w:t xml:space="preserve"> tabletė</w:t>
      </w:r>
    </w:p>
    <w:p w:rsidR="004748E0" w:rsidRDefault="004748E0" w:rsidP="004748E0">
      <w:pPr>
        <w:widowControl w:val="0"/>
        <w:spacing w:line="240" w:lineRule="auto"/>
        <w:rPr>
          <w:szCs w:val="22"/>
          <w:highlight w:val="lightGray"/>
          <w:lang w:val="lt-LT"/>
        </w:rPr>
      </w:pPr>
      <w:r w:rsidRPr="00483252">
        <w:rPr>
          <w:szCs w:val="22"/>
          <w:highlight w:val="lightGray"/>
          <w:lang w:val="lt-LT"/>
        </w:rPr>
        <w:t>100</w:t>
      </w:r>
      <w:r w:rsidRPr="009055D0">
        <w:rPr>
          <w:highlight w:val="lightGray"/>
          <w:lang w:val="lt-LT"/>
        </w:rPr>
        <w:t> x 1</w:t>
      </w:r>
      <w:r w:rsidRPr="00483252">
        <w:rPr>
          <w:szCs w:val="22"/>
          <w:highlight w:val="lightGray"/>
          <w:lang w:val="lt-LT"/>
        </w:rPr>
        <w:t xml:space="preserve"> tabletė</w:t>
      </w:r>
    </w:p>
    <w:p w:rsidR="002D550B" w:rsidRPr="00AF010C" w:rsidRDefault="002D550B" w:rsidP="0055680F">
      <w:pPr>
        <w:widowControl w:val="0"/>
        <w:spacing w:line="240" w:lineRule="auto"/>
        <w:rPr>
          <w:szCs w:val="22"/>
          <w:lang w:val="lt-LT"/>
        </w:rPr>
      </w:pPr>
    </w:p>
    <w:p w:rsidR="002D550B" w:rsidRPr="00C6536F" w:rsidRDefault="002D550B" w:rsidP="0055680F">
      <w:pPr>
        <w:widowControl w:val="0"/>
        <w:spacing w:line="240" w:lineRule="auto"/>
        <w:rPr>
          <w:i/>
          <w:szCs w:val="22"/>
          <w:highlight w:val="lightGray"/>
          <w:lang w:val="lt-LT"/>
        </w:rPr>
      </w:pPr>
      <w:r w:rsidRPr="00C6536F">
        <w:rPr>
          <w:i/>
          <w:szCs w:val="22"/>
          <w:highlight w:val="lightGray"/>
          <w:lang w:val="lt-LT"/>
        </w:rPr>
        <w:t>OPA/Al/PE folijos su sausikliu//Aliuminio folijos lizdinė plokštelė</w:t>
      </w:r>
    </w:p>
    <w:p w:rsidR="002D550B" w:rsidRPr="00AF010C" w:rsidRDefault="002D550B" w:rsidP="0055680F">
      <w:pPr>
        <w:widowControl w:val="0"/>
        <w:spacing w:line="240" w:lineRule="auto"/>
        <w:rPr>
          <w:szCs w:val="22"/>
          <w:lang w:val="lt-LT"/>
        </w:rPr>
      </w:pPr>
      <w:r w:rsidRPr="00AF010C">
        <w:rPr>
          <w:szCs w:val="22"/>
          <w:lang w:val="lt-LT"/>
        </w:rPr>
        <w:t>14</w:t>
      </w:r>
      <w:r w:rsidR="00610970" w:rsidRPr="00ED2D18">
        <w:rPr>
          <w:lang w:val="es-ES_tradnl"/>
        </w:rPr>
        <w:t> x 1</w:t>
      </w:r>
      <w:r w:rsidR="00610970" w:rsidRPr="005C7DA6">
        <w:rPr>
          <w:szCs w:val="22"/>
          <w:lang w:val="lt-LT"/>
        </w:rPr>
        <w:t xml:space="preserve"> tabletė</w:t>
      </w:r>
    </w:p>
    <w:p w:rsidR="007F2831" w:rsidRPr="00483252" w:rsidRDefault="007F2831" w:rsidP="007F2831">
      <w:pPr>
        <w:widowControl w:val="0"/>
        <w:spacing w:line="240" w:lineRule="auto"/>
        <w:rPr>
          <w:szCs w:val="22"/>
          <w:highlight w:val="lightGray"/>
          <w:lang w:val="lt-LT"/>
        </w:rPr>
      </w:pPr>
      <w:r w:rsidRPr="00483252">
        <w:rPr>
          <w:szCs w:val="22"/>
          <w:highlight w:val="lightGray"/>
          <w:lang w:val="lt-LT"/>
        </w:rPr>
        <w:t>98</w:t>
      </w:r>
      <w:r w:rsidRPr="00ED2D18">
        <w:rPr>
          <w:highlight w:val="lightGray"/>
          <w:lang w:val="es-ES_tradnl"/>
        </w:rPr>
        <w:t> x 1</w:t>
      </w:r>
      <w:r w:rsidRPr="00483252">
        <w:rPr>
          <w:szCs w:val="22"/>
          <w:highlight w:val="lightGray"/>
          <w:lang w:val="lt-LT"/>
        </w:rPr>
        <w:t xml:space="preserve"> tabletė</w:t>
      </w:r>
    </w:p>
    <w:p w:rsidR="002D550B" w:rsidRPr="00AF010C" w:rsidRDefault="002D550B" w:rsidP="0055680F">
      <w:pPr>
        <w:widowControl w:val="0"/>
        <w:spacing w:line="240" w:lineRule="auto"/>
        <w:rPr>
          <w:szCs w:val="22"/>
          <w:lang w:val="lt-LT"/>
        </w:rPr>
      </w:pPr>
    </w:p>
    <w:p w:rsidR="002D550B" w:rsidRPr="00ED2D18" w:rsidRDefault="002D550B" w:rsidP="009055D0">
      <w:pPr>
        <w:rPr>
          <w:b/>
          <w:caps/>
          <w:lang w:val="es-ES_tradnl"/>
        </w:rPr>
      </w:pPr>
    </w:p>
    <w:p w:rsidR="002D550B" w:rsidRPr="00ED2D18" w:rsidRDefault="002D550B" w:rsidP="009055D0">
      <w:pPr>
        <w:pBdr>
          <w:top w:val="single" w:sz="4" w:space="1" w:color="auto"/>
          <w:left w:val="single" w:sz="4" w:space="4" w:color="auto"/>
          <w:bottom w:val="single" w:sz="4" w:space="1" w:color="auto"/>
          <w:right w:val="single" w:sz="4" w:space="4" w:color="auto"/>
        </w:pBdr>
        <w:rPr>
          <w:b/>
          <w:caps/>
          <w:lang w:val="es-ES_tradnl"/>
        </w:rPr>
      </w:pPr>
      <w:r w:rsidRPr="00ED2D18">
        <w:rPr>
          <w:b/>
          <w:caps/>
          <w:lang w:val="es-ES_tradnl"/>
        </w:rPr>
        <w:t>5.</w:t>
      </w:r>
      <w:r w:rsidRPr="00ED2D18">
        <w:rPr>
          <w:b/>
          <w:caps/>
          <w:lang w:val="es-ES_tradnl"/>
        </w:rPr>
        <w:tab/>
      </w:r>
      <w:r w:rsidR="001B4A1A" w:rsidRPr="00ED2D18">
        <w:rPr>
          <w:b/>
          <w:caps/>
          <w:lang w:val="es-ES_tradnl"/>
        </w:rPr>
        <w:t>vartojimo</w:t>
      </w:r>
      <w:r w:rsidRPr="00ED2D18">
        <w:rPr>
          <w:b/>
          <w:caps/>
          <w:lang w:val="es-ES_tradnl"/>
        </w:rPr>
        <w:t xml:space="preserve"> METODAS IR </w:t>
      </w:r>
      <w:r w:rsidR="001B4A1A" w:rsidRPr="00ED2D18">
        <w:rPr>
          <w:b/>
          <w:caps/>
          <w:lang w:val="es-ES_tradnl"/>
        </w:rPr>
        <w:t>būdas</w:t>
      </w:r>
      <w:r w:rsidRPr="00ED2D18">
        <w:rPr>
          <w:b/>
          <w:caps/>
          <w:lang w:val="es-ES_tradnl"/>
        </w:rPr>
        <w:t xml:space="preserve"> </w:t>
      </w:r>
      <w:r w:rsidRPr="00ED2D18">
        <w:rPr>
          <w:b/>
          <w:lang w:val="es-ES_tradnl"/>
        </w:rPr>
        <w:t>(-AI)</w:t>
      </w:r>
    </w:p>
    <w:p w:rsidR="002D550B" w:rsidRPr="00ED2D18" w:rsidRDefault="002D550B" w:rsidP="009055D0">
      <w:pPr>
        <w:rPr>
          <w:b/>
          <w:caps/>
          <w:lang w:val="es-ES_tradnl"/>
        </w:rPr>
      </w:pPr>
    </w:p>
    <w:p w:rsidR="002D550B" w:rsidRPr="00AF010C" w:rsidRDefault="002D550B" w:rsidP="0055680F">
      <w:pPr>
        <w:widowControl w:val="0"/>
        <w:spacing w:line="240" w:lineRule="auto"/>
        <w:rPr>
          <w:szCs w:val="22"/>
          <w:lang w:val="lt-LT"/>
        </w:rPr>
      </w:pPr>
      <w:r w:rsidRPr="00AF010C">
        <w:rPr>
          <w:noProof/>
          <w:szCs w:val="22"/>
          <w:lang w:val="lt-LT"/>
        </w:rPr>
        <w:t>Prieš vartojimą perskaitykite pakuotės lapelį.</w:t>
      </w:r>
    </w:p>
    <w:p w:rsidR="00C6536F" w:rsidRPr="00AF010C" w:rsidRDefault="00C6536F" w:rsidP="00C6536F">
      <w:pPr>
        <w:widowControl w:val="0"/>
        <w:spacing w:line="240" w:lineRule="auto"/>
        <w:rPr>
          <w:noProof/>
          <w:szCs w:val="22"/>
          <w:lang w:val="lt-LT"/>
        </w:rPr>
      </w:pPr>
      <w:r w:rsidRPr="00AF010C">
        <w:rPr>
          <w:noProof/>
          <w:szCs w:val="22"/>
          <w:lang w:val="lt-LT"/>
        </w:rPr>
        <w:t>Vartoti per burną</w:t>
      </w:r>
    </w:p>
    <w:p w:rsidR="002D550B" w:rsidRPr="00AF010C" w:rsidRDefault="002D550B" w:rsidP="0055680F">
      <w:pPr>
        <w:widowControl w:val="0"/>
        <w:spacing w:line="240" w:lineRule="auto"/>
        <w:rPr>
          <w:szCs w:val="22"/>
          <w:lang w:val="lt-LT"/>
        </w:rPr>
      </w:pPr>
    </w:p>
    <w:p w:rsidR="002D550B" w:rsidRPr="00AF010C" w:rsidRDefault="002D550B" w:rsidP="0055680F">
      <w:pPr>
        <w:widowControl w:val="0"/>
        <w:spacing w:line="240" w:lineRule="auto"/>
        <w:rPr>
          <w:szCs w:val="22"/>
          <w:lang w:val="lt-LT"/>
        </w:rPr>
      </w:pPr>
    </w:p>
    <w:p w:rsidR="002D550B" w:rsidRPr="00AF010C" w:rsidRDefault="002D550B"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6.</w:t>
      </w:r>
      <w:r w:rsidRPr="00AF010C">
        <w:rPr>
          <w:b/>
          <w:szCs w:val="22"/>
          <w:lang w:val="lt-LT"/>
        </w:rPr>
        <w:tab/>
        <w:t>SPECIALUS ĮSPĖJIMAS, KAD VAISTINĮ PREPARATĄ BŪTINA LAIKYTI VAIKAMS NEPASTEBIMOJE IR</w:t>
      </w:r>
      <w:r w:rsidR="00EB38EC" w:rsidRPr="00AF010C">
        <w:rPr>
          <w:b/>
          <w:szCs w:val="22"/>
          <w:lang w:val="lt-LT"/>
        </w:rPr>
        <w:t xml:space="preserve"> </w:t>
      </w:r>
      <w:r w:rsidRPr="00AF010C">
        <w:rPr>
          <w:b/>
          <w:szCs w:val="22"/>
          <w:lang w:val="lt-LT"/>
        </w:rPr>
        <w:t>NEPASIEKIAMOJE VIETOJE</w:t>
      </w:r>
    </w:p>
    <w:p w:rsidR="002D550B" w:rsidRPr="00AF010C" w:rsidRDefault="002D550B" w:rsidP="0055680F">
      <w:pPr>
        <w:widowControl w:val="0"/>
        <w:spacing w:line="240" w:lineRule="auto"/>
        <w:rPr>
          <w:szCs w:val="22"/>
          <w:lang w:val="lt-LT"/>
        </w:rPr>
      </w:pPr>
    </w:p>
    <w:p w:rsidR="002D550B" w:rsidRPr="00AF010C" w:rsidRDefault="002D550B" w:rsidP="0055680F">
      <w:pPr>
        <w:widowControl w:val="0"/>
        <w:spacing w:line="240" w:lineRule="auto"/>
        <w:rPr>
          <w:szCs w:val="22"/>
          <w:lang w:val="lt-LT"/>
        </w:rPr>
      </w:pPr>
      <w:r w:rsidRPr="00AF010C">
        <w:rPr>
          <w:noProof/>
          <w:szCs w:val="22"/>
          <w:lang w:val="lt-LT"/>
        </w:rPr>
        <w:t>Laikyti vaikams nepastebimoje ir nepasiekiamoje vietoje.</w:t>
      </w:r>
    </w:p>
    <w:p w:rsidR="002D550B" w:rsidRPr="00AF010C" w:rsidRDefault="002D550B" w:rsidP="0055680F">
      <w:pPr>
        <w:widowControl w:val="0"/>
        <w:spacing w:line="240" w:lineRule="auto"/>
        <w:rPr>
          <w:szCs w:val="22"/>
          <w:lang w:val="lt-LT"/>
        </w:rPr>
      </w:pPr>
    </w:p>
    <w:p w:rsidR="002D550B" w:rsidRPr="00ED2D18" w:rsidRDefault="002D550B" w:rsidP="009055D0">
      <w:pPr>
        <w:tabs>
          <w:tab w:val="left" w:pos="540"/>
        </w:tabs>
        <w:rPr>
          <w:lang w:val="lt-LT"/>
        </w:rPr>
      </w:pPr>
    </w:p>
    <w:p w:rsidR="002D550B" w:rsidRPr="00ED2D18" w:rsidRDefault="002D550B" w:rsidP="009055D0">
      <w:pPr>
        <w:pBdr>
          <w:top w:val="single" w:sz="4" w:space="1" w:color="auto"/>
          <w:left w:val="single" w:sz="4" w:space="4" w:color="auto"/>
          <w:bottom w:val="single" w:sz="4" w:space="1" w:color="auto"/>
          <w:right w:val="single" w:sz="4" w:space="4" w:color="auto"/>
        </w:pBdr>
        <w:rPr>
          <w:b/>
          <w:lang w:val="lt-LT"/>
        </w:rPr>
      </w:pPr>
      <w:r w:rsidRPr="00ED2D18">
        <w:rPr>
          <w:b/>
          <w:lang w:val="lt-LT"/>
        </w:rPr>
        <w:t>7.</w:t>
      </w:r>
      <w:r w:rsidRPr="00ED2D18">
        <w:rPr>
          <w:b/>
          <w:lang w:val="lt-LT"/>
        </w:rPr>
        <w:tab/>
        <w:t>KITAS (-I) SPECIALUS (-ŪS) ĮSPĖJIMAS (-AI) (JEI REIKIA)</w:t>
      </w:r>
    </w:p>
    <w:p w:rsidR="002D550B" w:rsidRPr="00ED2D18" w:rsidRDefault="002D550B" w:rsidP="009055D0">
      <w:pPr>
        <w:rPr>
          <w:b/>
          <w:caps/>
          <w:lang w:val="lt-LT"/>
        </w:rPr>
      </w:pPr>
    </w:p>
    <w:p w:rsidR="002D550B" w:rsidRPr="00AF010C" w:rsidRDefault="002D550B" w:rsidP="0055680F">
      <w:pPr>
        <w:widowControl w:val="0"/>
        <w:spacing w:line="240" w:lineRule="auto"/>
        <w:rPr>
          <w:szCs w:val="22"/>
          <w:lang w:val="lt-LT"/>
        </w:rPr>
      </w:pPr>
    </w:p>
    <w:p w:rsidR="002D550B" w:rsidRPr="00AF010C" w:rsidRDefault="002D550B"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8.</w:t>
      </w:r>
      <w:r w:rsidRPr="00AF010C">
        <w:rPr>
          <w:b/>
          <w:szCs w:val="22"/>
          <w:lang w:val="lt-LT"/>
        </w:rPr>
        <w:tab/>
        <w:t>TINKAMUMO LAIKAS</w:t>
      </w:r>
    </w:p>
    <w:p w:rsidR="002D550B" w:rsidRPr="00AF010C" w:rsidRDefault="002D550B" w:rsidP="0055680F">
      <w:pPr>
        <w:widowControl w:val="0"/>
        <w:spacing w:line="240" w:lineRule="auto"/>
        <w:rPr>
          <w:szCs w:val="22"/>
          <w:lang w:val="lt-LT"/>
        </w:rPr>
      </w:pPr>
    </w:p>
    <w:p w:rsidR="000D4B9A" w:rsidRDefault="000D4B9A" w:rsidP="005F5DA9">
      <w:pPr>
        <w:widowControl w:val="0"/>
        <w:tabs>
          <w:tab w:val="clear" w:pos="567"/>
        </w:tabs>
        <w:spacing w:line="240" w:lineRule="auto"/>
        <w:rPr>
          <w:snapToGrid/>
          <w:szCs w:val="22"/>
          <w:lang w:val="lt-LT" w:eastAsia="en-GB"/>
        </w:rPr>
      </w:pPr>
      <w:r>
        <w:rPr>
          <w:snapToGrid/>
          <w:szCs w:val="22"/>
          <w:lang w:val="lt-LT" w:eastAsia="en-GB"/>
        </w:rPr>
        <w:t>EXP</w:t>
      </w:r>
    </w:p>
    <w:p w:rsidR="005F5DA9" w:rsidRPr="005F5DA9" w:rsidRDefault="005F5DA9" w:rsidP="005F5DA9">
      <w:pPr>
        <w:widowControl w:val="0"/>
        <w:tabs>
          <w:tab w:val="clear" w:pos="567"/>
        </w:tabs>
        <w:spacing w:line="240" w:lineRule="auto"/>
        <w:rPr>
          <w:snapToGrid/>
          <w:szCs w:val="22"/>
          <w:lang w:val="lt-LT" w:eastAsia="en-GB"/>
        </w:rPr>
      </w:pPr>
      <w:r w:rsidRPr="00DF321E">
        <w:rPr>
          <w:snapToGrid/>
          <w:szCs w:val="22"/>
          <w:highlight w:val="lightGray"/>
          <w:lang w:val="lt-LT" w:eastAsia="en-GB"/>
        </w:rPr>
        <w:t>Tinka iki</w:t>
      </w:r>
    </w:p>
    <w:p w:rsidR="002D550B" w:rsidRPr="00AF010C" w:rsidRDefault="002D550B" w:rsidP="0055680F">
      <w:pPr>
        <w:widowControl w:val="0"/>
        <w:spacing w:line="240" w:lineRule="auto"/>
        <w:rPr>
          <w:szCs w:val="22"/>
          <w:lang w:val="lt-LT"/>
        </w:rPr>
      </w:pPr>
    </w:p>
    <w:p w:rsidR="002D550B" w:rsidRPr="00AF010C" w:rsidRDefault="002D550B" w:rsidP="0055680F">
      <w:pPr>
        <w:widowControl w:val="0"/>
        <w:spacing w:line="240" w:lineRule="auto"/>
        <w:rPr>
          <w:szCs w:val="22"/>
          <w:lang w:val="lt-LT"/>
        </w:rPr>
      </w:pPr>
    </w:p>
    <w:p w:rsidR="002D550B" w:rsidRPr="00AF010C" w:rsidRDefault="002D550B"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9.</w:t>
      </w:r>
      <w:r w:rsidRPr="00AF010C">
        <w:rPr>
          <w:b/>
          <w:szCs w:val="22"/>
          <w:lang w:val="lt-LT"/>
        </w:rPr>
        <w:tab/>
        <w:t>SPECIALIOS LAIKYMO SĄLYGOS</w:t>
      </w:r>
    </w:p>
    <w:p w:rsidR="002D550B" w:rsidRPr="00AF010C" w:rsidRDefault="002D550B" w:rsidP="0055680F">
      <w:pPr>
        <w:widowControl w:val="0"/>
        <w:spacing w:line="240" w:lineRule="auto"/>
        <w:rPr>
          <w:szCs w:val="22"/>
          <w:lang w:val="lt-LT"/>
        </w:rPr>
      </w:pPr>
    </w:p>
    <w:p w:rsidR="00845780" w:rsidRPr="00AF010C" w:rsidRDefault="00845780" w:rsidP="00845780">
      <w:pPr>
        <w:widowControl w:val="0"/>
        <w:tabs>
          <w:tab w:val="clear" w:pos="567"/>
        </w:tabs>
        <w:spacing w:line="240" w:lineRule="auto"/>
        <w:rPr>
          <w:noProof/>
          <w:szCs w:val="22"/>
          <w:lang w:val="lt-LT"/>
        </w:rPr>
      </w:pPr>
      <w:r w:rsidRPr="00AF010C">
        <w:rPr>
          <w:noProof/>
          <w:szCs w:val="22"/>
          <w:lang w:val="lt-LT"/>
        </w:rPr>
        <w:t xml:space="preserve">Laikyti gamintojo pakuotėje, </w:t>
      </w:r>
      <w:r w:rsidRPr="00855323">
        <w:rPr>
          <w:noProof/>
          <w:szCs w:val="22"/>
          <w:lang w:val="lt-LT"/>
        </w:rPr>
        <w:t xml:space="preserve">kad </w:t>
      </w:r>
      <w:r w:rsidR="00915954" w:rsidRPr="00855323">
        <w:rPr>
          <w:noProof/>
          <w:szCs w:val="22"/>
          <w:lang w:val="lt-LT"/>
        </w:rPr>
        <w:t>vaistas</w:t>
      </w:r>
      <w:r w:rsidRPr="00855323">
        <w:rPr>
          <w:noProof/>
          <w:szCs w:val="22"/>
          <w:lang w:val="lt-LT"/>
        </w:rPr>
        <w:t xml:space="preserve"> būtų apsaugotas nuo šviesos.</w:t>
      </w:r>
    </w:p>
    <w:p w:rsidR="002D550B" w:rsidRPr="00AF010C" w:rsidRDefault="002D550B" w:rsidP="0055680F">
      <w:pPr>
        <w:widowControl w:val="0"/>
        <w:spacing w:line="240" w:lineRule="auto"/>
        <w:rPr>
          <w:szCs w:val="22"/>
          <w:lang w:val="lt-LT"/>
        </w:rPr>
      </w:pPr>
    </w:p>
    <w:p w:rsidR="00153A4F" w:rsidRPr="00AF010C" w:rsidRDefault="00153A4F" w:rsidP="0055680F">
      <w:pPr>
        <w:widowControl w:val="0"/>
        <w:spacing w:line="240" w:lineRule="auto"/>
        <w:rPr>
          <w:szCs w:val="22"/>
          <w:lang w:val="lt-LT"/>
        </w:rPr>
      </w:pPr>
    </w:p>
    <w:p w:rsidR="002D550B" w:rsidRPr="00AF010C" w:rsidRDefault="002D550B"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10.</w:t>
      </w:r>
      <w:r w:rsidRPr="00AF010C">
        <w:rPr>
          <w:b/>
          <w:szCs w:val="22"/>
          <w:lang w:val="lt-LT"/>
        </w:rPr>
        <w:tab/>
        <w:t>SPECIALIOS ATSARGUMO PRIEMONĖS DĖL NESUVARTOTO VAISTINIO PREPARATO AR JO ATLIEKŲ TVARKYMO (JEI REIKIA)</w:t>
      </w:r>
    </w:p>
    <w:p w:rsidR="002D550B" w:rsidRPr="00AF010C" w:rsidRDefault="002D550B" w:rsidP="0055680F">
      <w:pPr>
        <w:widowControl w:val="0"/>
        <w:spacing w:line="240" w:lineRule="auto"/>
        <w:rPr>
          <w:szCs w:val="22"/>
          <w:lang w:val="lt-LT"/>
        </w:rPr>
      </w:pPr>
    </w:p>
    <w:p w:rsidR="002D550B" w:rsidRPr="00ED2D18" w:rsidRDefault="002D550B" w:rsidP="009055D0">
      <w:pPr>
        <w:rPr>
          <w:b/>
          <w:caps/>
          <w:lang w:val="lt-LT"/>
        </w:rPr>
      </w:pPr>
    </w:p>
    <w:p w:rsidR="001B4A1A" w:rsidRPr="00ED2D18" w:rsidRDefault="001B4A1A" w:rsidP="001B4A1A">
      <w:pPr>
        <w:pBdr>
          <w:top w:val="single" w:sz="4" w:space="1" w:color="auto"/>
          <w:left w:val="single" w:sz="4" w:space="4" w:color="auto"/>
          <w:bottom w:val="single" w:sz="4" w:space="1" w:color="auto"/>
          <w:right w:val="single" w:sz="4" w:space="4" w:color="auto"/>
        </w:pBdr>
        <w:rPr>
          <w:b/>
          <w:caps/>
          <w:lang w:val="lt-LT"/>
        </w:rPr>
      </w:pPr>
      <w:r w:rsidRPr="00ED2D18">
        <w:rPr>
          <w:b/>
          <w:caps/>
          <w:lang w:val="lt-LT"/>
        </w:rPr>
        <w:t>11.</w:t>
      </w:r>
      <w:r w:rsidRPr="00ED2D18">
        <w:rPr>
          <w:b/>
          <w:caps/>
          <w:lang w:val="lt-LT"/>
        </w:rPr>
        <w:tab/>
      </w:r>
      <w:r w:rsidRPr="00ED2D18">
        <w:rPr>
          <w:b/>
          <w:szCs w:val="22"/>
          <w:lang w:val="lt-LT"/>
        </w:rPr>
        <w:t>REGISTRUOTOJ</w:t>
      </w:r>
      <w:r w:rsidRPr="00ED2D18">
        <w:rPr>
          <w:b/>
          <w:caps/>
          <w:lang w:val="lt-LT"/>
        </w:rPr>
        <w:t>o pavadinimas ir adresas</w:t>
      </w:r>
    </w:p>
    <w:p w:rsidR="002D550B" w:rsidRPr="00ED2D18" w:rsidRDefault="002D550B" w:rsidP="009055D0">
      <w:pPr>
        <w:rPr>
          <w:b/>
          <w:caps/>
          <w:lang w:val="lt-LT"/>
        </w:rPr>
      </w:pPr>
    </w:p>
    <w:p w:rsidR="002D550B" w:rsidRPr="00AF010C" w:rsidRDefault="002D550B" w:rsidP="0055680F">
      <w:pPr>
        <w:widowControl w:val="0"/>
        <w:spacing w:line="240" w:lineRule="auto"/>
        <w:rPr>
          <w:szCs w:val="22"/>
          <w:lang w:val="lt-LT"/>
        </w:rPr>
      </w:pPr>
      <w:r w:rsidRPr="00AF010C">
        <w:rPr>
          <w:noProof/>
          <w:szCs w:val="22"/>
          <w:lang w:val="lt-LT"/>
        </w:rPr>
        <w:t>KRKA, d.d., Novo mesto, Šmarješka cesta 6, 8501 Novo mesto, Slovėnija</w:t>
      </w:r>
    </w:p>
    <w:p w:rsidR="002D550B" w:rsidRPr="00AF010C" w:rsidRDefault="002D550B" w:rsidP="0055680F">
      <w:pPr>
        <w:widowControl w:val="0"/>
        <w:spacing w:line="240" w:lineRule="auto"/>
        <w:rPr>
          <w:szCs w:val="22"/>
          <w:lang w:val="lt-LT"/>
        </w:rPr>
      </w:pPr>
    </w:p>
    <w:p w:rsidR="002D550B" w:rsidRPr="00ED2D18" w:rsidRDefault="002D550B" w:rsidP="009055D0">
      <w:pPr>
        <w:rPr>
          <w:b/>
          <w:caps/>
          <w:lang w:val="lt-LT"/>
        </w:rPr>
      </w:pPr>
    </w:p>
    <w:p w:rsidR="00EB38EC" w:rsidRPr="00ED2D18" w:rsidRDefault="002D550B" w:rsidP="009055D0">
      <w:pPr>
        <w:pBdr>
          <w:top w:val="single" w:sz="4" w:space="1" w:color="auto"/>
          <w:left w:val="single" w:sz="4" w:space="4" w:color="auto"/>
          <w:bottom w:val="single" w:sz="4" w:space="1" w:color="auto"/>
          <w:right w:val="single" w:sz="4" w:space="4" w:color="auto"/>
        </w:pBdr>
        <w:rPr>
          <w:b/>
          <w:lang w:val="es-ES_tradnl"/>
        </w:rPr>
      </w:pPr>
      <w:r w:rsidRPr="00ED2D18">
        <w:rPr>
          <w:b/>
          <w:lang w:val="es-ES_tradnl"/>
        </w:rPr>
        <w:t>12.</w:t>
      </w:r>
      <w:r w:rsidRPr="00ED2D18">
        <w:rPr>
          <w:b/>
          <w:lang w:val="es-ES_tradnl"/>
        </w:rPr>
        <w:tab/>
      </w:r>
      <w:r w:rsidR="001B4A1A" w:rsidRPr="00ED2D18">
        <w:rPr>
          <w:b/>
          <w:szCs w:val="22"/>
          <w:lang w:val="es-ES_tradnl"/>
        </w:rPr>
        <w:t>REGISTRACIJOS PAŽYMĖJIMO</w:t>
      </w:r>
      <w:r w:rsidRPr="00ED2D18">
        <w:rPr>
          <w:b/>
          <w:lang w:val="es-ES_tradnl"/>
        </w:rPr>
        <w:t xml:space="preserve"> NUMERIS (-IAI)</w:t>
      </w:r>
    </w:p>
    <w:p w:rsidR="002D550B" w:rsidRPr="00ED2D18" w:rsidRDefault="002D550B" w:rsidP="009055D0">
      <w:pPr>
        <w:rPr>
          <w:b/>
          <w:caps/>
          <w:lang w:val="es-ES_tradnl"/>
        </w:rPr>
      </w:pP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lang w:val="lt-LT" w:eastAsia="en-US"/>
        </w:rPr>
        <w:t>EU/1/13/821/021</w:t>
      </w:r>
    </w:p>
    <w:p w:rsidR="00040521" w:rsidRPr="00AF010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EU/1/13/821/022</w:t>
      </w:r>
    </w:p>
    <w:p w:rsidR="00040521" w:rsidRPr="00AF010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EU/1/13/821/023</w:t>
      </w:r>
    </w:p>
    <w:p w:rsidR="00040521" w:rsidRPr="00AF010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EU/1/13/821/024</w:t>
      </w:r>
    </w:p>
    <w:p w:rsidR="00040521" w:rsidRPr="00AF010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EU/1/13/821/025</w:t>
      </w:r>
    </w:p>
    <w:p w:rsidR="00040521" w:rsidRPr="00AF010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EU/1/13/821/026</w:t>
      </w:r>
    </w:p>
    <w:p w:rsidR="00040521" w:rsidRPr="00AF010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EU/1/13/821/027</w:t>
      </w:r>
    </w:p>
    <w:p w:rsidR="00040521" w:rsidRPr="00AF010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EU/1/13/821/028</w:t>
      </w:r>
    </w:p>
    <w:p w:rsidR="00040521" w:rsidRPr="00AF010C" w:rsidRDefault="00040521" w:rsidP="0055680F">
      <w:pPr>
        <w:widowControl w:val="0"/>
        <w:tabs>
          <w:tab w:val="clear" w:pos="567"/>
        </w:tabs>
        <w:spacing w:line="240" w:lineRule="auto"/>
        <w:rPr>
          <w:rFonts w:eastAsia="Calibri"/>
          <w:snapToGrid/>
          <w:szCs w:val="22"/>
          <w:highlight w:val="lightGray"/>
          <w:lang w:val="lt-LT" w:eastAsia="en-US"/>
        </w:rPr>
      </w:pPr>
      <w:r w:rsidRPr="00AF010C">
        <w:rPr>
          <w:rFonts w:eastAsia="Calibri"/>
          <w:snapToGrid/>
          <w:szCs w:val="22"/>
          <w:highlight w:val="lightGray"/>
          <w:lang w:val="lt-LT" w:eastAsia="en-US"/>
        </w:rPr>
        <w:t>EU/1/13/821/029</w:t>
      </w:r>
    </w:p>
    <w:p w:rsidR="00040521" w:rsidRPr="00AF010C" w:rsidRDefault="00040521" w:rsidP="0055680F">
      <w:pPr>
        <w:widowControl w:val="0"/>
        <w:tabs>
          <w:tab w:val="clear" w:pos="567"/>
        </w:tabs>
        <w:spacing w:line="240" w:lineRule="auto"/>
        <w:rPr>
          <w:rFonts w:eastAsia="Calibri"/>
          <w:snapToGrid/>
          <w:szCs w:val="22"/>
          <w:lang w:val="lt-LT" w:eastAsia="en-US"/>
        </w:rPr>
      </w:pPr>
      <w:r w:rsidRPr="00AF010C">
        <w:rPr>
          <w:rFonts w:eastAsia="Calibri"/>
          <w:snapToGrid/>
          <w:szCs w:val="22"/>
          <w:highlight w:val="lightGray"/>
          <w:lang w:val="lt-LT" w:eastAsia="en-US"/>
        </w:rPr>
        <w:t>EU/1/13/821/030</w:t>
      </w:r>
    </w:p>
    <w:p w:rsidR="00C6536F" w:rsidRPr="00AF010C" w:rsidRDefault="00C6536F" w:rsidP="00C6536F">
      <w:pPr>
        <w:widowControl w:val="0"/>
        <w:tabs>
          <w:tab w:val="clear" w:pos="567"/>
        </w:tabs>
        <w:spacing w:line="240" w:lineRule="auto"/>
        <w:rPr>
          <w:rFonts w:eastAsia="Calibri"/>
          <w:snapToGrid/>
          <w:szCs w:val="22"/>
          <w:lang w:val="lt-LT" w:eastAsia="en-US"/>
        </w:rPr>
      </w:pPr>
      <w:r w:rsidRPr="00AF010C">
        <w:rPr>
          <w:rFonts w:eastAsia="Calibri"/>
          <w:snapToGrid/>
          <w:szCs w:val="22"/>
          <w:highlight w:val="lightGray"/>
          <w:lang w:val="lt-LT" w:eastAsia="en-US"/>
        </w:rPr>
        <w:t>EU/1/13/821/</w:t>
      </w:r>
      <w:r w:rsidRPr="00C6536F">
        <w:rPr>
          <w:rFonts w:eastAsia="Calibri"/>
          <w:snapToGrid/>
          <w:szCs w:val="22"/>
          <w:highlight w:val="lightGray"/>
          <w:lang w:val="lt-LT" w:eastAsia="en-US"/>
        </w:rPr>
        <w:t>033</w:t>
      </w:r>
    </w:p>
    <w:p w:rsidR="002D550B" w:rsidRPr="00AF010C" w:rsidRDefault="002D550B" w:rsidP="0055680F">
      <w:pPr>
        <w:widowControl w:val="0"/>
        <w:spacing w:line="240" w:lineRule="auto"/>
        <w:rPr>
          <w:szCs w:val="22"/>
          <w:lang w:val="lt-LT"/>
        </w:rPr>
      </w:pPr>
    </w:p>
    <w:p w:rsidR="002D550B" w:rsidRPr="00AF010C" w:rsidRDefault="002D550B" w:rsidP="0055680F">
      <w:pPr>
        <w:widowControl w:val="0"/>
        <w:spacing w:line="240" w:lineRule="auto"/>
        <w:rPr>
          <w:szCs w:val="22"/>
          <w:lang w:val="lt-LT"/>
        </w:rPr>
      </w:pPr>
    </w:p>
    <w:p w:rsidR="00EB38EC" w:rsidRPr="00AF010C" w:rsidRDefault="002D550B"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13.</w:t>
      </w:r>
      <w:r w:rsidRPr="00AF010C">
        <w:rPr>
          <w:b/>
          <w:szCs w:val="22"/>
          <w:lang w:val="lt-LT"/>
        </w:rPr>
        <w:tab/>
        <w:t>SERIJOS NUMERIS</w:t>
      </w:r>
    </w:p>
    <w:p w:rsidR="002D550B" w:rsidRPr="00AF010C" w:rsidRDefault="002D550B" w:rsidP="0055680F">
      <w:pPr>
        <w:widowControl w:val="0"/>
        <w:spacing w:line="240" w:lineRule="auto"/>
        <w:rPr>
          <w:szCs w:val="22"/>
          <w:lang w:val="lt-LT"/>
        </w:rPr>
      </w:pPr>
    </w:p>
    <w:p w:rsidR="000D4B9A" w:rsidRDefault="000D4B9A" w:rsidP="005F5DA9">
      <w:pPr>
        <w:widowControl w:val="0"/>
        <w:tabs>
          <w:tab w:val="clear" w:pos="567"/>
        </w:tabs>
        <w:spacing w:line="240" w:lineRule="auto"/>
        <w:rPr>
          <w:snapToGrid/>
          <w:szCs w:val="22"/>
          <w:lang w:val="lt-LT" w:eastAsia="en-GB"/>
        </w:rPr>
      </w:pPr>
      <w:r>
        <w:rPr>
          <w:snapToGrid/>
          <w:szCs w:val="22"/>
          <w:lang w:val="lt-LT" w:eastAsia="en-GB"/>
        </w:rPr>
        <w:t>Lot</w:t>
      </w:r>
    </w:p>
    <w:p w:rsidR="005F5DA9" w:rsidRPr="005F5DA9" w:rsidRDefault="005F5DA9" w:rsidP="005F5DA9">
      <w:pPr>
        <w:widowControl w:val="0"/>
        <w:tabs>
          <w:tab w:val="clear" w:pos="567"/>
        </w:tabs>
        <w:spacing w:line="240" w:lineRule="auto"/>
        <w:rPr>
          <w:snapToGrid/>
          <w:szCs w:val="22"/>
          <w:lang w:val="lt-LT" w:eastAsia="en-GB"/>
        </w:rPr>
      </w:pPr>
      <w:r w:rsidRPr="00DF321E">
        <w:rPr>
          <w:snapToGrid/>
          <w:szCs w:val="22"/>
          <w:highlight w:val="lightGray"/>
          <w:lang w:val="lt-LT" w:eastAsia="en-GB"/>
        </w:rPr>
        <w:t>Serija</w:t>
      </w:r>
    </w:p>
    <w:p w:rsidR="002D550B" w:rsidRPr="00AF010C" w:rsidRDefault="002D550B" w:rsidP="0055680F">
      <w:pPr>
        <w:widowControl w:val="0"/>
        <w:spacing w:line="240" w:lineRule="auto"/>
        <w:rPr>
          <w:szCs w:val="22"/>
          <w:lang w:val="lt-LT"/>
        </w:rPr>
      </w:pPr>
    </w:p>
    <w:p w:rsidR="002D550B" w:rsidRPr="00AF010C" w:rsidRDefault="002D550B" w:rsidP="0055680F">
      <w:pPr>
        <w:widowControl w:val="0"/>
        <w:spacing w:line="240" w:lineRule="auto"/>
        <w:rPr>
          <w:szCs w:val="22"/>
          <w:lang w:val="lt-LT"/>
        </w:rPr>
      </w:pPr>
    </w:p>
    <w:p w:rsidR="002D550B" w:rsidRPr="00AF010C" w:rsidRDefault="002D550B"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14.</w:t>
      </w:r>
      <w:r w:rsidRPr="00AF010C">
        <w:rPr>
          <w:b/>
          <w:szCs w:val="22"/>
          <w:lang w:val="lt-LT"/>
        </w:rPr>
        <w:tab/>
        <w:t>PARDAVIMO (IŠDAVIMO) TVARKA</w:t>
      </w:r>
    </w:p>
    <w:p w:rsidR="002D550B" w:rsidRPr="00AF010C" w:rsidRDefault="002D550B" w:rsidP="0055680F">
      <w:pPr>
        <w:widowControl w:val="0"/>
        <w:spacing w:line="240" w:lineRule="auto"/>
        <w:rPr>
          <w:szCs w:val="22"/>
          <w:lang w:val="lt-LT"/>
        </w:rPr>
      </w:pPr>
    </w:p>
    <w:p w:rsidR="002D550B" w:rsidRPr="00AF010C" w:rsidRDefault="002D550B" w:rsidP="0055680F">
      <w:pPr>
        <w:widowControl w:val="0"/>
        <w:spacing w:line="240" w:lineRule="auto"/>
        <w:rPr>
          <w:szCs w:val="22"/>
          <w:lang w:val="lt-LT"/>
        </w:rPr>
      </w:pPr>
    </w:p>
    <w:p w:rsidR="002D550B" w:rsidRPr="00AF010C" w:rsidRDefault="002D550B"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15.</w:t>
      </w:r>
      <w:r w:rsidRPr="00AF010C">
        <w:rPr>
          <w:b/>
          <w:szCs w:val="22"/>
          <w:lang w:val="lt-LT"/>
        </w:rPr>
        <w:tab/>
        <w:t>VARTOJIMO INSTRUKCIJA</w:t>
      </w:r>
    </w:p>
    <w:p w:rsidR="002D550B" w:rsidRPr="00AF010C" w:rsidRDefault="002D550B" w:rsidP="0055680F">
      <w:pPr>
        <w:widowControl w:val="0"/>
        <w:spacing w:line="240" w:lineRule="auto"/>
        <w:rPr>
          <w:szCs w:val="22"/>
          <w:lang w:val="lt-LT"/>
        </w:rPr>
      </w:pPr>
    </w:p>
    <w:p w:rsidR="002D550B" w:rsidRPr="00AF010C" w:rsidRDefault="002D550B" w:rsidP="0055680F">
      <w:pPr>
        <w:widowControl w:val="0"/>
        <w:spacing w:line="240" w:lineRule="auto"/>
        <w:rPr>
          <w:szCs w:val="22"/>
          <w:lang w:val="lt-LT"/>
        </w:rPr>
      </w:pPr>
    </w:p>
    <w:p w:rsidR="002D550B" w:rsidRPr="00AF010C" w:rsidRDefault="002D550B"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16.</w:t>
      </w:r>
      <w:r w:rsidRPr="00AF010C">
        <w:rPr>
          <w:b/>
          <w:szCs w:val="22"/>
          <w:lang w:val="lt-LT"/>
        </w:rPr>
        <w:tab/>
        <w:t>INFORMACIJA BRAILIO RAŠTU</w:t>
      </w:r>
    </w:p>
    <w:p w:rsidR="002D550B" w:rsidRPr="00AF010C" w:rsidRDefault="002D550B" w:rsidP="0055680F">
      <w:pPr>
        <w:widowControl w:val="0"/>
        <w:spacing w:line="240" w:lineRule="auto"/>
        <w:rPr>
          <w:szCs w:val="22"/>
          <w:lang w:val="lt-LT"/>
        </w:rPr>
      </w:pPr>
    </w:p>
    <w:p w:rsidR="002D550B" w:rsidRPr="00AF010C" w:rsidRDefault="002D550B" w:rsidP="0055680F">
      <w:pPr>
        <w:widowControl w:val="0"/>
        <w:spacing w:line="240" w:lineRule="auto"/>
        <w:rPr>
          <w:szCs w:val="22"/>
          <w:lang w:val="lt-LT"/>
        </w:rPr>
      </w:pPr>
      <w:r w:rsidRPr="00AF010C">
        <w:rPr>
          <w:noProof/>
          <w:szCs w:val="22"/>
          <w:lang w:val="lt-LT"/>
        </w:rPr>
        <w:t>Tolucombi 80</w:t>
      </w:r>
      <w:r w:rsidR="00C40F3C">
        <w:rPr>
          <w:noProof/>
          <w:szCs w:val="22"/>
          <w:lang w:val="lt-LT"/>
        </w:rPr>
        <w:t> mg</w:t>
      </w:r>
      <w:r w:rsidR="00C6536F">
        <w:rPr>
          <w:noProof/>
          <w:szCs w:val="22"/>
          <w:lang w:val="lt-LT"/>
        </w:rPr>
        <w:t>/</w:t>
      </w:r>
      <w:r w:rsidRPr="00AF010C">
        <w:rPr>
          <w:noProof/>
          <w:szCs w:val="22"/>
          <w:lang w:val="lt-LT"/>
        </w:rPr>
        <w:t>25</w:t>
      </w:r>
      <w:r w:rsidR="00C40F3C">
        <w:rPr>
          <w:noProof/>
          <w:szCs w:val="22"/>
          <w:lang w:val="lt-LT"/>
        </w:rPr>
        <w:t> mg</w:t>
      </w:r>
    </w:p>
    <w:p w:rsidR="00A96E00" w:rsidRDefault="00A96E00" w:rsidP="00A96E00">
      <w:pPr>
        <w:widowControl w:val="0"/>
        <w:spacing w:line="240" w:lineRule="auto"/>
        <w:rPr>
          <w:szCs w:val="22"/>
          <w:lang w:val="lt-LT"/>
        </w:rPr>
      </w:pPr>
    </w:p>
    <w:p w:rsidR="00A96E00" w:rsidRDefault="00A96E00" w:rsidP="00A96E00">
      <w:pPr>
        <w:widowControl w:val="0"/>
        <w:spacing w:line="240" w:lineRule="auto"/>
        <w:rPr>
          <w:szCs w:val="22"/>
          <w:lang w:val="lt-LT"/>
        </w:rPr>
      </w:pPr>
    </w:p>
    <w:p w:rsidR="00A96E00" w:rsidRPr="00473BD0" w:rsidRDefault="00A96E00" w:rsidP="00A96E00">
      <w:pPr>
        <w:widowControl w:val="0"/>
        <w:pBdr>
          <w:top w:val="single" w:sz="4" w:space="1" w:color="auto"/>
          <w:left w:val="single" w:sz="4" w:space="4" w:color="auto"/>
          <w:bottom w:val="single" w:sz="4" w:space="0" w:color="auto"/>
          <w:right w:val="single" w:sz="4" w:space="4" w:color="auto"/>
        </w:pBdr>
        <w:spacing w:line="240" w:lineRule="auto"/>
        <w:rPr>
          <w:i/>
          <w:noProof/>
          <w:snapToGrid/>
          <w:lang w:val="lt-LT" w:eastAsia="en-US"/>
        </w:rPr>
      </w:pPr>
      <w:r w:rsidRPr="00473BD0">
        <w:rPr>
          <w:b/>
          <w:noProof/>
          <w:snapToGrid/>
          <w:lang w:val="lt-LT" w:eastAsia="en-US"/>
        </w:rPr>
        <w:t>17.</w:t>
      </w:r>
      <w:r w:rsidRPr="00473BD0">
        <w:rPr>
          <w:b/>
          <w:noProof/>
          <w:snapToGrid/>
          <w:lang w:val="lt-LT" w:eastAsia="en-US"/>
        </w:rPr>
        <w:tab/>
        <w:t>UNIKALUS IDENTIFIKATORIUS – 2D BRŪKŠNINIS KODAS</w:t>
      </w:r>
    </w:p>
    <w:p w:rsidR="00A96E00" w:rsidRDefault="00A96E00" w:rsidP="00A96E00">
      <w:pPr>
        <w:widowControl w:val="0"/>
        <w:tabs>
          <w:tab w:val="clear" w:pos="567"/>
        </w:tabs>
        <w:spacing w:line="240" w:lineRule="auto"/>
        <w:rPr>
          <w:rFonts w:eastAsia="Calibri"/>
          <w:snapToGrid/>
          <w:szCs w:val="22"/>
          <w:highlight w:val="lightGray"/>
          <w:lang w:val="lt-LT" w:eastAsia="en-US"/>
        </w:rPr>
      </w:pPr>
    </w:p>
    <w:p w:rsidR="00A96E00" w:rsidRPr="00900D44" w:rsidRDefault="00A96E00" w:rsidP="00A96E00">
      <w:pPr>
        <w:widowControl w:val="0"/>
        <w:tabs>
          <w:tab w:val="clear" w:pos="567"/>
        </w:tabs>
        <w:spacing w:line="240" w:lineRule="auto"/>
        <w:rPr>
          <w:rFonts w:eastAsia="Calibri"/>
          <w:snapToGrid/>
          <w:szCs w:val="22"/>
          <w:highlight w:val="lightGray"/>
          <w:lang w:val="lt-LT" w:eastAsia="en-US"/>
        </w:rPr>
      </w:pPr>
      <w:r w:rsidRPr="00900D44">
        <w:rPr>
          <w:rFonts w:eastAsia="Calibri"/>
          <w:snapToGrid/>
          <w:szCs w:val="22"/>
          <w:highlight w:val="lightGray"/>
          <w:lang w:val="lt-LT" w:eastAsia="en-US"/>
        </w:rPr>
        <w:t>2D brūkšninis kodas su nurodytu unikaliu identifikatoriumi.</w:t>
      </w:r>
    </w:p>
    <w:p w:rsidR="00A96E00" w:rsidRDefault="00A96E00" w:rsidP="00A96E00">
      <w:pPr>
        <w:widowControl w:val="0"/>
        <w:spacing w:line="240" w:lineRule="auto"/>
        <w:rPr>
          <w:szCs w:val="22"/>
          <w:lang w:val="lt-LT"/>
        </w:rPr>
      </w:pPr>
    </w:p>
    <w:p w:rsidR="00A96E00" w:rsidRDefault="00A96E00" w:rsidP="00A96E00">
      <w:pPr>
        <w:widowControl w:val="0"/>
        <w:spacing w:line="240" w:lineRule="auto"/>
        <w:rPr>
          <w:szCs w:val="22"/>
          <w:lang w:val="lt-LT"/>
        </w:rPr>
      </w:pPr>
    </w:p>
    <w:p w:rsidR="00A96E00" w:rsidRPr="00473BD0" w:rsidRDefault="00A96E00" w:rsidP="00A96E00">
      <w:pPr>
        <w:widowControl w:val="0"/>
        <w:pBdr>
          <w:top w:val="single" w:sz="4" w:space="1" w:color="auto"/>
          <w:left w:val="single" w:sz="4" w:space="4" w:color="auto"/>
          <w:bottom w:val="single" w:sz="4" w:space="0" w:color="auto"/>
          <w:right w:val="single" w:sz="4" w:space="4" w:color="auto"/>
        </w:pBdr>
        <w:spacing w:line="240" w:lineRule="auto"/>
        <w:rPr>
          <w:i/>
          <w:noProof/>
          <w:snapToGrid/>
          <w:lang w:val="lt-LT" w:eastAsia="en-US"/>
        </w:rPr>
      </w:pPr>
      <w:r w:rsidRPr="00473BD0">
        <w:rPr>
          <w:b/>
          <w:noProof/>
          <w:snapToGrid/>
          <w:lang w:val="lt-LT" w:eastAsia="en-US"/>
        </w:rPr>
        <w:t>18.</w:t>
      </w:r>
      <w:r w:rsidRPr="00473BD0">
        <w:rPr>
          <w:b/>
          <w:noProof/>
          <w:snapToGrid/>
          <w:lang w:val="lt-LT" w:eastAsia="en-US"/>
        </w:rPr>
        <w:tab/>
        <w:t>UNIKALUS IDENTIFIKATORIUS – ŽMONĖMS SUPRANTAMI DUOMENYS</w:t>
      </w:r>
    </w:p>
    <w:p w:rsidR="00A96E00" w:rsidRPr="00900D44" w:rsidRDefault="00A96E00" w:rsidP="00A96E00">
      <w:pPr>
        <w:widowControl w:val="0"/>
        <w:tabs>
          <w:tab w:val="clear" w:pos="567"/>
        </w:tabs>
        <w:spacing w:line="240" w:lineRule="auto"/>
        <w:rPr>
          <w:rFonts w:eastAsia="Calibri"/>
          <w:snapToGrid/>
          <w:szCs w:val="22"/>
          <w:lang w:val="lt-LT" w:eastAsia="en-US"/>
        </w:rPr>
      </w:pPr>
    </w:p>
    <w:p w:rsidR="00A96E00" w:rsidRPr="00900D44" w:rsidRDefault="00CA167B" w:rsidP="00A96E00">
      <w:pPr>
        <w:widowControl w:val="0"/>
        <w:tabs>
          <w:tab w:val="clear" w:pos="567"/>
        </w:tabs>
        <w:spacing w:line="240" w:lineRule="auto"/>
        <w:rPr>
          <w:rFonts w:eastAsia="Calibri"/>
          <w:snapToGrid/>
          <w:szCs w:val="22"/>
          <w:lang w:val="lt-LT" w:eastAsia="en-US"/>
        </w:rPr>
      </w:pPr>
      <w:r>
        <w:rPr>
          <w:rFonts w:eastAsia="Calibri"/>
          <w:snapToGrid/>
          <w:szCs w:val="22"/>
          <w:lang w:val="lt-LT" w:eastAsia="en-US"/>
        </w:rPr>
        <w:t>PC</w:t>
      </w:r>
    </w:p>
    <w:p w:rsidR="00A96E00" w:rsidRPr="00900D44" w:rsidRDefault="00CA167B" w:rsidP="00A96E00">
      <w:pPr>
        <w:widowControl w:val="0"/>
        <w:tabs>
          <w:tab w:val="clear" w:pos="567"/>
        </w:tabs>
        <w:spacing w:line="240" w:lineRule="auto"/>
        <w:rPr>
          <w:rFonts w:eastAsia="Calibri"/>
          <w:snapToGrid/>
          <w:szCs w:val="22"/>
          <w:lang w:val="lt-LT" w:eastAsia="en-US"/>
        </w:rPr>
      </w:pPr>
      <w:r>
        <w:rPr>
          <w:rFonts w:eastAsia="Calibri"/>
          <w:snapToGrid/>
          <w:szCs w:val="22"/>
          <w:lang w:val="lt-LT" w:eastAsia="en-US"/>
        </w:rPr>
        <w:t>SN</w:t>
      </w:r>
    </w:p>
    <w:p w:rsidR="00A96E00" w:rsidRPr="009E6B64" w:rsidRDefault="00A96E00" w:rsidP="00A96E00">
      <w:pPr>
        <w:widowControl w:val="0"/>
        <w:tabs>
          <w:tab w:val="clear" w:pos="567"/>
        </w:tabs>
        <w:spacing w:line="240" w:lineRule="auto"/>
        <w:rPr>
          <w:rFonts w:eastAsia="Calibri"/>
          <w:snapToGrid/>
          <w:szCs w:val="22"/>
          <w:lang w:val="lt-LT" w:eastAsia="en-US"/>
        </w:rPr>
      </w:pPr>
      <w:r w:rsidRPr="00597FA0">
        <w:rPr>
          <w:rFonts w:eastAsia="Calibri"/>
          <w:snapToGrid/>
          <w:szCs w:val="22"/>
          <w:highlight w:val="lightGray"/>
          <w:lang w:val="lt-LT" w:eastAsia="en-US"/>
        </w:rPr>
        <w:t>NN</w:t>
      </w:r>
    </w:p>
    <w:p w:rsidR="002D550B" w:rsidRPr="00AF010C" w:rsidRDefault="002D550B" w:rsidP="0055680F">
      <w:pPr>
        <w:widowControl w:val="0"/>
        <w:spacing w:line="240" w:lineRule="auto"/>
        <w:rPr>
          <w:szCs w:val="22"/>
          <w:lang w:val="lt-LT"/>
        </w:rPr>
      </w:pPr>
      <w:r w:rsidRPr="00AF010C">
        <w:rPr>
          <w:szCs w:val="22"/>
          <w:lang w:val="lt-LT"/>
        </w:rPr>
        <w:br w:type="page"/>
      </w:r>
    </w:p>
    <w:p w:rsidR="002D550B" w:rsidRPr="00AF010C" w:rsidRDefault="002D550B" w:rsidP="0055680F">
      <w:pPr>
        <w:widowControl w:val="0"/>
        <w:pBdr>
          <w:top w:val="single" w:sz="4" w:space="1" w:color="auto"/>
          <w:left w:val="single" w:sz="4" w:space="4" w:color="auto"/>
          <w:bottom w:val="single" w:sz="4" w:space="1" w:color="auto"/>
          <w:right w:val="single" w:sz="4" w:space="4" w:color="auto"/>
        </w:pBdr>
        <w:spacing w:line="240" w:lineRule="auto"/>
        <w:rPr>
          <w:b/>
          <w:noProof/>
          <w:szCs w:val="22"/>
          <w:lang w:val="lt-LT"/>
        </w:rPr>
      </w:pPr>
      <w:r w:rsidRPr="00AF010C">
        <w:rPr>
          <w:b/>
          <w:noProof/>
          <w:szCs w:val="22"/>
          <w:lang w:val="lt-LT"/>
        </w:rPr>
        <w:t>MINIMALI INFORMACIJA ANT LIZDINIŲ PLOKŠTELIŲ ARBA DVISLUOKSNIŲ JUOSTELIŲ</w:t>
      </w:r>
    </w:p>
    <w:p w:rsidR="002D550B" w:rsidRPr="00AF010C" w:rsidRDefault="002D550B" w:rsidP="0055680F">
      <w:pPr>
        <w:widowControl w:val="0"/>
        <w:pBdr>
          <w:top w:val="single" w:sz="4" w:space="1" w:color="auto"/>
          <w:left w:val="single" w:sz="4" w:space="4" w:color="auto"/>
          <w:bottom w:val="single" w:sz="4" w:space="1" w:color="auto"/>
          <w:right w:val="single" w:sz="4" w:space="4" w:color="auto"/>
        </w:pBdr>
        <w:spacing w:line="240" w:lineRule="auto"/>
        <w:rPr>
          <w:b/>
          <w:noProof/>
          <w:szCs w:val="22"/>
          <w:lang w:val="lt-LT"/>
        </w:rPr>
      </w:pPr>
    </w:p>
    <w:p w:rsidR="00EB38EC" w:rsidRPr="00AF010C" w:rsidRDefault="002D550B" w:rsidP="0055680F">
      <w:pPr>
        <w:widowControl w:val="0"/>
        <w:pBdr>
          <w:top w:val="single" w:sz="4" w:space="1" w:color="auto"/>
          <w:left w:val="single" w:sz="4" w:space="4" w:color="auto"/>
          <w:bottom w:val="single" w:sz="4" w:space="1" w:color="auto"/>
          <w:right w:val="single" w:sz="4" w:space="4" w:color="auto"/>
        </w:pBdr>
        <w:spacing w:line="240" w:lineRule="auto"/>
        <w:rPr>
          <w:b/>
          <w:noProof/>
          <w:szCs w:val="22"/>
          <w:lang w:val="lt-LT"/>
        </w:rPr>
      </w:pPr>
      <w:r w:rsidRPr="00AF010C">
        <w:rPr>
          <w:b/>
          <w:noProof/>
          <w:szCs w:val="22"/>
          <w:lang w:val="lt-LT"/>
        </w:rPr>
        <w:t>LIZDINĖ PLOKŠTELĖ</w:t>
      </w:r>
    </w:p>
    <w:p w:rsidR="002D550B" w:rsidRPr="00AF010C" w:rsidRDefault="002D550B" w:rsidP="0055680F">
      <w:pPr>
        <w:widowControl w:val="0"/>
        <w:spacing w:line="240" w:lineRule="auto"/>
        <w:rPr>
          <w:noProof/>
          <w:szCs w:val="22"/>
          <w:lang w:val="lt-LT"/>
        </w:rPr>
      </w:pPr>
    </w:p>
    <w:p w:rsidR="002D550B" w:rsidRPr="00AF010C" w:rsidRDefault="002D550B" w:rsidP="0055680F">
      <w:pPr>
        <w:widowControl w:val="0"/>
        <w:spacing w:line="240" w:lineRule="auto"/>
        <w:rPr>
          <w:szCs w:val="22"/>
          <w:lang w:val="lt-LT"/>
        </w:rPr>
      </w:pPr>
    </w:p>
    <w:p w:rsidR="002D550B" w:rsidRPr="00AF010C" w:rsidRDefault="002D550B"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1.</w:t>
      </w:r>
      <w:r w:rsidRPr="00AF010C">
        <w:rPr>
          <w:b/>
          <w:szCs w:val="22"/>
          <w:lang w:val="lt-LT"/>
        </w:rPr>
        <w:tab/>
        <w:t>VAISTINIO PREPARATO PAVADINIMAS</w:t>
      </w:r>
    </w:p>
    <w:p w:rsidR="002D550B" w:rsidRPr="00AF010C" w:rsidRDefault="002D550B" w:rsidP="0055680F">
      <w:pPr>
        <w:widowControl w:val="0"/>
        <w:spacing w:line="240" w:lineRule="auto"/>
        <w:rPr>
          <w:szCs w:val="22"/>
          <w:lang w:val="lt-LT"/>
        </w:rPr>
      </w:pPr>
    </w:p>
    <w:p w:rsidR="002D550B" w:rsidRPr="00AF010C" w:rsidRDefault="002D550B" w:rsidP="0055680F">
      <w:pPr>
        <w:widowControl w:val="0"/>
        <w:spacing w:line="240" w:lineRule="auto"/>
        <w:rPr>
          <w:szCs w:val="22"/>
          <w:lang w:val="lt-LT"/>
        </w:rPr>
      </w:pPr>
      <w:r w:rsidRPr="00AF010C">
        <w:rPr>
          <w:noProof/>
          <w:szCs w:val="22"/>
          <w:lang w:val="lt-LT"/>
        </w:rPr>
        <w:t>Tolucombi 80</w:t>
      </w:r>
      <w:r w:rsidR="00C40F3C">
        <w:rPr>
          <w:noProof/>
          <w:szCs w:val="22"/>
          <w:lang w:val="lt-LT"/>
        </w:rPr>
        <w:t> mg</w:t>
      </w:r>
      <w:r w:rsidRPr="00AF010C">
        <w:rPr>
          <w:noProof/>
          <w:szCs w:val="22"/>
          <w:lang w:val="lt-LT"/>
        </w:rPr>
        <w:t>/25</w:t>
      </w:r>
      <w:r w:rsidR="00C40F3C">
        <w:rPr>
          <w:noProof/>
          <w:szCs w:val="22"/>
          <w:lang w:val="lt-LT"/>
        </w:rPr>
        <w:t> mg</w:t>
      </w:r>
      <w:r w:rsidR="00880759" w:rsidRPr="00AF010C">
        <w:rPr>
          <w:noProof/>
          <w:szCs w:val="22"/>
          <w:lang w:val="lt-LT"/>
        </w:rPr>
        <w:t xml:space="preserve"> </w:t>
      </w:r>
      <w:r w:rsidRPr="00AF010C">
        <w:rPr>
          <w:noProof/>
          <w:szCs w:val="22"/>
          <w:lang w:val="lt-LT"/>
        </w:rPr>
        <w:t>tabletės</w:t>
      </w:r>
    </w:p>
    <w:p w:rsidR="002D550B" w:rsidRPr="00AF010C" w:rsidRDefault="002D550B" w:rsidP="0055680F">
      <w:pPr>
        <w:widowControl w:val="0"/>
        <w:spacing w:line="240" w:lineRule="auto"/>
        <w:rPr>
          <w:szCs w:val="22"/>
          <w:lang w:val="lt-LT"/>
        </w:rPr>
      </w:pPr>
      <w:r w:rsidRPr="00AF010C">
        <w:rPr>
          <w:noProof/>
          <w:szCs w:val="22"/>
          <w:lang w:val="lt-LT"/>
        </w:rPr>
        <w:t>telmisartanas/hidrochlorotiazidas</w:t>
      </w:r>
    </w:p>
    <w:p w:rsidR="002D550B" w:rsidRPr="00AF010C" w:rsidRDefault="002D550B" w:rsidP="0055680F">
      <w:pPr>
        <w:widowControl w:val="0"/>
        <w:spacing w:line="240" w:lineRule="auto"/>
        <w:rPr>
          <w:szCs w:val="22"/>
          <w:lang w:val="lt-LT"/>
        </w:rPr>
      </w:pPr>
    </w:p>
    <w:p w:rsidR="002D550B" w:rsidRPr="00ED2D18" w:rsidRDefault="002D550B" w:rsidP="009055D0">
      <w:pPr>
        <w:ind w:left="567" w:hanging="567"/>
        <w:rPr>
          <w:lang w:val="lt-LT"/>
        </w:rPr>
      </w:pPr>
    </w:p>
    <w:p w:rsidR="002D550B" w:rsidRPr="00ED2D18" w:rsidRDefault="0065160E" w:rsidP="009055D0">
      <w:pPr>
        <w:pBdr>
          <w:top w:val="single" w:sz="4" w:space="1" w:color="auto"/>
          <w:left w:val="single" w:sz="4" w:space="4" w:color="auto"/>
          <w:bottom w:val="single" w:sz="4" w:space="1" w:color="auto"/>
          <w:right w:val="single" w:sz="4" w:space="4" w:color="auto"/>
        </w:pBdr>
        <w:ind w:left="567" w:hanging="567"/>
        <w:rPr>
          <w:b/>
          <w:caps/>
          <w:lang w:val="lt-LT"/>
        </w:rPr>
      </w:pPr>
      <w:r w:rsidRPr="00ED2D18">
        <w:rPr>
          <w:b/>
          <w:lang w:val="lt-LT"/>
        </w:rPr>
        <w:t>2.</w:t>
      </w:r>
      <w:r w:rsidRPr="00ED2D18">
        <w:rPr>
          <w:b/>
          <w:lang w:val="lt-LT"/>
        </w:rPr>
        <w:tab/>
      </w:r>
      <w:r w:rsidR="001B4A1A" w:rsidRPr="00ED2D18">
        <w:rPr>
          <w:b/>
          <w:caps/>
          <w:lang w:val="lt-LT"/>
        </w:rPr>
        <w:t>REGISTRUOTOJ</w:t>
      </w:r>
      <w:r w:rsidR="001B4A1A" w:rsidRPr="00ED2D18">
        <w:rPr>
          <w:b/>
          <w:lang w:val="lt-LT"/>
        </w:rPr>
        <w:t>O</w:t>
      </w:r>
      <w:r w:rsidRPr="00ED2D18">
        <w:rPr>
          <w:b/>
          <w:lang w:val="lt-LT"/>
        </w:rPr>
        <w:t xml:space="preserve"> PAVADINIMAS</w:t>
      </w:r>
    </w:p>
    <w:p w:rsidR="002D550B" w:rsidRPr="00ED2D18" w:rsidRDefault="002D550B" w:rsidP="009055D0">
      <w:pPr>
        <w:ind w:left="567" w:hanging="567"/>
        <w:rPr>
          <w:lang w:val="lt-LT"/>
        </w:rPr>
      </w:pPr>
    </w:p>
    <w:p w:rsidR="002D550B" w:rsidRPr="00AF010C" w:rsidRDefault="002D550B" w:rsidP="0055680F">
      <w:pPr>
        <w:widowControl w:val="0"/>
        <w:spacing w:line="240" w:lineRule="auto"/>
        <w:rPr>
          <w:szCs w:val="22"/>
          <w:lang w:val="lt-LT"/>
        </w:rPr>
      </w:pPr>
      <w:r w:rsidRPr="00AF010C">
        <w:rPr>
          <w:noProof/>
          <w:szCs w:val="22"/>
          <w:lang w:val="lt-LT"/>
        </w:rPr>
        <w:t>KRKA</w:t>
      </w:r>
    </w:p>
    <w:p w:rsidR="002D550B" w:rsidRPr="00AF010C" w:rsidRDefault="002D550B" w:rsidP="0055680F">
      <w:pPr>
        <w:widowControl w:val="0"/>
        <w:spacing w:line="240" w:lineRule="auto"/>
        <w:rPr>
          <w:szCs w:val="22"/>
          <w:lang w:val="lt-LT"/>
        </w:rPr>
      </w:pPr>
    </w:p>
    <w:p w:rsidR="002D550B" w:rsidRPr="00AF010C" w:rsidRDefault="002D550B" w:rsidP="0055680F">
      <w:pPr>
        <w:widowControl w:val="0"/>
        <w:spacing w:line="240" w:lineRule="auto"/>
        <w:rPr>
          <w:szCs w:val="22"/>
          <w:lang w:val="lt-LT"/>
        </w:rPr>
      </w:pPr>
    </w:p>
    <w:p w:rsidR="002D550B" w:rsidRPr="00AF010C" w:rsidRDefault="002D550B"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3.</w:t>
      </w:r>
      <w:r w:rsidRPr="00AF010C">
        <w:rPr>
          <w:b/>
          <w:szCs w:val="22"/>
          <w:lang w:val="lt-LT"/>
        </w:rPr>
        <w:tab/>
        <w:t>TINKAMUMO LAIKAS</w:t>
      </w:r>
    </w:p>
    <w:p w:rsidR="002D550B" w:rsidRPr="00AF010C" w:rsidRDefault="002D550B" w:rsidP="0055680F">
      <w:pPr>
        <w:widowControl w:val="0"/>
        <w:spacing w:line="240" w:lineRule="auto"/>
        <w:rPr>
          <w:szCs w:val="22"/>
          <w:lang w:val="lt-LT"/>
        </w:rPr>
      </w:pPr>
    </w:p>
    <w:p w:rsidR="002D550B" w:rsidRPr="00AF010C" w:rsidRDefault="002D550B" w:rsidP="0055680F">
      <w:pPr>
        <w:widowControl w:val="0"/>
        <w:spacing w:line="240" w:lineRule="auto"/>
        <w:rPr>
          <w:szCs w:val="22"/>
          <w:lang w:val="lt-LT"/>
        </w:rPr>
      </w:pPr>
      <w:r w:rsidRPr="00AF010C">
        <w:rPr>
          <w:szCs w:val="22"/>
          <w:lang w:val="lt-LT"/>
        </w:rPr>
        <w:t>EXP</w:t>
      </w:r>
    </w:p>
    <w:p w:rsidR="002D550B" w:rsidRPr="00AF010C" w:rsidRDefault="002D550B" w:rsidP="0055680F">
      <w:pPr>
        <w:widowControl w:val="0"/>
        <w:spacing w:line="240" w:lineRule="auto"/>
        <w:rPr>
          <w:szCs w:val="22"/>
          <w:lang w:val="lt-LT"/>
        </w:rPr>
      </w:pPr>
    </w:p>
    <w:p w:rsidR="002D550B" w:rsidRPr="00AF010C" w:rsidRDefault="002D550B" w:rsidP="0055680F">
      <w:pPr>
        <w:widowControl w:val="0"/>
        <w:spacing w:line="240" w:lineRule="auto"/>
        <w:rPr>
          <w:szCs w:val="22"/>
          <w:lang w:val="lt-LT"/>
        </w:rPr>
      </w:pPr>
    </w:p>
    <w:p w:rsidR="00EB38EC" w:rsidRPr="00AF010C" w:rsidRDefault="002D550B"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4.</w:t>
      </w:r>
      <w:r w:rsidRPr="00AF010C">
        <w:rPr>
          <w:b/>
          <w:szCs w:val="22"/>
          <w:lang w:val="lt-LT"/>
        </w:rPr>
        <w:tab/>
        <w:t>SERIJOS NUMERIS</w:t>
      </w:r>
    </w:p>
    <w:p w:rsidR="002D550B" w:rsidRPr="00AF010C" w:rsidRDefault="002D550B" w:rsidP="0055680F">
      <w:pPr>
        <w:widowControl w:val="0"/>
        <w:spacing w:line="240" w:lineRule="auto"/>
        <w:rPr>
          <w:szCs w:val="22"/>
          <w:lang w:val="lt-LT"/>
        </w:rPr>
      </w:pPr>
    </w:p>
    <w:p w:rsidR="002D550B" w:rsidRPr="00AF010C" w:rsidRDefault="002D550B" w:rsidP="0055680F">
      <w:pPr>
        <w:widowControl w:val="0"/>
        <w:spacing w:line="240" w:lineRule="auto"/>
        <w:rPr>
          <w:szCs w:val="22"/>
          <w:lang w:val="lt-LT"/>
        </w:rPr>
      </w:pPr>
      <w:r w:rsidRPr="00AF010C">
        <w:rPr>
          <w:szCs w:val="22"/>
          <w:lang w:val="lt-LT"/>
        </w:rPr>
        <w:t>Lot</w:t>
      </w:r>
    </w:p>
    <w:p w:rsidR="002D550B" w:rsidRPr="00AF010C" w:rsidRDefault="002D550B" w:rsidP="0055680F">
      <w:pPr>
        <w:widowControl w:val="0"/>
        <w:spacing w:line="240" w:lineRule="auto"/>
        <w:rPr>
          <w:szCs w:val="22"/>
          <w:lang w:val="lt-LT"/>
        </w:rPr>
      </w:pPr>
    </w:p>
    <w:p w:rsidR="002D550B" w:rsidRPr="00AF010C" w:rsidRDefault="002D550B" w:rsidP="0055680F">
      <w:pPr>
        <w:widowControl w:val="0"/>
        <w:spacing w:line="240" w:lineRule="auto"/>
        <w:rPr>
          <w:szCs w:val="22"/>
          <w:lang w:val="lt-LT"/>
        </w:rPr>
      </w:pPr>
    </w:p>
    <w:p w:rsidR="002D550B" w:rsidRPr="00AF010C" w:rsidRDefault="002D550B" w:rsidP="0055680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lt-LT"/>
        </w:rPr>
      </w:pPr>
      <w:r w:rsidRPr="00AF010C">
        <w:rPr>
          <w:b/>
          <w:szCs w:val="22"/>
          <w:lang w:val="lt-LT"/>
        </w:rPr>
        <w:t>5.</w:t>
      </w:r>
      <w:r w:rsidRPr="00AF010C">
        <w:rPr>
          <w:b/>
          <w:szCs w:val="22"/>
          <w:lang w:val="lt-LT"/>
        </w:rPr>
        <w:tab/>
        <w:t>KITA</w:t>
      </w:r>
    </w:p>
    <w:p w:rsidR="002D550B" w:rsidRPr="00AF010C" w:rsidRDefault="002D550B" w:rsidP="0055680F">
      <w:pPr>
        <w:widowControl w:val="0"/>
        <w:spacing w:line="240" w:lineRule="auto"/>
        <w:rPr>
          <w:szCs w:val="22"/>
          <w:highlight w:val="lightGray"/>
          <w:lang w:val="lt-LT"/>
        </w:rPr>
      </w:pPr>
    </w:p>
    <w:p w:rsidR="002D550B" w:rsidRPr="00AF010C" w:rsidRDefault="002D550B" w:rsidP="0055680F">
      <w:pPr>
        <w:widowControl w:val="0"/>
        <w:spacing w:line="240" w:lineRule="auto"/>
        <w:rPr>
          <w:szCs w:val="22"/>
          <w:lang w:val="lt-LT"/>
        </w:rPr>
      </w:pPr>
      <w:r w:rsidRPr="00AF010C">
        <w:rPr>
          <w:szCs w:val="22"/>
          <w:highlight w:val="lightGray"/>
          <w:lang w:val="lt-LT"/>
        </w:rPr>
        <w:t>Tik 7 tablečių lizdinė plokštelė</w:t>
      </w:r>
    </w:p>
    <w:p w:rsidR="00EB38EC" w:rsidRPr="00AF010C" w:rsidRDefault="002D550B" w:rsidP="0055680F">
      <w:pPr>
        <w:widowControl w:val="0"/>
        <w:spacing w:line="240" w:lineRule="auto"/>
        <w:rPr>
          <w:szCs w:val="22"/>
          <w:lang w:val="lt-LT"/>
        </w:rPr>
      </w:pPr>
      <w:r w:rsidRPr="00AF010C">
        <w:rPr>
          <w:szCs w:val="22"/>
          <w:lang w:val="lt-LT"/>
        </w:rPr>
        <w:t>P</w:t>
      </w:r>
      <w:r w:rsidR="00B95EEC">
        <w:rPr>
          <w:szCs w:val="22"/>
          <w:lang w:val="lt-LT"/>
        </w:rPr>
        <w:t>.</w:t>
      </w:r>
    </w:p>
    <w:p w:rsidR="00EB38EC" w:rsidRPr="00AF010C" w:rsidRDefault="002D550B" w:rsidP="0055680F">
      <w:pPr>
        <w:widowControl w:val="0"/>
        <w:spacing w:line="240" w:lineRule="auto"/>
        <w:rPr>
          <w:szCs w:val="22"/>
          <w:lang w:val="lt-LT"/>
        </w:rPr>
      </w:pPr>
      <w:r w:rsidRPr="00AF010C">
        <w:rPr>
          <w:szCs w:val="22"/>
          <w:lang w:val="lt-LT"/>
        </w:rPr>
        <w:t>A</w:t>
      </w:r>
      <w:r w:rsidR="00B95EEC">
        <w:rPr>
          <w:szCs w:val="22"/>
          <w:lang w:val="lt-LT"/>
        </w:rPr>
        <w:t>.</w:t>
      </w:r>
    </w:p>
    <w:p w:rsidR="00EB38EC" w:rsidRPr="00AF010C" w:rsidRDefault="002D550B" w:rsidP="0055680F">
      <w:pPr>
        <w:widowControl w:val="0"/>
        <w:spacing w:line="240" w:lineRule="auto"/>
        <w:rPr>
          <w:szCs w:val="22"/>
          <w:lang w:val="lt-LT"/>
        </w:rPr>
      </w:pPr>
      <w:r w:rsidRPr="00AF010C">
        <w:rPr>
          <w:szCs w:val="22"/>
          <w:lang w:val="lt-LT"/>
        </w:rPr>
        <w:t>T</w:t>
      </w:r>
      <w:r w:rsidR="00B95EEC">
        <w:rPr>
          <w:szCs w:val="22"/>
          <w:lang w:val="lt-LT"/>
        </w:rPr>
        <w:t>.</w:t>
      </w:r>
    </w:p>
    <w:p w:rsidR="00EB38EC" w:rsidRPr="00AF010C" w:rsidRDefault="002D550B" w:rsidP="0055680F">
      <w:pPr>
        <w:widowControl w:val="0"/>
        <w:spacing w:line="240" w:lineRule="auto"/>
        <w:rPr>
          <w:szCs w:val="22"/>
          <w:lang w:val="lt-LT"/>
        </w:rPr>
      </w:pPr>
      <w:r w:rsidRPr="00AF010C">
        <w:rPr>
          <w:szCs w:val="22"/>
          <w:lang w:val="lt-LT"/>
        </w:rPr>
        <w:t>K</w:t>
      </w:r>
      <w:r w:rsidR="00B95EEC">
        <w:rPr>
          <w:szCs w:val="22"/>
          <w:lang w:val="lt-LT"/>
        </w:rPr>
        <w:t>.</w:t>
      </w:r>
    </w:p>
    <w:p w:rsidR="00EB38EC" w:rsidRPr="00AF010C" w:rsidRDefault="002D550B" w:rsidP="0055680F">
      <w:pPr>
        <w:widowControl w:val="0"/>
        <w:spacing w:line="240" w:lineRule="auto"/>
        <w:rPr>
          <w:szCs w:val="22"/>
          <w:lang w:val="lt-LT"/>
        </w:rPr>
      </w:pPr>
      <w:r w:rsidRPr="00AF010C">
        <w:rPr>
          <w:szCs w:val="22"/>
          <w:lang w:val="lt-LT"/>
        </w:rPr>
        <w:t>P</w:t>
      </w:r>
      <w:r w:rsidR="00B95EEC">
        <w:rPr>
          <w:szCs w:val="22"/>
          <w:lang w:val="lt-LT"/>
        </w:rPr>
        <w:t>n.</w:t>
      </w:r>
    </w:p>
    <w:p w:rsidR="00EB38EC" w:rsidRPr="00AF010C" w:rsidRDefault="002D550B" w:rsidP="0055680F">
      <w:pPr>
        <w:widowControl w:val="0"/>
        <w:spacing w:line="240" w:lineRule="auto"/>
        <w:rPr>
          <w:szCs w:val="22"/>
          <w:lang w:val="lt-LT"/>
        </w:rPr>
      </w:pPr>
      <w:r w:rsidRPr="00AF010C">
        <w:rPr>
          <w:szCs w:val="22"/>
          <w:lang w:val="lt-LT"/>
        </w:rPr>
        <w:t>Š</w:t>
      </w:r>
      <w:r w:rsidR="00B95EEC">
        <w:rPr>
          <w:szCs w:val="22"/>
          <w:lang w:val="lt-LT"/>
        </w:rPr>
        <w:t>.</w:t>
      </w:r>
    </w:p>
    <w:p w:rsidR="002D550B" w:rsidRPr="00AF010C" w:rsidRDefault="002D550B" w:rsidP="0055680F">
      <w:pPr>
        <w:widowControl w:val="0"/>
        <w:spacing w:line="240" w:lineRule="auto"/>
        <w:rPr>
          <w:szCs w:val="22"/>
          <w:lang w:val="lt-LT"/>
        </w:rPr>
      </w:pPr>
      <w:r w:rsidRPr="00AF010C">
        <w:rPr>
          <w:szCs w:val="22"/>
          <w:lang w:val="lt-LT"/>
        </w:rPr>
        <w:t>S</w:t>
      </w:r>
      <w:r w:rsidR="00B95EEC">
        <w:rPr>
          <w:szCs w:val="22"/>
          <w:lang w:val="lt-LT"/>
        </w:rPr>
        <w:t>.</w:t>
      </w:r>
    </w:p>
    <w:p w:rsidR="002D550B" w:rsidRPr="00AF010C" w:rsidRDefault="002D550B" w:rsidP="0055680F">
      <w:pPr>
        <w:widowControl w:val="0"/>
        <w:spacing w:line="240" w:lineRule="auto"/>
        <w:rPr>
          <w:szCs w:val="22"/>
          <w:lang w:val="lt-LT"/>
        </w:rPr>
      </w:pPr>
    </w:p>
    <w:p w:rsidR="00CF0167" w:rsidRPr="00AF010C" w:rsidRDefault="002D550B" w:rsidP="0055680F">
      <w:pPr>
        <w:widowControl w:val="0"/>
        <w:spacing w:line="240" w:lineRule="auto"/>
        <w:jc w:val="center"/>
        <w:rPr>
          <w:noProof/>
          <w:szCs w:val="22"/>
          <w:lang w:val="lt-LT"/>
        </w:rPr>
      </w:pPr>
      <w:r w:rsidRPr="00AF010C">
        <w:rPr>
          <w:b/>
          <w:szCs w:val="22"/>
          <w:lang w:val="lt-LT"/>
        </w:rPr>
        <w:br w:type="page"/>
      </w:r>
    </w:p>
    <w:p w:rsidR="00CF0167" w:rsidRPr="00AF010C" w:rsidRDefault="00CF0167" w:rsidP="0055680F">
      <w:pPr>
        <w:widowControl w:val="0"/>
        <w:spacing w:line="240" w:lineRule="auto"/>
        <w:jc w:val="center"/>
        <w:outlineLvl w:val="0"/>
        <w:rPr>
          <w:noProof/>
          <w:szCs w:val="22"/>
          <w:lang w:val="lt-LT"/>
        </w:rPr>
      </w:pPr>
    </w:p>
    <w:p w:rsidR="00CF0167" w:rsidRPr="00AF010C" w:rsidRDefault="00CF0167" w:rsidP="0055680F">
      <w:pPr>
        <w:widowControl w:val="0"/>
        <w:spacing w:line="240" w:lineRule="auto"/>
        <w:jc w:val="center"/>
        <w:outlineLvl w:val="0"/>
        <w:rPr>
          <w:noProof/>
          <w:szCs w:val="22"/>
          <w:lang w:val="lt-LT"/>
        </w:rPr>
      </w:pPr>
    </w:p>
    <w:p w:rsidR="00CF0167" w:rsidRPr="00AF010C" w:rsidRDefault="00CF0167" w:rsidP="0055680F">
      <w:pPr>
        <w:widowControl w:val="0"/>
        <w:spacing w:line="240" w:lineRule="auto"/>
        <w:jc w:val="center"/>
        <w:outlineLvl w:val="0"/>
        <w:rPr>
          <w:noProof/>
          <w:szCs w:val="22"/>
          <w:lang w:val="lt-LT"/>
        </w:rPr>
      </w:pPr>
    </w:p>
    <w:p w:rsidR="00CF0167" w:rsidRPr="00AF010C" w:rsidRDefault="00CF0167" w:rsidP="0055680F">
      <w:pPr>
        <w:widowControl w:val="0"/>
        <w:spacing w:line="240" w:lineRule="auto"/>
        <w:jc w:val="center"/>
        <w:outlineLvl w:val="0"/>
        <w:rPr>
          <w:noProof/>
          <w:szCs w:val="22"/>
          <w:lang w:val="lt-LT"/>
        </w:rPr>
      </w:pPr>
    </w:p>
    <w:p w:rsidR="00CF0167" w:rsidRPr="00AF010C" w:rsidRDefault="00CF0167" w:rsidP="0055680F">
      <w:pPr>
        <w:widowControl w:val="0"/>
        <w:spacing w:line="240" w:lineRule="auto"/>
        <w:jc w:val="center"/>
        <w:outlineLvl w:val="0"/>
        <w:rPr>
          <w:noProof/>
          <w:szCs w:val="22"/>
          <w:lang w:val="lt-LT"/>
        </w:rPr>
      </w:pPr>
    </w:p>
    <w:p w:rsidR="00CF0167" w:rsidRPr="00AF010C" w:rsidRDefault="00CF0167" w:rsidP="0055680F">
      <w:pPr>
        <w:widowControl w:val="0"/>
        <w:spacing w:line="240" w:lineRule="auto"/>
        <w:jc w:val="center"/>
        <w:outlineLvl w:val="0"/>
        <w:rPr>
          <w:noProof/>
          <w:szCs w:val="22"/>
          <w:lang w:val="lt-LT"/>
        </w:rPr>
      </w:pPr>
    </w:p>
    <w:p w:rsidR="00CF0167" w:rsidRPr="00AF010C" w:rsidRDefault="00CF0167" w:rsidP="0055680F">
      <w:pPr>
        <w:widowControl w:val="0"/>
        <w:spacing w:line="240" w:lineRule="auto"/>
        <w:jc w:val="center"/>
        <w:outlineLvl w:val="0"/>
        <w:rPr>
          <w:noProof/>
          <w:szCs w:val="22"/>
          <w:lang w:val="lt-LT"/>
        </w:rPr>
      </w:pPr>
    </w:p>
    <w:p w:rsidR="00CF0167" w:rsidRPr="00AF010C" w:rsidRDefault="00CF0167" w:rsidP="0055680F">
      <w:pPr>
        <w:widowControl w:val="0"/>
        <w:spacing w:line="240" w:lineRule="auto"/>
        <w:jc w:val="center"/>
        <w:outlineLvl w:val="0"/>
        <w:rPr>
          <w:noProof/>
          <w:szCs w:val="22"/>
          <w:lang w:val="lt-LT"/>
        </w:rPr>
      </w:pPr>
    </w:p>
    <w:p w:rsidR="00CF0167" w:rsidRPr="00AF010C" w:rsidRDefault="00CF0167" w:rsidP="0055680F">
      <w:pPr>
        <w:widowControl w:val="0"/>
        <w:spacing w:line="240" w:lineRule="auto"/>
        <w:jc w:val="center"/>
        <w:outlineLvl w:val="0"/>
        <w:rPr>
          <w:noProof/>
          <w:szCs w:val="22"/>
          <w:lang w:val="lt-LT"/>
        </w:rPr>
      </w:pPr>
    </w:p>
    <w:p w:rsidR="00CF0167" w:rsidRPr="00AF010C" w:rsidRDefault="00CF0167" w:rsidP="0055680F">
      <w:pPr>
        <w:widowControl w:val="0"/>
        <w:spacing w:line="240" w:lineRule="auto"/>
        <w:jc w:val="center"/>
        <w:outlineLvl w:val="0"/>
        <w:rPr>
          <w:noProof/>
          <w:szCs w:val="22"/>
          <w:lang w:val="lt-LT"/>
        </w:rPr>
      </w:pPr>
    </w:p>
    <w:p w:rsidR="00CF0167" w:rsidRPr="00AF010C" w:rsidRDefault="00CF0167" w:rsidP="0055680F">
      <w:pPr>
        <w:widowControl w:val="0"/>
        <w:spacing w:line="240" w:lineRule="auto"/>
        <w:jc w:val="center"/>
        <w:outlineLvl w:val="0"/>
        <w:rPr>
          <w:noProof/>
          <w:szCs w:val="22"/>
          <w:lang w:val="lt-LT"/>
        </w:rPr>
      </w:pPr>
    </w:p>
    <w:p w:rsidR="00CF0167" w:rsidRPr="00AF010C" w:rsidRDefault="00CF0167" w:rsidP="0055680F">
      <w:pPr>
        <w:widowControl w:val="0"/>
        <w:spacing w:line="240" w:lineRule="auto"/>
        <w:jc w:val="center"/>
        <w:outlineLvl w:val="0"/>
        <w:rPr>
          <w:noProof/>
          <w:szCs w:val="22"/>
          <w:lang w:val="lt-LT"/>
        </w:rPr>
      </w:pPr>
    </w:p>
    <w:p w:rsidR="00CF0167" w:rsidRPr="00AF010C" w:rsidRDefault="00CF0167" w:rsidP="0055680F">
      <w:pPr>
        <w:widowControl w:val="0"/>
        <w:spacing w:line="240" w:lineRule="auto"/>
        <w:jc w:val="center"/>
        <w:outlineLvl w:val="0"/>
        <w:rPr>
          <w:noProof/>
          <w:szCs w:val="22"/>
          <w:lang w:val="lt-LT"/>
        </w:rPr>
      </w:pPr>
    </w:p>
    <w:p w:rsidR="00CF0167" w:rsidRPr="00AF010C" w:rsidRDefault="00CF0167" w:rsidP="0055680F">
      <w:pPr>
        <w:widowControl w:val="0"/>
        <w:spacing w:line="240" w:lineRule="auto"/>
        <w:jc w:val="center"/>
        <w:outlineLvl w:val="0"/>
        <w:rPr>
          <w:noProof/>
          <w:szCs w:val="22"/>
          <w:lang w:val="lt-LT"/>
        </w:rPr>
      </w:pPr>
    </w:p>
    <w:p w:rsidR="00CF0167" w:rsidRPr="00AF010C" w:rsidRDefault="00CF0167" w:rsidP="0055680F">
      <w:pPr>
        <w:widowControl w:val="0"/>
        <w:spacing w:line="240" w:lineRule="auto"/>
        <w:jc w:val="center"/>
        <w:outlineLvl w:val="0"/>
        <w:rPr>
          <w:noProof/>
          <w:szCs w:val="22"/>
          <w:lang w:val="lt-LT"/>
        </w:rPr>
      </w:pPr>
    </w:p>
    <w:p w:rsidR="00021BC0" w:rsidRPr="00AF010C" w:rsidRDefault="00021BC0" w:rsidP="0055680F">
      <w:pPr>
        <w:widowControl w:val="0"/>
        <w:spacing w:line="240" w:lineRule="auto"/>
        <w:jc w:val="center"/>
        <w:outlineLvl w:val="0"/>
        <w:rPr>
          <w:noProof/>
          <w:szCs w:val="22"/>
          <w:lang w:val="lt-LT"/>
        </w:rPr>
      </w:pPr>
    </w:p>
    <w:p w:rsidR="00021BC0" w:rsidRPr="00AF010C" w:rsidRDefault="00021BC0" w:rsidP="0055680F">
      <w:pPr>
        <w:widowControl w:val="0"/>
        <w:spacing w:line="240" w:lineRule="auto"/>
        <w:jc w:val="center"/>
        <w:outlineLvl w:val="0"/>
        <w:rPr>
          <w:noProof/>
          <w:szCs w:val="22"/>
          <w:lang w:val="lt-LT"/>
        </w:rPr>
      </w:pPr>
    </w:p>
    <w:p w:rsidR="00021BC0" w:rsidRPr="00AF010C" w:rsidRDefault="00021BC0" w:rsidP="0055680F">
      <w:pPr>
        <w:widowControl w:val="0"/>
        <w:spacing w:line="240" w:lineRule="auto"/>
        <w:jc w:val="center"/>
        <w:outlineLvl w:val="0"/>
        <w:rPr>
          <w:noProof/>
          <w:szCs w:val="22"/>
          <w:lang w:val="lt-LT"/>
        </w:rPr>
      </w:pPr>
    </w:p>
    <w:p w:rsidR="00CF0167" w:rsidRPr="00AF010C" w:rsidRDefault="00CF0167" w:rsidP="0055680F">
      <w:pPr>
        <w:widowControl w:val="0"/>
        <w:spacing w:line="240" w:lineRule="auto"/>
        <w:jc w:val="center"/>
        <w:outlineLvl w:val="0"/>
        <w:rPr>
          <w:noProof/>
          <w:szCs w:val="22"/>
          <w:lang w:val="lt-LT"/>
        </w:rPr>
      </w:pPr>
    </w:p>
    <w:p w:rsidR="00CF0167" w:rsidRPr="00AF010C" w:rsidRDefault="00CF0167" w:rsidP="0055680F">
      <w:pPr>
        <w:widowControl w:val="0"/>
        <w:spacing w:line="240" w:lineRule="auto"/>
        <w:jc w:val="center"/>
        <w:outlineLvl w:val="0"/>
        <w:rPr>
          <w:noProof/>
          <w:szCs w:val="22"/>
          <w:lang w:val="lt-LT"/>
        </w:rPr>
      </w:pPr>
    </w:p>
    <w:p w:rsidR="00CF0167" w:rsidRPr="00AF010C" w:rsidRDefault="00CF0167" w:rsidP="0055680F">
      <w:pPr>
        <w:widowControl w:val="0"/>
        <w:spacing w:line="240" w:lineRule="auto"/>
        <w:jc w:val="center"/>
        <w:outlineLvl w:val="0"/>
        <w:rPr>
          <w:noProof/>
          <w:szCs w:val="22"/>
          <w:lang w:val="lt-LT"/>
        </w:rPr>
      </w:pPr>
    </w:p>
    <w:p w:rsidR="00CF0167" w:rsidRPr="00AF010C" w:rsidRDefault="00CF0167" w:rsidP="0055680F">
      <w:pPr>
        <w:widowControl w:val="0"/>
        <w:spacing w:line="240" w:lineRule="auto"/>
        <w:jc w:val="center"/>
        <w:outlineLvl w:val="0"/>
        <w:rPr>
          <w:noProof/>
          <w:szCs w:val="22"/>
          <w:lang w:val="lt-LT"/>
        </w:rPr>
      </w:pPr>
    </w:p>
    <w:p w:rsidR="00CF0167" w:rsidRPr="00AF010C" w:rsidRDefault="00CF0167" w:rsidP="0055680F">
      <w:pPr>
        <w:pStyle w:val="TitleA"/>
      </w:pPr>
      <w:r w:rsidRPr="00AF010C">
        <w:t>B. PAKUOTĖS LAPELIS</w:t>
      </w:r>
    </w:p>
    <w:p w:rsidR="00CF0167" w:rsidRPr="00AF010C" w:rsidRDefault="003C4D22" w:rsidP="0055680F">
      <w:pPr>
        <w:widowControl w:val="0"/>
        <w:tabs>
          <w:tab w:val="clear" w:pos="567"/>
        </w:tabs>
        <w:spacing w:line="240" w:lineRule="auto"/>
        <w:jc w:val="center"/>
        <w:outlineLvl w:val="0"/>
        <w:rPr>
          <w:b/>
          <w:szCs w:val="22"/>
          <w:lang w:val="lt-LT"/>
        </w:rPr>
      </w:pPr>
      <w:r w:rsidRPr="00AF010C">
        <w:rPr>
          <w:noProof/>
          <w:szCs w:val="22"/>
          <w:lang w:val="lt-LT"/>
        </w:rPr>
        <w:br w:type="page"/>
      </w:r>
      <w:r w:rsidR="00CF0167" w:rsidRPr="00AF010C">
        <w:rPr>
          <w:b/>
          <w:noProof/>
          <w:szCs w:val="22"/>
          <w:lang w:val="lt-LT"/>
        </w:rPr>
        <w:t>Pakuotės lapelis:</w:t>
      </w:r>
      <w:r w:rsidR="00CF0167" w:rsidRPr="00AF010C">
        <w:rPr>
          <w:b/>
          <w:szCs w:val="22"/>
          <w:lang w:val="lt-LT"/>
        </w:rPr>
        <w:t xml:space="preserve"> </w:t>
      </w:r>
      <w:r w:rsidR="00CF0167" w:rsidRPr="00AF010C">
        <w:rPr>
          <w:b/>
          <w:noProof/>
          <w:szCs w:val="22"/>
          <w:lang w:val="lt-LT"/>
        </w:rPr>
        <w:t>informacija vartotojui</w:t>
      </w:r>
    </w:p>
    <w:p w:rsidR="00CF0167" w:rsidRPr="00AF010C" w:rsidRDefault="00CF0167" w:rsidP="0055680F">
      <w:pPr>
        <w:widowControl w:val="0"/>
        <w:numPr>
          <w:ilvl w:val="12"/>
          <w:numId w:val="0"/>
        </w:numPr>
        <w:shd w:val="clear" w:color="auto" w:fill="FFFFFF"/>
        <w:tabs>
          <w:tab w:val="clear" w:pos="567"/>
        </w:tabs>
        <w:spacing w:line="240" w:lineRule="auto"/>
        <w:jc w:val="center"/>
        <w:rPr>
          <w:szCs w:val="22"/>
          <w:lang w:val="lt-LT"/>
        </w:rPr>
      </w:pPr>
    </w:p>
    <w:p w:rsidR="00EB38EC" w:rsidRPr="00AF010C" w:rsidRDefault="00880759" w:rsidP="0055680F">
      <w:pPr>
        <w:widowControl w:val="0"/>
        <w:numPr>
          <w:ilvl w:val="12"/>
          <w:numId w:val="0"/>
        </w:numPr>
        <w:tabs>
          <w:tab w:val="clear" w:pos="567"/>
        </w:tabs>
        <w:spacing w:line="240" w:lineRule="auto"/>
        <w:jc w:val="center"/>
        <w:rPr>
          <w:b/>
          <w:noProof/>
          <w:szCs w:val="22"/>
          <w:lang w:val="lt-LT"/>
        </w:rPr>
      </w:pPr>
      <w:r w:rsidRPr="00AF010C">
        <w:rPr>
          <w:b/>
          <w:noProof/>
          <w:szCs w:val="22"/>
          <w:lang w:val="lt-LT"/>
        </w:rPr>
        <w:t>Tolucombi 40</w:t>
      </w:r>
      <w:r w:rsidR="00C40F3C">
        <w:rPr>
          <w:b/>
          <w:noProof/>
          <w:szCs w:val="22"/>
          <w:lang w:val="lt-LT"/>
        </w:rPr>
        <w:t> mg</w:t>
      </w:r>
      <w:r w:rsidRPr="00AF010C">
        <w:rPr>
          <w:b/>
          <w:noProof/>
          <w:szCs w:val="22"/>
          <w:lang w:val="lt-LT"/>
        </w:rPr>
        <w:t>/12,5</w:t>
      </w:r>
      <w:r w:rsidR="00C40F3C">
        <w:rPr>
          <w:b/>
          <w:noProof/>
          <w:szCs w:val="22"/>
          <w:lang w:val="lt-LT"/>
        </w:rPr>
        <w:t> mg</w:t>
      </w:r>
      <w:r w:rsidRPr="00AF010C">
        <w:rPr>
          <w:b/>
          <w:noProof/>
          <w:szCs w:val="22"/>
          <w:lang w:val="lt-LT"/>
        </w:rPr>
        <w:t xml:space="preserve"> tabletės</w:t>
      </w:r>
    </w:p>
    <w:p w:rsidR="000265C4" w:rsidRPr="00AF010C" w:rsidRDefault="000265C4" w:rsidP="0055680F">
      <w:pPr>
        <w:widowControl w:val="0"/>
        <w:numPr>
          <w:ilvl w:val="12"/>
          <w:numId w:val="0"/>
        </w:numPr>
        <w:tabs>
          <w:tab w:val="clear" w:pos="567"/>
        </w:tabs>
        <w:spacing w:line="240" w:lineRule="auto"/>
        <w:jc w:val="center"/>
        <w:rPr>
          <w:b/>
          <w:noProof/>
          <w:szCs w:val="22"/>
          <w:lang w:val="lt-LT"/>
        </w:rPr>
      </w:pPr>
      <w:r w:rsidRPr="00AF010C">
        <w:rPr>
          <w:b/>
          <w:noProof/>
          <w:szCs w:val="22"/>
          <w:lang w:val="lt-LT"/>
        </w:rPr>
        <w:t>Tolucombi 80</w:t>
      </w:r>
      <w:r w:rsidR="00C40F3C">
        <w:rPr>
          <w:b/>
          <w:noProof/>
          <w:szCs w:val="22"/>
          <w:lang w:val="lt-LT"/>
        </w:rPr>
        <w:t> mg</w:t>
      </w:r>
      <w:r w:rsidRPr="00AF010C">
        <w:rPr>
          <w:b/>
          <w:noProof/>
          <w:szCs w:val="22"/>
          <w:lang w:val="lt-LT"/>
        </w:rPr>
        <w:t>/12,5</w:t>
      </w:r>
      <w:r w:rsidR="00C40F3C">
        <w:rPr>
          <w:b/>
          <w:noProof/>
          <w:szCs w:val="22"/>
          <w:lang w:val="lt-LT"/>
        </w:rPr>
        <w:t> mg</w:t>
      </w:r>
      <w:r w:rsidRPr="00AF010C">
        <w:rPr>
          <w:b/>
          <w:noProof/>
          <w:szCs w:val="22"/>
          <w:lang w:val="lt-LT"/>
        </w:rPr>
        <w:t xml:space="preserve"> tabletės</w:t>
      </w:r>
    </w:p>
    <w:p w:rsidR="007B62B6" w:rsidRPr="00AF010C" w:rsidRDefault="007B62B6" w:rsidP="0055680F">
      <w:pPr>
        <w:widowControl w:val="0"/>
        <w:numPr>
          <w:ilvl w:val="12"/>
          <w:numId w:val="0"/>
        </w:numPr>
        <w:tabs>
          <w:tab w:val="clear" w:pos="567"/>
        </w:tabs>
        <w:spacing w:line="240" w:lineRule="auto"/>
        <w:jc w:val="center"/>
        <w:rPr>
          <w:b/>
          <w:noProof/>
          <w:szCs w:val="22"/>
          <w:lang w:val="lt-LT"/>
        </w:rPr>
      </w:pPr>
      <w:r w:rsidRPr="00AF010C">
        <w:rPr>
          <w:b/>
          <w:noProof/>
          <w:szCs w:val="22"/>
          <w:lang w:val="lt-LT"/>
        </w:rPr>
        <w:t>Tolucombi 80</w:t>
      </w:r>
      <w:r w:rsidR="00C40F3C">
        <w:rPr>
          <w:b/>
          <w:noProof/>
          <w:szCs w:val="22"/>
          <w:lang w:val="lt-LT"/>
        </w:rPr>
        <w:t> mg</w:t>
      </w:r>
      <w:r w:rsidR="00C6536F">
        <w:rPr>
          <w:b/>
          <w:noProof/>
          <w:szCs w:val="22"/>
          <w:lang w:val="lt-LT"/>
        </w:rPr>
        <w:t>/</w:t>
      </w:r>
      <w:r w:rsidRPr="00AF010C">
        <w:rPr>
          <w:b/>
          <w:noProof/>
          <w:szCs w:val="22"/>
          <w:lang w:val="lt-LT"/>
        </w:rPr>
        <w:t>25</w:t>
      </w:r>
      <w:r w:rsidR="00C40F3C">
        <w:rPr>
          <w:b/>
          <w:noProof/>
          <w:szCs w:val="22"/>
          <w:lang w:val="lt-LT"/>
        </w:rPr>
        <w:t> mg</w:t>
      </w:r>
      <w:r w:rsidRPr="00AF010C">
        <w:rPr>
          <w:b/>
          <w:noProof/>
          <w:szCs w:val="22"/>
          <w:lang w:val="lt-LT"/>
        </w:rPr>
        <w:t xml:space="preserve"> tabletės</w:t>
      </w:r>
    </w:p>
    <w:p w:rsidR="00CF0167" w:rsidRPr="00AF010C" w:rsidRDefault="00880759" w:rsidP="0055680F">
      <w:pPr>
        <w:widowControl w:val="0"/>
        <w:numPr>
          <w:ilvl w:val="12"/>
          <w:numId w:val="0"/>
        </w:numPr>
        <w:tabs>
          <w:tab w:val="clear" w:pos="567"/>
        </w:tabs>
        <w:spacing w:line="240" w:lineRule="auto"/>
        <w:jc w:val="center"/>
        <w:rPr>
          <w:szCs w:val="22"/>
          <w:lang w:val="lt-LT"/>
        </w:rPr>
      </w:pPr>
      <w:r w:rsidRPr="00AF010C">
        <w:rPr>
          <w:noProof/>
          <w:szCs w:val="22"/>
          <w:lang w:val="lt-LT"/>
        </w:rPr>
        <w:t>telmisartanas/hidrochlorotiazidas</w:t>
      </w:r>
    </w:p>
    <w:p w:rsidR="00CF0167" w:rsidRPr="00AF010C" w:rsidRDefault="00CF0167" w:rsidP="0055680F">
      <w:pPr>
        <w:widowControl w:val="0"/>
        <w:tabs>
          <w:tab w:val="clear" w:pos="567"/>
        </w:tabs>
        <w:spacing w:line="240" w:lineRule="auto"/>
        <w:rPr>
          <w:szCs w:val="22"/>
          <w:lang w:val="lt-LT"/>
        </w:rPr>
      </w:pPr>
    </w:p>
    <w:p w:rsidR="00CF0167" w:rsidRPr="00AF010C" w:rsidRDefault="00CF0167" w:rsidP="0055680F">
      <w:pPr>
        <w:widowControl w:val="0"/>
        <w:tabs>
          <w:tab w:val="clear" w:pos="567"/>
        </w:tabs>
        <w:spacing w:line="240" w:lineRule="auto"/>
        <w:rPr>
          <w:szCs w:val="22"/>
          <w:lang w:val="lt-LT"/>
        </w:rPr>
      </w:pPr>
      <w:r w:rsidRPr="00AF010C">
        <w:rPr>
          <w:b/>
          <w:noProof/>
          <w:szCs w:val="22"/>
          <w:lang w:val="lt-LT"/>
        </w:rPr>
        <w:t>Atidžiai perskaitykite visą šį lapelį, prieš pradėdami vartoti vaistą, nes jame pateikiama Jums svarbi informacija.</w:t>
      </w:r>
    </w:p>
    <w:p w:rsidR="00EB38EC" w:rsidRPr="00AF010C" w:rsidRDefault="00CF0167" w:rsidP="0055680F">
      <w:pPr>
        <w:widowControl w:val="0"/>
        <w:numPr>
          <w:ilvl w:val="0"/>
          <w:numId w:val="28"/>
        </w:numPr>
        <w:tabs>
          <w:tab w:val="clear" w:pos="567"/>
        </w:tabs>
        <w:spacing w:line="240" w:lineRule="auto"/>
        <w:ind w:left="567" w:hanging="567"/>
        <w:rPr>
          <w:szCs w:val="22"/>
          <w:lang w:val="lt-LT"/>
        </w:rPr>
      </w:pPr>
      <w:r w:rsidRPr="00AF010C">
        <w:rPr>
          <w:noProof/>
          <w:szCs w:val="22"/>
          <w:lang w:val="lt-LT"/>
        </w:rPr>
        <w:t>Neišmeskite šio lapelio, nes vėl gali prireikti jį perskaityti.</w:t>
      </w:r>
    </w:p>
    <w:p w:rsidR="00CF0167" w:rsidRPr="00AF010C" w:rsidRDefault="00CF0167" w:rsidP="0055680F">
      <w:pPr>
        <w:widowControl w:val="0"/>
        <w:numPr>
          <w:ilvl w:val="0"/>
          <w:numId w:val="28"/>
        </w:numPr>
        <w:tabs>
          <w:tab w:val="clear" w:pos="567"/>
        </w:tabs>
        <w:spacing w:line="240" w:lineRule="auto"/>
        <w:ind w:left="567" w:hanging="567"/>
        <w:rPr>
          <w:szCs w:val="22"/>
          <w:lang w:val="lt-LT"/>
        </w:rPr>
      </w:pPr>
      <w:r w:rsidRPr="00AF010C">
        <w:rPr>
          <w:noProof/>
          <w:szCs w:val="22"/>
          <w:lang w:val="lt-LT"/>
        </w:rPr>
        <w:t>Jeigu kiltų daugiau klausimų, kreipkitės į gydytoją</w:t>
      </w:r>
      <w:r w:rsidR="00880759" w:rsidRPr="00AF010C">
        <w:rPr>
          <w:noProof/>
          <w:szCs w:val="22"/>
          <w:lang w:val="lt-LT"/>
        </w:rPr>
        <w:t xml:space="preserve"> </w:t>
      </w:r>
      <w:r w:rsidRPr="00AF010C">
        <w:rPr>
          <w:noProof/>
          <w:szCs w:val="22"/>
          <w:lang w:val="lt-LT"/>
        </w:rPr>
        <w:t>arba vaistininką.</w:t>
      </w:r>
    </w:p>
    <w:p w:rsidR="00EB38EC" w:rsidRPr="00AF010C" w:rsidRDefault="00CF0167" w:rsidP="0055680F">
      <w:pPr>
        <w:widowControl w:val="0"/>
        <w:numPr>
          <w:ilvl w:val="0"/>
          <w:numId w:val="28"/>
        </w:numPr>
        <w:spacing w:line="240" w:lineRule="auto"/>
        <w:ind w:left="567" w:hanging="567"/>
        <w:rPr>
          <w:szCs w:val="22"/>
          <w:lang w:val="lt-LT"/>
        </w:rPr>
      </w:pPr>
      <w:r w:rsidRPr="00AF010C">
        <w:rPr>
          <w:noProof/>
          <w:szCs w:val="22"/>
          <w:lang w:val="lt-LT"/>
        </w:rPr>
        <w:t>Šis vaistas skirtas tik Jums, todėl kitiems žmonėms jo duoti negalima.</w:t>
      </w:r>
      <w:r w:rsidRPr="00AF010C">
        <w:rPr>
          <w:szCs w:val="22"/>
          <w:lang w:val="lt-LT"/>
        </w:rPr>
        <w:t xml:space="preserve"> </w:t>
      </w:r>
      <w:r w:rsidRPr="00AF010C">
        <w:rPr>
          <w:noProof/>
          <w:szCs w:val="22"/>
          <w:lang w:val="lt-LT"/>
        </w:rPr>
        <w:t>Vaistas gali jiems pakenkti (net tiems, kurių ligos požymiai yra tokie patys kaip Jūsų).</w:t>
      </w:r>
    </w:p>
    <w:p w:rsidR="00CF0167" w:rsidRPr="00AF010C" w:rsidRDefault="00CF0167" w:rsidP="0055680F">
      <w:pPr>
        <w:widowControl w:val="0"/>
        <w:numPr>
          <w:ilvl w:val="0"/>
          <w:numId w:val="28"/>
        </w:numPr>
        <w:spacing w:line="240" w:lineRule="auto"/>
        <w:ind w:left="567" w:hanging="567"/>
        <w:rPr>
          <w:szCs w:val="22"/>
          <w:lang w:val="lt-LT"/>
        </w:rPr>
      </w:pPr>
      <w:r w:rsidRPr="00AF010C">
        <w:rPr>
          <w:noProof/>
          <w:szCs w:val="22"/>
          <w:lang w:val="lt-LT"/>
        </w:rPr>
        <w:t>Jeigu pasireiškė šalutinis poveikis (net jeigu jis šiame lapelyje nenurodytas), kreipkitės į gydytoją arba vaistininką.</w:t>
      </w:r>
      <w:r w:rsidR="002D4A5C" w:rsidRPr="00AF010C">
        <w:rPr>
          <w:noProof/>
          <w:szCs w:val="22"/>
          <w:lang w:val="lt-LT"/>
        </w:rPr>
        <w:t xml:space="preserve"> </w:t>
      </w:r>
      <w:r w:rsidR="002D4A5C" w:rsidRPr="00AF010C">
        <w:rPr>
          <w:noProof/>
          <w:szCs w:val="24"/>
          <w:lang w:val="lt-LT"/>
        </w:rPr>
        <w:t>Žr. 4 skyrių.</w:t>
      </w:r>
    </w:p>
    <w:p w:rsidR="00CF0167" w:rsidRPr="00AF010C" w:rsidRDefault="00CF0167" w:rsidP="0055680F">
      <w:pPr>
        <w:widowControl w:val="0"/>
        <w:tabs>
          <w:tab w:val="clear" w:pos="567"/>
        </w:tabs>
        <w:spacing w:line="240" w:lineRule="auto"/>
        <w:rPr>
          <w:szCs w:val="22"/>
          <w:lang w:val="lt-LT"/>
        </w:rPr>
      </w:pPr>
    </w:p>
    <w:p w:rsidR="00CF0167" w:rsidRPr="00AF010C" w:rsidRDefault="00CF0167" w:rsidP="0055680F">
      <w:pPr>
        <w:pStyle w:val="Heading4"/>
        <w:keepNext w:val="0"/>
        <w:widowControl w:val="0"/>
        <w:spacing w:line="240" w:lineRule="auto"/>
        <w:rPr>
          <w:rFonts w:ascii="Times New Roman" w:hAnsi="Times New Roman"/>
          <w:sz w:val="22"/>
          <w:szCs w:val="22"/>
          <w:lang w:val="lt-LT"/>
        </w:rPr>
      </w:pPr>
      <w:r w:rsidRPr="00AF010C">
        <w:rPr>
          <w:rFonts w:ascii="Times New Roman" w:hAnsi="Times New Roman"/>
          <w:sz w:val="22"/>
          <w:szCs w:val="22"/>
          <w:lang w:val="lt-LT"/>
        </w:rPr>
        <w:t>Apie ką rašoma šiame lapelyje?</w:t>
      </w:r>
    </w:p>
    <w:p w:rsidR="00EB38EC" w:rsidRPr="00AF010C" w:rsidRDefault="002D4A5C" w:rsidP="002D4A5C">
      <w:pPr>
        <w:widowControl w:val="0"/>
        <w:spacing w:line="240" w:lineRule="auto"/>
        <w:rPr>
          <w:noProof/>
          <w:szCs w:val="22"/>
          <w:lang w:val="lt-LT"/>
        </w:rPr>
      </w:pPr>
      <w:r w:rsidRPr="00AF010C">
        <w:rPr>
          <w:noProof/>
          <w:szCs w:val="22"/>
          <w:lang w:val="lt-LT"/>
        </w:rPr>
        <w:t>1.</w:t>
      </w:r>
      <w:r w:rsidRPr="00AF010C">
        <w:rPr>
          <w:noProof/>
          <w:szCs w:val="22"/>
          <w:lang w:val="lt-LT"/>
        </w:rPr>
        <w:tab/>
      </w:r>
      <w:r w:rsidR="00CF0167" w:rsidRPr="00AF010C">
        <w:rPr>
          <w:noProof/>
          <w:szCs w:val="22"/>
          <w:lang w:val="lt-LT"/>
        </w:rPr>
        <w:t xml:space="preserve">Kas yra </w:t>
      </w:r>
      <w:r w:rsidR="00880759" w:rsidRPr="00AF010C">
        <w:rPr>
          <w:noProof/>
          <w:szCs w:val="22"/>
          <w:lang w:val="lt-LT"/>
        </w:rPr>
        <w:t>Tolucombi</w:t>
      </w:r>
      <w:r w:rsidR="00CF0167" w:rsidRPr="00AF010C">
        <w:rPr>
          <w:noProof/>
          <w:szCs w:val="22"/>
          <w:lang w:val="lt-LT"/>
        </w:rPr>
        <w:t xml:space="preserve"> ir kam jis vartojamas</w:t>
      </w:r>
    </w:p>
    <w:p w:rsidR="00EB38EC" w:rsidRPr="00AF010C" w:rsidRDefault="002D4A5C" w:rsidP="002D4A5C">
      <w:pPr>
        <w:widowControl w:val="0"/>
        <w:spacing w:line="240" w:lineRule="auto"/>
        <w:rPr>
          <w:noProof/>
          <w:szCs w:val="22"/>
          <w:lang w:val="lt-LT"/>
        </w:rPr>
      </w:pPr>
      <w:r w:rsidRPr="00AF010C">
        <w:rPr>
          <w:noProof/>
          <w:szCs w:val="22"/>
          <w:lang w:val="lt-LT"/>
        </w:rPr>
        <w:t>2.</w:t>
      </w:r>
      <w:r w:rsidRPr="00AF010C">
        <w:rPr>
          <w:noProof/>
          <w:szCs w:val="22"/>
          <w:lang w:val="lt-LT"/>
        </w:rPr>
        <w:tab/>
      </w:r>
      <w:r w:rsidR="00CF0167" w:rsidRPr="00AF010C">
        <w:rPr>
          <w:noProof/>
          <w:szCs w:val="22"/>
          <w:lang w:val="lt-LT"/>
        </w:rPr>
        <w:t xml:space="preserve">Kas žinotina prieš vartojant </w:t>
      </w:r>
      <w:r w:rsidR="00880759" w:rsidRPr="00AF010C">
        <w:rPr>
          <w:noProof/>
          <w:szCs w:val="22"/>
          <w:lang w:val="lt-LT"/>
        </w:rPr>
        <w:t>Tolucombi</w:t>
      </w:r>
    </w:p>
    <w:p w:rsidR="00EB38EC" w:rsidRPr="00AF010C" w:rsidRDefault="002D4A5C" w:rsidP="002D4A5C">
      <w:pPr>
        <w:widowControl w:val="0"/>
        <w:spacing w:line="240" w:lineRule="auto"/>
        <w:rPr>
          <w:noProof/>
          <w:szCs w:val="22"/>
          <w:lang w:val="lt-LT"/>
        </w:rPr>
      </w:pPr>
      <w:r w:rsidRPr="00AF010C">
        <w:rPr>
          <w:noProof/>
          <w:szCs w:val="22"/>
          <w:lang w:val="lt-LT"/>
        </w:rPr>
        <w:t>3.</w:t>
      </w:r>
      <w:r w:rsidRPr="00AF010C">
        <w:rPr>
          <w:noProof/>
          <w:szCs w:val="22"/>
          <w:lang w:val="lt-LT"/>
        </w:rPr>
        <w:tab/>
      </w:r>
      <w:r w:rsidR="00CF0167" w:rsidRPr="00AF010C">
        <w:rPr>
          <w:noProof/>
          <w:szCs w:val="22"/>
          <w:lang w:val="lt-LT"/>
        </w:rPr>
        <w:t xml:space="preserve">Kaip vartoti </w:t>
      </w:r>
      <w:r w:rsidR="00880759" w:rsidRPr="00AF010C">
        <w:rPr>
          <w:noProof/>
          <w:szCs w:val="22"/>
          <w:lang w:val="lt-LT"/>
        </w:rPr>
        <w:t>Tolucombi</w:t>
      </w:r>
    </w:p>
    <w:p w:rsidR="00EB38EC" w:rsidRPr="00AF010C" w:rsidRDefault="002D4A5C" w:rsidP="002D4A5C">
      <w:pPr>
        <w:widowControl w:val="0"/>
        <w:spacing w:line="240" w:lineRule="auto"/>
        <w:rPr>
          <w:noProof/>
          <w:szCs w:val="22"/>
          <w:lang w:val="lt-LT"/>
        </w:rPr>
      </w:pPr>
      <w:r w:rsidRPr="00AF010C">
        <w:rPr>
          <w:noProof/>
          <w:szCs w:val="22"/>
          <w:lang w:val="lt-LT"/>
        </w:rPr>
        <w:t>4.</w:t>
      </w:r>
      <w:r w:rsidRPr="00AF010C">
        <w:rPr>
          <w:noProof/>
          <w:szCs w:val="22"/>
          <w:lang w:val="lt-LT"/>
        </w:rPr>
        <w:tab/>
      </w:r>
      <w:r w:rsidR="00CF0167" w:rsidRPr="00AF010C">
        <w:rPr>
          <w:noProof/>
          <w:szCs w:val="22"/>
          <w:lang w:val="lt-LT"/>
        </w:rPr>
        <w:t>Galimas šalutinis poveikis</w:t>
      </w:r>
    </w:p>
    <w:p w:rsidR="00EB38EC" w:rsidRPr="00AF010C" w:rsidRDefault="002D4A5C" w:rsidP="002D4A5C">
      <w:pPr>
        <w:widowControl w:val="0"/>
        <w:spacing w:line="240" w:lineRule="auto"/>
        <w:rPr>
          <w:noProof/>
          <w:szCs w:val="22"/>
          <w:lang w:val="lt-LT"/>
        </w:rPr>
      </w:pPr>
      <w:r w:rsidRPr="00AF010C">
        <w:rPr>
          <w:noProof/>
          <w:szCs w:val="22"/>
          <w:lang w:val="lt-LT"/>
        </w:rPr>
        <w:t>5.</w:t>
      </w:r>
      <w:r w:rsidRPr="00AF010C">
        <w:rPr>
          <w:noProof/>
          <w:szCs w:val="22"/>
          <w:lang w:val="lt-LT"/>
        </w:rPr>
        <w:tab/>
      </w:r>
      <w:r w:rsidR="00CF0167" w:rsidRPr="00AF010C">
        <w:rPr>
          <w:noProof/>
          <w:szCs w:val="22"/>
          <w:lang w:val="lt-LT"/>
        </w:rPr>
        <w:t xml:space="preserve">Kaip laikyti </w:t>
      </w:r>
      <w:r w:rsidR="00880759" w:rsidRPr="00AF010C">
        <w:rPr>
          <w:noProof/>
          <w:szCs w:val="22"/>
          <w:lang w:val="lt-LT"/>
        </w:rPr>
        <w:t>Tolucombi</w:t>
      </w:r>
    </w:p>
    <w:p w:rsidR="00CF0167" w:rsidRPr="00AF010C" w:rsidRDefault="002D4A5C" w:rsidP="002D4A5C">
      <w:pPr>
        <w:widowControl w:val="0"/>
        <w:spacing w:line="240" w:lineRule="auto"/>
        <w:rPr>
          <w:noProof/>
          <w:szCs w:val="22"/>
          <w:lang w:val="lt-LT"/>
        </w:rPr>
      </w:pPr>
      <w:r w:rsidRPr="00AF010C">
        <w:rPr>
          <w:noProof/>
          <w:szCs w:val="22"/>
          <w:lang w:val="lt-LT"/>
        </w:rPr>
        <w:t>6.</w:t>
      </w:r>
      <w:r w:rsidRPr="00AF010C">
        <w:rPr>
          <w:noProof/>
          <w:szCs w:val="22"/>
          <w:lang w:val="lt-LT"/>
        </w:rPr>
        <w:tab/>
      </w:r>
      <w:r w:rsidR="00CF0167" w:rsidRPr="00AF010C">
        <w:rPr>
          <w:noProof/>
          <w:szCs w:val="22"/>
          <w:lang w:val="lt-LT"/>
        </w:rPr>
        <w:t>Pakuotės turinys ir kita informacija</w:t>
      </w:r>
    </w:p>
    <w:p w:rsidR="00CF0167" w:rsidRPr="00AF010C" w:rsidRDefault="00CF0167" w:rsidP="0055680F">
      <w:pPr>
        <w:widowControl w:val="0"/>
        <w:numPr>
          <w:ilvl w:val="12"/>
          <w:numId w:val="0"/>
        </w:numPr>
        <w:tabs>
          <w:tab w:val="clear" w:pos="567"/>
        </w:tabs>
        <w:spacing w:line="240" w:lineRule="auto"/>
        <w:rPr>
          <w:szCs w:val="22"/>
          <w:lang w:val="lt-LT"/>
        </w:rPr>
      </w:pPr>
    </w:p>
    <w:p w:rsidR="00CF0167" w:rsidRPr="00AF010C" w:rsidRDefault="00CF0167" w:rsidP="0055680F">
      <w:pPr>
        <w:widowControl w:val="0"/>
        <w:numPr>
          <w:ilvl w:val="12"/>
          <w:numId w:val="0"/>
        </w:numPr>
        <w:tabs>
          <w:tab w:val="clear" w:pos="567"/>
        </w:tabs>
        <w:spacing w:line="240" w:lineRule="auto"/>
        <w:rPr>
          <w:szCs w:val="22"/>
          <w:lang w:val="lt-LT"/>
        </w:rPr>
      </w:pPr>
    </w:p>
    <w:p w:rsidR="00CF0167"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1.</w:t>
      </w:r>
      <w:r w:rsidRPr="00AF010C">
        <w:rPr>
          <w:rFonts w:ascii="Times New Roman" w:hAnsi="Times New Roman"/>
          <w:sz w:val="22"/>
          <w:szCs w:val="22"/>
          <w:lang w:val="lt-LT"/>
        </w:rPr>
        <w:tab/>
        <w:t xml:space="preserve">Kas yra </w:t>
      </w:r>
      <w:r w:rsidR="00880759" w:rsidRPr="00AF010C">
        <w:rPr>
          <w:rFonts w:ascii="Times New Roman" w:hAnsi="Times New Roman"/>
          <w:sz w:val="22"/>
          <w:szCs w:val="22"/>
          <w:lang w:val="lt-LT"/>
        </w:rPr>
        <w:t>Tolucombi</w:t>
      </w:r>
      <w:r w:rsidRPr="00AF010C">
        <w:rPr>
          <w:rFonts w:ascii="Times New Roman" w:hAnsi="Times New Roman"/>
          <w:sz w:val="22"/>
          <w:szCs w:val="22"/>
          <w:lang w:val="lt-LT"/>
        </w:rPr>
        <w:t xml:space="preserve"> ir kam jis vartojamas</w:t>
      </w:r>
    </w:p>
    <w:p w:rsidR="00CF0167" w:rsidRPr="00AF010C" w:rsidRDefault="00CF0167" w:rsidP="0055680F">
      <w:pPr>
        <w:widowControl w:val="0"/>
        <w:numPr>
          <w:ilvl w:val="12"/>
          <w:numId w:val="0"/>
        </w:numPr>
        <w:tabs>
          <w:tab w:val="clear" w:pos="567"/>
        </w:tabs>
        <w:spacing w:line="240" w:lineRule="auto"/>
        <w:rPr>
          <w:szCs w:val="22"/>
          <w:lang w:val="lt-LT"/>
        </w:rPr>
      </w:pPr>
    </w:p>
    <w:p w:rsidR="00EB38EC" w:rsidRPr="00AF010C" w:rsidRDefault="00CC2082" w:rsidP="0055680F">
      <w:pPr>
        <w:widowControl w:val="0"/>
        <w:numPr>
          <w:ilvl w:val="12"/>
          <w:numId w:val="0"/>
        </w:numPr>
        <w:tabs>
          <w:tab w:val="clear" w:pos="567"/>
        </w:tabs>
        <w:spacing w:line="240" w:lineRule="auto"/>
        <w:rPr>
          <w:noProof/>
          <w:szCs w:val="22"/>
          <w:lang w:val="lt-LT"/>
        </w:rPr>
      </w:pPr>
      <w:r w:rsidRPr="00AF010C">
        <w:rPr>
          <w:noProof/>
          <w:szCs w:val="22"/>
          <w:lang w:val="lt-LT"/>
        </w:rPr>
        <w:t>Tolucombi</w:t>
      </w:r>
      <w:r w:rsidR="00EB2251" w:rsidRPr="00AF010C">
        <w:rPr>
          <w:noProof/>
          <w:szCs w:val="22"/>
          <w:lang w:val="lt-LT"/>
        </w:rPr>
        <w:t xml:space="preserve"> </w:t>
      </w:r>
      <w:r w:rsidR="00880759" w:rsidRPr="00AF010C">
        <w:rPr>
          <w:noProof/>
          <w:szCs w:val="22"/>
          <w:lang w:val="lt-LT"/>
        </w:rPr>
        <w:t>yra dviejų veikliųjų medžiagų: telmisartano ir hidrochlorotiazido, derinys. Abi šios medžiagos padeda kontroliuoti didelio kraujospūdžio ligą.</w:t>
      </w:r>
    </w:p>
    <w:p w:rsidR="00880759" w:rsidRPr="00AF010C" w:rsidRDefault="00880759" w:rsidP="0055680F">
      <w:pPr>
        <w:widowControl w:val="0"/>
        <w:numPr>
          <w:ilvl w:val="12"/>
          <w:numId w:val="0"/>
        </w:numPr>
        <w:tabs>
          <w:tab w:val="clear" w:pos="567"/>
        </w:tabs>
        <w:spacing w:line="240" w:lineRule="auto"/>
        <w:rPr>
          <w:noProof/>
          <w:szCs w:val="22"/>
          <w:lang w:val="lt-LT"/>
        </w:rPr>
      </w:pPr>
    </w:p>
    <w:p w:rsidR="00880759" w:rsidRPr="00AF010C" w:rsidRDefault="00880759" w:rsidP="0055680F">
      <w:pPr>
        <w:widowControl w:val="0"/>
        <w:numPr>
          <w:ilvl w:val="0"/>
          <w:numId w:val="26"/>
        </w:numPr>
        <w:tabs>
          <w:tab w:val="clear" w:pos="567"/>
        </w:tabs>
        <w:spacing w:line="240" w:lineRule="auto"/>
        <w:ind w:left="567" w:hanging="567"/>
        <w:rPr>
          <w:noProof/>
          <w:szCs w:val="22"/>
          <w:lang w:val="lt-LT"/>
        </w:rPr>
      </w:pPr>
      <w:r w:rsidRPr="00AF010C">
        <w:rPr>
          <w:noProof/>
          <w:szCs w:val="22"/>
          <w:lang w:val="lt-LT"/>
        </w:rPr>
        <w:t>Telmisartanas priklauso vaistų, vadinamų angiotenzinui II jautrių receptorių blokatoriais, grupei. Angiotenzinas II yra organizmo gaminama medžiaga. Ji sutraukia kraujagysles, todėl padidėja kraujo spaudimas. Telmisartanas blokuoja angiotenzino II sukeliamą poveikį, todėl lygieji kraujagyslių raumenys atsipalaiduoja, kraujospūdis mažėja.</w:t>
      </w:r>
    </w:p>
    <w:p w:rsidR="00880759" w:rsidRPr="00AF010C" w:rsidRDefault="00880759" w:rsidP="0055680F">
      <w:pPr>
        <w:widowControl w:val="0"/>
        <w:tabs>
          <w:tab w:val="clear" w:pos="567"/>
        </w:tabs>
        <w:spacing w:line="240" w:lineRule="auto"/>
        <w:rPr>
          <w:noProof/>
          <w:szCs w:val="22"/>
          <w:lang w:val="lt-LT"/>
        </w:rPr>
      </w:pPr>
    </w:p>
    <w:p w:rsidR="00880759" w:rsidRPr="00AF010C" w:rsidRDefault="00880759" w:rsidP="0055680F">
      <w:pPr>
        <w:widowControl w:val="0"/>
        <w:numPr>
          <w:ilvl w:val="0"/>
          <w:numId w:val="26"/>
        </w:numPr>
        <w:tabs>
          <w:tab w:val="clear" w:pos="567"/>
        </w:tabs>
        <w:spacing w:line="240" w:lineRule="auto"/>
        <w:ind w:left="567" w:hanging="567"/>
        <w:rPr>
          <w:noProof/>
          <w:szCs w:val="22"/>
          <w:lang w:val="lt-LT"/>
        </w:rPr>
      </w:pPr>
      <w:r w:rsidRPr="00AF010C">
        <w:rPr>
          <w:noProof/>
          <w:szCs w:val="22"/>
          <w:lang w:val="lt-LT"/>
        </w:rPr>
        <w:t>Hidrochlorotiazidas priklauso vaistų, vadinamų tiazidiniais diuretikais, grupei. Jie didina šlapimo išsiskyrimą, todėl mažinamas kraujospūdis.</w:t>
      </w:r>
    </w:p>
    <w:p w:rsidR="00880759" w:rsidRPr="00AF010C" w:rsidRDefault="00880759" w:rsidP="0055680F">
      <w:pPr>
        <w:widowControl w:val="0"/>
        <w:numPr>
          <w:ilvl w:val="12"/>
          <w:numId w:val="0"/>
        </w:numPr>
        <w:tabs>
          <w:tab w:val="clear" w:pos="567"/>
        </w:tabs>
        <w:spacing w:line="240" w:lineRule="auto"/>
        <w:rPr>
          <w:noProof/>
          <w:szCs w:val="22"/>
          <w:lang w:val="lt-LT"/>
        </w:rPr>
      </w:pPr>
    </w:p>
    <w:p w:rsidR="00880759" w:rsidRPr="00AF010C" w:rsidRDefault="00880759" w:rsidP="0055680F">
      <w:pPr>
        <w:widowControl w:val="0"/>
        <w:numPr>
          <w:ilvl w:val="12"/>
          <w:numId w:val="0"/>
        </w:numPr>
        <w:tabs>
          <w:tab w:val="clear" w:pos="567"/>
        </w:tabs>
        <w:spacing w:line="240" w:lineRule="auto"/>
        <w:rPr>
          <w:noProof/>
          <w:szCs w:val="22"/>
          <w:lang w:val="lt-LT"/>
        </w:rPr>
      </w:pPr>
      <w:r w:rsidRPr="00AF010C">
        <w:rPr>
          <w:noProof/>
          <w:szCs w:val="22"/>
          <w:lang w:val="lt-LT"/>
        </w:rPr>
        <w:t>Jeigu didelio kraujospūdžio liga negydoma, gali atsirasti kai kurių organų, pvz., širdies, inkstų, smegenų, akių, kraujagyslių pažeidimas, dėl kurio kartais galimas širdies priepuolis, širdies ar inkstų funkcijos nepakankamumas, smegenų insultas arba apakimas. Kol organų funkcija nepažeista, paprastai didelio kraujospūdžio ligos simptomų nebūna. Vadinasi, kraujospūdį būtina reguliariai matuoti, kad būtų galima nustatyti, ar nėra padidėjęs.</w:t>
      </w:r>
    </w:p>
    <w:p w:rsidR="00880759" w:rsidRPr="00AF010C" w:rsidRDefault="00880759" w:rsidP="0055680F">
      <w:pPr>
        <w:widowControl w:val="0"/>
        <w:numPr>
          <w:ilvl w:val="12"/>
          <w:numId w:val="0"/>
        </w:numPr>
        <w:tabs>
          <w:tab w:val="clear" w:pos="567"/>
        </w:tabs>
        <w:spacing w:line="240" w:lineRule="auto"/>
        <w:rPr>
          <w:noProof/>
          <w:szCs w:val="22"/>
          <w:lang w:val="lt-LT"/>
        </w:rPr>
      </w:pPr>
    </w:p>
    <w:p w:rsidR="00CF0167" w:rsidRPr="00AF010C" w:rsidRDefault="00034826" w:rsidP="0055680F">
      <w:pPr>
        <w:widowControl w:val="0"/>
        <w:numPr>
          <w:ilvl w:val="12"/>
          <w:numId w:val="0"/>
        </w:numPr>
        <w:tabs>
          <w:tab w:val="clear" w:pos="567"/>
        </w:tabs>
        <w:spacing w:line="240" w:lineRule="auto"/>
        <w:rPr>
          <w:noProof/>
          <w:szCs w:val="22"/>
          <w:lang w:val="lt-LT"/>
        </w:rPr>
      </w:pPr>
      <w:r w:rsidRPr="00AF010C">
        <w:rPr>
          <w:b/>
          <w:noProof/>
          <w:szCs w:val="22"/>
          <w:lang w:val="lt-LT"/>
        </w:rPr>
        <w:t>Toluscombi</w:t>
      </w:r>
      <w:r w:rsidRPr="00AF010C">
        <w:rPr>
          <w:noProof/>
          <w:szCs w:val="22"/>
          <w:lang w:val="lt-LT"/>
        </w:rPr>
        <w:t xml:space="preserve"> </w:t>
      </w:r>
      <w:r w:rsidR="009668A2" w:rsidRPr="00AF010C">
        <w:rPr>
          <w:b/>
          <w:noProof/>
          <w:szCs w:val="22"/>
          <w:lang w:val="lt-LT"/>
        </w:rPr>
        <w:t>(40</w:t>
      </w:r>
      <w:r w:rsidR="00C40F3C">
        <w:rPr>
          <w:b/>
          <w:noProof/>
          <w:szCs w:val="22"/>
          <w:lang w:val="lt-LT"/>
        </w:rPr>
        <w:t> mg</w:t>
      </w:r>
      <w:r w:rsidR="009668A2" w:rsidRPr="00AF010C">
        <w:rPr>
          <w:b/>
          <w:noProof/>
          <w:szCs w:val="22"/>
          <w:lang w:val="lt-LT"/>
        </w:rPr>
        <w:t>/12,5</w:t>
      </w:r>
      <w:r w:rsidR="00C40F3C">
        <w:rPr>
          <w:b/>
          <w:noProof/>
          <w:szCs w:val="22"/>
          <w:lang w:val="lt-LT"/>
        </w:rPr>
        <w:t> mg</w:t>
      </w:r>
      <w:r w:rsidR="009668A2" w:rsidRPr="00AF010C">
        <w:rPr>
          <w:b/>
          <w:noProof/>
          <w:szCs w:val="22"/>
          <w:lang w:val="lt-LT"/>
        </w:rPr>
        <w:t>, 80</w:t>
      </w:r>
      <w:r w:rsidR="00C40F3C">
        <w:rPr>
          <w:b/>
          <w:noProof/>
          <w:szCs w:val="22"/>
          <w:lang w:val="lt-LT"/>
        </w:rPr>
        <w:t> mg</w:t>
      </w:r>
      <w:r w:rsidR="009668A2" w:rsidRPr="00AF010C">
        <w:rPr>
          <w:b/>
          <w:noProof/>
          <w:szCs w:val="22"/>
          <w:lang w:val="lt-LT"/>
        </w:rPr>
        <w:t>/12,5</w:t>
      </w:r>
      <w:r w:rsidR="00C40F3C">
        <w:rPr>
          <w:b/>
          <w:noProof/>
          <w:szCs w:val="22"/>
          <w:lang w:val="lt-LT"/>
        </w:rPr>
        <w:t> mg</w:t>
      </w:r>
      <w:r w:rsidR="009668A2" w:rsidRPr="00AF010C">
        <w:rPr>
          <w:b/>
          <w:noProof/>
          <w:szCs w:val="22"/>
          <w:lang w:val="lt-LT"/>
        </w:rPr>
        <w:t>)</w:t>
      </w:r>
      <w:r w:rsidR="009668A2" w:rsidRPr="00AF010C">
        <w:rPr>
          <w:noProof/>
          <w:szCs w:val="22"/>
          <w:lang w:val="lt-LT"/>
        </w:rPr>
        <w:t xml:space="preserve"> </w:t>
      </w:r>
      <w:r w:rsidR="00880759" w:rsidRPr="00AF010C">
        <w:rPr>
          <w:b/>
          <w:noProof/>
          <w:szCs w:val="22"/>
          <w:lang w:val="lt-LT"/>
        </w:rPr>
        <w:t>gydoma</w:t>
      </w:r>
      <w:r w:rsidR="00880759" w:rsidRPr="00AF010C">
        <w:rPr>
          <w:noProof/>
          <w:szCs w:val="22"/>
          <w:lang w:val="lt-LT"/>
        </w:rPr>
        <w:t xml:space="preserve"> suaugusių žmonių didelio kraujospūdžio liga (pirminė hipertenzija) tuo atveju, jeigu gydymo vien telmisartanu metu kraujospūdis kontroliuojamas nepakankamai.</w:t>
      </w:r>
    </w:p>
    <w:p w:rsidR="00E64B3C" w:rsidRPr="00AF010C" w:rsidRDefault="00E64B3C" w:rsidP="0055680F">
      <w:pPr>
        <w:widowControl w:val="0"/>
        <w:numPr>
          <w:ilvl w:val="12"/>
          <w:numId w:val="0"/>
        </w:numPr>
        <w:tabs>
          <w:tab w:val="clear" w:pos="567"/>
        </w:tabs>
        <w:spacing w:line="240" w:lineRule="auto"/>
        <w:rPr>
          <w:szCs w:val="22"/>
          <w:lang w:val="lt-LT"/>
        </w:rPr>
      </w:pPr>
      <w:r w:rsidRPr="00AF010C">
        <w:rPr>
          <w:b/>
          <w:noProof/>
          <w:szCs w:val="22"/>
          <w:lang w:val="lt-LT"/>
        </w:rPr>
        <w:t>Toluscombi</w:t>
      </w:r>
      <w:r w:rsidRPr="00AF010C">
        <w:rPr>
          <w:noProof/>
          <w:szCs w:val="22"/>
          <w:lang w:val="lt-LT"/>
        </w:rPr>
        <w:t xml:space="preserve"> </w:t>
      </w:r>
      <w:r w:rsidR="009668A2" w:rsidRPr="00AF010C">
        <w:rPr>
          <w:b/>
          <w:noProof/>
          <w:szCs w:val="22"/>
          <w:lang w:val="lt-LT"/>
        </w:rPr>
        <w:t>(80</w:t>
      </w:r>
      <w:r w:rsidR="00C40F3C">
        <w:rPr>
          <w:b/>
          <w:noProof/>
          <w:szCs w:val="22"/>
          <w:lang w:val="lt-LT"/>
        </w:rPr>
        <w:t> mg</w:t>
      </w:r>
      <w:r w:rsidR="009668A2" w:rsidRPr="00AF010C">
        <w:rPr>
          <w:b/>
          <w:noProof/>
          <w:szCs w:val="22"/>
          <w:lang w:val="lt-LT"/>
        </w:rPr>
        <w:t>/25</w:t>
      </w:r>
      <w:r w:rsidR="00C40F3C">
        <w:rPr>
          <w:b/>
          <w:noProof/>
          <w:szCs w:val="22"/>
          <w:lang w:val="lt-LT"/>
        </w:rPr>
        <w:t> mg</w:t>
      </w:r>
      <w:r w:rsidR="009668A2" w:rsidRPr="00AF010C">
        <w:rPr>
          <w:b/>
          <w:noProof/>
          <w:szCs w:val="22"/>
          <w:lang w:val="lt-LT"/>
        </w:rPr>
        <w:t>)</w:t>
      </w:r>
      <w:r w:rsidR="009668A2" w:rsidRPr="00AF010C">
        <w:rPr>
          <w:noProof/>
          <w:szCs w:val="22"/>
          <w:lang w:val="lt-LT"/>
        </w:rPr>
        <w:t xml:space="preserve"> </w:t>
      </w:r>
      <w:r w:rsidRPr="00AF010C">
        <w:rPr>
          <w:b/>
          <w:noProof/>
          <w:szCs w:val="22"/>
          <w:lang w:val="lt-LT"/>
        </w:rPr>
        <w:t>gydoma</w:t>
      </w:r>
      <w:r w:rsidRPr="00AF010C">
        <w:rPr>
          <w:noProof/>
          <w:szCs w:val="22"/>
          <w:lang w:val="lt-LT"/>
        </w:rPr>
        <w:t xml:space="preserve"> suaugusių žmonių didelio kraujospūdžio liga (pirminė hipertenzija) tuo atveju, kai kraujospūdžio tinkamai nesureguliuoja Tolucombi 80</w:t>
      </w:r>
      <w:r w:rsidR="00C40F3C">
        <w:rPr>
          <w:noProof/>
          <w:szCs w:val="22"/>
          <w:lang w:val="lt-LT"/>
        </w:rPr>
        <w:t> mg</w:t>
      </w:r>
      <w:r w:rsidRPr="00AF010C">
        <w:rPr>
          <w:noProof/>
          <w:szCs w:val="22"/>
          <w:lang w:val="lt-LT"/>
        </w:rPr>
        <w:t>/12,5</w:t>
      </w:r>
      <w:r w:rsidR="00C40F3C">
        <w:rPr>
          <w:noProof/>
          <w:szCs w:val="22"/>
          <w:lang w:val="lt-LT"/>
        </w:rPr>
        <w:t> mg</w:t>
      </w:r>
      <w:r w:rsidRPr="00AF010C">
        <w:rPr>
          <w:noProof/>
          <w:szCs w:val="22"/>
          <w:lang w:val="lt-LT"/>
        </w:rPr>
        <w:t xml:space="preserve"> arba kurių būklę stabilizavo atskirais vaistais kartu vartojami telmisartanas ir hidrochlorotiazidas.</w:t>
      </w:r>
    </w:p>
    <w:p w:rsidR="00CF0167" w:rsidRPr="00AF010C" w:rsidRDefault="00CF0167" w:rsidP="0055680F">
      <w:pPr>
        <w:widowControl w:val="0"/>
        <w:numPr>
          <w:ilvl w:val="12"/>
          <w:numId w:val="0"/>
        </w:numPr>
        <w:tabs>
          <w:tab w:val="clear" w:pos="567"/>
        </w:tabs>
        <w:spacing w:line="240" w:lineRule="auto"/>
        <w:rPr>
          <w:szCs w:val="22"/>
          <w:lang w:val="lt-LT"/>
        </w:rPr>
      </w:pPr>
    </w:p>
    <w:p w:rsidR="00CF0167" w:rsidRPr="00AF010C" w:rsidRDefault="00CF0167" w:rsidP="0055680F">
      <w:pPr>
        <w:widowControl w:val="0"/>
        <w:numPr>
          <w:ilvl w:val="12"/>
          <w:numId w:val="0"/>
        </w:numPr>
        <w:tabs>
          <w:tab w:val="clear" w:pos="567"/>
        </w:tabs>
        <w:spacing w:line="240" w:lineRule="auto"/>
        <w:rPr>
          <w:szCs w:val="22"/>
          <w:lang w:val="lt-LT"/>
        </w:rPr>
      </w:pPr>
    </w:p>
    <w:p w:rsidR="00CF0167"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2.</w:t>
      </w:r>
      <w:r w:rsidRPr="00AF010C">
        <w:rPr>
          <w:rFonts w:ascii="Times New Roman" w:hAnsi="Times New Roman"/>
          <w:sz w:val="22"/>
          <w:szCs w:val="22"/>
          <w:lang w:val="lt-LT"/>
        </w:rPr>
        <w:tab/>
        <w:t xml:space="preserve">Kas žinotina prieš vartojant </w:t>
      </w:r>
      <w:r w:rsidR="00AA0E99" w:rsidRPr="00AF010C">
        <w:rPr>
          <w:rFonts w:ascii="Times New Roman" w:hAnsi="Times New Roman"/>
          <w:sz w:val="22"/>
          <w:szCs w:val="22"/>
          <w:lang w:val="lt-LT"/>
        </w:rPr>
        <w:t>Tolucombi</w:t>
      </w:r>
    </w:p>
    <w:p w:rsidR="00CF0167" w:rsidRPr="00AF010C" w:rsidRDefault="00CF0167" w:rsidP="0055680F">
      <w:pPr>
        <w:widowControl w:val="0"/>
        <w:numPr>
          <w:ilvl w:val="12"/>
          <w:numId w:val="0"/>
        </w:numPr>
        <w:tabs>
          <w:tab w:val="clear" w:pos="567"/>
        </w:tabs>
        <w:spacing w:line="240" w:lineRule="auto"/>
        <w:rPr>
          <w:szCs w:val="22"/>
          <w:lang w:val="lt-LT"/>
        </w:rPr>
      </w:pPr>
    </w:p>
    <w:p w:rsidR="00CF0167" w:rsidRPr="00AF010C" w:rsidRDefault="00AA0E99" w:rsidP="0055680F">
      <w:pPr>
        <w:pStyle w:val="Heading4"/>
        <w:keepNext w:val="0"/>
        <w:widowControl w:val="0"/>
        <w:spacing w:line="240" w:lineRule="auto"/>
        <w:rPr>
          <w:rFonts w:ascii="Times New Roman" w:hAnsi="Times New Roman"/>
          <w:sz w:val="22"/>
          <w:szCs w:val="22"/>
          <w:lang w:val="lt-LT"/>
        </w:rPr>
      </w:pPr>
      <w:r w:rsidRPr="00AF010C">
        <w:rPr>
          <w:rFonts w:ascii="Times New Roman" w:hAnsi="Times New Roman"/>
          <w:sz w:val="22"/>
          <w:szCs w:val="22"/>
          <w:lang w:val="lt-LT"/>
        </w:rPr>
        <w:t>Tolucombi</w:t>
      </w:r>
      <w:r w:rsidR="00597FA0">
        <w:rPr>
          <w:rFonts w:ascii="Times New Roman" w:hAnsi="Times New Roman"/>
          <w:sz w:val="22"/>
          <w:szCs w:val="22"/>
          <w:lang w:val="lt-LT"/>
        </w:rPr>
        <w:t xml:space="preserve"> vartoti negalima</w:t>
      </w:r>
    </w:p>
    <w:p w:rsidR="00CF0167" w:rsidRPr="00AF010C" w:rsidRDefault="00CF0167" w:rsidP="0055680F">
      <w:pPr>
        <w:widowControl w:val="0"/>
        <w:numPr>
          <w:ilvl w:val="0"/>
          <w:numId w:val="26"/>
        </w:numPr>
        <w:tabs>
          <w:tab w:val="clear" w:pos="567"/>
        </w:tabs>
        <w:spacing w:line="240" w:lineRule="auto"/>
        <w:ind w:left="567" w:hanging="567"/>
        <w:rPr>
          <w:noProof/>
          <w:szCs w:val="22"/>
          <w:lang w:val="lt-LT"/>
        </w:rPr>
      </w:pPr>
      <w:r w:rsidRPr="00AF010C">
        <w:rPr>
          <w:noProof/>
          <w:szCs w:val="22"/>
          <w:lang w:val="lt-LT"/>
        </w:rPr>
        <w:t xml:space="preserve">jeigu yra alergija </w:t>
      </w:r>
      <w:r w:rsidR="00AA0E99" w:rsidRPr="00AF010C">
        <w:rPr>
          <w:noProof/>
          <w:szCs w:val="22"/>
          <w:lang w:val="lt-LT"/>
        </w:rPr>
        <w:t>telmisartanui</w:t>
      </w:r>
      <w:r w:rsidRPr="00AF010C">
        <w:rPr>
          <w:noProof/>
          <w:szCs w:val="22"/>
          <w:lang w:val="lt-LT"/>
        </w:rPr>
        <w:t xml:space="preserve"> arba bet kuriai pagalbinei šio vaisto medžiagai (jos išvardytos 6 skyriuje)</w:t>
      </w:r>
      <w:r w:rsidR="00AA0E99" w:rsidRPr="00AF010C">
        <w:rPr>
          <w:noProof/>
          <w:szCs w:val="22"/>
          <w:lang w:val="lt-LT"/>
        </w:rPr>
        <w:t>;</w:t>
      </w:r>
    </w:p>
    <w:p w:rsidR="00AA0E99" w:rsidRPr="00AF010C" w:rsidRDefault="00AA0E99" w:rsidP="0055680F">
      <w:pPr>
        <w:widowControl w:val="0"/>
        <w:numPr>
          <w:ilvl w:val="0"/>
          <w:numId w:val="26"/>
        </w:numPr>
        <w:tabs>
          <w:tab w:val="clear" w:pos="567"/>
        </w:tabs>
        <w:spacing w:line="240" w:lineRule="auto"/>
        <w:ind w:left="567" w:hanging="567"/>
        <w:rPr>
          <w:noProof/>
          <w:szCs w:val="22"/>
          <w:lang w:val="lt-LT"/>
        </w:rPr>
      </w:pPr>
      <w:r w:rsidRPr="00AF010C">
        <w:rPr>
          <w:noProof/>
          <w:szCs w:val="22"/>
          <w:lang w:val="lt-LT"/>
        </w:rPr>
        <w:t>jeigu yra alergija hidrochlorotiazidui arba bet kuriam kitam vaistiniam preparatui, kuris yra sulfamidų darinys;</w:t>
      </w:r>
    </w:p>
    <w:p w:rsidR="00153A4F" w:rsidRPr="00AF010C" w:rsidRDefault="00153A4F" w:rsidP="00AF010C">
      <w:pPr>
        <w:widowControl w:val="0"/>
        <w:numPr>
          <w:ilvl w:val="0"/>
          <w:numId w:val="26"/>
        </w:numPr>
        <w:tabs>
          <w:tab w:val="clear" w:pos="567"/>
        </w:tabs>
        <w:spacing w:line="240" w:lineRule="auto"/>
        <w:ind w:left="567" w:hanging="567"/>
        <w:rPr>
          <w:noProof/>
          <w:szCs w:val="22"/>
          <w:lang w:val="lt-LT"/>
        </w:rPr>
      </w:pPr>
      <w:r w:rsidRPr="00AF010C">
        <w:rPr>
          <w:noProof/>
          <w:szCs w:val="22"/>
          <w:lang w:val="lt-LT"/>
        </w:rPr>
        <w:t>jeigu yra didesnis negu 3 mėn. nėštumas (ankstyvuoju nėštumo laikotarpiu Tolucombi taip pat</w:t>
      </w:r>
      <w:r w:rsidR="00AF010C" w:rsidRPr="00AF010C">
        <w:rPr>
          <w:noProof/>
          <w:szCs w:val="22"/>
          <w:lang w:val="lt-LT"/>
        </w:rPr>
        <w:t xml:space="preserve"> </w:t>
      </w:r>
      <w:r w:rsidRPr="00AF010C">
        <w:rPr>
          <w:noProof/>
          <w:szCs w:val="22"/>
          <w:lang w:val="lt-LT"/>
        </w:rPr>
        <w:t>geriau nevartoti - žr. skyrių „Nėštumas ir žindymo laikotarpis“);</w:t>
      </w:r>
    </w:p>
    <w:p w:rsidR="00AA0E99" w:rsidRPr="00AF010C" w:rsidRDefault="00AA0E99" w:rsidP="0055680F">
      <w:pPr>
        <w:widowControl w:val="0"/>
        <w:numPr>
          <w:ilvl w:val="0"/>
          <w:numId w:val="26"/>
        </w:numPr>
        <w:tabs>
          <w:tab w:val="clear" w:pos="567"/>
        </w:tabs>
        <w:spacing w:line="240" w:lineRule="auto"/>
        <w:ind w:left="567" w:hanging="567"/>
        <w:rPr>
          <w:noProof/>
          <w:szCs w:val="22"/>
          <w:lang w:val="lt-LT"/>
        </w:rPr>
      </w:pPr>
      <w:r w:rsidRPr="00AF010C">
        <w:rPr>
          <w:noProof/>
          <w:szCs w:val="22"/>
          <w:lang w:val="lt-LT"/>
        </w:rPr>
        <w:t xml:space="preserve">jeigu yra sunkus kepenų sutrikimas, pvz., tulžies stazė ar obstrukcija (tulžies ištekėjimo iš </w:t>
      </w:r>
      <w:r w:rsidR="002C3451" w:rsidRPr="00AF010C">
        <w:rPr>
          <w:noProof/>
          <w:szCs w:val="22"/>
          <w:lang w:val="lt-LT"/>
        </w:rPr>
        <w:t xml:space="preserve">kepenų ir </w:t>
      </w:r>
      <w:r w:rsidRPr="00AF010C">
        <w:rPr>
          <w:noProof/>
          <w:szCs w:val="22"/>
          <w:lang w:val="lt-LT"/>
        </w:rPr>
        <w:t>tulžies pūslės trukdymas) arba bet kokia kita sunki kepenų liga;</w:t>
      </w:r>
    </w:p>
    <w:p w:rsidR="00AA0E99" w:rsidRPr="00AF010C" w:rsidRDefault="00AA0E99" w:rsidP="0055680F">
      <w:pPr>
        <w:widowControl w:val="0"/>
        <w:numPr>
          <w:ilvl w:val="0"/>
          <w:numId w:val="26"/>
        </w:numPr>
        <w:tabs>
          <w:tab w:val="clear" w:pos="567"/>
        </w:tabs>
        <w:spacing w:line="240" w:lineRule="auto"/>
        <w:ind w:left="567" w:hanging="567"/>
        <w:rPr>
          <w:noProof/>
          <w:szCs w:val="22"/>
          <w:lang w:val="lt-LT"/>
        </w:rPr>
      </w:pPr>
      <w:r w:rsidRPr="00AF010C">
        <w:rPr>
          <w:noProof/>
          <w:szCs w:val="22"/>
          <w:lang w:val="lt-LT"/>
        </w:rPr>
        <w:t>jeigu Jūs sergate sunkia inkstų liga;</w:t>
      </w:r>
    </w:p>
    <w:p w:rsidR="00CF0167" w:rsidRPr="00AF010C" w:rsidRDefault="00AA0E99" w:rsidP="0055680F">
      <w:pPr>
        <w:widowControl w:val="0"/>
        <w:numPr>
          <w:ilvl w:val="0"/>
          <w:numId w:val="26"/>
        </w:numPr>
        <w:tabs>
          <w:tab w:val="clear" w:pos="567"/>
        </w:tabs>
        <w:spacing w:line="240" w:lineRule="auto"/>
        <w:ind w:left="567" w:hanging="567"/>
        <w:rPr>
          <w:noProof/>
          <w:szCs w:val="22"/>
          <w:lang w:val="lt-LT"/>
        </w:rPr>
      </w:pPr>
      <w:r w:rsidRPr="00AF010C">
        <w:rPr>
          <w:noProof/>
          <w:szCs w:val="22"/>
          <w:lang w:val="lt-LT"/>
        </w:rPr>
        <w:t xml:space="preserve">jeigu gydytojas nustato, kad Jūsų kraujyje yra mažas kalio arba didelis kalcio kiekis, kuris gydymo metu </w:t>
      </w:r>
      <w:r w:rsidR="00CC7032" w:rsidRPr="008F2DDC">
        <w:rPr>
          <w:lang w:val="lt-LT"/>
        </w:rPr>
        <w:t>nėra</w:t>
      </w:r>
      <w:r w:rsidR="00CC7032" w:rsidRPr="00AF010C" w:rsidDel="00CC7032">
        <w:rPr>
          <w:noProof/>
          <w:szCs w:val="22"/>
          <w:lang w:val="lt-LT"/>
        </w:rPr>
        <w:t xml:space="preserve"> </w:t>
      </w:r>
      <w:r w:rsidRPr="00AF010C">
        <w:rPr>
          <w:noProof/>
          <w:szCs w:val="22"/>
          <w:lang w:val="lt-LT"/>
        </w:rPr>
        <w:t>normalizuojamas</w:t>
      </w:r>
      <w:r w:rsidR="00423513" w:rsidRPr="00AF010C">
        <w:rPr>
          <w:noProof/>
          <w:szCs w:val="22"/>
          <w:lang w:val="lt-LT"/>
        </w:rPr>
        <w:t>;</w:t>
      </w:r>
    </w:p>
    <w:p w:rsidR="002C3451" w:rsidRPr="00AF010C" w:rsidRDefault="002C3451" w:rsidP="0055680F">
      <w:pPr>
        <w:widowControl w:val="0"/>
        <w:numPr>
          <w:ilvl w:val="0"/>
          <w:numId w:val="26"/>
        </w:numPr>
        <w:tabs>
          <w:tab w:val="clear" w:pos="567"/>
        </w:tabs>
        <w:spacing w:line="240" w:lineRule="auto"/>
        <w:ind w:left="567" w:hanging="567"/>
        <w:rPr>
          <w:noProof/>
          <w:szCs w:val="22"/>
          <w:lang w:val="lt-LT"/>
        </w:rPr>
      </w:pPr>
      <w:r w:rsidRPr="00AF010C">
        <w:rPr>
          <w:noProof/>
          <w:szCs w:val="22"/>
          <w:lang w:val="lt-LT"/>
        </w:rPr>
        <w:t xml:space="preserve">jeigu </w:t>
      </w:r>
      <w:r w:rsidR="00FC0AF6" w:rsidRPr="005A0A4B">
        <w:rPr>
          <w:rFonts w:eastAsia="Batang"/>
          <w:szCs w:val="22"/>
          <w:lang w:val="lt-LT"/>
        </w:rPr>
        <w:t>Jūs sergate cukriniu diabetu arba Jūsų inkstų veikla sutrikusi ir Jums skirtas kraujospūdį mažinantis vaistas, kurio sudėtyje yra aliskireno</w:t>
      </w:r>
      <w:r w:rsidRPr="00AF010C">
        <w:rPr>
          <w:noProof/>
          <w:szCs w:val="22"/>
          <w:lang w:val="lt-LT"/>
        </w:rPr>
        <w:t>.</w:t>
      </w:r>
    </w:p>
    <w:p w:rsidR="00AA0E99" w:rsidRPr="00AF010C" w:rsidRDefault="00AA0E99" w:rsidP="0055680F">
      <w:pPr>
        <w:widowControl w:val="0"/>
        <w:numPr>
          <w:ilvl w:val="12"/>
          <w:numId w:val="0"/>
        </w:numPr>
        <w:tabs>
          <w:tab w:val="clear" w:pos="567"/>
        </w:tabs>
        <w:spacing w:line="240" w:lineRule="auto"/>
        <w:rPr>
          <w:szCs w:val="22"/>
          <w:lang w:val="lt-LT"/>
        </w:rPr>
      </w:pPr>
    </w:p>
    <w:p w:rsidR="00EE46D3" w:rsidRPr="00AF010C" w:rsidRDefault="00EE46D3" w:rsidP="0055680F">
      <w:pPr>
        <w:widowControl w:val="0"/>
        <w:numPr>
          <w:ilvl w:val="12"/>
          <w:numId w:val="0"/>
        </w:numPr>
        <w:tabs>
          <w:tab w:val="clear" w:pos="567"/>
        </w:tabs>
        <w:spacing w:line="240" w:lineRule="auto"/>
        <w:rPr>
          <w:szCs w:val="22"/>
          <w:lang w:val="lt-LT"/>
        </w:rPr>
      </w:pPr>
      <w:r w:rsidRPr="00AF010C">
        <w:rPr>
          <w:szCs w:val="22"/>
          <w:lang w:val="lt-LT"/>
        </w:rPr>
        <w:t xml:space="preserve">Jeigu kuri nors iš minėtų būklių Jums yra, pasakykite gydytojui arba vaistininkui prieš </w:t>
      </w:r>
      <w:r w:rsidR="00CC2082" w:rsidRPr="00AF010C">
        <w:rPr>
          <w:szCs w:val="22"/>
          <w:lang w:val="lt-LT"/>
        </w:rPr>
        <w:t>Tolucombi</w:t>
      </w:r>
      <w:r w:rsidR="00EB2251" w:rsidRPr="00AF010C">
        <w:rPr>
          <w:szCs w:val="22"/>
          <w:lang w:val="lt-LT"/>
        </w:rPr>
        <w:t xml:space="preserve"> </w:t>
      </w:r>
      <w:r w:rsidRPr="00AF010C">
        <w:rPr>
          <w:szCs w:val="22"/>
          <w:lang w:val="lt-LT"/>
        </w:rPr>
        <w:t>vartojimą.</w:t>
      </w:r>
    </w:p>
    <w:p w:rsidR="00EE46D3" w:rsidRPr="00AF010C" w:rsidRDefault="00EE46D3" w:rsidP="0055680F">
      <w:pPr>
        <w:widowControl w:val="0"/>
        <w:numPr>
          <w:ilvl w:val="12"/>
          <w:numId w:val="0"/>
        </w:numPr>
        <w:tabs>
          <w:tab w:val="clear" w:pos="567"/>
        </w:tabs>
        <w:spacing w:line="240" w:lineRule="auto"/>
        <w:rPr>
          <w:szCs w:val="22"/>
          <w:lang w:val="lt-LT"/>
        </w:rPr>
      </w:pPr>
    </w:p>
    <w:p w:rsidR="00EB38EC" w:rsidRPr="00AF010C" w:rsidRDefault="00CF0167" w:rsidP="0055680F">
      <w:pPr>
        <w:pStyle w:val="Heading4"/>
        <w:keepNext w:val="0"/>
        <w:widowControl w:val="0"/>
        <w:spacing w:line="240" w:lineRule="auto"/>
        <w:rPr>
          <w:rFonts w:ascii="Times New Roman" w:hAnsi="Times New Roman"/>
          <w:sz w:val="22"/>
          <w:szCs w:val="22"/>
          <w:lang w:val="lt-LT"/>
        </w:rPr>
      </w:pPr>
      <w:r w:rsidRPr="00AF010C">
        <w:rPr>
          <w:rFonts w:ascii="Times New Roman" w:hAnsi="Times New Roman"/>
          <w:sz w:val="22"/>
          <w:szCs w:val="22"/>
          <w:lang w:val="lt-LT"/>
        </w:rPr>
        <w:t>Įspėjimai ir atsargumo priemonės</w:t>
      </w:r>
    </w:p>
    <w:p w:rsidR="00CF0167" w:rsidRPr="00AF010C" w:rsidRDefault="00AD3D54" w:rsidP="0055680F">
      <w:pPr>
        <w:widowControl w:val="0"/>
        <w:numPr>
          <w:ilvl w:val="12"/>
          <w:numId w:val="0"/>
        </w:numPr>
        <w:tabs>
          <w:tab w:val="clear" w:pos="567"/>
        </w:tabs>
        <w:spacing w:line="240" w:lineRule="auto"/>
        <w:rPr>
          <w:noProof/>
          <w:szCs w:val="22"/>
          <w:lang w:val="lt-LT"/>
        </w:rPr>
      </w:pPr>
      <w:r w:rsidRPr="00AF010C">
        <w:rPr>
          <w:noProof/>
          <w:szCs w:val="22"/>
          <w:lang w:val="lt-LT"/>
        </w:rPr>
        <w:t xml:space="preserve">Jeigu yra arba anksčiau buvo kuri nors iš toliau išvardytų būklių ar ligų, </w:t>
      </w:r>
      <w:r w:rsidR="003444A8">
        <w:rPr>
          <w:noProof/>
          <w:szCs w:val="22"/>
          <w:lang w:val="lt-LT"/>
        </w:rPr>
        <w:t xml:space="preserve">prieš vartojant Tolucombi </w:t>
      </w:r>
      <w:r w:rsidRPr="00AF010C">
        <w:rPr>
          <w:noProof/>
          <w:szCs w:val="22"/>
          <w:lang w:val="lt-LT"/>
        </w:rPr>
        <w:t>pasakykite savo gydytojui.</w:t>
      </w:r>
    </w:p>
    <w:p w:rsidR="00AD3D54" w:rsidRPr="00AF010C" w:rsidRDefault="00AD3D54" w:rsidP="0055680F">
      <w:pPr>
        <w:widowControl w:val="0"/>
        <w:numPr>
          <w:ilvl w:val="12"/>
          <w:numId w:val="0"/>
        </w:numPr>
        <w:tabs>
          <w:tab w:val="clear" w:pos="567"/>
        </w:tabs>
        <w:spacing w:line="240" w:lineRule="auto"/>
        <w:rPr>
          <w:noProof/>
          <w:szCs w:val="22"/>
          <w:lang w:val="lt-LT"/>
        </w:rPr>
      </w:pPr>
    </w:p>
    <w:p w:rsidR="00EB38EC" w:rsidRPr="00AF010C" w:rsidRDefault="00AD3D54" w:rsidP="0055680F">
      <w:pPr>
        <w:widowControl w:val="0"/>
        <w:numPr>
          <w:ilvl w:val="0"/>
          <w:numId w:val="26"/>
        </w:numPr>
        <w:tabs>
          <w:tab w:val="clear" w:pos="567"/>
        </w:tabs>
        <w:spacing w:line="240" w:lineRule="auto"/>
        <w:ind w:left="567" w:hanging="567"/>
        <w:rPr>
          <w:noProof/>
          <w:szCs w:val="22"/>
          <w:lang w:val="lt-LT"/>
        </w:rPr>
      </w:pPr>
      <w:r w:rsidRPr="00AF010C">
        <w:rPr>
          <w:noProof/>
          <w:szCs w:val="22"/>
          <w:lang w:val="lt-LT"/>
        </w:rPr>
        <w:t>Mažas kraujospūdis (hipotenzija), kuris tikriausiai pasireiškia dėl to, kad Jums yra dehidracija (netekote daug vandens) arba druskų trūkumas, atsiradęs dėl gydymo diuretikais (šlapimo išskyrimą didinančiomis tabletėmis), mažo druskos kiekio maiste, viduriavimo, vėmimo arba hemodializės.</w:t>
      </w:r>
    </w:p>
    <w:p w:rsidR="00EB38EC" w:rsidRPr="00AF010C" w:rsidRDefault="00AD3D54" w:rsidP="0055680F">
      <w:pPr>
        <w:widowControl w:val="0"/>
        <w:numPr>
          <w:ilvl w:val="0"/>
          <w:numId w:val="26"/>
        </w:numPr>
        <w:tabs>
          <w:tab w:val="clear" w:pos="567"/>
        </w:tabs>
        <w:spacing w:line="240" w:lineRule="auto"/>
        <w:ind w:left="567" w:hanging="567"/>
        <w:rPr>
          <w:noProof/>
          <w:szCs w:val="22"/>
          <w:lang w:val="lt-LT"/>
        </w:rPr>
      </w:pPr>
      <w:r w:rsidRPr="00AF010C">
        <w:rPr>
          <w:noProof/>
          <w:szCs w:val="22"/>
          <w:lang w:val="lt-LT"/>
        </w:rPr>
        <w:t>Inkstų liga arba persodintas inkstas.</w:t>
      </w:r>
    </w:p>
    <w:p w:rsidR="00EB38EC" w:rsidRPr="00AF010C" w:rsidRDefault="00AD3D54" w:rsidP="0055680F">
      <w:pPr>
        <w:widowControl w:val="0"/>
        <w:numPr>
          <w:ilvl w:val="0"/>
          <w:numId w:val="26"/>
        </w:numPr>
        <w:tabs>
          <w:tab w:val="clear" w:pos="567"/>
        </w:tabs>
        <w:spacing w:line="240" w:lineRule="auto"/>
        <w:ind w:left="567" w:hanging="567"/>
        <w:rPr>
          <w:noProof/>
          <w:szCs w:val="22"/>
          <w:lang w:val="lt-LT"/>
        </w:rPr>
      </w:pPr>
      <w:r w:rsidRPr="00AF010C">
        <w:rPr>
          <w:noProof/>
          <w:szCs w:val="22"/>
          <w:lang w:val="lt-LT"/>
        </w:rPr>
        <w:t>Inkstų arterijos stenozė (vieną arba abu inkstus krauju aprūpinančių kraujagyslių susiaurėjimas).</w:t>
      </w:r>
    </w:p>
    <w:p w:rsidR="00EB38EC" w:rsidRPr="00AF010C" w:rsidRDefault="00AD3D54" w:rsidP="0055680F">
      <w:pPr>
        <w:widowControl w:val="0"/>
        <w:numPr>
          <w:ilvl w:val="0"/>
          <w:numId w:val="26"/>
        </w:numPr>
        <w:tabs>
          <w:tab w:val="clear" w:pos="567"/>
        </w:tabs>
        <w:spacing w:line="240" w:lineRule="auto"/>
        <w:ind w:left="567" w:hanging="567"/>
        <w:rPr>
          <w:noProof/>
          <w:szCs w:val="22"/>
          <w:lang w:val="lt-LT"/>
        </w:rPr>
      </w:pPr>
      <w:r w:rsidRPr="00AF010C">
        <w:rPr>
          <w:noProof/>
          <w:szCs w:val="22"/>
          <w:lang w:val="lt-LT"/>
        </w:rPr>
        <w:t>Kepenų liga.</w:t>
      </w:r>
    </w:p>
    <w:p w:rsidR="00EB38EC" w:rsidRPr="00AF010C" w:rsidRDefault="00AD3D54" w:rsidP="0055680F">
      <w:pPr>
        <w:widowControl w:val="0"/>
        <w:numPr>
          <w:ilvl w:val="0"/>
          <w:numId w:val="26"/>
        </w:numPr>
        <w:tabs>
          <w:tab w:val="clear" w:pos="567"/>
        </w:tabs>
        <w:spacing w:line="240" w:lineRule="auto"/>
        <w:ind w:left="567" w:hanging="567"/>
        <w:rPr>
          <w:noProof/>
          <w:szCs w:val="22"/>
          <w:lang w:val="lt-LT"/>
        </w:rPr>
      </w:pPr>
      <w:r w:rsidRPr="00AF010C">
        <w:rPr>
          <w:noProof/>
          <w:szCs w:val="22"/>
          <w:lang w:val="lt-LT"/>
        </w:rPr>
        <w:t>Širdies veiklos sutrikimas.</w:t>
      </w:r>
    </w:p>
    <w:p w:rsidR="00EB38EC" w:rsidRPr="00AF010C" w:rsidRDefault="00AD3D54" w:rsidP="0055680F">
      <w:pPr>
        <w:widowControl w:val="0"/>
        <w:numPr>
          <w:ilvl w:val="0"/>
          <w:numId w:val="26"/>
        </w:numPr>
        <w:tabs>
          <w:tab w:val="clear" w:pos="567"/>
        </w:tabs>
        <w:spacing w:line="240" w:lineRule="auto"/>
        <w:ind w:left="567" w:hanging="567"/>
        <w:rPr>
          <w:noProof/>
          <w:szCs w:val="22"/>
          <w:lang w:val="lt-LT"/>
        </w:rPr>
      </w:pPr>
      <w:r w:rsidRPr="00AF010C">
        <w:rPr>
          <w:noProof/>
          <w:szCs w:val="22"/>
          <w:lang w:val="lt-LT"/>
        </w:rPr>
        <w:t>Cukrinis diabetas.</w:t>
      </w:r>
    </w:p>
    <w:p w:rsidR="00EB38EC" w:rsidRPr="00AF010C" w:rsidRDefault="00AD3D54" w:rsidP="0055680F">
      <w:pPr>
        <w:widowControl w:val="0"/>
        <w:numPr>
          <w:ilvl w:val="0"/>
          <w:numId w:val="26"/>
        </w:numPr>
        <w:tabs>
          <w:tab w:val="clear" w:pos="567"/>
        </w:tabs>
        <w:spacing w:line="240" w:lineRule="auto"/>
        <w:ind w:left="567" w:hanging="567"/>
        <w:rPr>
          <w:noProof/>
          <w:szCs w:val="22"/>
          <w:lang w:val="lt-LT"/>
        </w:rPr>
      </w:pPr>
      <w:r w:rsidRPr="00AF010C">
        <w:rPr>
          <w:noProof/>
          <w:szCs w:val="22"/>
          <w:lang w:val="lt-LT"/>
        </w:rPr>
        <w:t>Podagra.</w:t>
      </w:r>
    </w:p>
    <w:p w:rsidR="00AD3D54" w:rsidRPr="00AF010C" w:rsidRDefault="00AD3D54" w:rsidP="0055680F">
      <w:pPr>
        <w:widowControl w:val="0"/>
        <w:numPr>
          <w:ilvl w:val="0"/>
          <w:numId w:val="26"/>
        </w:numPr>
        <w:tabs>
          <w:tab w:val="clear" w:pos="567"/>
        </w:tabs>
        <w:spacing w:line="240" w:lineRule="auto"/>
        <w:ind w:left="567" w:hanging="567"/>
        <w:rPr>
          <w:noProof/>
          <w:szCs w:val="22"/>
          <w:lang w:val="lt-LT"/>
        </w:rPr>
      </w:pPr>
      <w:r w:rsidRPr="00AF010C">
        <w:rPr>
          <w:noProof/>
          <w:szCs w:val="22"/>
          <w:lang w:val="lt-LT"/>
        </w:rPr>
        <w:t>Padidėjęs aldosterono kiekis (vandens ir druskos susilaikymas organizme, susijęs su įvairių mineralinių medžiagų pusiausvyros kraujyje sutrikimu).</w:t>
      </w:r>
    </w:p>
    <w:p w:rsidR="00AD3D54" w:rsidRPr="00AF010C" w:rsidRDefault="00AD3D54" w:rsidP="0055680F">
      <w:pPr>
        <w:widowControl w:val="0"/>
        <w:numPr>
          <w:ilvl w:val="0"/>
          <w:numId w:val="26"/>
        </w:numPr>
        <w:tabs>
          <w:tab w:val="clear" w:pos="567"/>
        </w:tabs>
        <w:spacing w:line="240" w:lineRule="auto"/>
        <w:ind w:left="567" w:hanging="567"/>
        <w:rPr>
          <w:noProof/>
          <w:szCs w:val="22"/>
          <w:lang w:val="lt-LT"/>
        </w:rPr>
      </w:pPr>
      <w:r w:rsidRPr="00AF010C">
        <w:rPr>
          <w:noProof/>
          <w:szCs w:val="22"/>
          <w:lang w:val="lt-LT"/>
        </w:rPr>
        <w:t>Sisteminė raudonoji vilkligė (ji vadinama ir vilklige arba SRV), t. y. liga, kurios metu organizmą puola nuosava imuninė sistema.</w:t>
      </w:r>
    </w:p>
    <w:p w:rsidR="00153A4F" w:rsidRDefault="00153A4F" w:rsidP="0055680F">
      <w:pPr>
        <w:widowControl w:val="0"/>
        <w:numPr>
          <w:ilvl w:val="0"/>
          <w:numId w:val="26"/>
        </w:numPr>
        <w:tabs>
          <w:tab w:val="clear" w:pos="567"/>
        </w:tabs>
        <w:spacing w:line="240" w:lineRule="auto"/>
        <w:ind w:left="567" w:hanging="567"/>
        <w:rPr>
          <w:noProof/>
          <w:szCs w:val="22"/>
          <w:lang w:val="lt-LT"/>
        </w:rPr>
      </w:pPr>
      <w:r w:rsidRPr="00AF010C">
        <w:rPr>
          <w:noProof/>
          <w:szCs w:val="22"/>
          <w:lang w:val="lt-LT"/>
        </w:rPr>
        <w:t xml:space="preserve">Veiklioji medžiaga hidrochlorotiazidas gali sukelti neįprastą reakciją, lemiančią regos susilpnėjimą ir akių skausmą. Tai gali būti </w:t>
      </w:r>
      <w:r w:rsidR="006305C9" w:rsidRPr="00A44DF2">
        <w:rPr>
          <w:bCs/>
          <w:szCs w:val="22"/>
          <w:lang w:val="lt-LT"/>
        </w:rPr>
        <w:t>skysčio susikaupimo akies kraujagysliniame dangale (tarp gyslainės ir skleros) arba</w:t>
      </w:r>
      <w:r w:rsidR="006305C9">
        <w:rPr>
          <w:bCs/>
          <w:szCs w:val="22"/>
          <w:lang w:val="lt-LT"/>
        </w:rPr>
        <w:t xml:space="preserve"> </w:t>
      </w:r>
      <w:r w:rsidRPr="00AF010C">
        <w:rPr>
          <w:noProof/>
          <w:szCs w:val="22"/>
          <w:lang w:val="lt-LT"/>
        </w:rPr>
        <w:t xml:space="preserve">akispūdžio padidėjimo simptomai ir jų gali atsirasti per kelias valandas arba savaites nuo Tolucombi vartojimo pradžios. Tai gali lemti </w:t>
      </w:r>
      <w:r w:rsidR="002C3451" w:rsidRPr="00AF010C">
        <w:rPr>
          <w:noProof/>
          <w:szCs w:val="22"/>
          <w:lang w:val="lt-LT"/>
        </w:rPr>
        <w:t>regėjimo sutrikimą</w:t>
      </w:r>
      <w:r w:rsidR="002C3451" w:rsidRPr="00AF010C" w:rsidDel="002C3451">
        <w:rPr>
          <w:noProof/>
          <w:szCs w:val="22"/>
          <w:lang w:val="lt-LT"/>
        </w:rPr>
        <w:t xml:space="preserve"> </w:t>
      </w:r>
      <w:r w:rsidRPr="00AF010C">
        <w:rPr>
          <w:noProof/>
          <w:szCs w:val="22"/>
          <w:lang w:val="lt-LT"/>
        </w:rPr>
        <w:t>visam laikui, jeigu negydoma.</w:t>
      </w:r>
    </w:p>
    <w:p w:rsidR="009301A8" w:rsidRPr="00AF010C" w:rsidRDefault="009301A8" w:rsidP="0055680F">
      <w:pPr>
        <w:widowControl w:val="0"/>
        <w:numPr>
          <w:ilvl w:val="0"/>
          <w:numId w:val="26"/>
        </w:numPr>
        <w:tabs>
          <w:tab w:val="clear" w:pos="567"/>
        </w:tabs>
        <w:spacing w:line="240" w:lineRule="auto"/>
        <w:ind w:left="567" w:hanging="567"/>
        <w:rPr>
          <w:noProof/>
          <w:szCs w:val="22"/>
          <w:lang w:val="lt-LT"/>
        </w:rPr>
      </w:pPr>
      <w:r w:rsidRPr="00BB53FC">
        <w:rPr>
          <w:lang w:val="lt-LT"/>
        </w:rPr>
        <w:t>Jeigu Jums praeityje buvo diagnozuotas odos vėžys arba gydymo laikotarpiu ant jūsų odos staiga atsirastų koks nors pakitimas. Taikant gydymą hidrochlorotiazidu, ypač ilgalaikį gydymą didelėmis šio vaisto dozėmis, gali padidėti tam tikrų rūšių odos ir lūpos vėžio (nemelanominio odos vėžio) rizika. Vartodami Tolucombi saugokite savo odą nuo saulės ir ultravioletinių spindulių.</w:t>
      </w:r>
    </w:p>
    <w:p w:rsidR="002C3451" w:rsidRPr="00AF010C" w:rsidRDefault="002C3451" w:rsidP="0055680F">
      <w:pPr>
        <w:widowControl w:val="0"/>
        <w:spacing w:line="240" w:lineRule="auto"/>
        <w:rPr>
          <w:szCs w:val="22"/>
          <w:lang w:val="lt-LT"/>
        </w:rPr>
      </w:pPr>
    </w:p>
    <w:p w:rsidR="002C3451" w:rsidRPr="00AF010C" w:rsidRDefault="002C3451" w:rsidP="0055680F">
      <w:pPr>
        <w:widowControl w:val="0"/>
        <w:spacing w:line="240" w:lineRule="auto"/>
        <w:rPr>
          <w:szCs w:val="22"/>
          <w:lang w:val="lt-LT"/>
        </w:rPr>
      </w:pPr>
      <w:r w:rsidRPr="00AF010C">
        <w:rPr>
          <w:szCs w:val="22"/>
          <w:lang w:val="lt-LT"/>
        </w:rPr>
        <w:t>Pasitarkite su gydytoju, prieš pradėdami vartoti Tolucombi</w:t>
      </w:r>
      <w:r w:rsidR="003444A8">
        <w:rPr>
          <w:szCs w:val="22"/>
          <w:lang w:val="lt-LT"/>
        </w:rPr>
        <w:t>, jei vartojate</w:t>
      </w:r>
      <w:r w:rsidRPr="00AF010C">
        <w:rPr>
          <w:szCs w:val="22"/>
          <w:lang w:val="lt-LT"/>
        </w:rPr>
        <w:t>:</w:t>
      </w:r>
    </w:p>
    <w:p w:rsidR="00FC0AF6" w:rsidRPr="00AF010C" w:rsidRDefault="002C3451" w:rsidP="0055680F">
      <w:pPr>
        <w:widowControl w:val="0"/>
        <w:numPr>
          <w:ilvl w:val="0"/>
          <w:numId w:val="26"/>
        </w:numPr>
        <w:tabs>
          <w:tab w:val="clear" w:pos="567"/>
        </w:tabs>
        <w:spacing w:line="240" w:lineRule="auto"/>
        <w:ind w:left="567" w:hanging="567"/>
        <w:rPr>
          <w:noProof/>
          <w:szCs w:val="22"/>
          <w:lang w:val="lt-LT"/>
        </w:rPr>
      </w:pPr>
      <w:r w:rsidRPr="00AF010C">
        <w:rPr>
          <w:noProof/>
          <w:szCs w:val="22"/>
          <w:lang w:val="lt-LT"/>
        </w:rPr>
        <w:t>digoksino.</w:t>
      </w:r>
    </w:p>
    <w:p w:rsidR="00FC0AF6" w:rsidRPr="00FC0AF6" w:rsidRDefault="00FC0AF6" w:rsidP="00FC0AF6">
      <w:pPr>
        <w:widowControl w:val="0"/>
        <w:numPr>
          <w:ilvl w:val="0"/>
          <w:numId w:val="26"/>
        </w:numPr>
        <w:tabs>
          <w:tab w:val="clear" w:pos="567"/>
        </w:tabs>
        <w:spacing w:line="240" w:lineRule="auto"/>
        <w:ind w:left="567" w:hanging="567"/>
        <w:rPr>
          <w:szCs w:val="22"/>
          <w:lang w:val="lt-LT"/>
        </w:rPr>
      </w:pPr>
      <w:r w:rsidRPr="00FC0AF6">
        <w:rPr>
          <w:rFonts w:eastAsia="Batang"/>
          <w:szCs w:val="22"/>
          <w:lang w:val="lt-LT"/>
        </w:rPr>
        <w:t>kurį nors iš šių vaistų padidėjusiam kraujospūdžiui gydyti:</w:t>
      </w:r>
    </w:p>
    <w:p w:rsidR="00FC0AF6" w:rsidRPr="00FC0AF6" w:rsidRDefault="00FC0AF6" w:rsidP="006305C9">
      <w:pPr>
        <w:pStyle w:val="Heading2"/>
        <w:keepNext w:val="0"/>
        <w:widowControl w:val="0"/>
        <w:numPr>
          <w:ilvl w:val="0"/>
          <w:numId w:val="26"/>
        </w:numPr>
        <w:tabs>
          <w:tab w:val="clear" w:pos="567"/>
          <w:tab w:val="left" w:pos="1134"/>
        </w:tabs>
        <w:spacing w:before="0" w:after="0" w:line="240" w:lineRule="auto"/>
        <w:ind w:left="1134" w:hanging="567"/>
        <w:rPr>
          <w:rFonts w:ascii="Times New Roman" w:eastAsia="Times New Roman" w:hAnsi="Times New Roman"/>
          <w:b w:val="0"/>
          <w:i w:val="0"/>
          <w:sz w:val="22"/>
          <w:szCs w:val="22"/>
          <w:lang w:val="lt-LT"/>
        </w:rPr>
      </w:pPr>
      <w:r w:rsidRPr="00FC0AF6">
        <w:rPr>
          <w:rFonts w:ascii="Times New Roman" w:eastAsia="Batang" w:hAnsi="Times New Roman"/>
          <w:b w:val="0"/>
          <w:i w:val="0"/>
          <w:iCs w:val="0"/>
          <w:sz w:val="22"/>
          <w:szCs w:val="22"/>
          <w:lang w:val="lt-LT"/>
        </w:rPr>
        <w:t>AKF inhibitorių (pavyzdžiui, enalaprilį, lizinoprilį, ramiprilį), ypač jei turite su diabetu susijusių inkstų sutrikimų</w:t>
      </w:r>
      <w:r w:rsidRPr="00FC0AF6">
        <w:rPr>
          <w:rFonts w:ascii="Times New Roman" w:eastAsia="Batang" w:hAnsi="Times New Roman"/>
          <w:b w:val="0"/>
          <w:i w:val="0"/>
          <w:sz w:val="22"/>
          <w:szCs w:val="22"/>
          <w:lang w:val="lt-LT"/>
        </w:rPr>
        <w:t>.</w:t>
      </w:r>
    </w:p>
    <w:p w:rsidR="00FC0AF6" w:rsidRPr="00FC0AF6" w:rsidRDefault="00FC0AF6" w:rsidP="006305C9">
      <w:pPr>
        <w:pStyle w:val="Heading2"/>
        <w:keepNext w:val="0"/>
        <w:widowControl w:val="0"/>
        <w:numPr>
          <w:ilvl w:val="0"/>
          <w:numId w:val="26"/>
        </w:numPr>
        <w:tabs>
          <w:tab w:val="clear" w:pos="567"/>
          <w:tab w:val="left" w:pos="1134"/>
        </w:tabs>
        <w:spacing w:before="0" w:after="0" w:line="240" w:lineRule="auto"/>
        <w:ind w:left="1134" w:hanging="567"/>
        <w:rPr>
          <w:rFonts w:ascii="Times New Roman" w:eastAsia="Times New Roman" w:hAnsi="Times New Roman"/>
          <w:b w:val="0"/>
          <w:i w:val="0"/>
          <w:sz w:val="22"/>
          <w:szCs w:val="22"/>
          <w:lang w:val="lt-LT"/>
        </w:rPr>
      </w:pPr>
      <w:r w:rsidRPr="00FC0AF6">
        <w:rPr>
          <w:rFonts w:ascii="Times New Roman" w:eastAsia="Batang" w:hAnsi="Times New Roman"/>
          <w:b w:val="0"/>
          <w:i w:val="0"/>
          <w:sz w:val="22"/>
          <w:szCs w:val="22"/>
          <w:lang w:val="lt-LT"/>
        </w:rPr>
        <w:t>aliskireną.</w:t>
      </w:r>
    </w:p>
    <w:p w:rsidR="002C3451" w:rsidRPr="00AF010C" w:rsidRDefault="002C3451" w:rsidP="00536DA1">
      <w:pPr>
        <w:widowControl w:val="0"/>
        <w:numPr>
          <w:ilvl w:val="12"/>
          <w:numId w:val="0"/>
        </w:numPr>
        <w:tabs>
          <w:tab w:val="clear" w:pos="567"/>
        </w:tabs>
        <w:spacing w:line="240" w:lineRule="auto"/>
        <w:rPr>
          <w:szCs w:val="22"/>
          <w:lang w:val="lt-LT"/>
        </w:rPr>
      </w:pPr>
    </w:p>
    <w:p w:rsidR="00AD3D54" w:rsidRPr="00AF010C" w:rsidRDefault="00AD3D54" w:rsidP="0055680F">
      <w:pPr>
        <w:widowControl w:val="0"/>
        <w:numPr>
          <w:ilvl w:val="12"/>
          <w:numId w:val="0"/>
        </w:numPr>
        <w:tabs>
          <w:tab w:val="clear" w:pos="567"/>
        </w:tabs>
        <w:spacing w:line="240" w:lineRule="auto"/>
        <w:rPr>
          <w:szCs w:val="22"/>
          <w:lang w:val="lt-LT"/>
        </w:rPr>
      </w:pPr>
      <w:r w:rsidRPr="00AF010C">
        <w:rPr>
          <w:szCs w:val="22"/>
          <w:lang w:val="lt-LT"/>
        </w:rPr>
        <w:t>Jeigu manote, kad esate (</w:t>
      </w:r>
      <w:r w:rsidRPr="00AF010C">
        <w:rPr>
          <w:szCs w:val="22"/>
          <w:u w:val="single"/>
          <w:lang w:val="lt-LT"/>
        </w:rPr>
        <w:t>arba galite tapti</w:t>
      </w:r>
      <w:r w:rsidRPr="00AF010C">
        <w:rPr>
          <w:szCs w:val="22"/>
          <w:lang w:val="lt-LT"/>
        </w:rPr>
        <w:t xml:space="preserve">) nėščia, turite pasakyti gydytojui. Ankstyvuoju nėštumo laikotarpiu </w:t>
      </w:r>
      <w:r w:rsidR="00CC2082" w:rsidRPr="00AF010C">
        <w:rPr>
          <w:szCs w:val="22"/>
          <w:lang w:val="lt-LT"/>
        </w:rPr>
        <w:t>Tolucombi</w:t>
      </w:r>
      <w:r w:rsidR="00153A4F" w:rsidRPr="00AF010C">
        <w:rPr>
          <w:szCs w:val="22"/>
          <w:lang w:val="lt-LT"/>
        </w:rPr>
        <w:t xml:space="preserve"> </w:t>
      </w:r>
      <w:r w:rsidRPr="00AF010C">
        <w:rPr>
          <w:szCs w:val="22"/>
          <w:lang w:val="lt-LT"/>
        </w:rPr>
        <w:t xml:space="preserve">vartoti nerekomenduojama. Jeigu nėščia esate daugiau negu tris mėnesius, </w:t>
      </w:r>
      <w:r w:rsidR="00CC2082" w:rsidRPr="00AF010C">
        <w:rPr>
          <w:szCs w:val="22"/>
          <w:lang w:val="lt-LT"/>
        </w:rPr>
        <w:t>Tolucombi</w:t>
      </w:r>
      <w:r w:rsidR="00153A4F" w:rsidRPr="00AF010C">
        <w:rPr>
          <w:szCs w:val="22"/>
          <w:lang w:val="lt-LT"/>
        </w:rPr>
        <w:t xml:space="preserve"> </w:t>
      </w:r>
      <w:r w:rsidRPr="00AF010C">
        <w:rPr>
          <w:szCs w:val="22"/>
          <w:lang w:val="lt-LT"/>
        </w:rPr>
        <w:t>vartoti draudžiama, nes vėlyvuoju nėštumo laikotarpiu vartojamas šis vaistas gali sukelti sunkią Jūsų vaisiaus pažaidą (žr. skyrių „Nėštumas ir žindymo laikotarpis“).</w:t>
      </w:r>
    </w:p>
    <w:p w:rsidR="00AD3D54" w:rsidRPr="00AF010C" w:rsidRDefault="00AD3D54" w:rsidP="0055680F">
      <w:pPr>
        <w:widowControl w:val="0"/>
        <w:numPr>
          <w:ilvl w:val="12"/>
          <w:numId w:val="0"/>
        </w:numPr>
        <w:tabs>
          <w:tab w:val="clear" w:pos="567"/>
        </w:tabs>
        <w:spacing w:line="240" w:lineRule="auto"/>
        <w:rPr>
          <w:szCs w:val="22"/>
          <w:lang w:val="lt-LT"/>
        </w:rPr>
      </w:pPr>
    </w:p>
    <w:p w:rsidR="00EB38EC" w:rsidRPr="00AF010C" w:rsidRDefault="00AD3D54" w:rsidP="0055680F">
      <w:pPr>
        <w:widowControl w:val="0"/>
        <w:numPr>
          <w:ilvl w:val="12"/>
          <w:numId w:val="0"/>
        </w:numPr>
        <w:tabs>
          <w:tab w:val="clear" w:pos="567"/>
        </w:tabs>
        <w:spacing w:line="240" w:lineRule="auto"/>
        <w:rPr>
          <w:szCs w:val="22"/>
          <w:lang w:val="lt-LT"/>
        </w:rPr>
      </w:pPr>
      <w:r w:rsidRPr="00AF010C">
        <w:rPr>
          <w:szCs w:val="22"/>
          <w:lang w:val="lt-LT"/>
        </w:rPr>
        <w:t>Vartojant hidrochlorotiazido, gali sutrikti elektrolitų pusiausvyra. Charakteringi skysčių ir elektrolitų</w:t>
      </w:r>
      <w:r w:rsidR="00423513" w:rsidRPr="00AF010C">
        <w:rPr>
          <w:szCs w:val="22"/>
          <w:lang w:val="lt-LT"/>
        </w:rPr>
        <w:t xml:space="preserve"> </w:t>
      </w:r>
      <w:r w:rsidRPr="00AF010C">
        <w:rPr>
          <w:szCs w:val="22"/>
          <w:lang w:val="lt-LT"/>
        </w:rPr>
        <w:t>pusiausvyros sutrikimo simptomai yra burnos džiūvimas, silpnumas, letargija, apsnūdimas,</w:t>
      </w:r>
      <w:r w:rsidR="00423513" w:rsidRPr="00AF010C">
        <w:rPr>
          <w:szCs w:val="22"/>
          <w:lang w:val="lt-LT"/>
        </w:rPr>
        <w:t xml:space="preserve"> </w:t>
      </w:r>
      <w:r w:rsidRPr="00AF010C">
        <w:rPr>
          <w:szCs w:val="22"/>
          <w:lang w:val="lt-LT"/>
        </w:rPr>
        <w:t>neramumas, raumenų skausmas arba mėšlungis, pykinimas (šleikštulys), vėmimas, raumenų nuovargis</w:t>
      </w:r>
      <w:r w:rsidR="00423513" w:rsidRPr="00AF010C">
        <w:rPr>
          <w:szCs w:val="22"/>
          <w:lang w:val="lt-LT"/>
        </w:rPr>
        <w:t xml:space="preserve"> </w:t>
      </w:r>
      <w:r w:rsidRPr="00AF010C">
        <w:rPr>
          <w:szCs w:val="22"/>
          <w:lang w:val="lt-LT"/>
        </w:rPr>
        <w:t>ir pernelyg dažnas (dažnesnis negu 100 susitraukimų per minutę) širdies ritmas. Jeigu kuris nors iš</w:t>
      </w:r>
      <w:r w:rsidR="00423513" w:rsidRPr="00AF010C">
        <w:rPr>
          <w:szCs w:val="22"/>
          <w:lang w:val="lt-LT"/>
        </w:rPr>
        <w:t xml:space="preserve"> </w:t>
      </w:r>
      <w:r w:rsidRPr="00AF010C">
        <w:rPr>
          <w:szCs w:val="22"/>
          <w:lang w:val="lt-LT"/>
        </w:rPr>
        <w:t>minėtų simptomų pasireiškia, pasakykite gydytojui.</w:t>
      </w:r>
    </w:p>
    <w:p w:rsidR="00AD3D54" w:rsidRPr="00AF010C" w:rsidRDefault="00AD3D54" w:rsidP="0055680F">
      <w:pPr>
        <w:widowControl w:val="0"/>
        <w:numPr>
          <w:ilvl w:val="12"/>
          <w:numId w:val="0"/>
        </w:numPr>
        <w:tabs>
          <w:tab w:val="clear" w:pos="567"/>
        </w:tabs>
        <w:spacing w:line="240" w:lineRule="auto"/>
        <w:rPr>
          <w:szCs w:val="22"/>
          <w:lang w:val="lt-LT"/>
        </w:rPr>
      </w:pPr>
    </w:p>
    <w:p w:rsidR="00EB38EC" w:rsidRPr="00AF010C" w:rsidRDefault="00AD3D54" w:rsidP="0055680F">
      <w:pPr>
        <w:widowControl w:val="0"/>
        <w:numPr>
          <w:ilvl w:val="12"/>
          <w:numId w:val="0"/>
        </w:numPr>
        <w:tabs>
          <w:tab w:val="clear" w:pos="567"/>
        </w:tabs>
        <w:spacing w:line="240" w:lineRule="auto"/>
        <w:rPr>
          <w:szCs w:val="22"/>
          <w:lang w:val="lt-LT"/>
        </w:rPr>
      </w:pPr>
      <w:r w:rsidRPr="00AF010C">
        <w:rPr>
          <w:szCs w:val="22"/>
          <w:lang w:val="lt-LT"/>
        </w:rPr>
        <w:t>Gydytojui turite pasakyti ir tuo atveju, jeigu padidėja odos jautrumas šviesai ir dėl to dažniau, negu paprastai, atsiranda nudegimo nuo saulės simptomų (pvz., paraudimas, niežulys, patinimas, pūslės).</w:t>
      </w:r>
    </w:p>
    <w:p w:rsidR="00AD3D54" w:rsidRPr="00AF010C" w:rsidRDefault="00AD3D54" w:rsidP="0055680F">
      <w:pPr>
        <w:widowControl w:val="0"/>
        <w:numPr>
          <w:ilvl w:val="12"/>
          <w:numId w:val="0"/>
        </w:numPr>
        <w:tabs>
          <w:tab w:val="clear" w:pos="567"/>
        </w:tabs>
        <w:spacing w:line="240" w:lineRule="auto"/>
        <w:rPr>
          <w:szCs w:val="22"/>
          <w:lang w:val="lt-LT"/>
        </w:rPr>
      </w:pPr>
    </w:p>
    <w:p w:rsidR="00EB38EC" w:rsidRPr="00AF010C" w:rsidRDefault="00AD3D54" w:rsidP="0055680F">
      <w:pPr>
        <w:widowControl w:val="0"/>
        <w:numPr>
          <w:ilvl w:val="12"/>
          <w:numId w:val="0"/>
        </w:numPr>
        <w:tabs>
          <w:tab w:val="clear" w:pos="567"/>
        </w:tabs>
        <w:spacing w:line="240" w:lineRule="auto"/>
        <w:rPr>
          <w:szCs w:val="22"/>
          <w:lang w:val="lt-LT"/>
        </w:rPr>
      </w:pPr>
      <w:r w:rsidRPr="00AF010C">
        <w:rPr>
          <w:szCs w:val="22"/>
          <w:lang w:val="lt-LT"/>
        </w:rPr>
        <w:t xml:space="preserve">Prieš operaciją arba anesteziją reikia pasakyti gydytojui apie </w:t>
      </w:r>
      <w:r w:rsidR="00CC2082" w:rsidRPr="00AF010C">
        <w:rPr>
          <w:szCs w:val="22"/>
          <w:lang w:val="lt-LT"/>
        </w:rPr>
        <w:t>Tolucombi</w:t>
      </w:r>
      <w:r w:rsidR="00453228" w:rsidRPr="00AF010C">
        <w:rPr>
          <w:szCs w:val="22"/>
          <w:lang w:val="lt-LT"/>
        </w:rPr>
        <w:t xml:space="preserve"> </w:t>
      </w:r>
      <w:r w:rsidRPr="00AF010C">
        <w:rPr>
          <w:szCs w:val="22"/>
          <w:lang w:val="lt-LT"/>
        </w:rPr>
        <w:t>vartojimą.</w:t>
      </w:r>
    </w:p>
    <w:p w:rsidR="00AD3D54" w:rsidRPr="00AF010C" w:rsidRDefault="00AD3D54" w:rsidP="0055680F">
      <w:pPr>
        <w:widowControl w:val="0"/>
        <w:numPr>
          <w:ilvl w:val="12"/>
          <w:numId w:val="0"/>
        </w:numPr>
        <w:tabs>
          <w:tab w:val="clear" w:pos="567"/>
        </w:tabs>
        <w:spacing w:line="240" w:lineRule="auto"/>
        <w:rPr>
          <w:szCs w:val="22"/>
          <w:lang w:val="lt-LT"/>
        </w:rPr>
      </w:pPr>
    </w:p>
    <w:p w:rsidR="00CF0167" w:rsidRPr="00AF010C" w:rsidRDefault="00AD3D54" w:rsidP="0055680F">
      <w:pPr>
        <w:widowControl w:val="0"/>
        <w:numPr>
          <w:ilvl w:val="12"/>
          <w:numId w:val="0"/>
        </w:numPr>
        <w:tabs>
          <w:tab w:val="clear" w:pos="567"/>
        </w:tabs>
        <w:spacing w:line="240" w:lineRule="auto"/>
        <w:rPr>
          <w:szCs w:val="22"/>
          <w:lang w:val="lt-LT"/>
        </w:rPr>
      </w:pPr>
      <w:r w:rsidRPr="00AF010C">
        <w:rPr>
          <w:szCs w:val="22"/>
          <w:lang w:val="lt-LT"/>
        </w:rPr>
        <w:t xml:space="preserve">Juodaodžiams </w:t>
      </w:r>
      <w:r w:rsidR="00CC2082" w:rsidRPr="00AF010C">
        <w:rPr>
          <w:szCs w:val="22"/>
          <w:lang w:val="lt-LT"/>
        </w:rPr>
        <w:t>Tolucombi</w:t>
      </w:r>
      <w:r w:rsidR="00453228" w:rsidRPr="00AF010C">
        <w:rPr>
          <w:szCs w:val="22"/>
          <w:lang w:val="lt-LT"/>
        </w:rPr>
        <w:t xml:space="preserve"> </w:t>
      </w:r>
      <w:r w:rsidRPr="00AF010C">
        <w:rPr>
          <w:szCs w:val="22"/>
          <w:lang w:val="lt-LT"/>
        </w:rPr>
        <w:t>kraujospūdį gali mažinti silpniau.</w:t>
      </w:r>
    </w:p>
    <w:p w:rsidR="00AD3D54" w:rsidRDefault="00AD3D54" w:rsidP="0055680F">
      <w:pPr>
        <w:widowControl w:val="0"/>
        <w:numPr>
          <w:ilvl w:val="12"/>
          <w:numId w:val="0"/>
        </w:numPr>
        <w:tabs>
          <w:tab w:val="clear" w:pos="567"/>
        </w:tabs>
        <w:spacing w:line="240" w:lineRule="auto"/>
        <w:rPr>
          <w:szCs w:val="22"/>
          <w:lang w:val="lt-LT"/>
        </w:rPr>
      </w:pPr>
    </w:p>
    <w:p w:rsidR="0072527A" w:rsidRPr="00222842" w:rsidRDefault="0072527A" w:rsidP="0072527A">
      <w:pPr>
        <w:rPr>
          <w:rFonts w:eastAsia="Batang"/>
          <w:szCs w:val="22"/>
          <w:lang w:val="lt-LT"/>
        </w:rPr>
      </w:pPr>
      <w:r w:rsidRPr="00222842">
        <w:rPr>
          <w:rFonts w:eastAsia="Batang"/>
          <w:szCs w:val="22"/>
          <w:lang w:val="lt-LT"/>
        </w:rPr>
        <w:t>Jūsų gydytojas gali reguliariai ištirti Jūsų inkstų funkciją, kraujospūdį ir elektrolitų (pvz., kalio) kiekį kraujyje.</w:t>
      </w:r>
    </w:p>
    <w:p w:rsidR="0072527A" w:rsidRDefault="0072527A" w:rsidP="0072527A">
      <w:pPr>
        <w:widowControl w:val="0"/>
        <w:numPr>
          <w:ilvl w:val="12"/>
          <w:numId w:val="0"/>
        </w:numPr>
        <w:tabs>
          <w:tab w:val="clear" w:pos="567"/>
        </w:tabs>
        <w:spacing w:line="240" w:lineRule="auto"/>
        <w:rPr>
          <w:rFonts w:eastAsia="Batang"/>
          <w:szCs w:val="22"/>
          <w:lang w:val="lt-LT"/>
        </w:rPr>
      </w:pPr>
      <w:r w:rsidRPr="00222842">
        <w:rPr>
          <w:rFonts w:eastAsia="Batang"/>
          <w:szCs w:val="22"/>
          <w:lang w:val="lt-LT"/>
        </w:rPr>
        <w:t>Taip pat žiūrėkite informaciją, pateiktą poskyryje „</w:t>
      </w:r>
      <w:r w:rsidR="00CA40C2" w:rsidRPr="00CA40C2">
        <w:rPr>
          <w:rFonts w:eastAsia="Batang"/>
          <w:szCs w:val="22"/>
          <w:lang w:val="lt-LT"/>
        </w:rPr>
        <w:t>Tolucombi</w:t>
      </w:r>
      <w:r w:rsidRPr="00222842">
        <w:rPr>
          <w:rFonts w:eastAsia="Batang"/>
          <w:szCs w:val="22"/>
          <w:lang w:val="lt-LT"/>
        </w:rPr>
        <w:t xml:space="preserve"> vartoti negalima“.</w:t>
      </w:r>
    </w:p>
    <w:p w:rsidR="0072527A" w:rsidRPr="00AF010C" w:rsidRDefault="0072527A" w:rsidP="0072527A">
      <w:pPr>
        <w:widowControl w:val="0"/>
        <w:numPr>
          <w:ilvl w:val="12"/>
          <w:numId w:val="0"/>
        </w:numPr>
        <w:tabs>
          <w:tab w:val="clear" w:pos="567"/>
        </w:tabs>
        <w:spacing w:line="240" w:lineRule="auto"/>
        <w:rPr>
          <w:szCs w:val="22"/>
          <w:lang w:val="lt-LT"/>
        </w:rPr>
      </w:pPr>
    </w:p>
    <w:p w:rsidR="00CF0167" w:rsidRPr="00AF010C" w:rsidRDefault="00CF0167" w:rsidP="0055680F">
      <w:pPr>
        <w:pStyle w:val="Heading4"/>
        <w:keepNext w:val="0"/>
        <w:widowControl w:val="0"/>
        <w:spacing w:line="240" w:lineRule="auto"/>
        <w:rPr>
          <w:rFonts w:ascii="Times New Roman" w:hAnsi="Times New Roman"/>
          <w:sz w:val="22"/>
          <w:szCs w:val="22"/>
          <w:lang w:val="lt-LT"/>
        </w:rPr>
      </w:pPr>
      <w:r w:rsidRPr="00AF010C">
        <w:rPr>
          <w:rFonts w:ascii="Times New Roman" w:hAnsi="Times New Roman"/>
          <w:sz w:val="22"/>
          <w:szCs w:val="22"/>
          <w:lang w:val="lt-LT"/>
        </w:rPr>
        <w:t xml:space="preserve">Vaikams </w:t>
      </w:r>
      <w:r w:rsidR="002656C1" w:rsidRPr="00AF010C">
        <w:rPr>
          <w:rFonts w:ascii="Times New Roman" w:hAnsi="Times New Roman"/>
          <w:sz w:val="22"/>
          <w:szCs w:val="22"/>
          <w:lang w:val="lt-LT"/>
        </w:rPr>
        <w:t>ir paaugliams</w:t>
      </w:r>
    </w:p>
    <w:p w:rsidR="00AD3D54" w:rsidRPr="00AF010C" w:rsidRDefault="00AD3D54" w:rsidP="0055680F">
      <w:pPr>
        <w:widowControl w:val="0"/>
        <w:numPr>
          <w:ilvl w:val="12"/>
          <w:numId w:val="0"/>
        </w:numPr>
        <w:tabs>
          <w:tab w:val="clear" w:pos="567"/>
        </w:tabs>
        <w:spacing w:line="240" w:lineRule="auto"/>
        <w:rPr>
          <w:szCs w:val="22"/>
          <w:lang w:val="lt-LT"/>
        </w:rPr>
      </w:pPr>
      <w:r w:rsidRPr="00AF010C">
        <w:rPr>
          <w:szCs w:val="22"/>
          <w:lang w:val="lt-LT"/>
        </w:rPr>
        <w:t xml:space="preserve">Vaikams ir jaunesniems kaip 18 metų paagliams </w:t>
      </w:r>
      <w:r w:rsidR="00CC2082" w:rsidRPr="00AF010C">
        <w:rPr>
          <w:szCs w:val="22"/>
          <w:lang w:val="lt-LT"/>
        </w:rPr>
        <w:t>Tolucombi</w:t>
      </w:r>
      <w:r w:rsidR="00EB2251" w:rsidRPr="00AF010C">
        <w:rPr>
          <w:szCs w:val="22"/>
          <w:lang w:val="lt-LT"/>
        </w:rPr>
        <w:t xml:space="preserve"> </w:t>
      </w:r>
      <w:r w:rsidRPr="00AF010C">
        <w:rPr>
          <w:szCs w:val="22"/>
          <w:lang w:val="lt-LT"/>
        </w:rPr>
        <w:t>vartoti nerekomenduojama.</w:t>
      </w:r>
    </w:p>
    <w:p w:rsidR="00AD3D54" w:rsidRPr="00AF010C" w:rsidRDefault="00AD3D54" w:rsidP="0055680F">
      <w:pPr>
        <w:widowControl w:val="0"/>
        <w:numPr>
          <w:ilvl w:val="12"/>
          <w:numId w:val="0"/>
        </w:numPr>
        <w:tabs>
          <w:tab w:val="clear" w:pos="567"/>
        </w:tabs>
        <w:spacing w:line="240" w:lineRule="auto"/>
        <w:rPr>
          <w:b/>
          <w:szCs w:val="22"/>
          <w:lang w:val="lt-LT"/>
        </w:rPr>
      </w:pPr>
    </w:p>
    <w:p w:rsidR="00CF0167" w:rsidRPr="00AF010C" w:rsidRDefault="00CF0167" w:rsidP="0055680F">
      <w:pPr>
        <w:pStyle w:val="Heading4"/>
        <w:keepNext w:val="0"/>
        <w:widowControl w:val="0"/>
        <w:spacing w:line="240" w:lineRule="auto"/>
        <w:rPr>
          <w:rFonts w:ascii="Times New Roman" w:hAnsi="Times New Roman"/>
          <w:sz w:val="22"/>
          <w:szCs w:val="22"/>
          <w:lang w:val="lt-LT"/>
        </w:rPr>
      </w:pPr>
      <w:r w:rsidRPr="00AF010C">
        <w:rPr>
          <w:rFonts w:ascii="Times New Roman" w:hAnsi="Times New Roman"/>
          <w:sz w:val="22"/>
          <w:szCs w:val="22"/>
          <w:lang w:val="lt-LT"/>
        </w:rPr>
        <w:t xml:space="preserve">Kiti vaistai ir </w:t>
      </w:r>
      <w:r w:rsidR="00AD3D54" w:rsidRPr="00AF010C">
        <w:rPr>
          <w:rFonts w:ascii="Times New Roman" w:hAnsi="Times New Roman"/>
          <w:sz w:val="22"/>
          <w:szCs w:val="22"/>
          <w:lang w:val="lt-LT"/>
        </w:rPr>
        <w:t>Tolucombi</w:t>
      </w:r>
    </w:p>
    <w:p w:rsidR="002656C1" w:rsidRPr="00AF010C" w:rsidRDefault="00CF0167" w:rsidP="0055680F">
      <w:pPr>
        <w:widowControl w:val="0"/>
        <w:numPr>
          <w:ilvl w:val="12"/>
          <w:numId w:val="0"/>
        </w:numPr>
        <w:tabs>
          <w:tab w:val="clear" w:pos="567"/>
        </w:tabs>
        <w:spacing w:line="240" w:lineRule="auto"/>
        <w:rPr>
          <w:noProof/>
          <w:szCs w:val="22"/>
          <w:lang w:val="lt-LT"/>
        </w:rPr>
      </w:pPr>
      <w:r w:rsidRPr="00AF010C">
        <w:rPr>
          <w:noProof/>
          <w:szCs w:val="22"/>
          <w:lang w:val="lt-LT"/>
        </w:rPr>
        <w:t xml:space="preserve">Jeigu vartojate ar neseniai vartojote kitų vaistų arba dėl to nesate tikri, apie tai pasakykite </w:t>
      </w:r>
      <w:r w:rsidR="002656C1" w:rsidRPr="00AF010C">
        <w:rPr>
          <w:noProof/>
          <w:szCs w:val="22"/>
          <w:lang w:val="lt-LT"/>
        </w:rPr>
        <w:t>gydytojui</w:t>
      </w:r>
      <w:r w:rsidRPr="00AF010C">
        <w:rPr>
          <w:noProof/>
          <w:szCs w:val="22"/>
          <w:lang w:val="lt-LT"/>
        </w:rPr>
        <w:t xml:space="preserve"> arba vaistininkui.</w:t>
      </w:r>
      <w:r w:rsidR="002656C1" w:rsidRPr="00AF010C">
        <w:rPr>
          <w:noProof/>
          <w:szCs w:val="22"/>
          <w:lang w:val="lt-LT"/>
        </w:rPr>
        <w:t xml:space="preserve"> Gydytojas gali keisti kitų kartu vartojamų vaistų dozę arba liepti imtis kitokių atsargumo priemonių. Kai kuriais atvejais vieno iš medikamentų vartojimą gali prireikti nutraukti. Tai taikoma ypač žemiau išvardintiems vaistiniams preparatams, vartojamiems kartu su </w:t>
      </w:r>
      <w:r w:rsidR="00453228" w:rsidRPr="00AF010C">
        <w:rPr>
          <w:noProof/>
          <w:szCs w:val="22"/>
          <w:lang w:val="lt-LT"/>
        </w:rPr>
        <w:t>Tolucombi</w:t>
      </w:r>
      <w:r w:rsidR="002656C1" w:rsidRPr="00AF010C">
        <w:rPr>
          <w:noProof/>
          <w:szCs w:val="22"/>
          <w:lang w:val="lt-LT"/>
        </w:rPr>
        <w:t>.</w:t>
      </w:r>
    </w:p>
    <w:p w:rsidR="002656C1" w:rsidRPr="00AF010C" w:rsidRDefault="002656C1" w:rsidP="0055680F">
      <w:pPr>
        <w:widowControl w:val="0"/>
        <w:numPr>
          <w:ilvl w:val="12"/>
          <w:numId w:val="0"/>
        </w:numPr>
        <w:tabs>
          <w:tab w:val="clear" w:pos="567"/>
        </w:tabs>
        <w:spacing w:line="240" w:lineRule="auto"/>
        <w:rPr>
          <w:noProof/>
          <w:szCs w:val="22"/>
          <w:lang w:val="lt-LT"/>
        </w:rPr>
      </w:pPr>
    </w:p>
    <w:p w:rsidR="00115290" w:rsidRPr="00ED2D18" w:rsidRDefault="00115290" w:rsidP="00115290">
      <w:pPr>
        <w:numPr>
          <w:ilvl w:val="0"/>
          <w:numId w:val="30"/>
        </w:numPr>
        <w:spacing w:line="240" w:lineRule="auto"/>
        <w:rPr>
          <w:snapToGrid/>
          <w:szCs w:val="24"/>
          <w:lang w:val="lt-LT" w:eastAsia="en-US"/>
        </w:rPr>
      </w:pPr>
      <w:r w:rsidRPr="00ED2D18">
        <w:rPr>
          <w:snapToGrid/>
          <w:szCs w:val="24"/>
          <w:lang w:val="lt-LT" w:eastAsia="en-US"/>
        </w:rPr>
        <w:t>Nuo tam tikros rūšies depresijos vartojami vaistiniai preparatai, kuriuose yra ličio.</w:t>
      </w:r>
    </w:p>
    <w:p w:rsidR="00115290" w:rsidRPr="008A7337" w:rsidRDefault="00115290" w:rsidP="00115290">
      <w:pPr>
        <w:numPr>
          <w:ilvl w:val="0"/>
          <w:numId w:val="30"/>
        </w:numPr>
        <w:spacing w:line="240" w:lineRule="auto"/>
        <w:rPr>
          <w:snapToGrid/>
          <w:szCs w:val="24"/>
          <w:lang w:val="lt-LT" w:eastAsia="en-US"/>
        </w:rPr>
      </w:pPr>
      <w:r w:rsidRPr="00ED2D18">
        <w:rPr>
          <w:snapToGrid/>
          <w:szCs w:val="24"/>
          <w:lang w:val="lt-LT" w:eastAsia="en-US"/>
        </w:rPr>
        <w:t>Vaistiniai preparatai, kurių vartojimas siejamas su mažu kalio kiekiu kraujyje (hipokalemija), pvz., kiti diuretikai (šlapimo išskyrimą didinančios tabletės), vidurių laisvinamieji preparatai (pvz., ricinos aliejus), kortikosteroidai (pvz., prednizolonas), adrenokorti</w:t>
      </w:r>
      <w:r w:rsidRPr="008A7337">
        <w:rPr>
          <w:snapToGrid/>
          <w:szCs w:val="24"/>
          <w:lang w:val="lt-LT" w:eastAsia="en-US"/>
        </w:rPr>
        <w:t>kotropinis hormonas (AKTH), amfotericinas (vaistas nuo grybelinių ligų), karbenoksolonas (vaistas nuo burnos opų), penicilino G natrio druska (antibiotikas), salicilo rūgštis ir jos dariniai.</w:t>
      </w:r>
    </w:p>
    <w:p w:rsidR="00115290" w:rsidRPr="00E33F57" w:rsidRDefault="00115290" w:rsidP="00115290">
      <w:pPr>
        <w:numPr>
          <w:ilvl w:val="0"/>
          <w:numId w:val="30"/>
        </w:numPr>
        <w:spacing w:line="240" w:lineRule="auto"/>
        <w:rPr>
          <w:snapToGrid/>
          <w:szCs w:val="24"/>
          <w:lang w:val="lt-LT" w:eastAsia="en-US"/>
        </w:rPr>
      </w:pPr>
      <w:r w:rsidRPr="005C0DBC">
        <w:rPr>
          <w:snapToGrid/>
          <w:szCs w:val="24"/>
          <w:lang w:val="lt-LT" w:eastAsia="en-US"/>
        </w:rPr>
        <w:t>Vaistai, galintys padidinti kalio kiekį kraujyje, pvz., kalį organizme sulaikantys diuretikai, kalio papildai, druskų pakaitalai, kuriuose yra kalio, AKF inhibitoriai, ciklosporinas (imuninę sistemą slopinantis vaistas) bei kiti vaistai, kaip antai heparino na</w:t>
      </w:r>
      <w:r w:rsidRPr="00E33F57">
        <w:rPr>
          <w:snapToGrid/>
          <w:szCs w:val="24"/>
          <w:lang w:val="lt-LT" w:eastAsia="en-US"/>
        </w:rPr>
        <w:t>trio druska (kraujo krešėjimą slopinantis vaistas).</w:t>
      </w:r>
    </w:p>
    <w:p w:rsidR="00115290" w:rsidRPr="007557C2" w:rsidRDefault="00115290" w:rsidP="00115290">
      <w:pPr>
        <w:numPr>
          <w:ilvl w:val="0"/>
          <w:numId w:val="30"/>
        </w:numPr>
        <w:spacing w:line="240" w:lineRule="auto"/>
        <w:rPr>
          <w:snapToGrid/>
          <w:szCs w:val="24"/>
          <w:lang w:val="lt-LT" w:eastAsia="en-US"/>
        </w:rPr>
      </w:pPr>
      <w:r w:rsidRPr="00C851BA">
        <w:rPr>
          <w:snapToGrid/>
          <w:szCs w:val="24"/>
          <w:lang w:val="lt-LT" w:eastAsia="en-US"/>
        </w:rPr>
        <w:t>Vaistai, kurių poveikiui daro įtaką kalio kiekio kraujyje pokyčiai, kaip antai vaistai nuo širdies ligų (pvz., digoksinas) ar vaistai, kontroliuojantys širdies ritmą (pvz., chinidinas, dizopiramidas, amjo</w:t>
      </w:r>
      <w:r w:rsidRPr="007557C2">
        <w:rPr>
          <w:snapToGrid/>
          <w:szCs w:val="24"/>
          <w:lang w:val="lt-LT" w:eastAsia="en-US"/>
        </w:rPr>
        <w:t>daronas, sotalolis), vaistai nuo psichikos ligų (pvz., tioridazinas, chlorpromazinas, levomepromazinas) bei kitokie vaistai, kaip antai tam tikri antibiotikai (pvz, sparfloksacinas, pentamidinas) arba vaistai alerginėms reakcijoms gydyti (pvz., terfenadinas).</w:t>
      </w:r>
    </w:p>
    <w:p w:rsidR="00115290" w:rsidRPr="008552B9" w:rsidRDefault="00115290" w:rsidP="00115290">
      <w:pPr>
        <w:numPr>
          <w:ilvl w:val="0"/>
          <w:numId w:val="30"/>
        </w:numPr>
        <w:spacing w:line="240" w:lineRule="auto"/>
        <w:rPr>
          <w:snapToGrid/>
          <w:szCs w:val="24"/>
          <w:lang w:val="lt-LT" w:eastAsia="en-US"/>
        </w:rPr>
      </w:pPr>
      <w:r w:rsidRPr="008552B9">
        <w:rPr>
          <w:snapToGrid/>
          <w:szCs w:val="24"/>
          <w:lang w:val="lt-LT" w:eastAsia="en-US"/>
        </w:rPr>
        <w:t>Vaistai cukriniam diabetui gydyti (insulinas ar geriamieji preparatai, pvz., metforminas).</w:t>
      </w:r>
    </w:p>
    <w:p w:rsidR="00115290" w:rsidRPr="00ED2D18" w:rsidRDefault="00115290" w:rsidP="00115290">
      <w:pPr>
        <w:numPr>
          <w:ilvl w:val="0"/>
          <w:numId w:val="30"/>
        </w:numPr>
        <w:spacing w:line="240" w:lineRule="auto"/>
        <w:rPr>
          <w:snapToGrid/>
          <w:szCs w:val="24"/>
          <w:lang w:val="lt-LT" w:eastAsia="en-US"/>
        </w:rPr>
      </w:pPr>
      <w:r w:rsidRPr="008552B9">
        <w:rPr>
          <w:snapToGrid/>
          <w:szCs w:val="24"/>
          <w:lang w:val="lt-LT" w:eastAsia="en-US"/>
        </w:rPr>
        <w:t xml:space="preserve">Kolestiraminas ir kolestipolis </w:t>
      </w:r>
      <w:r w:rsidRPr="00ED2D18">
        <w:rPr>
          <w:snapToGrid/>
          <w:szCs w:val="24"/>
          <w:lang w:val="lt-LT" w:eastAsia="en-US"/>
        </w:rPr>
        <w:sym w:font="Symbol" w:char="F02D"/>
      </w:r>
      <w:r w:rsidRPr="00ED2D18">
        <w:rPr>
          <w:snapToGrid/>
          <w:szCs w:val="24"/>
          <w:lang w:val="lt-LT" w:eastAsia="en-US"/>
        </w:rPr>
        <w:t xml:space="preserve"> vaistai riebalų kiekiui kraujyje mažinti.</w:t>
      </w:r>
    </w:p>
    <w:p w:rsidR="00115290" w:rsidRPr="00ED2D18" w:rsidRDefault="00115290" w:rsidP="00115290">
      <w:pPr>
        <w:numPr>
          <w:ilvl w:val="0"/>
          <w:numId w:val="30"/>
        </w:numPr>
        <w:spacing w:line="240" w:lineRule="auto"/>
        <w:rPr>
          <w:snapToGrid/>
          <w:szCs w:val="24"/>
          <w:lang w:val="lt-LT" w:eastAsia="en-US"/>
        </w:rPr>
      </w:pPr>
      <w:r w:rsidRPr="00ED2D18">
        <w:rPr>
          <w:snapToGrid/>
          <w:szCs w:val="24"/>
          <w:lang w:val="lt-LT" w:eastAsia="en-US"/>
        </w:rPr>
        <w:t>Kraujospūdį didinantys vaistai, pvz., noradrenalinas.</w:t>
      </w:r>
    </w:p>
    <w:p w:rsidR="00115290" w:rsidRPr="008A7337" w:rsidRDefault="00115290" w:rsidP="00115290">
      <w:pPr>
        <w:numPr>
          <w:ilvl w:val="0"/>
          <w:numId w:val="30"/>
        </w:numPr>
        <w:spacing w:line="240" w:lineRule="auto"/>
        <w:rPr>
          <w:snapToGrid/>
          <w:szCs w:val="24"/>
          <w:lang w:val="lt-LT" w:eastAsia="en-US"/>
        </w:rPr>
      </w:pPr>
      <w:r w:rsidRPr="008A7337">
        <w:rPr>
          <w:snapToGrid/>
          <w:szCs w:val="24"/>
          <w:lang w:val="lt-LT" w:eastAsia="en-US"/>
        </w:rPr>
        <w:t>Raumenis atpalaiduojantys vaistai, pvz., tubokurarinas.</w:t>
      </w:r>
    </w:p>
    <w:p w:rsidR="00115290" w:rsidRPr="005C0DBC" w:rsidRDefault="00115290" w:rsidP="00115290">
      <w:pPr>
        <w:numPr>
          <w:ilvl w:val="0"/>
          <w:numId w:val="30"/>
        </w:numPr>
        <w:spacing w:line="240" w:lineRule="auto"/>
        <w:rPr>
          <w:snapToGrid/>
          <w:szCs w:val="24"/>
          <w:lang w:val="lt-LT" w:eastAsia="en-US"/>
        </w:rPr>
      </w:pPr>
      <w:r w:rsidRPr="005C0DBC">
        <w:rPr>
          <w:snapToGrid/>
          <w:szCs w:val="24"/>
          <w:lang w:val="lt-LT" w:eastAsia="en-US"/>
        </w:rPr>
        <w:t>Kalcio papildai ir (arba) vitamino D papildai.</w:t>
      </w:r>
    </w:p>
    <w:p w:rsidR="00115290" w:rsidRPr="00C851BA" w:rsidRDefault="00115290" w:rsidP="00115290">
      <w:pPr>
        <w:numPr>
          <w:ilvl w:val="0"/>
          <w:numId w:val="30"/>
        </w:numPr>
        <w:spacing w:line="240" w:lineRule="auto"/>
        <w:rPr>
          <w:snapToGrid/>
          <w:szCs w:val="24"/>
          <w:lang w:val="lt-LT" w:eastAsia="en-US"/>
        </w:rPr>
      </w:pPr>
      <w:r w:rsidRPr="00E33F57">
        <w:rPr>
          <w:snapToGrid/>
          <w:szCs w:val="24"/>
          <w:lang w:val="lt-LT" w:eastAsia="en-US"/>
        </w:rPr>
        <w:t>Anticholinerginiai vaistai (vaistai, vartojami įvairiems sutrikimams, pvz. virškinimo trakto diegliams, šlapimo pūslės spazmams, astmai, užsupimui transporte (lėktuve, laive pasireiškus</w:t>
      </w:r>
      <w:r w:rsidRPr="00C851BA">
        <w:rPr>
          <w:snapToGrid/>
          <w:szCs w:val="24"/>
          <w:lang w:val="lt-LT" w:eastAsia="en-US"/>
        </w:rPr>
        <w:t>iam pykinimui, vėmimui), raumenų spazmams, Parkinsono ligai, gydyti bei pagalbinis vaistas, taikant anesteziją), kaip antai atropinas ir biperidenas.</w:t>
      </w:r>
    </w:p>
    <w:p w:rsidR="00115290" w:rsidRPr="007557C2" w:rsidRDefault="00115290" w:rsidP="00115290">
      <w:pPr>
        <w:numPr>
          <w:ilvl w:val="0"/>
          <w:numId w:val="30"/>
        </w:numPr>
        <w:spacing w:line="240" w:lineRule="auto"/>
        <w:rPr>
          <w:snapToGrid/>
          <w:szCs w:val="24"/>
          <w:lang w:val="lt-LT" w:eastAsia="en-US"/>
        </w:rPr>
      </w:pPr>
      <w:r w:rsidRPr="007557C2">
        <w:rPr>
          <w:snapToGrid/>
          <w:szCs w:val="24"/>
          <w:lang w:val="lt-LT" w:eastAsia="en-US"/>
        </w:rPr>
        <w:t>Amantadinas (vaistas, vartojamas Parkinsono ligai gydyti bei kai kurių virusinių ligų gydymui arba profilaktikai.</w:t>
      </w:r>
    </w:p>
    <w:p w:rsidR="00115290" w:rsidRPr="008552B9" w:rsidRDefault="00115290" w:rsidP="00115290">
      <w:pPr>
        <w:numPr>
          <w:ilvl w:val="0"/>
          <w:numId w:val="30"/>
        </w:numPr>
        <w:spacing w:line="240" w:lineRule="auto"/>
        <w:rPr>
          <w:snapToGrid/>
          <w:szCs w:val="24"/>
          <w:lang w:val="lt-LT" w:eastAsia="en-US"/>
        </w:rPr>
      </w:pPr>
      <w:r w:rsidRPr="008552B9">
        <w:rPr>
          <w:snapToGrid/>
          <w:szCs w:val="24"/>
          <w:lang w:val="lt-LT" w:eastAsia="en-US"/>
        </w:rPr>
        <w:t>Kitokie vaistai nuo didelio kraujospūdžio ligos, kortikosteroidai, vaistai nuo skausmo (pvz., nesteroidiniai vaistai nuo uždegimo (NVNU)), vėžio, podagros ar artrito.</w:t>
      </w:r>
    </w:p>
    <w:p w:rsidR="00115290" w:rsidRPr="00ED2D18" w:rsidRDefault="00115290" w:rsidP="00115290">
      <w:pPr>
        <w:numPr>
          <w:ilvl w:val="0"/>
          <w:numId w:val="30"/>
        </w:numPr>
        <w:spacing w:line="240" w:lineRule="auto"/>
        <w:rPr>
          <w:snapToGrid/>
          <w:szCs w:val="22"/>
          <w:lang w:val="lt-LT" w:eastAsia="en-US"/>
        </w:rPr>
      </w:pPr>
      <w:r w:rsidRPr="008552B9">
        <w:rPr>
          <w:snapToGrid/>
          <w:szCs w:val="22"/>
          <w:lang w:val="lt-LT" w:eastAsia="en-US"/>
        </w:rPr>
        <w:t xml:space="preserve">Jeigu vartojate AKF inhibitorių arba aliskireną </w:t>
      </w:r>
      <w:r w:rsidRPr="008552B9">
        <w:rPr>
          <w:rFonts w:eastAsia="Batang"/>
          <w:snapToGrid/>
          <w:szCs w:val="22"/>
          <w:lang w:val="lt-LT" w:eastAsia="en-US"/>
        </w:rPr>
        <w:t>(taip pat žiūrėkite informaciją, pa</w:t>
      </w:r>
      <w:r w:rsidRPr="007016B8">
        <w:rPr>
          <w:rFonts w:eastAsia="Batang"/>
          <w:snapToGrid/>
          <w:szCs w:val="22"/>
          <w:lang w:val="lt-LT" w:eastAsia="en-US"/>
        </w:rPr>
        <w:t>teiktą poskyriuose „Tolucombi</w:t>
      </w:r>
      <w:r w:rsidRPr="00ED2D18">
        <w:rPr>
          <w:rFonts w:eastAsia="Batang"/>
          <w:snapToGrid/>
          <w:szCs w:val="22"/>
          <w:lang w:val="lt-LT" w:eastAsia="en-US"/>
        </w:rPr>
        <w:t xml:space="preserve"> vartoti negalima“ ir „Įspėjimai ir atsargumo priemonės“)</w:t>
      </w:r>
      <w:r w:rsidRPr="00ED2D18">
        <w:rPr>
          <w:snapToGrid/>
          <w:szCs w:val="22"/>
          <w:lang w:val="lt-LT" w:eastAsia="en-US"/>
        </w:rPr>
        <w:t>.</w:t>
      </w:r>
    </w:p>
    <w:p w:rsidR="00115290" w:rsidRPr="00ED2D18" w:rsidRDefault="00115290" w:rsidP="00115290">
      <w:pPr>
        <w:numPr>
          <w:ilvl w:val="0"/>
          <w:numId w:val="30"/>
        </w:numPr>
        <w:spacing w:line="240" w:lineRule="auto"/>
        <w:rPr>
          <w:snapToGrid/>
          <w:szCs w:val="22"/>
          <w:lang w:val="lt-LT" w:eastAsia="en-US"/>
        </w:rPr>
      </w:pPr>
      <w:r w:rsidRPr="007016B8">
        <w:rPr>
          <w:snapToGrid/>
          <w:szCs w:val="22"/>
          <w:lang w:val="lt-LT" w:eastAsia="en-US"/>
        </w:rPr>
        <w:t>Digoksinas.</w:t>
      </w:r>
    </w:p>
    <w:p w:rsidR="002656C1" w:rsidRPr="00AF010C" w:rsidRDefault="002656C1" w:rsidP="0055680F">
      <w:pPr>
        <w:widowControl w:val="0"/>
        <w:numPr>
          <w:ilvl w:val="12"/>
          <w:numId w:val="0"/>
        </w:numPr>
        <w:tabs>
          <w:tab w:val="clear" w:pos="567"/>
        </w:tabs>
        <w:spacing w:line="240" w:lineRule="auto"/>
        <w:rPr>
          <w:noProof/>
          <w:szCs w:val="22"/>
          <w:lang w:val="lt-LT"/>
        </w:rPr>
      </w:pPr>
    </w:p>
    <w:p w:rsidR="002656C1" w:rsidRPr="00AF010C" w:rsidRDefault="00CC2082" w:rsidP="0055680F">
      <w:pPr>
        <w:widowControl w:val="0"/>
        <w:numPr>
          <w:ilvl w:val="12"/>
          <w:numId w:val="0"/>
        </w:numPr>
        <w:tabs>
          <w:tab w:val="clear" w:pos="567"/>
        </w:tabs>
        <w:spacing w:line="240" w:lineRule="auto"/>
        <w:rPr>
          <w:noProof/>
          <w:szCs w:val="22"/>
          <w:lang w:val="lt-LT"/>
        </w:rPr>
      </w:pPr>
      <w:r w:rsidRPr="00AF010C">
        <w:rPr>
          <w:noProof/>
          <w:szCs w:val="22"/>
          <w:lang w:val="lt-LT"/>
        </w:rPr>
        <w:t>Tolucombi</w:t>
      </w:r>
      <w:r w:rsidR="00453228" w:rsidRPr="00AF010C">
        <w:rPr>
          <w:noProof/>
          <w:szCs w:val="22"/>
          <w:lang w:val="lt-LT"/>
        </w:rPr>
        <w:t xml:space="preserve"> </w:t>
      </w:r>
      <w:r w:rsidR="002656C1" w:rsidRPr="00AF010C">
        <w:rPr>
          <w:noProof/>
          <w:szCs w:val="22"/>
          <w:lang w:val="lt-LT"/>
        </w:rPr>
        <w:t xml:space="preserve">gali stiprinti kitų </w:t>
      </w:r>
      <w:r w:rsidR="002C3451" w:rsidRPr="00AF010C">
        <w:rPr>
          <w:szCs w:val="22"/>
          <w:lang w:val="lt-LT"/>
        </w:rPr>
        <w:t>kraujospūdžiui mažinti vartojamų vaistų sukeliamą kraujospūdžio mažėjimą ar kraujospūdį galinčių mažinti vaistų (pvz., baklofeno, amifostino) kraujospūdį mažinantį poveikį. Be to, mažą kraujospūdį gali pasunkinti alkoholis, barbitūratai, narkotikai ar antidepresantai. Tai Jūs galite pastebėti kaip svaigulį atsistojant</w:t>
      </w:r>
      <w:r w:rsidR="002656C1" w:rsidRPr="00AF010C">
        <w:rPr>
          <w:noProof/>
          <w:szCs w:val="22"/>
          <w:lang w:val="lt-LT"/>
        </w:rPr>
        <w:t xml:space="preserve">. Jeigu kitų kartu su </w:t>
      </w:r>
      <w:r w:rsidRPr="00AF010C">
        <w:rPr>
          <w:noProof/>
          <w:szCs w:val="22"/>
          <w:lang w:val="lt-LT"/>
        </w:rPr>
        <w:t>Tolucombi</w:t>
      </w:r>
      <w:r w:rsidR="00453228" w:rsidRPr="00AF010C">
        <w:rPr>
          <w:noProof/>
          <w:szCs w:val="22"/>
          <w:lang w:val="lt-LT"/>
        </w:rPr>
        <w:t xml:space="preserve"> </w:t>
      </w:r>
      <w:r w:rsidR="002656C1" w:rsidRPr="00AF010C">
        <w:rPr>
          <w:noProof/>
          <w:szCs w:val="22"/>
          <w:lang w:val="lt-LT"/>
        </w:rPr>
        <w:t>vartojamų vaistų dozę reikia keisti, būtina kreiptis į gydytoją patarimo.</w:t>
      </w:r>
    </w:p>
    <w:p w:rsidR="002656C1" w:rsidRPr="00AF010C" w:rsidRDefault="002656C1" w:rsidP="0055680F">
      <w:pPr>
        <w:widowControl w:val="0"/>
        <w:numPr>
          <w:ilvl w:val="12"/>
          <w:numId w:val="0"/>
        </w:numPr>
        <w:tabs>
          <w:tab w:val="clear" w:pos="567"/>
        </w:tabs>
        <w:spacing w:line="240" w:lineRule="auto"/>
        <w:rPr>
          <w:noProof/>
          <w:szCs w:val="22"/>
          <w:lang w:val="lt-LT"/>
        </w:rPr>
      </w:pPr>
    </w:p>
    <w:p w:rsidR="00CF0167" w:rsidRPr="00AF010C" w:rsidRDefault="00CC2082" w:rsidP="0055680F">
      <w:pPr>
        <w:widowControl w:val="0"/>
        <w:numPr>
          <w:ilvl w:val="12"/>
          <w:numId w:val="0"/>
        </w:numPr>
        <w:tabs>
          <w:tab w:val="clear" w:pos="567"/>
        </w:tabs>
        <w:spacing w:line="240" w:lineRule="auto"/>
        <w:rPr>
          <w:noProof/>
          <w:szCs w:val="22"/>
          <w:lang w:val="lt-LT"/>
        </w:rPr>
      </w:pPr>
      <w:r w:rsidRPr="00AF010C">
        <w:rPr>
          <w:noProof/>
          <w:szCs w:val="22"/>
          <w:lang w:val="lt-LT"/>
        </w:rPr>
        <w:t>Tolucombi</w:t>
      </w:r>
      <w:r w:rsidR="00453228" w:rsidRPr="00AF010C">
        <w:rPr>
          <w:noProof/>
          <w:szCs w:val="22"/>
          <w:lang w:val="lt-LT"/>
        </w:rPr>
        <w:t xml:space="preserve"> </w:t>
      </w:r>
      <w:r w:rsidR="002656C1" w:rsidRPr="00AF010C">
        <w:rPr>
          <w:noProof/>
          <w:szCs w:val="22"/>
          <w:lang w:val="lt-LT"/>
        </w:rPr>
        <w:t>poveikį gali silpninti kartu vartojami nesteroidiniai vaistai nuo uždegimo (pvz., a</w:t>
      </w:r>
      <w:r w:rsidR="006078E8">
        <w:rPr>
          <w:noProof/>
          <w:szCs w:val="22"/>
          <w:lang w:val="lt-LT"/>
        </w:rPr>
        <w:t>cetilsalicilo rūgštis ar</w:t>
      </w:r>
      <w:r w:rsidR="002656C1" w:rsidRPr="00AF010C">
        <w:rPr>
          <w:noProof/>
          <w:szCs w:val="22"/>
          <w:lang w:val="lt-LT"/>
        </w:rPr>
        <w:t xml:space="preserve"> ibuprofenas).</w:t>
      </w:r>
    </w:p>
    <w:p w:rsidR="00115290" w:rsidRDefault="00115290" w:rsidP="00115290">
      <w:pPr>
        <w:tabs>
          <w:tab w:val="clear" w:pos="567"/>
        </w:tabs>
        <w:spacing w:line="240" w:lineRule="auto"/>
        <w:rPr>
          <w:b/>
          <w:snapToGrid/>
          <w:szCs w:val="22"/>
          <w:lang w:val="lt-LT" w:eastAsia="en-US"/>
        </w:rPr>
      </w:pPr>
    </w:p>
    <w:p w:rsidR="00115290" w:rsidRPr="00ED2D18" w:rsidRDefault="00115290" w:rsidP="00115290">
      <w:pPr>
        <w:tabs>
          <w:tab w:val="clear" w:pos="567"/>
        </w:tabs>
        <w:spacing w:line="240" w:lineRule="auto"/>
        <w:rPr>
          <w:b/>
          <w:snapToGrid/>
          <w:szCs w:val="22"/>
          <w:lang w:val="lt-LT" w:eastAsia="en-US"/>
        </w:rPr>
      </w:pPr>
      <w:r w:rsidRPr="00ED2D18">
        <w:rPr>
          <w:b/>
          <w:snapToGrid/>
          <w:szCs w:val="22"/>
          <w:lang w:val="lt-LT" w:eastAsia="en-US"/>
        </w:rPr>
        <w:t>Tolucombi vartojimas su maistu ir alkoholiu</w:t>
      </w:r>
    </w:p>
    <w:p w:rsidR="00115290" w:rsidRPr="00ED2D18" w:rsidRDefault="00115290" w:rsidP="00115290">
      <w:pPr>
        <w:tabs>
          <w:tab w:val="clear" w:pos="567"/>
        </w:tabs>
        <w:spacing w:line="240" w:lineRule="auto"/>
        <w:rPr>
          <w:b/>
          <w:snapToGrid/>
          <w:szCs w:val="22"/>
          <w:lang w:val="lt-LT" w:eastAsia="en-US"/>
        </w:rPr>
      </w:pPr>
    </w:p>
    <w:p w:rsidR="00115290" w:rsidRPr="008A7337" w:rsidRDefault="00115290" w:rsidP="00115290">
      <w:pPr>
        <w:tabs>
          <w:tab w:val="clear" w:pos="567"/>
        </w:tabs>
        <w:spacing w:line="240" w:lineRule="auto"/>
        <w:rPr>
          <w:snapToGrid/>
          <w:szCs w:val="22"/>
          <w:lang w:val="lt-LT" w:eastAsia="en-US"/>
        </w:rPr>
      </w:pPr>
      <w:r w:rsidRPr="008A7337">
        <w:rPr>
          <w:snapToGrid/>
          <w:szCs w:val="22"/>
          <w:lang w:val="lt-LT" w:eastAsia="en-US"/>
        </w:rPr>
        <w:t>Tolucombi galite gerti valgio metu arba nevalgę.</w:t>
      </w:r>
    </w:p>
    <w:p w:rsidR="00115290" w:rsidRPr="00115290" w:rsidRDefault="00115290" w:rsidP="00115290">
      <w:pPr>
        <w:tabs>
          <w:tab w:val="clear" w:pos="567"/>
        </w:tabs>
        <w:spacing w:line="240" w:lineRule="auto"/>
        <w:rPr>
          <w:snapToGrid/>
          <w:szCs w:val="22"/>
          <w:lang w:val="lt-LT" w:eastAsia="en-US"/>
        </w:rPr>
      </w:pPr>
      <w:r w:rsidRPr="005C0DBC">
        <w:rPr>
          <w:snapToGrid/>
          <w:szCs w:val="22"/>
          <w:lang w:val="lt-LT" w:eastAsia="en-US"/>
        </w:rPr>
        <w:t>Alkoholio negerkite, kol nepasitarėte su savo gydytoju. Dėl alkoholio poveikio gali daugiau sumažėti Jūsų kraujospūdis ir (arba) padidėti svaigulio ir apalpimo rizika.</w:t>
      </w:r>
    </w:p>
    <w:p w:rsidR="00CF0167" w:rsidRPr="00AF010C" w:rsidRDefault="00CF0167" w:rsidP="0055680F">
      <w:pPr>
        <w:widowControl w:val="0"/>
        <w:numPr>
          <w:ilvl w:val="12"/>
          <w:numId w:val="0"/>
        </w:numPr>
        <w:tabs>
          <w:tab w:val="clear" w:pos="567"/>
        </w:tabs>
        <w:spacing w:line="240" w:lineRule="auto"/>
        <w:rPr>
          <w:szCs w:val="22"/>
          <w:lang w:val="lt-LT"/>
        </w:rPr>
      </w:pPr>
    </w:p>
    <w:p w:rsidR="00CF0167" w:rsidRPr="00AF010C" w:rsidRDefault="00CF0167" w:rsidP="0055680F">
      <w:pPr>
        <w:pStyle w:val="Heading4"/>
        <w:keepNext w:val="0"/>
        <w:widowControl w:val="0"/>
        <w:spacing w:line="240" w:lineRule="auto"/>
        <w:rPr>
          <w:rFonts w:ascii="Times New Roman" w:hAnsi="Times New Roman"/>
          <w:sz w:val="22"/>
          <w:szCs w:val="22"/>
          <w:lang w:val="lt-LT"/>
        </w:rPr>
      </w:pPr>
      <w:r w:rsidRPr="00AF010C">
        <w:rPr>
          <w:rFonts w:ascii="Times New Roman" w:hAnsi="Times New Roman"/>
          <w:sz w:val="22"/>
          <w:szCs w:val="22"/>
          <w:lang w:val="lt-LT"/>
        </w:rPr>
        <w:t>Nėštumas ir</w:t>
      </w:r>
      <w:r w:rsidR="002656C1" w:rsidRPr="00AF010C">
        <w:rPr>
          <w:rFonts w:ascii="Times New Roman" w:hAnsi="Times New Roman"/>
          <w:sz w:val="22"/>
          <w:szCs w:val="22"/>
          <w:lang w:val="lt-LT"/>
        </w:rPr>
        <w:t xml:space="preserve"> žindymo laikotarpis</w:t>
      </w:r>
    </w:p>
    <w:p w:rsidR="00CF0167" w:rsidRPr="00AF010C" w:rsidRDefault="00CF0167" w:rsidP="0055680F">
      <w:pPr>
        <w:widowControl w:val="0"/>
        <w:numPr>
          <w:ilvl w:val="12"/>
          <w:numId w:val="0"/>
        </w:numPr>
        <w:tabs>
          <w:tab w:val="clear" w:pos="567"/>
        </w:tabs>
        <w:spacing w:line="240" w:lineRule="auto"/>
        <w:rPr>
          <w:noProof/>
          <w:szCs w:val="22"/>
          <w:lang w:val="lt-LT"/>
        </w:rPr>
      </w:pPr>
    </w:p>
    <w:p w:rsidR="002656C1" w:rsidRPr="00AF010C" w:rsidRDefault="002656C1" w:rsidP="0055680F">
      <w:pPr>
        <w:widowControl w:val="0"/>
        <w:numPr>
          <w:ilvl w:val="12"/>
          <w:numId w:val="0"/>
        </w:numPr>
        <w:tabs>
          <w:tab w:val="clear" w:pos="567"/>
        </w:tabs>
        <w:spacing w:line="240" w:lineRule="auto"/>
        <w:rPr>
          <w:noProof/>
          <w:szCs w:val="22"/>
          <w:u w:val="single"/>
          <w:lang w:val="lt-LT"/>
        </w:rPr>
      </w:pPr>
      <w:r w:rsidRPr="00AF010C">
        <w:rPr>
          <w:noProof/>
          <w:szCs w:val="22"/>
          <w:u w:val="single"/>
          <w:lang w:val="lt-LT"/>
        </w:rPr>
        <w:t>Nėštumas</w:t>
      </w:r>
    </w:p>
    <w:p w:rsidR="002656C1" w:rsidRPr="00AF010C" w:rsidRDefault="002656C1" w:rsidP="0055680F">
      <w:pPr>
        <w:widowControl w:val="0"/>
        <w:numPr>
          <w:ilvl w:val="12"/>
          <w:numId w:val="0"/>
        </w:numPr>
        <w:tabs>
          <w:tab w:val="clear" w:pos="567"/>
        </w:tabs>
        <w:spacing w:line="240" w:lineRule="auto"/>
        <w:rPr>
          <w:szCs w:val="22"/>
          <w:lang w:val="lt-LT"/>
        </w:rPr>
      </w:pPr>
      <w:r w:rsidRPr="00AF010C">
        <w:rPr>
          <w:szCs w:val="22"/>
          <w:lang w:val="lt-LT"/>
        </w:rPr>
        <w:t>Jeigu manote, kad esate (</w:t>
      </w:r>
      <w:r w:rsidRPr="00AF010C">
        <w:rPr>
          <w:szCs w:val="22"/>
          <w:u w:val="single"/>
          <w:lang w:val="lt-LT"/>
        </w:rPr>
        <w:t>arba galite tapti</w:t>
      </w:r>
      <w:r w:rsidRPr="00AF010C">
        <w:rPr>
          <w:szCs w:val="22"/>
          <w:lang w:val="lt-LT"/>
        </w:rPr>
        <w:t xml:space="preserve">) nėščia, turite pasakyti gydytojui. Jūsų gydytojas paprastai Jums patars </w:t>
      </w:r>
      <w:r w:rsidR="00CC2082" w:rsidRPr="00AF010C">
        <w:rPr>
          <w:szCs w:val="22"/>
          <w:lang w:val="lt-LT"/>
        </w:rPr>
        <w:t>Tolucombi</w:t>
      </w:r>
      <w:r w:rsidR="00453228" w:rsidRPr="00AF010C">
        <w:rPr>
          <w:szCs w:val="22"/>
          <w:lang w:val="lt-LT"/>
        </w:rPr>
        <w:t xml:space="preserve"> </w:t>
      </w:r>
      <w:r w:rsidRPr="00AF010C">
        <w:rPr>
          <w:szCs w:val="22"/>
          <w:lang w:val="lt-LT"/>
        </w:rPr>
        <w:t xml:space="preserve">vartojimą nutraukti prieš pastojimą arba tuoj pat, kai tik sužinosite, kad tapote nėščia, ir patars vietoj </w:t>
      </w:r>
      <w:r w:rsidR="00CC2082" w:rsidRPr="00AF010C">
        <w:rPr>
          <w:szCs w:val="22"/>
          <w:lang w:val="lt-LT"/>
        </w:rPr>
        <w:t>Tolucombi</w:t>
      </w:r>
      <w:r w:rsidR="00453228" w:rsidRPr="00AF010C">
        <w:rPr>
          <w:szCs w:val="22"/>
          <w:lang w:val="lt-LT"/>
        </w:rPr>
        <w:t xml:space="preserve"> </w:t>
      </w:r>
      <w:r w:rsidRPr="00AF010C">
        <w:rPr>
          <w:szCs w:val="22"/>
          <w:lang w:val="lt-LT"/>
        </w:rPr>
        <w:t xml:space="preserve">vartoti kitokio vaisto. Nėštumo laikotarpiu </w:t>
      </w:r>
      <w:r w:rsidR="00CC2082" w:rsidRPr="00AF010C">
        <w:rPr>
          <w:szCs w:val="22"/>
          <w:lang w:val="lt-LT"/>
        </w:rPr>
        <w:t>Tolucombi</w:t>
      </w:r>
      <w:r w:rsidR="00453228" w:rsidRPr="00AF010C">
        <w:rPr>
          <w:szCs w:val="22"/>
          <w:lang w:val="lt-LT"/>
        </w:rPr>
        <w:t xml:space="preserve"> </w:t>
      </w:r>
      <w:r w:rsidRPr="00AF010C">
        <w:rPr>
          <w:szCs w:val="22"/>
          <w:lang w:val="lt-LT"/>
        </w:rPr>
        <w:t xml:space="preserve">vartoti nerekomenduojama. Jeigu nėščia esate daugiau negu tris mėnesius, </w:t>
      </w:r>
      <w:r w:rsidR="00CC2082" w:rsidRPr="00AF010C">
        <w:rPr>
          <w:szCs w:val="22"/>
          <w:lang w:val="lt-LT"/>
        </w:rPr>
        <w:t>Tolucombi</w:t>
      </w:r>
      <w:r w:rsidR="00453228" w:rsidRPr="00AF010C">
        <w:rPr>
          <w:szCs w:val="22"/>
          <w:lang w:val="lt-LT"/>
        </w:rPr>
        <w:t xml:space="preserve"> </w:t>
      </w:r>
      <w:r w:rsidRPr="00AF010C">
        <w:rPr>
          <w:szCs w:val="22"/>
          <w:lang w:val="lt-LT"/>
        </w:rPr>
        <w:t>vartoti draudžiama, nes vartojamas po trečio nėštumo mėnesio šis vaistas gali sukelti sunkią Jūsų vaisiaus</w:t>
      </w:r>
      <w:r w:rsidR="00C6536F">
        <w:rPr>
          <w:szCs w:val="22"/>
          <w:lang w:val="lt-LT"/>
        </w:rPr>
        <w:t xml:space="preserve"> </w:t>
      </w:r>
      <w:r w:rsidRPr="00AF010C">
        <w:rPr>
          <w:szCs w:val="22"/>
          <w:lang w:val="lt-LT"/>
        </w:rPr>
        <w:t>pažaidą.</w:t>
      </w:r>
    </w:p>
    <w:p w:rsidR="002656C1" w:rsidRPr="00AF010C" w:rsidRDefault="002656C1" w:rsidP="0055680F">
      <w:pPr>
        <w:widowControl w:val="0"/>
        <w:numPr>
          <w:ilvl w:val="12"/>
          <w:numId w:val="0"/>
        </w:numPr>
        <w:tabs>
          <w:tab w:val="clear" w:pos="567"/>
        </w:tabs>
        <w:spacing w:line="240" w:lineRule="auto"/>
        <w:rPr>
          <w:szCs w:val="22"/>
          <w:lang w:val="lt-LT"/>
        </w:rPr>
      </w:pPr>
    </w:p>
    <w:p w:rsidR="00EB38EC" w:rsidRPr="00AF010C" w:rsidRDefault="002656C1" w:rsidP="0055680F">
      <w:pPr>
        <w:widowControl w:val="0"/>
        <w:numPr>
          <w:ilvl w:val="12"/>
          <w:numId w:val="0"/>
        </w:numPr>
        <w:tabs>
          <w:tab w:val="clear" w:pos="567"/>
        </w:tabs>
        <w:spacing w:line="240" w:lineRule="auto"/>
        <w:rPr>
          <w:szCs w:val="22"/>
          <w:u w:val="single"/>
          <w:lang w:val="lt-LT"/>
        </w:rPr>
      </w:pPr>
      <w:r w:rsidRPr="00AF010C">
        <w:rPr>
          <w:szCs w:val="22"/>
          <w:u w:val="single"/>
          <w:lang w:val="lt-LT"/>
        </w:rPr>
        <w:t>Žindymo laikotarpis</w:t>
      </w:r>
    </w:p>
    <w:p w:rsidR="002656C1" w:rsidRPr="00AF010C" w:rsidRDefault="002656C1" w:rsidP="0055680F">
      <w:pPr>
        <w:widowControl w:val="0"/>
        <w:numPr>
          <w:ilvl w:val="12"/>
          <w:numId w:val="0"/>
        </w:numPr>
        <w:tabs>
          <w:tab w:val="clear" w:pos="567"/>
        </w:tabs>
        <w:spacing w:line="240" w:lineRule="auto"/>
        <w:rPr>
          <w:szCs w:val="22"/>
          <w:lang w:val="lt-LT"/>
        </w:rPr>
      </w:pPr>
      <w:r w:rsidRPr="00AF010C">
        <w:rPr>
          <w:szCs w:val="22"/>
          <w:lang w:val="lt-LT"/>
        </w:rPr>
        <w:t xml:space="preserve">Jeigu žindote arba norite pradėti žindyti kūdikį, pasakykite gydytojui. Žindyvėms </w:t>
      </w:r>
      <w:r w:rsidR="00CC2082" w:rsidRPr="00AF010C">
        <w:rPr>
          <w:szCs w:val="22"/>
          <w:lang w:val="lt-LT"/>
        </w:rPr>
        <w:t>Tolucombi</w:t>
      </w:r>
      <w:r w:rsidR="00EB2251" w:rsidRPr="00AF010C">
        <w:rPr>
          <w:szCs w:val="22"/>
          <w:lang w:val="lt-LT"/>
        </w:rPr>
        <w:t xml:space="preserve"> </w:t>
      </w:r>
      <w:r w:rsidRPr="00AF010C">
        <w:rPr>
          <w:szCs w:val="22"/>
          <w:lang w:val="lt-LT"/>
        </w:rPr>
        <w:t>vartoti nerekomenduojama. Jeigu kūdikį krūtimi maitinti norite, gydytojas Jums gali skirti vartoti kitokio vaisto.</w:t>
      </w:r>
    </w:p>
    <w:p w:rsidR="00CF0167" w:rsidRPr="00AF010C" w:rsidRDefault="00CF0167" w:rsidP="0055680F">
      <w:pPr>
        <w:widowControl w:val="0"/>
        <w:numPr>
          <w:ilvl w:val="12"/>
          <w:numId w:val="0"/>
        </w:numPr>
        <w:tabs>
          <w:tab w:val="clear" w:pos="567"/>
        </w:tabs>
        <w:spacing w:line="240" w:lineRule="auto"/>
        <w:rPr>
          <w:szCs w:val="22"/>
          <w:lang w:val="lt-LT"/>
        </w:rPr>
      </w:pPr>
    </w:p>
    <w:p w:rsidR="00CF0167" w:rsidRPr="00AF010C" w:rsidRDefault="00CF0167" w:rsidP="0055680F">
      <w:pPr>
        <w:pStyle w:val="Heading4"/>
        <w:keepNext w:val="0"/>
        <w:widowControl w:val="0"/>
        <w:spacing w:line="240" w:lineRule="auto"/>
        <w:rPr>
          <w:rFonts w:ascii="Times New Roman" w:hAnsi="Times New Roman"/>
          <w:sz w:val="22"/>
          <w:szCs w:val="22"/>
          <w:lang w:val="lt-LT"/>
        </w:rPr>
      </w:pPr>
      <w:r w:rsidRPr="00AF010C">
        <w:rPr>
          <w:rFonts w:ascii="Times New Roman" w:hAnsi="Times New Roman"/>
          <w:sz w:val="22"/>
          <w:szCs w:val="22"/>
          <w:lang w:val="lt-LT"/>
        </w:rPr>
        <w:t>Vairavimas ir mechanizmų valdymas</w:t>
      </w:r>
    </w:p>
    <w:p w:rsidR="00CF0167" w:rsidRPr="00AF010C" w:rsidRDefault="002656C1" w:rsidP="0055680F">
      <w:pPr>
        <w:widowControl w:val="0"/>
        <w:numPr>
          <w:ilvl w:val="12"/>
          <w:numId w:val="0"/>
        </w:numPr>
        <w:tabs>
          <w:tab w:val="clear" w:pos="567"/>
        </w:tabs>
        <w:spacing w:line="240" w:lineRule="auto"/>
        <w:rPr>
          <w:szCs w:val="22"/>
          <w:lang w:val="lt-LT"/>
        </w:rPr>
      </w:pPr>
      <w:r w:rsidRPr="00AF010C">
        <w:rPr>
          <w:szCs w:val="22"/>
          <w:lang w:val="lt-LT"/>
        </w:rPr>
        <w:t xml:space="preserve">Vartodami </w:t>
      </w:r>
      <w:r w:rsidR="00453228" w:rsidRPr="00AF010C">
        <w:rPr>
          <w:szCs w:val="22"/>
          <w:lang w:val="lt-LT"/>
        </w:rPr>
        <w:t>Tolucombi</w:t>
      </w:r>
      <w:r w:rsidRPr="00AF010C">
        <w:rPr>
          <w:szCs w:val="22"/>
          <w:lang w:val="lt-LT"/>
        </w:rPr>
        <w:t xml:space="preserve">, kai kurie žmonės gali justi </w:t>
      </w:r>
      <w:r w:rsidR="001924FB" w:rsidRPr="00855323">
        <w:rPr>
          <w:szCs w:val="22"/>
          <w:lang w:val="lt-LT"/>
        </w:rPr>
        <w:t>svaigulį</w:t>
      </w:r>
      <w:r w:rsidRPr="00AF010C">
        <w:rPr>
          <w:szCs w:val="22"/>
          <w:lang w:val="lt-LT"/>
        </w:rPr>
        <w:t xml:space="preserve"> arba nuovargį. Jeigu galvos svaigimas arba nuovargis pasireiškia, nevairuokite ir nevaldykite mechanizmų.</w:t>
      </w:r>
    </w:p>
    <w:p w:rsidR="002656C1" w:rsidRPr="00AF010C" w:rsidRDefault="002656C1" w:rsidP="0055680F">
      <w:pPr>
        <w:widowControl w:val="0"/>
        <w:numPr>
          <w:ilvl w:val="12"/>
          <w:numId w:val="0"/>
        </w:numPr>
        <w:tabs>
          <w:tab w:val="clear" w:pos="567"/>
        </w:tabs>
        <w:spacing w:line="240" w:lineRule="auto"/>
        <w:rPr>
          <w:szCs w:val="22"/>
          <w:lang w:val="lt-LT"/>
        </w:rPr>
      </w:pPr>
    </w:p>
    <w:p w:rsidR="00CF0167" w:rsidRPr="00AF010C" w:rsidRDefault="002656C1" w:rsidP="0055680F">
      <w:pPr>
        <w:pStyle w:val="Heading4"/>
        <w:keepNext w:val="0"/>
        <w:widowControl w:val="0"/>
        <w:spacing w:line="240" w:lineRule="auto"/>
        <w:rPr>
          <w:rFonts w:ascii="Times New Roman" w:hAnsi="Times New Roman"/>
          <w:snapToGrid/>
          <w:sz w:val="22"/>
          <w:szCs w:val="22"/>
          <w:lang w:val="lt-LT" w:eastAsia="en-US"/>
        </w:rPr>
      </w:pPr>
      <w:r w:rsidRPr="00AF010C">
        <w:rPr>
          <w:rFonts w:ascii="Times New Roman" w:hAnsi="Times New Roman"/>
          <w:sz w:val="22"/>
          <w:szCs w:val="22"/>
          <w:lang w:val="lt-LT"/>
        </w:rPr>
        <w:t>Tolucombi</w:t>
      </w:r>
      <w:r w:rsidR="00CF0167" w:rsidRPr="00AF010C">
        <w:rPr>
          <w:rFonts w:ascii="Times New Roman" w:hAnsi="Times New Roman"/>
          <w:sz w:val="22"/>
          <w:szCs w:val="22"/>
          <w:lang w:val="lt-LT"/>
        </w:rPr>
        <w:t xml:space="preserve"> sudėtyje yra </w:t>
      </w:r>
      <w:r w:rsidR="00604599" w:rsidRPr="00AF010C">
        <w:rPr>
          <w:rFonts w:ascii="Times New Roman" w:hAnsi="Times New Roman"/>
          <w:snapToGrid/>
          <w:sz w:val="22"/>
          <w:szCs w:val="22"/>
          <w:lang w:val="lt-LT" w:eastAsia="en-US"/>
        </w:rPr>
        <w:t>lak</w:t>
      </w:r>
      <w:r w:rsidR="00536A99">
        <w:rPr>
          <w:rFonts w:ascii="Times New Roman" w:hAnsi="Times New Roman"/>
          <w:snapToGrid/>
          <w:sz w:val="22"/>
          <w:szCs w:val="22"/>
          <w:lang w:val="lt-LT" w:eastAsia="en-US"/>
        </w:rPr>
        <w:t>tozės</w:t>
      </w:r>
      <w:r w:rsidR="001E63CE">
        <w:rPr>
          <w:rFonts w:ascii="Times New Roman" w:hAnsi="Times New Roman"/>
          <w:snapToGrid/>
          <w:sz w:val="22"/>
          <w:szCs w:val="22"/>
          <w:lang w:val="lt-LT" w:eastAsia="en-US"/>
        </w:rPr>
        <w:t>,</w:t>
      </w:r>
      <w:r w:rsidR="00AF010C" w:rsidRPr="00AF010C">
        <w:rPr>
          <w:rFonts w:ascii="Times New Roman" w:hAnsi="Times New Roman"/>
          <w:snapToGrid/>
          <w:sz w:val="22"/>
          <w:szCs w:val="22"/>
          <w:lang w:val="lt-LT" w:eastAsia="en-US"/>
        </w:rPr>
        <w:t xml:space="preserve"> sorbitolio</w:t>
      </w:r>
      <w:r w:rsidR="001E63CE">
        <w:rPr>
          <w:rFonts w:ascii="Times New Roman" w:hAnsi="Times New Roman"/>
          <w:snapToGrid/>
          <w:sz w:val="22"/>
          <w:szCs w:val="22"/>
          <w:lang w:val="lt-LT" w:eastAsia="en-US"/>
        </w:rPr>
        <w:t xml:space="preserve"> ir natrio</w:t>
      </w:r>
    </w:p>
    <w:p w:rsidR="00CF0167" w:rsidRDefault="00C6536F" w:rsidP="0055680F">
      <w:pPr>
        <w:widowControl w:val="0"/>
        <w:numPr>
          <w:ilvl w:val="12"/>
          <w:numId w:val="0"/>
        </w:numPr>
        <w:tabs>
          <w:tab w:val="clear" w:pos="567"/>
        </w:tabs>
        <w:spacing w:line="240" w:lineRule="auto"/>
        <w:rPr>
          <w:szCs w:val="22"/>
          <w:lang w:val="lt-LT" w:eastAsia="en-US"/>
        </w:rPr>
      </w:pPr>
      <w:r w:rsidRPr="00C6536F">
        <w:rPr>
          <w:szCs w:val="22"/>
          <w:lang w:val="lt-LT" w:eastAsia="en-US"/>
        </w:rPr>
        <w:t>Jeigu gydytojas Jums yra sakęs, kad netoleruojate kokių nors angliavandenių, kreipkitės į jį prieš pradėdami vartoti šį vaistą.</w:t>
      </w:r>
    </w:p>
    <w:p w:rsidR="000A187E" w:rsidRDefault="000A187E" w:rsidP="000A187E">
      <w:pPr>
        <w:widowControl w:val="0"/>
        <w:spacing w:line="240" w:lineRule="auto"/>
        <w:rPr>
          <w:szCs w:val="22"/>
          <w:lang w:val="lt-LT"/>
        </w:rPr>
      </w:pPr>
    </w:p>
    <w:p w:rsidR="000A187E" w:rsidRDefault="000A187E" w:rsidP="000A187E">
      <w:pPr>
        <w:widowControl w:val="0"/>
        <w:spacing w:line="240" w:lineRule="auto"/>
        <w:rPr>
          <w:szCs w:val="22"/>
          <w:lang w:val="lt-LT"/>
        </w:rPr>
      </w:pPr>
      <w:r w:rsidRPr="00AF010C">
        <w:rPr>
          <w:szCs w:val="22"/>
          <w:lang w:val="lt-LT"/>
        </w:rPr>
        <w:t>Tolucombi 40</w:t>
      </w:r>
      <w:r>
        <w:rPr>
          <w:szCs w:val="22"/>
          <w:lang w:val="lt-LT"/>
        </w:rPr>
        <w:t> mg</w:t>
      </w:r>
      <w:r w:rsidRPr="00AF010C">
        <w:rPr>
          <w:szCs w:val="22"/>
          <w:lang w:val="lt-LT"/>
        </w:rPr>
        <w:t>/12,5</w:t>
      </w:r>
      <w:r>
        <w:rPr>
          <w:szCs w:val="22"/>
          <w:lang w:val="lt-LT"/>
        </w:rPr>
        <w:t> mg tabletėse yra 147,04 </w:t>
      </w:r>
      <w:r w:rsidRPr="00BD370E">
        <w:rPr>
          <w:szCs w:val="22"/>
          <w:lang w:val="lt-LT"/>
        </w:rPr>
        <w:t>mg sor</w:t>
      </w:r>
      <w:r>
        <w:rPr>
          <w:szCs w:val="22"/>
          <w:lang w:val="lt-LT"/>
        </w:rPr>
        <w:t>bitolio, tai atitinka</w:t>
      </w:r>
      <w:r w:rsidR="00953C4E">
        <w:rPr>
          <w:szCs w:val="22"/>
          <w:lang w:val="lt-LT"/>
        </w:rPr>
        <w:t xml:space="preserve"> 5 </w:t>
      </w:r>
      <w:r>
        <w:rPr>
          <w:szCs w:val="22"/>
          <w:lang w:val="lt-LT"/>
        </w:rPr>
        <w:t>mg/</w:t>
      </w:r>
      <w:r w:rsidRPr="00BD370E">
        <w:rPr>
          <w:szCs w:val="22"/>
          <w:lang w:val="lt-LT"/>
        </w:rPr>
        <w:t>kg kūno svorio per parą, jei kūno svoris yra 29,8 kg.</w:t>
      </w:r>
    </w:p>
    <w:p w:rsidR="000A187E" w:rsidRDefault="000A187E" w:rsidP="000A187E">
      <w:pPr>
        <w:widowControl w:val="0"/>
        <w:spacing w:line="240" w:lineRule="auto"/>
        <w:rPr>
          <w:szCs w:val="22"/>
          <w:lang w:val="lt-LT"/>
        </w:rPr>
      </w:pPr>
    </w:p>
    <w:p w:rsidR="000A187E" w:rsidRDefault="000A187E" w:rsidP="000A187E">
      <w:pPr>
        <w:widowControl w:val="0"/>
        <w:spacing w:line="240" w:lineRule="auto"/>
        <w:rPr>
          <w:szCs w:val="22"/>
          <w:lang w:val="lt-LT"/>
        </w:rPr>
      </w:pPr>
      <w:r w:rsidRPr="00AF010C">
        <w:rPr>
          <w:szCs w:val="22"/>
          <w:lang w:val="lt-LT"/>
        </w:rPr>
        <w:t>Tolucombi</w:t>
      </w:r>
      <w:r>
        <w:rPr>
          <w:szCs w:val="22"/>
          <w:lang w:val="lt-LT"/>
        </w:rPr>
        <w:t xml:space="preserve"> 8</w:t>
      </w:r>
      <w:r w:rsidRPr="00AF010C">
        <w:rPr>
          <w:szCs w:val="22"/>
          <w:lang w:val="lt-LT"/>
        </w:rPr>
        <w:t>0</w:t>
      </w:r>
      <w:r>
        <w:rPr>
          <w:szCs w:val="22"/>
          <w:lang w:val="lt-LT"/>
        </w:rPr>
        <w:t> mg</w:t>
      </w:r>
      <w:r w:rsidRPr="00AF010C">
        <w:rPr>
          <w:szCs w:val="22"/>
          <w:lang w:val="lt-LT"/>
        </w:rPr>
        <w:t>/12,5</w:t>
      </w:r>
      <w:r>
        <w:rPr>
          <w:szCs w:val="22"/>
          <w:lang w:val="lt-LT"/>
        </w:rPr>
        <w:t xml:space="preserve"> mg </w:t>
      </w:r>
      <w:r w:rsidR="00B4735A">
        <w:rPr>
          <w:szCs w:val="22"/>
          <w:lang w:val="lt-LT"/>
        </w:rPr>
        <w:t xml:space="preserve">ir </w:t>
      </w:r>
      <w:r w:rsidR="00B4735A" w:rsidRPr="00AF010C">
        <w:rPr>
          <w:szCs w:val="22"/>
          <w:lang w:val="lt-LT"/>
        </w:rPr>
        <w:t>Tolucombi</w:t>
      </w:r>
      <w:r w:rsidR="00B4735A">
        <w:rPr>
          <w:szCs w:val="22"/>
          <w:lang w:val="lt-LT"/>
        </w:rPr>
        <w:t xml:space="preserve"> 8</w:t>
      </w:r>
      <w:r w:rsidR="00B4735A" w:rsidRPr="00AF010C">
        <w:rPr>
          <w:szCs w:val="22"/>
          <w:lang w:val="lt-LT"/>
        </w:rPr>
        <w:t>0</w:t>
      </w:r>
      <w:r w:rsidR="00B4735A">
        <w:rPr>
          <w:szCs w:val="22"/>
          <w:lang w:val="lt-LT"/>
        </w:rPr>
        <w:t> mg/2</w:t>
      </w:r>
      <w:r w:rsidR="00B4735A" w:rsidRPr="00AF010C">
        <w:rPr>
          <w:szCs w:val="22"/>
          <w:lang w:val="lt-LT"/>
        </w:rPr>
        <w:t>5</w:t>
      </w:r>
      <w:r w:rsidR="00B4735A">
        <w:rPr>
          <w:szCs w:val="22"/>
          <w:lang w:val="lt-LT"/>
        </w:rPr>
        <w:t xml:space="preserve"> mg </w:t>
      </w:r>
      <w:r>
        <w:rPr>
          <w:szCs w:val="22"/>
          <w:lang w:val="lt-LT"/>
        </w:rPr>
        <w:t>tabletėse yra 249,08 </w:t>
      </w:r>
      <w:r w:rsidRPr="00BD370E">
        <w:rPr>
          <w:szCs w:val="22"/>
          <w:lang w:val="lt-LT"/>
        </w:rPr>
        <w:t>mg sor</w:t>
      </w:r>
      <w:r>
        <w:rPr>
          <w:szCs w:val="22"/>
          <w:lang w:val="lt-LT"/>
        </w:rPr>
        <w:t>bitolio, tai atitinka</w:t>
      </w:r>
      <w:r w:rsidR="00871E9F">
        <w:rPr>
          <w:szCs w:val="22"/>
          <w:lang w:val="lt-LT"/>
        </w:rPr>
        <w:t xml:space="preserve"> 5 </w:t>
      </w:r>
      <w:r>
        <w:rPr>
          <w:szCs w:val="22"/>
          <w:lang w:val="lt-LT"/>
        </w:rPr>
        <w:t>mg/</w:t>
      </w:r>
      <w:r w:rsidRPr="00BD370E">
        <w:rPr>
          <w:szCs w:val="22"/>
          <w:lang w:val="lt-LT"/>
        </w:rPr>
        <w:t xml:space="preserve">kg kūno svorio </w:t>
      </w:r>
      <w:r>
        <w:rPr>
          <w:szCs w:val="22"/>
          <w:lang w:val="lt-LT"/>
        </w:rPr>
        <w:t>per parą, jei kūno svoris yra 58</w:t>
      </w:r>
      <w:r w:rsidRPr="00BD370E">
        <w:rPr>
          <w:szCs w:val="22"/>
          <w:lang w:val="lt-LT"/>
        </w:rPr>
        <w:t>,8 kg.</w:t>
      </w:r>
    </w:p>
    <w:p w:rsidR="000A187E" w:rsidRDefault="00871E9F" w:rsidP="00871E9F">
      <w:pPr>
        <w:widowControl w:val="0"/>
        <w:spacing w:line="240" w:lineRule="auto"/>
        <w:rPr>
          <w:szCs w:val="22"/>
          <w:lang w:val="lt-LT"/>
        </w:rPr>
      </w:pPr>
      <w:r w:rsidRPr="00871E9F">
        <w:rPr>
          <w:szCs w:val="22"/>
          <w:lang w:val="lt-LT"/>
        </w:rPr>
        <w:t>Sorbitolis yra fruk</w:t>
      </w:r>
      <w:r>
        <w:rPr>
          <w:szCs w:val="22"/>
          <w:lang w:val="lt-LT"/>
        </w:rPr>
        <w:t xml:space="preserve">tozės šaltinis. Jeigu gydytojas </w:t>
      </w:r>
      <w:r w:rsidRPr="00871E9F">
        <w:rPr>
          <w:szCs w:val="22"/>
          <w:lang w:val="lt-LT"/>
        </w:rPr>
        <w:t>yra sakęs, kad Jūs (ar Jūsų vaikas) netoleruojate</w:t>
      </w:r>
      <w:r>
        <w:rPr>
          <w:szCs w:val="22"/>
          <w:lang w:val="lt-LT"/>
        </w:rPr>
        <w:t xml:space="preserve"> </w:t>
      </w:r>
      <w:r w:rsidRPr="00871E9F">
        <w:rPr>
          <w:szCs w:val="22"/>
          <w:lang w:val="lt-LT"/>
        </w:rPr>
        <w:t>kokių nors ang</w:t>
      </w:r>
      <w:r>
        <w:rPr>
          <w:szCs w:val="22"/>
          <w:lang w:val="lt-LT"/>
        </w:rPr>
        <w:t xml:space="preserve">liavandenių, ar Jums nustatytas </w:t>
      </w:r>
      <w:r w:rsidRPr="00871E9F">
        <w:rPr>
          <w:szCs w:val="22"/>
          <w:lang w:val="lt-LT"/>
        </w:rPr>
        <w:t>retas genetinis sutrikimas įgimtas fruktozės</w:t>
      </w:r>
      <w:r>
        <w:rPr>
          <w:szCs w:val="22"/>
          <w:lang w:val="lt-LT"/>
        </w:rPr>
        <w:t xml:space="preserve"> </w:t>
      </w:r>
      <w:r w:rsidRPr="00871E9F">
        <w:rPr>
          <w:szCs w:val="22"/>
          <w:lang w:val="lt-LT"/>
        </w:rPr>
        <w:t>netoleravimas (ĮFN), kurio atveju organizmas</w:t>
      </w:r>
      <w:r>
        <w:rPr>
          <w:szCs w:val="22"/>
          <w:lang w:val="lt-LT"/>
        </w:rPr>
        <w:t xml:space="preserve"> </w:t>
      </w:r>
      <w:r w:rsidRPr="00871E9F">
        <w:rPr>
          <w:szCs w:val="22"/>
          <w:lang w:val="lt-LT"/>
        </w:rPr>
        <w:t>negali suskaidyti fruktozės, prieš vartodami šio</w:t>
      </w:r>
      <w:r>
        <w:rPr>
          <w:szCs w:val="22"/>
          <w:lang w:val="lt-LT"/>
        </w:rPr>
        <w:t xml:space="preserve"> vaisto (ar prieš </w:t>
      </w:r>
      <w:r w:rsidRPr="00871E9F">
        <w:rPr>
          <w:szCs w:val="22"/>
          <w:lang w:val="lt-LT"/>
        </w:rPr>
        <w:t>duodami jo Jūsų vaikui),</w:t>
      </w:r>
      <w:r>
        <w:rPr>
          <w:szCs w:val="22"/>
          <w:lang w:val="lt-LT"/>
        </w:rPr>
        <w:t xml:space="preserve"> </w:t>
      </w:r>
      <w:r w:rsidRPr="00871E9F">
        <w:rPr>
          <w:szCs w:val="22"/>
          <w:lang w:val="lt-LT"/>
        </w:rPr>
        <w:t>pasakykite gydytojui.</w:t>
      </w:r>
    </w:p>
    <w:p w:rsidR="00871E9F" w:rsidRDefault="00871E9F" w:rsidP="00871E9F">
      <w:pPr>
        <w:widowControl w:val="0"/>
        <w:spacing w:line="240" w:lineRule="auto"/>
        <w:rPr>
          <w:szCs w:val="22"/>
          <w:lang w:val="lt-LT"/>
        </w:rPr>
      </w:pPr>
    </w:p>
    <w:p w:rsidR="000A187E" w:rsidRDefault="000A187E" w:rsidP="000A187E">
      <w:pPr>
        <w:widowControl w:val="0"/>
        <w:spacing w:line="240" w:lineRule="auto"/>
        <w:rPr>
          <w:szCs w:val="22"/>
          <w:lang w:val="lt-LT"/>
        </w:rPr>
      </w:pPr>
      <w:r>
        <w:rPr>
          <w:szCs w:val="22"/>
          <w:lang w:val="lt-LT"/>
        </w:rPr>
        <w:t>Šio vaistinio preparato dozėje yra mažiau kaip 1 mmol (23 mg) natrio, t.y. jis beveik neturi reikšmės.</w:t>
      </w:r>
    </w:p>
    <w:p w:rsidR="00C6536F" w:rsidRPr="00C6536F" w:rsidRDefault="00C6536F" w:rsidP="0055680F">
      <w:pPr>
        <w:widowControl w:val="0"/>
        <w:numPr>
          <w:ilvl w:val="12"/>
          <w:numId w:val="0"/>
        </w:numPr>
        <w:tabs>
          <w:tab w:val="clear" w:pos="567"/>
        </w:tabs>
        <w:spacing w:line="240" w:lineRule="auto"/>
        <w:rPr>
          <w:szCs w:val="22"/>
          <w:lang w:val="sl-SI"/>
        </w:rPr>
      </w:pPr>
    </w:p>
    <w:p w:rsidR="00CF0167" w:rsidRPr="00AF010C" w:rsidRDefault="00CF0167" w:rsidP="0055680F">
      <w:pPr>
        <w:widowControl w:val="0"/>
        <w:numPr>
          <w:ilvl w:val="12"/>
          <w:numId w:val="0"/>
        </w:numPr>
        <w:tabs>
          <w:tab w:val="clear" w:pos="567"/>
        </w:tabs>
        <w:spacing w:line="240" w:lineRule="auto"/>
        <w:rPr>
          <w:szCs w:val="22"/>
          <w:lang w:val="lt-LT"/>
        </w:rPr>
      </w:pPr>
    </w:p>
    <w:p w:rsidR="00CF0167"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3.</w:t>
      </w:r>
      <w:r w:rsidRPr="00AF010C">
        <w:rPr>
          <w:rFonts w:ascii="Times New Roman" w:hAnsi="Times New Roman"/>
          <w:sz w:val="22"/>
          <w:szCs w:val="22"/>
          <w:lang w:val="lt-LT"/>
        </w:rPr>
        <w:tab/>
        <w:t xml:space="preserve">Kaip vartoti </w:t>
      </w:r>
      <w:r w:rsidR="00453228" w:rsidRPr="00AF010C">
        <w:rPr>
          <w:rFonts w:ascii="Times New Roman" w:hAnsi="Times New Roman"/>
          <w:sz w:val="22"/>
          <w:szCs w:val="22"/>
          <w:lang w:val="lt-LT"/>
        </w:rPr>
        <w:t>Tolucombi</w:t>
      </w:r>
    </w:p>
    <w:p w:rsidR="00CF0167" w:rsidRPr="00AF010C" w:rsidRDefault="00CF0167" w:rsidP="0055680F">
      <w:pPr>
        <w:widowControl w:val="0"/>
        <w:numPr>
          <w:ilvl w:val="12"/>
          <w:numId w:val="0"/>
        </w:numPr>
        <w:tabs>
          <w:tab w:val="clear" w:pos="567"/>
        </w:tabs>
        <w:spacing w:line="240" w:lineRule="auto"/>
        <w:rPr>
          <w:szCs w:val="22"/>
          <w:lang w:val="lt-LT"/>
        </w:rPr>
      </w:pPr>
    </w:p>
    <w:p w:rsidR="00CF0167" w:rsidRPr="00AF010C" w:rsidRDefault="00CF0167" w:rsidP="0055680F">
      <w:pPr>
        <w:widowControl w:val="0"/>
        <w:numPr>
          <w:ilvl w:val="12"/>
          <w:numId w:val="0"/>
        </w:numPr>
        <w:tabs>
          <w:tab w:val="clear" w:pos="567"/>
        </w:tabs>
        <w:spacing w:line="240" w:lineRule="auto"/>
        <w:rPr>
          <w:szCs w:val="22"/>
          <w:lang w:val="lt-LT"/>
        </w:rPr>
      </w:pPr>
      <w:r w:rsidRPr="00AF010C">
        <w:rPr>
          <w:noProof/>
          <w:szCs w:val="22"/>
          <w:lang w:val="lt-LT"/>
        </w:rPr>
        <w:t>Visada vartokite šį vaistą tiksliai kaip nurodė gydytojas.</w:t>
      </w:r>
      <w:r w:rsidRPr="00AF010C">
        <w:rPr>
          <w:szCs w:val="22"/>
          <w:lang w:val="lt-LT"/>
        </w:rPr>
        <w:t xml:space="preserve"> </w:t>
      </w:r>
      <w:r w:rsidRPr="00AF010C">
        <w:rPr>
          <w:noProof/>
          <w:szCs w:val="22"/>
          <w:lang w:val="lt-LT"/>
        </w:rPr>
        <w:t>Jeigu abejojate, kreipkitės į gydytoją</w:t>
      </w:r>
      <w:r w:rsidR="00604599" w:rsidRPr="00AF010C">
        <w:rPr>
          <w:noProof/>
          <w:szCs w:val="22"/>
          <w:lang w:val="lt-LT"/>
        </w:rPr>
        <w:t xml:space="preserve"> </w:t>
      </w:r>
      <w:r w:rsidRPr="00AF010C">
        <w:rPr>
          <w:noProof/>
          <w:szCs w:val="22"/>
          <w:lang w:val="lt-LT"/>
        </w:rPr>
        <w:t xml:space="preserve">arba </w:t>
      </w:r>
      <w:r w:rsidR="00604599" w:rsidRPr="00AF010C">
        <w:rPr>
          <w:noProof/>
          <w:szCs w:val="22"/>
          <w:lang w:val="lt-LT"/>
        </w:rPr>
        <w:t>vaistininką</w:t>
      </w:r>
      <w:r w:rsidRPr="00AF010C">
        <w:rPr>
          <w:noProof/>
          <w:szCs w:val="22"/>
          <w:lang w:val="lt-LT"/>
        </w:rPr>
        <w:t>.</w:t>
      </w:r>
    </w:p>
    <w:p w:rsidR="00CF0167" w:rsidRPr="00AF010C" w:rsidRDefault="00CF0167" w:rsidP="0055680F">
      <w:pPr>
        <w:widowControl w:val="0"/>
        <w:numPr>
          <w:ilvl w:val="12"/>
          <w:numId w:val="0"/>
        </w:numPr>
        <w:tabs>
          <w:tab w:val="clear" w:pos="567"/>
        </w:tabs>
        <w:spacing w:line="240" w:lineRule="auto"/>
        <w:rPr>
          <w:szCs w:val="22"/>
          <w:lang w:val="lt-LT"/>
        </w:rPr>
      </w:pPr>
    </w:p>
    <w:p w:rsidR="00604599" w:rsidRPr="00AF010C" w:rsidRDefault="00CF0167" w:rsidP="0055680F">
      <w:pPr>
        <w:widowControl w:val="0"/>
        <w:numPr>
          <w:ilvl w:val="12"/>
          <w:numId w:val="0"/>
        </w:numPr>
        <w:tabs>
          <w:tab w:val="clear" w:pos="567"/>
        </w:tabs>
        <w:spacing w:line="240" w:lineRule="auto"/>
        <w:rPr>
          <w:noProof/>
          <w:szCs w:val="22"/>
          <w:lang w:val="lt-LT"/>
        </w:rPr>
      </w:pPr>
      <w:r w:rsidRPr="00AF010C">
        <w:rPr>
          <w:noProof/>
          <w:szCs w:val="22"/>
          <w:lang w:val="lt-LT"/>
        </w:rPr>
        <w:t xml:space="preserve">Rekomenduojama </w:t>
      </w:r>
      <w:r w:rsidR="00604599" w:rsidRPr="00AF010C">
        <w:rPr>
          <w:noProof/>
          <w:szCs w:val="22"/>
          <w:lang w:val="lt-LT"/>
        </w:rPr>
        <w:t xml:space="preserve">paros </w:t>
      </w:r>
      <w:r w:rsidRPr="00AF010C">
        <w:rPr>
          <w:noProof/>
          <w:szCs w:val="22"/>
          <w:lang w:val="lt-LT"/>
        </w:rPr>
        <w:t xml:space="preserve">dozė yra </w:t>
      </w:r>
      <w:r w:rsidR="00604599" w:rsidRPr="00AF010C">
        <w:rPr>
          <w:noProof/>
          <w:szCs w:val="22"/>
          <w:lang w:val="lt-LT"/>
        </w:rPr>
        <w:t xml:space="preserve">viena </w:t>
      </w:r>
      <w:r w:rsidR="00CC2082" w:rsidRPr="00AF010C">
        <w:rPr>
          <w:noProof/>
          <w:szCs w:val="22"/>
          <w:lang w:val="lt-LT"/>
        </w:rPr>
        <w:t>Tolucombi</w:t>
      </w:r>
      <w:r w:rsidR="00453228" w:rsidRPr="00AF010C">
        <w:rPr>
          <w:noProof/>
          <w:szCs w:val="22"/>
          <w:lang w:val="lt-LT"/>
        </w:rPr>
        <w:t xml:space="preserve"> </w:t>
      </w:r>
      <w:r w:rsidR="00604599" w:rsidRPr="00AF010C">
        <w:rPr>
          <w:noProof/>
          <w:szCs w:val="22"/>
          <w:lang w:val="lt-LT"/>
        </w:rPr>
        <w:t>tabletė. Ją kiekvieną parą reikėtų gerti tokiu pačiu laiku.</w:t>
      </w:r>
    </w:p>
    <w:p w:rsidR="00EB38EC" w:rsidRPr="00AF010C" w:rsidRDefault="00CC2082" w:rsidP="0055680F">
      <w:pPr>
        <w:widowControl w:val="0"/>
        <w:numPr>
          <w:ilvl w:val="12"/>
          <w:numId w:val="0"/>
        </w:numPr>
        <w:tabs>
          <w:tab w:val="clear" w:pos="567"/>
        </w:tabs>
        <w:spacing w:line="240" w:lineRule="auto"/>
        <w:rPr>
          <w:noProof/>
          <w:szCs w:val="22"/>
          <w:lang w:val="lt-LT"/>
        </w:rPr>
      </w:pPr>
      <w:r w:rsidRPr="00AF010C">
        <w:rPr>
          <w:noProof/>
          <w:szCs w:val="22"/>
          <w:lang w:val="lt-LT"/>
        </w:rPr>
        <w:t>Tolucombi</w:t>
      </w:r>
      <w:r w:rsidR="00EB2251" w:rsidRPr="00AF010C">
        <w:rPr>
          <w:noProof/>
          <w:szCs w:val="22"/>
          <w:lang w:val="lt-LT"/>
        </w:rPr>
        <w:t xml:space="preserve"> </w:t>
      </w:r>
      <w:r w:rsidR="00604599" w:rsidRPr="00AF010C">
        <w:rPr>
          <w:noProof/>
          <w:szCs w:val="22"/>
          <w:lang w:val="lt-LT"/>
        </w:rPr>
        <w:t xml:space="preserve">galima gerti valgio metu arba nevalgius. Tabletė nuryjama užsigeriant vandeniu arba kitokiu skysčiu, kuriame </w:t>
      </w:r>
      <w:r w:rsidR="00CC7032" w:rsidRPr="00AF010C">
        <w:rPr>
          <w:noProof/>
          <w:szCs w:val="22"/>
          <w:lang w:val="lt-LT"/>
        </w:rPr>
        <w:t xml:space="preserve">nėra </w:t>
      </w:r>
      <w:r w:rsidR="00604599" w:rsidRPr="00AF010C">
        <w:rPr>
          <w:noProof/>
          <w:szCs w:val="22"/>
          <w:lang w:val="lt-LT"/>
        </w:rPr>
        <w:t xml:space="preserve">alkoholio. </w:t>
      </w:r>
      <w:r w:rsidRPr="00AF010C">
        <w:rPr>
          <w:noProof/>
          <w:szCs w:val="22"/>
          <w:lang w:val="lt-LT"/>
        </w:rPr>
        <w:t>Tolucombi</w:t>
      </w:r>
      <w:r w:rsidR="00453228" w:rsidRPr="00AF010C">
        <w:rPr>
          <w:noProof/>
          <w:szCs w:val="22"/>
          <w:lang w:val="lt-LT"/>
        </w:rPr>
        <w:t xml:space="preserve"> </w:t>
      </w:r>
      <w:r w:rsidR="00604599" w:rsidRPr="00AF010C">
        <w:rPr>
          <w:noProof/>
          <w:szCs w:val="22"/>
          <w:lang w:val="lt-LT"/>
        </w:rPr>
        <w:t>svarbu gerti kiekvieną parą tol, kol gydytojas nurodys kitaip.</w:t>
      </w:r>
    </w:p>
    <w:p w:rsidR="00604599" w:rsidRPr="00AF010C" w:rsidRDefault="00604599" w:rsidP="0055680F">
      <w:pPr>
        <w:widowControl w:val="0"/>
        <w:numPr>
          <w:ilvl w:val="12"/>
          <w:numId w:val="0"/>
        </w:numPr>
        <w:tabs>
          <w:tab w:val="clear" w:pos="567"/>
        </w:tabs>
        <w:spacing w:line="240" w:lineRule="auto"/>
        <w:rPr>
          <w:noProof/>
          <w:szCs w:val="22"/>
          <w:lang w:val="lt-LT"/>
        </w:rPr>
      </w:pPr>
    </w:p>
    <w:p w:rsidR="00CF0167" w:rsidRPr="00AF010C" w:rsidRDefault="00604599" w:rsidP="0055680F">
      <w:pPr>
        <w:widowControl w:val="0"/>
        <w:numPr>
          <w:ilvl w:val="12"/>
          <w:numId w:val="0"/>
        </w:numPr>
        <w:tabs>
          <w:tab w:val="clear" w:pos="567"/>
        </w:tabs>
        <w:spacing w:line="240" w:lineRule="auto"/>
        <w:rPr>
          <w:szCs w:val="22"/>
          <w:lang w:val="lt-LT"/>
        </w:rPr>
      </w:pPr>
      <w:r w:rsidRPr="00AF010C">
        <w:rPr>
          <w:noProof/>
          <w:szCs w:val="22"/>
          <w:lang w:val="lt-LT"/>
        </w:rPr>
        <w:t>Jeigu sutrikusi kepenų veikla, didesnės negu 40</w:t>
      </w:r>
      <w:r w:rsidR="00C40F3C">
        <w:rPr>
          <w:noProof/>
          <w:szCs w:val="22"/>
          <w:lang w:val="lt-LT"/>
        </w:rPr>
        <w:t> mg</w:t>
      </w:r>
      <w:r w:rsidRPr="00AF010C">
        <w:rPr>
          <w:noProof/>
          <w:szCs w:val="22"/>
          <w:lang w:val="lt-LT"/>
        </w:rPr>
        <w:t>/12,5</w:t>
      </w:r>
      <w:r w:rsidR="00C40F3C">
        <w:rPr>
          <w:noProof/>
          <w:szCs w:val="22"/>
          <w:lang w:val="lt-LT"/>
        </w:rPr>
        <w:t> mg</w:t>
      </w:r>
      <w:r w:rsidRPr="00AF010C">
        <w:rPr>
          <w:noProof/>
          <w:szCs w:val="22"/>
          <w:lang w:val="lt-LT"/>
        </w:rPr>
        <w:t xml:space="preserve"> dozės kartą per parą gerti negalima.</w:t>
      </w:r>
    </w:p>
    <w:p w:rsidR="00CF0167" w:rsidRPr="00AF010C" w:rsidRDefault="00CF0167" w:rsidP="0055680F">
      <w:pPr>
        <w:widowControl w:val="0"/>
        <w:numPr>
          <w:ilvl w:val="12"/>
          <w:numId w:val="0"/>
        </w:numPr>
        <w:tabs>
          <w:tab w:val="clear" w:pos="567"/>
        </w:tabs>
        <w:spacing w:line="240" w:lineRule="auto"/>
        <w:rPr>
          <w:szCs w:val="22"/>
          <w:lang w:val="lt-LT"/>
        </w:rPr>
      </w:pPr>
    </w:p>
    <w:p w:rsidR="00CF0167" w:rsidRPr="00AF010C" w:rsidRDefault="00CF0167" w:rsidP="0055680F">
      <w:pPr>
        <w:pStyle w:val="Heading4"/>
        <w:keepNext w:val="0"/>
        <w:widowControl w:val="0"/>
        <w:spacing w:line="240" w:lineRule="auto"/>
        <w:rPr>
          <w:rFonts w:ascii="Times New Roman" w:hAnsi="Times New Roman"/>
          <w:sz w:val="22"/>
          <w:szCs w:val="22"/>
          <w:lang w:val="lt-LT"/>
        </w:rPr>
      </w:pPr>
      <w:r w:rsidRPr="00AF010C">
        <w:rPr>
          <w:rFonts w:ascii="Times New Roman" w:hAnsi="Times New Roman"/>
          <w:sz w:val="22"/>
          <w:szCs w:val="22"/>
          <w:lang w:val="lt-LT"/>
        </w:rPr>
        <w:t xml:space="preserve">Ką daryti pavartojus per didelę </w:t>
      </w:r>
      <w:r w:rsidR="00604599" w:rsidRPr="00AF010C">
        <w:rPr>
          <w:rFonts w:ascii="Times New Roman" w:hAnsi="Times New Roman"/>
          <w:sz w:val="22"/>
          <w:szCs w:val="22"/>
          <w:lang w:val="lt-LT"/>
        </w:rPr>
        <w:t>Tolucombi</w:t>
      </w:r>
      <w:r w:rsidRPr="00AF010C">
        <w:rPr>
          <w:rFonts w:ascii="Times New Roman" w:hAnsi="Times New Roman"/>
          <w:sz w:val="22"/>
          <w:szCs w:val="22"/>
          <w:lang w:val="lt-LT"/>
        </w:rPr>
        <w:t xml:space="preserve"> dozę?</w:t>
      </w:r>
    </w:p>
    <w:p w:rsidR="00115290" w:rsidRPr="00115290" w:rsidRDefault="00115290" w:rsidP="00115290">
      <w:pPr>
        <w:tabs>
          <w:tab w:val="clear" w:pos="567"/>
        </w:tabs>
        <w:spacing w:line="240" w:lineRule="auto"/>
        <w:rPr>
          <w:snapToGrid/>
          <w:szCs w:val="22"/>
          <w:lang w:val="lt-LT" w:eastAsia="en-US"/>
        </w:rPr>
      </w:pPr>
      <w:r w:rsidRPr="00ED2D18">
        <w:rPr>
          <w:snapToGrid/>
          <w:szCs w:val="22"/>
          <w:lang w:val="lt-LT" w:eastAsia="en-US"/>
        </w:rPr>
        <w:t xml:space="preserve">Jeigu atsitiktinai išgersite per daug tablečių, Jums gali atsirasti simptomų, kaip antai mažas kraujospūdis ir dažnas širdies plakimas. Buvo pranešta ir apie pasitaikiusius reto širdies plakimo, svaigulio, vėmimo, inkstų funkcijos susilpnėjimo, įskaitant inkstų nepakankamumą, atvejus. Dėl sudedamosios dalies hidrochlorotiazido taip pat galimas ženkliai mažas kraujospūdis ir mažas kalio kiekis kraujyje, kuris gali sąlygoti pykinimą, mieguistumą bei raumenų mėšlungį, ir (arba) nereguliarus širdies </w:t>
      </w:r>
      <w:r w:rsidRPr="008A7337">
        <w:rPr>
          <w:snapToGrid/>
          <w:szCs w:val="22"/>
          <w:lang w:val="lt-LT" w:eastAsia="en-US"/>
        </w:rPr>
        <w:t>plakimas, susijęs su kartu vartojamais kitais vaistais, pavyzdžiui, rusmenės arba tam tikrais vaistais nuo sutrikusio širdies ritmo. Nedelsdami susisiekite su savo gydytoju, vaistininku arba vykit</w:t>
      </w:r>
      <w:r w:rsidRPr="005C0DBC">
        <w:rPr>
          <w:snapToGrid/>
          <w:szCs w:val="22"/>
          <w:lang w:val="lt-LT" w:eastAsia="en-US"/>
        </w:rPr>
        <w:t>e į artimiausios ligoninės skubiosios medicinos pagalbos skyrių.</w:t>
      </w:r>
    </w:p>
    <w:p w:rsidR="00604599" w:rsidRPr="00AF010C" w:rsidRDefault="00604599" w:rsidP="0055680F">
      <w:pPr>
        <w:widowControl w:val="0"/>
        <w:numPr>
          <w:ilvl w:val="12"/>
          <w:numId w:val="0"/>
        </w:numPr>
        <w:tabs>
          <w:tab w:val="clear" w:pos="567"/>
        </w:tabs>
        <w:spacing w:line="240" w:lineRule="auto"/>
        <w:rPr>
          <w:szCs w:val="22"/>
          <w:lang w:val="lt-LT"/>
        </w:rPr>
      </w:pPr>
    </w:p>
    <w:p w:rsidR="00CF0167" w:rsidRPr="00AF010C" w:rsidRDefault="00CF0167" w:rsidP="0055680F">
      <w:pPr>
        <w:pStyle w:val="Heading4"/>
        <w:keepNext w:val="0"/>
        <w:widowControl w:val="0"/>
        <w:spacing w:line="240" w:lineRule="auto"/>
        <w:rPr>
          <w:rFonts w:ascii="Times New Roman" w:hAnsi="Times New Roman"/>
          <w:sz w:val="22"/>
          <w:szCs w:val="22"/>
          <w:lang w:val="lt-LT"/>
        </w:rPr>
      </w:pPr>
      <w:r w:rsidRPr="00AF010C">
        <w:rPr>
          <w:rFonts w:ascii="Times New Roman" w:hAnsi="Times New Roman"/>
          <w:sz w:val="22"/>
          <w:szCs w:val="22"/>
          <w:lang w:val="lt-LT"/>
        </w:rPr>
        <w:t xml:space="preserve">Pamiršus pavartoti </w:t>
      </w:r>
      <w:r w:rsidR="00604599" w:rsidRPr="00AF010C">
        <w:rPr>
          <w:rFonts w:ascii="Times New Roman" w:hAnsi="Times New Roman"/>
          <w:sz w:val="22"/>
          <w:szCs w:val="22"/>
          <w:lang w:val="lt-LT"/>
        </w:rPr>
        <w:t>Tolucombi</w:t>
      </w:r>
    </w:p>
    <w:p w:rsidR="00CF0167" w:rsidRPr="00AF010C" w:rsidRDefault="00604599" w:rsidP="0055680F">
      <w:pPr>
        <w:widowControl w:val="0"/>
        <w:numPr>
          <w:ilvl w:val="12"/>
          <w:numId w:val="0"/>
        </w:numPr>
        <w:tabs>
          <w:tab w:val="clear" w:pos="567"/>
        </w:tabs>
        <w:spacing w:line="240" w:lineRule="auto"/>
        <w:rPr>
          <w:noProof/>
          <w:szCs w:val="22"/>
          <w:lang w:val="lt-LT"/>
        </w:rPr>
      </w:pPr>
      <w:r w:rsidRPr="00AF010C">
        <w:rPr>
          <w:noProof/>
          <w:szCs w:val="22"/>
          <w:lang w:val="lt-LT"/>
        </w:rPr>
        <w:t xml:space="preserve">Pamiršus medikamento išgerti įprastiniu laiku, nerimauti nereikėtų. Pamirštą tabletę gerkite tuoj pat, kai tik prisiminsite, o toliau vaisto vartokite įprastine tvarka. Jeigu jo neišgersite visą parą, kitą parą gerkite įprastinę dozę. </w:t>
      </w:r>
      <w:r w:rsidRPr="00AF010C">
        <w:rPr>
          <w:b/>
          <w:noProof/>
          <w:szCs w:val="22"/>
          <w:lang w:val="lt-LT"/>
        </w:rPr>
        <w:t>Negalima</w:t>
      </w:r>
      <w:r w:rsidRPr="00AF010C">
        <w:rPr>
          <w:noProof/>
          <w:szCs w:val="22"/>
          <w:lang w:val="lt-LT"/>
        </w:rPr>
        <w:t xml:space="preserve"> vartoti dvigubos dozės norint kompensuoti praleistą dozę.</w:t>
      </w:r>
    </w:p>
    <w:p w:rsidR="00604599" w:rsidRPr="00AF010C" w:rsidRDefault="00604599" w:rsidP="0055680F">
      <w:pPr>
        <w:widowControl w:val="0"/>
        <w:numPr>
          <w:ilvl w:val="12"/>
          <w:numId w:val="0"/>
        </w:numPr>
        <w:tabs>
          <w:tab w:val="clear" w:pos="567"/>
        </w:tabs>
        <w:spacing w:line="240" w:lineRule="auto"/>
        <w:rPr>
          <w:szCs w:val="22"/>
          <w:lang w:val="lt-LT"/>
        </w:rPr>
      </w:pPr>
    </w:p>
    <w:p w:rsidR="00CF0167" w:rsidRPr="00AF010C" w:rsidRDefault="00CF0167" w:rsidP="0055680F">
      <w:pPr>
        <w:widowControl w:val="0"/>
        <w:numPr>
          <w:ilvl w:val="12"/>
          <w:numId w:val="0"/>
        </w:numPr>
        <w:tabs>
          <w:tab w:val="clear" w:pos="567"/>
        </w:tabs>
        <w:spacing w:line="240" w:lineRule="auto"/>
        <w:rPr>
          <w:szCs w:val="22"/>
          <w:lang w:val="lt-LT"/>
        </w:rPr>
      </w:pPr>
      <w:r w:rsidRPr="00AF010C">
        <w:rPr>
          <w:noProof/>
          <w:szCs w:val="22"/>
          <w:lang w:val="lt-LT"/>
        </w:rPr>
        <w:t>Jeigu kiltų daugiau klausimų dėl šio vaisto vartojimo, kreipkitės į gydytoją</w:t>
      </w:r>
      <w:r w:rsidR="00453228" w:rsidRPr="00AF010C">
        <w:rPr>
          <w:noProof/>
          <w:szCs w:val="22"/>
          <w:lang w:val="lt-LT"/>
        </w:rPr>
        <w:t xml:space="preserve"> </w:t>
      </w:r>
      <w:r w:rsidRPr="00AF010C">
        <w:rPr>
          <w:noProof/>
          <w:szCs w:val="22"/>
          <w:lang w:val="lt-LT"/>
        </w:rPr>
        <w:t>arba</w:t>
      </w:r>
      <w:r w:rsidR="00453228" w:rsidRPr="00AF010C">
        <w:rPr>
          <w:noProof/>
          <w:szCs w:val="22"/>
          <w:lang w:val="lt-LT"/>
        </w:rPr>
        <w:t xml:space="preserve"> </w:t>
      </w:r>
      <w:r w:rsidRPr="00AF010C">
        <w:rPr>
          <w:noProof/>
          <w:szCs w:val="22"/>
          <w:lang w:val="lt-LT"/>
        </w:rPr>
        <w:t>vaistininką.</w:t>
      </w:r>
    </w:p>
    <w:p w:rsidR="00CF0167" w:rsidRPr="00AF010C" w:rsidRDefault="00CF0167" w:rsidP="0055680F">
      <w:pPr>
        <w:widowControl w:val="0"/>
        <w:numPr>
          <w:ilvl w:val="12"/>
          <w:numId w:val="0"/>
        </w:numPr>
        <w:tabs>
          <w:tab w:val="clear" w:pos="567"/>
        </w:tabs>
        <w:spacing w:line="240" w:lineRule="auto"/>
        <w:rPr>
          <w:szCs w:val="22"/>
          <w:lang w:val="lt-LT"/>
        </w:rPr>
      </w:pPr>
    </w:p>
    <w:p w:rsidR="00CF0167" w:rsidRPr="00AF010C" w:rsidRDefault="00CF0167" w:rsidP="0055680F">
      <w:pPr>
        <w:widowControl w:val="0"/>
        <w:numPr>
          <w:ilvl w:val="12"/>
          <w:numId w:val="0"/>
        </w:numPr>
        <w:tabs>
          <w:tab w:val="clear" w:pos="567"/>
        </w:tabs>
        <w:spacing w:line="240" w:lineRule="auto"/>
        <w:rPr>
          <w:szCs w:val="22"/>
          <w:lang w:val="lt-LT"/>
        </w:rPr>
      </w:pPr>
    </w:p>
    <w:p w:rsidR="00CF0167" w:rsidRPr="00AF010C"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AF010C">
        <w:rPr>
          <w:rFonts w:ascii="Times New Roman" w:hAnsi="Times New Roman"/>
          <w:sz w:val="22"/>
          <w:szCs w:val="22"/>
          <w:lang w:val="lt-LT"/>
        </w:rPr>
        <w:t>4.</w:t>
      </w:r>
      <w:r w:rsidRPr="00AF010C">
        <w:rPr>
          <w:rFonts w:ascii="Times New Roman" w:hAnsi="Times New Roman"/>
          <w:sz w:val="22"/>
          <w:szCs w:val="22"/>
          <w:lang w:val="lt-LT"/>
        </w:rPr>
        <w:tab/>
        <w:t>Galimas šalutinis poveikis</w:t>
      </w:r>
    </w:p>
    <w:p w:rsidR="00CF0167" w:rsidRPr="00AF010C" w:rsidRDefault="00CF0167" w:rsidP="0055680F">
      <w:pPr>
        <w:widowControl w:val="0"/>
        <w:numPr>
          <w:ilvl w:val="12"/>
          <w:numId w:val="0"/>
        </w:numPr>
        <w:tabs>
          <w:tab w:val="clear" w:pos="567"/>
        </w:tabs>
        <w:spacing w:line="240" w:lineRule="auto"/>
        <w:rPr>
          <w:szCs w:val="22"/>
          <w:lang w:val="lt-LT"/>
        </w:rPr>
      </w:pPr>
    </w:p>
    <w:p w:rsidR="00CF0167" w:rsidRPr="00AF010C" w:rsidRDefault="00CF0167" w:rsidP="0055680F">
      <w:pPr>
        <w:widowControl w:val="0"/>
        <w:numPr>
          <w:ilvl w:val="12"/>
          <w:numId w:val="0"/>
        </w:numPr>
        <w:tabs>
          <w:tab w:val="clear" w:pos="567"/>
        </w:tabs>
        <w:spacing w:line="240" w:lineRule="auto"/>
        <w:rPr>
          <w:szCs w:val="22"/>
          <w:lang w:val="lt-LT"/>
        </w:rPr>
      </w:pPr>
      <w:r w:rsidRPr="00AF010C">
        <w:rPr>
          <w:noProof/>
          <w:szCs w:val="22"/>
          <w:lang w:val="lt-LT"/>
        </w:rPr>
        <w:t>Šis vaistas, kaip ir visi kiti, gali sukelti šalutinį poveikį, nors jis pasireiškia ne visiems žmonėms.</w:t>
      </w:r>
    </w:p>
    <w:p w:rsidR="00604599" w:rsidRPr="00AF010C" w:rsidRDefault="00604599" w:rsidP="0055680F">
      <w:pPr>
        <w:widowControl w:val="0"/>
        <w:numPr>
          <w:ilvl w:val="12"/>
          <w:numId w:val="0"/>
        </w:numPr>
        <w:tabs>
          <w:tab w:val="clear" w:pos="567"/>
        </w:tabs>
        <w:spacing w:line="240" w:lineRule="auto"/>
        <w:rPr>
          <w:szCs w:val="22"/>
          <w:lang w:val="lt-LT"/>
        </w:rPr>
      </w:pPr>
    </w:p>
    <w:p w:rsidR="00EB38EC" w:rsidRPr="00AF010C" w:rsidRDefault="00604599" w:rsidP="0055680F">
      <w:pPr>
        <w:widowControl w:val="0"/>
        <w:numPr>
          <w:ilvl w:val="12"/>
          <w:numId w:val="0"/>
        </w:numPr>
        <w:tabs>
          <w:tab w:val="clear" w:pos="567"/>
        </w:tabs>
        <w:spacing w:line="240" w:lineRule="auto"/>
        <w:rPr>
          <w:b/>
          <w:szCs w:val="22"/>
          <w:lang w:val="lt-LT"/>
        </w:rPr>
      </w:pPr>
      <w:r w:rsidRPr="00AF010C">
        <w:rPr>
          <w:b/>
          <w:szCs w:val="22"/>
          <w:lang w:val="lt-LT"/>
        </w:rPr>
        <w:t>Kai kuris šalutinis poveikis gali būti sunkus, todėl gali reikėti neatidėliotinos gydytojo pagalbos.</w:t>
      </w:r>
    </w:p>
    <w:p w:rsidR="00604599" w:rsidRPr="00AF010C" w:rsidRDefault="00604599" w:rsidP="0055680F">
      <w:pPr>
        <w:widowControl w:val="0"/>
        <w:numPr>
          <w:ilvl w:val="12"/>
          <w:numId w:val="0"/>
        </w:numPr>
        <w:tabs>
          <w:tab w:val="clear" w:pos="567"/>
        </w:tabs>
        <w:spacing w:line="240" w:lineRule="auto"/>
        <w:rPr>
          <w:szCs w:val="22"/>
          <w:lang w:val="lt-LT"/>
        </w:rPr>
      </w:pPr>
    </w:p>
    <w:p w:rsidR="00EB38EC" w:rsidRPr="00AF010C" w:rsidRDefault="00604599" w:rsidP="0055680F">
      <w:pPr>
        <w:widowControl w:val="0"/>
        <w:numPr>
          <w:ilvl w:val="12"/>
          <w:numId w:val="0"/>
        </w:numPr>
        <w:tabs>
          <w:tab w:val="clear" w:pos="567"/>
        </w:tabs>
        <w:spacing w:line="240" w:lineRule="auto"/>
        <w:rPr>
          <w:szCs w:val="22"/>
          <w:lang w:val="lt-LT"/>
        </w:rPr>
      </w:pPr>
      <w:r w:rsidRPr="00AF010C">
        <w:rPr>
          <w:szCs w:val="22"/>
          <w:lang w:val="lt-LT"/>
        </w:rPr>
        <w:t>Nedelsdami turite kreiptis į savo gydytoją, jeigu atsiranda kuris nors iš šių simptomų:</w:t>
      </w:r>
    </w:p>
    <w:p w:rsidR="00604599" w:rsidRPr="00AF010C" w:rsidRDefault="00604599" w:rsidP="0055680F">
      <w:pPr>
        <w:widowControl w:val="0"/>
        <w:numPr>
          <w:ilvl w:val="12"/>
          <w:numId w:val="0"/>
        </w:numPr>
        <w:tabs>
          <w:tab w:val="clear" w:pos="567"/>
        </w:tabs>
        <w:spacing w:line="240" w:lineRule="auto"/>
        <w:rPr>
          <w:szCs w:val="22"/>
          <w:lang w:val="lt-LT"/>
        </w:rPr>
      </w:pPr>
    </w:p>
    <w:p w:rsidR="00604599" w:rsidRPr="00855323" w:rsidRDefault="00453228" w:rsidP="0055680F">
      <w:pPr>
        <w:widowControl w:val="0"/>
        <w:numPr>
          <w:ilvl w:val="12"/>
          <w:numId w:val="0"/>
        </w:numPr>
        <w:tabs>
          <w:tab w:val="clear" w:pos="567"/>
        </w:tabs>
        <w:spacing w:line="240" w:lineRule="auto"/>
        <w:rPr>
          <w:szCs w:val="22"/>
          <w:lang w:val="lt-LT"/>
        </w:rPr>
      </w:pPr>
      <w:r w:rsidRPr="007016B8">
        <w:rPr>
          <w:szCs w:val="22"/>
          <w:lang w:val="lt-LT"/>
        </w:rPr>
        <w:t>S</w:t>
      </w:r>
      <w:r w:rsidR="00604599" w:rsidRPr="007016B8">
        <w:rPr>
          <w:szCs w:val="22"/>
          <w:lang w:val="lt-LT"/>
        </w:rPr>
        <w:t>epsis* (kraujo užkrėtimas, t. y. sunki infekcinė liga, susijusi su viso organizmo uždegimine reakcija), greitas odos ir gleivinės sutinimas (angioneurozinė edema)</w:t>
      </w:r>
      <w:r w:rsidR="004E47F9" w:rsidRPr="007016B8">
        <w:rPr>
          <w:szCs w:val="22"/>
          <w:lang w:val="lt-LT"/>
        </w:rPr>
        <w:t>,</w:t>
      </w:r>
      <w:r w:rsidR="004E47F9" w:rsidRPr="00ED2D18">
        <w:rPr>
          <w:szCs w:val="22"/>
          <w:lang w:val="lt-LT"/>
        </w:rPr>
        <w:t xml:space="preserve"> paviršinio odos sluoksnio pūslėjimas ir lupimasis (toksinė epidermio nekrolizė)</w:t>
      </w:r>
      <w:r w:rsidR="00604599" w:rsidRPr="00ED2D18">
        <w:rPr>
          <w:szCs w:val="22"/>
          <w:lang w:val="lt-LT"/>
        </w:rPr>
        <w:t>.</w:t>
      </w:r>
      <w:r w:rsidR="00604599" w:rsidRPr="007016B8">
        <w:rPr>
          <w:szCs w:val="22"/>
          <w:lang w:val="lt-LT"/>
        </w:rPr>
        <w:t xml:space="preserve"> Šis šalutinis poveikis yra retas (gali pasireikšti </w:t>
      </w:r>
      <w:r w:rsidR="0008164D" w:rsidRPr="007016B8">
        <w:rPr>
          <w:szCs w:val="22"/>
          <w:lang w:val="lt-LT"/>
        </w:rPr>
        <w:t>rečiau</w:t>
      </w:r>
      <w:r w:rsidR="00604599" w:rsidRPr="007016B8">
        <w:rPr>
          <w:szCs w:val="22"/>
          <w:lang w:val="lt-LT"/>
        </w:rPr>
        <w:t xml:space="preserve"> kaip 1 iš 1 000 žmonių) </w:t>
      </w:r>
      <w:r w:rsidR="004E47F9" w:rsidRPr="00ED2D18">
        <w:rPr>
          <w:szCs w:val="22"/>
          <w:lang w:val="lt-LT"/>
        </w:rPr>
        <w:t xml:space="preserve">arba jo dažnis nežinomas (toksinė epidermio nekrolizė), </w:t>
      </w:r>
      <w:r w:rsidR="00604599" w:rsidRPr="007016B8">
        <w:rPr>
          <w:szCs w:val="22"/>
          <w:lang w:val="lt-LT"/>
        </w:rPr>
        <w:t>tačiau itin sunkus. Jam pasireiškus, vaisto vartojimą turite nutraukti ir tuoj pat kreiptis į savo gydytoją. Jeigu minėtas</w:t>
      </w:r>
      <w:r w:rsidR="00604599" w:rsidRPr="00855323">
        <w:rPr>
          <w:szCs w:val="22"/>
          <w:lang w:val="lt-LT"/>
        </w:rPr>
        <w:t xml:space="preserve"> šalutinis poveikis negydomas, jis gali būti mirtinas. Sepsio dažnio padidėjimas buvo stebėtas tik gydymo telmisartanu metu, tačiau gydymo </w:t>
      </w:r>
      <w:r w:rsidR="00CC2082" w:rsidRPr="00855323">
        <w:rPr>
          <w:szCs w:val="22"/>
          <w:lang w:val="lt-LT"/>
        </w:rPr>
        <w:t>Tolucombi</w:t>
      </w:r>
      <w:r w:rsidRPr="00855323">
        <w:rPr>
          <w:szCs w:val="22"/>
          <w:lang w:val="lt-LT"/>
        </w:rPr>
        <w:t xml:space="preserve"> </w:t>
      </w:r>
      <w:r w:rsidR="00604599" w:rsidRPr="00855323">
        <w:rPr>
          <w:szCs w:val="22"/>
          <w:lang w:val="lt-LT"/>
        </w:rPr>
        <w:t>metu jo galimybės atmesti negalima.</w:t>
      </w:r>
    </w:p>
    <w:p w:rsidR="00604599" w:rsidRPr="00855323" w:rsidRDefault="00604599" w:rsidP="0055680F">
      <w:pPr>
        <w:widowControl w:val="0"/>
        <w:numPr>
          <w:ilvl w:val="12"/>
          <w:numId w:val="0"/>
        </w:numPr>
        <w:tabs>
          <w:tab w:val="clear" w:pos="567"/>
        </w:tabs>
        <w:spacing w:line="240" w:lineRule="auto"/>
        <w:rPr>
          <w:szCs w:val="22"/>
          <w:lang w:val="lt-LT"/>
        </w:rPr>
      </w:pPr>
    </w:p>
    <w:p w:rsidR="00604599" w:rsidRPr="00855323" w:rsidRDefault="00604599" w:rsidP="0055680F">
      <w:pPr>
        <w:widowControl w:val="0"/>
        <w:numPr>
          <w:ilvl w:val="12"/>
          <w:numId w:val="0"/>
        </w:numPr>
        <w:tabs>
          <w:tab w:val="clear" w:pos="567"/>
        </w:tabs>
        <w:spacing w:line="240" w:lineRule="auto"/>
        <w:rPr>
          <w:b/>
          <w:szCs w:val="22"/>
          <w:lang w:val="lt-LT"/>
        </w:rPr>
      </w:pPr>
      <w:r w:rsidRPr="0095661F">
        <w:rPr>
          <w:b/>
          <w:szCs w:val="22"/>
          <w:lang w:val="lt-LT"/>
        </w:rPr>
        <w:t xml:space="preserve">Galimas šalutinis </w:t>
      </w:r>
      <w:r w:rsidR="00CC2082" w:rsidRPr="0095661F">
        <w:rPr>
          <w:b/>
          <w:szCs w:val="22"/>
          <w:lang w:val="lt-LT"/>
        </w:rPr>
        <w:t>Tolucombi</w:t>
      </w:r>
      <w:r w:rsidR="00453228" w:rsidRPr="0095661F">
        <w:rPr>
          <w:b/>
          <w:szCs w:val="22"/>
          <w:lang w:val="lt-LT"/>
        </w:rPr>
        <w:t xml:space="preserve"> </w:t>
      </w:r>
      <w:r w:rsidRPr="0095661F">
        <w:rPr>
          <w:b/>
          <w:szCs w:val="22"/>
          <w:lang w:val="lt-LT"/>
        </w:rPr>
        <w:t>poveikis</w:t>
      </w:r>
    </w:p>
    <w:p w:rsidR="00604599" w:rsidRPr="00855323" w:rsidRDefault="00604599" w:rsidP="0055680F">
      <w:pPr>
        <w:widowControl w:val="0"/>
        <w:numPr>
          <w:ilvl w:val="12"/>
          <w:numId w:val="0"/>
        </w:numPr>
        <w:tabs>
          <w:tab w:val="clear" w:pos="567"/>
        </w:tabs>
        <w:spacing w:line="240" w:lineRule="auto"/>
        <w:rPr>
          <w:szCs w:val="22"/>
          <w:lang w:val="lt-LT"/>
        </w:rPr>
      </w:pPr>
    </w:p>
    <w:p w:rsidR="00EB38EC" w:rsidRPr="00855323" w:rsidRDefault="00604599" w:rsidP="0055680F">
      <w:pPr>
        <w:widowControl w:val="0"/>
        <w:numPr>
          <w:ilvl w:val="12"/>
          <w:numId w:val="0"/>
        </w:numPr>
        <w:tabs>
          <w:tab w:val="clear" w:pos="567"/>
        </w:tabs>
        <w:spacing w:line="240" w:lineRule="auto"/>
        <w:rPr>
          <w:szCs w:val="22"/>
          <w:lang w:val="lt-LT"/>
        </w:rPr>
      </w:pPr>
      <w:r w:rsidRPr="00855323">
        <w:rPr>
          <w:szCs w:val="22"/>
          <w:u w:val="single"/>
          <w:lang w:val="lt-LT"/>
        </w:rPr>
        <w:t>Dažnas</w:t>
      </w:r>
      <w:r w:rsidRPr="00855323">
        <w:rPr>
          <w:szCs w:val="22"/>
          <w:lang w:val="lt-LT"/>
        </w:rPr>
        <w:t xml:space="preserve"> (gali pasireikšti </w:t>
      </w:r>
      <w:r w:rsidR="0008164D" w:rsidRPr="00855323">
        <w:rPr>
          <w:szCs w:val="22"/>
          <w:lang w:val="lt-LT"/>
        </w:rPr>
        <w:t>rečiau</w:t>
      </w:r>
      <w:r w:rsidRPr="00855323">
        <w:rPr>
          <w:szCs w:val="22"/>
          <w:lang w:val="lt-LT"/>
        </w:rPr>
        <w:t xml:space="preserve"> kaip 1 iš 10 žmonių) šalutinis poveikis</w:t>
      </w:r>
    </w:p>
    <w:p w:rsidR="00EB38EC" w:rsidRPr="00855323" w:rsidRDefault="00604599" w:rsidP="0055680F">
      <w:pPr>
        <w:widowControl w:val="0"/>
        <w:numPr>
          <w:ilvl w:val="12"/>
          <w:numId w:val="0"/>
        </w:numPr>
        <w:tabs>
          <w:tab w:val="clear" w:pos="567"/>
        </w:tabs>
        <w:spacing w:line="240" w:lineRule="auto"/>
        <w:rPr>
          <w:szCs w:val="22"/>
          <w:lang w:val="lt-LT"/>
        </w:rPr>
      </w:pPr>
      <w:r w:rsidRPr="00855323">
        <w:rPr>
          <w:szCs w:val="22"/>
          <w:lang w:val="lt-LT"/>
        </w:rPr>
        <w:t>Galvos svaigimas.</w:t>
      </w:r>
    </w:p>
    <w:p w:rsidR="00604599" w:rsidRPr="00855323" w:rsidRDefault="00604599" w:rsidP="0055680F">
      <w:pPr>
        <w:widowControl w:val="0"/>
        <w:numPr>
          <w:ilvl w:val="12"/>
          <w:numId w:val="0"/>
        </w:numPr>
        <w:tabs>
          <w:tab w:val="clear" w:pos="567"/>
        </w:tabs>
        <w:spacing w:line="240" w:lineRule="auto"/>
        <w:rPr>
          <w:szCs w:val="22"/>
          <w:lang w:val="lt-LT"/>
        </w:rPr>
      </w:pPr>
    </w:p>
    <w:p w:rsidR="00EB38EC" w:rsidRPr="00855323" w:rsidRDefault="00604599" w:rsidP="0055680F">
      <w:pPr>
        <w:widowControl w:val="0"/>
        <w:numPr>
          <w:ilvl w:val="12"/>
          <w:numId w:val="0"/>
        </w:numPr>
        <w:tabs>
          <w:tab w:val="clear" w:pos="567"/>
        </w:tabs>
        <w:spacing w:line="240" w:lineRule="auto"/>
        <w:rPr>
          <w:szCs w:val="22"/>
          <w:lang w:val="lt-LT"/>
        </w:rPr>
      </w:pPr>
      <w:r w:rsidRPr="00855323">
        <w:rPr>
          <w:szCs w:val="22"/>
          <w:u w:val="single"/>
          <w:lang w:val="lt-LT"/>
        </w:rPr>
        <w:t>Nedažnas</w:t>
      </w:r>
      <w:r w:rsidRPr="00855323">
        <w:rPr>
          <w:szCs w:val="22"/>
          <w:lang w:val="lt-LT"/>
        </w:rPr>
        <w:t xml:space="preserve"> (gali pasireikšti </w:t>
      </w:r>
      <w:r w:rsidR="0008164D" w:rsidRPr="00855323">
        <w:rPr>
          <w:szCs w:val="22"/>
          <w:lang w:val="lt-LT"/>
        </w:rPr>
        <w:t>rečiau</w:t>
      </w:r>
      <w:r w:rsidRPr="00855323">
        <w:rPr>
          <w:szCs w:val="22"/>
          <w:lang w:val="lt-LT"/>
        </w:rPr>
        <w:t xml:space="preserve"> kaip 1 iš 100 žmonių) šalutinis poveikis</w:t>
      </w:r>
    </w:p>
    <w:p w:rsidR="00EB38EC" w:rsidRPr="00855323" w:rsidRDefault="00604599" w:rsidP="0055680F">
      <w:pPr>
        <w:widowControl w:val="0"/>
        <w:numPr>
          <w:ilvl w:val="12"/>
          <w:numId w:val="0"/>
        </w:numPr>
        <w:tabs>
          <w:tab w:val="clear" w:pos="567"/>
        </w:tabs>
        <w:spacing w:line="240" w:lineRule="auto"/>
        <w:rPr>
          <w:szCs w:val="22"/>
          <w:lang w:val="lt-LT"/>
        </w:rPr>
      </w:pPr>
      <w:r w:rsidRPr="00855323">
        <w:rPr>
          <w:szCs w:val="22"/>
          <w:lang w:val="lt-LT"/>
        </w:rPr>
        <w:t>Kalio kiekio sumažėjimas kraujyje, nerimas, alpulys (sinkopė), dilgčiojimo ir tirpulio pojūtis (parestezija), sukimo pojūtis (vertigo), dažnas širdies ritmas (tachikardija), širdies ritmo sutrikimas, mažas kraujospūdis, staigus kraujospūdžio kritimas stojantis, dusulys (dispnėja), viduriavimas, burnos džiūvimas, vidurių pūtimas, nugaros skausmas, raumenų spazmai, raumenų skausmas, erekcijos sutrikimas (negalėjimas erekciją sukelti ar palaikyti), krūtinės skausmas, šlapimo rūgšties kiekio padidėjimas kraujyje.</w:t>
      </w:r>
    </w:p>
    <w:p w:rsidR="00604599" w:rsidRPr="00855323" w:rsidRDefault="00604599" w:rsidP="0055680F">
      <w:pPr>
        <w:widowControl w:val="0"/>
        <w:numPr>
          <w:ilvl w:val="12"/>
          <w:numId w:val="0"/>
        </w:numPr>
        <w:tabs>
          <w:tab w:val="clear" w:pos="567"/>
        </w:tabs>
        <w:spacing w:line="240" w:lineRule="auto"/>
        <w:rPr>
          <w:szCs w:val="22"/>
          <w:lang w:val="lt-LT"/>
        </w:rPr>
      </w:pPr>
    </w:p>
    <w:p w:rsidR="00EB38EC" w:rsidRPr="00855323" w:rsidRDefault="00604599" w:rsidP="0055680F">
      <w:pPr>
        <w:widowControl w:val="0"/>
        <w:numPr>
          <w:ilvl w:val="12"/>
          <w:numId w:val="0"/>
        </w:numPr>
        <w:tabs>
          <w:tab w:val="clear" w:pos="567"/>
        </w:tabs>
        <w:spacing w:line="240" w:lineRule="auto"/>
        <w:rPr>
          <w:szCs w:val="22"/>
          <w:lang w:val="lt-LT"/>
        </w:rPr>
      </w:pPr>
      <w:r w:rsidRPr="00855323">
        <w:rPr>
          <w:szCs w:val="22"/>
          <w:u w:val="single"/>
          <w:lang w:val="lt-LT"/>
        </w:rPr>
        <w:t>Retas</w:t>
      </w:r>
      <w:r w:rsidRPr="00855323">
        <w:rPr>
          <w:szCs w:val="22"/>
          <w:lang w:val="lt-LT"/>
        </w:rPr>
        <w:t xml:space="preserve"> (gali pasireikšti </w:t>
      </w:r>
      <w:r w:rsidR="0008164D" w:rsidRPr="00855323">
        <w:rPr>
          <w:szCs w:val="22"/>
          <w:lang w:val="lt-LT"/>
        </w:rPr>
        <w:t>rečiau</w:t>
      </w:r>
      <w:r w:rsidRPr="00855323">
        <w:rPr>
          <w:szCs w:val="22"/>
          <w:lang w:val="lt-LT"/>
        </w:rPr>
        <w:t xml:space="preserve"> kaip 1 iš 1 000 žmonių) šalutinis poveikis</w:t>
      </w:r>
    </w:p>
    <w:p w:rsidR="00EB38EC" w:rsidRPr="00AF010C" w:rsidRDefault="00604599" w:rsidP="0055680F">
      <w:pPr>
        <w:widowControl w:val="0"/>
        <w:numPr>
          <w:ilvl w:val="12"/>
          <w:numId w:val="0"/>
        </w:numPr>
        <w:tabs>
          <w:tab w:val="clear" w:pos="567"/>
        </w:tabs>
        <w:spacing w:line="240" w:lineRule="auto"/>
        <w:rPr>
          <w:szCs w:val="22"/>
          <w:lang w:val="lt-LT"/>
        </w:rPr>
      </w:pPr>
      <w:r w:rsidRPr="00855323">
        <w:rPr>
          <w:szCs w:val="22"/>
          <w:lang w:val="lt-LT"/>
        </w:rPr>
        <w:t>Bronchų uždegimas (bronchitas), sisteminės raudonosios</w:t>
      </w:r>
      <w:r w:rsidRPr="00AF010C">
        <w:rPr>
          <w:szCs w:val="22"/>
          <w:lang w:val="lt-LT"/>
        </w:rPr>
        <w:t xml:space="preserve"> vilkligės (liga, kurios metu organizmą puola nuosava imuninė sistema ir dėl to sukeliamas sąnarių skausmas, odos išbėrimas ir karščiavimas) suaktyvėjimas arba pasunkėjimas, gerklės skausmingumas, prienosinių ančių uždegimas (sinusitas), prislėgta nuotaika (depresija), negalėjimas miegoti (nemiga), regos sutrikimas, kvėpavimo pasunkėjimas, pilvo skausmas, vidurių užkietėjimas, pilvo išsipūtimas (virškinimo sutrikimas), </w:t>
      </w:r>
      <w:r w:rsidRPr="007016B8">
        <w:rPr>
          <w:szCs w:val="22"/>
          <w:lang w:val="lt-LT"/>
        </w:rPr>
        <w:t>pykinimas</w:t>
      </w:r>
      <w:r w:rsidR="0095661F" w:rsidRPr="007016B8">
        <w:rPr>
          <w:szCs w:val="22"/>
          <w:lang w:val="lt-LT"/>
        </w:rPr>
        <w:t xml:space="preserve"> </w:t>
      </w:r>
      <w:r w:rsidR="0095661F" w:rsidRPr="00ED2D18">
        <w:rPr>
          <w:szCs w:val="22"/>
          <w:lang w:val="lt-LT"/>
        </w:rPr>
        <w:t>(vėmimas)</w:t>
      </w:r>
      <w:r w:rsidRPr="007016B8">
        <w:rPr>
          <w:szCs w:val="22"/>
          <w:lang w:val="lt-LT"/>
        </w:rPr>
        <w:t>, skrandžio uždegimas (gastritas), nenormali kepenų veikla (šis šalutinis poveikis labiau tikėtinas pacientams japonams), odos paraudimas (eritema), alerginė reakcija, pvz., niežulys ar išbėrimas, prakaitavimo padidėjimas, dilgėlinė (urtikarija), sąnarių skausmas</w:t>
      </w:r>
      <w:r w:rsidRPr="00AF010C">
        <w:rPr>
          <w:szCs w:val="22"/>
          <w:lang w:val="lt-LT"/>
        </w:rPr>
        <w:t xml:space="preserve"> (artralgija), galūnių skausmas, raumenų mėšlungis, liga, panaši į gripą, skausmas, mažas natrio kiekis, kreatinino, kepenų fermentų ar kreatinfosfokinazės kiekio padidėjimas kraujyje.</w:t>
      </w:r>
    </w:p>
    <w:p w:rsidR="00604599" w:rsidRPr="00AF010C" w:rsidRDefault="00604599" w:rsidP="0055680F">
      <w:pPr>
        <w:widowControl w:val="0"/>
        <w:numPr>
          <w:ilvl w:val="12"/>
          <w:numId w:val="0"/>
        </w:numPr>
        <w:tabs>
          <w:tab w:val="clear" w:pos="567"/>
        </w:tabs>
        <w:spacing w:line="240" w:lineRule="auto"/>
        <w:rPr>
          <w:szCs w:val="22"/>
          <w:lang w:val="lt-LT"/>
        </w:rPr>
      </w:pPr>
    </w:p>
    <w:p w:rsidR="00CF0167" w:rsidRPr="00AF010C" w:rsidRDefault="00604599" w:rsidP="0055680F">
      <w:pPr>
        <w:widowControl w:val="0"/>
        <w:numPr>
          <w:ilvl w:val="12"/>
          <w:numId w:val="0"/>
        </w:numPr>
        <w:tabs>
          <w:tab w:val="clear" w:pos="567"/>
        </w:tabs>
        <w:spacing w:line="240" w:lineRule="auto"/>
        <w:rPr>
          <w:szCs w:val="22"/>
          <w:lang w:val="lt-LT"/>
        </w:rPr>
      </w:pPr>
      <w:r w:rsidRPr="00AF010C">
        <w:rPr>
          <w:szCs w:val="22"/>
          <w:lang w:val="lt-LT"/>
        </w:rPr>
        <w:t xml:space="preserve">Šalutinės reakcijos, kurios buvo pastebėtos gydant viena ar kita sudedamąja veikliąja medžiaga, galimos ir gydymo </w:t>
      </w:r>
      <w:r w:rsidR="00CC2082" w:rsidRPr="00AF010C">
        <w:rPr>
          <w:szCs w:val="22"/>
          <w:lang w:val="lt-LT"/>
        </w:rPr>
        <w:t>Tolucombi</w:t>
      </w:r>
      <w:r w:rsidR="00453228" w:rsidRPr="00AF010C">
        <w:rPr>
          <w:szCs w:val="22"/>
          <w:lang w:val="lt-LT"/>
        </w:rPr>
        <w:t xml:space="preserve"> </w:t>
      </w:r>
      <w:r w:rsidRPr="00AF010C">
        <w:rPr>
          <w:szCs w:val="22"/>
          <w:lang w:val="lt-LT"/>
        </w:rPr>
        <w:t>metu, nors klinikinių šio vaisto tyrimų metu jos ir nepasireiškė.</w:t>
      </w:r>
    </w:p>
    <w:p w:rsidR="00B37A5A" w:rsidRPr="00AF010C" w:rsidRDefault="00B37A5A" w:rsidP="0055680F">
      <w:pPr>
        <w:widowControl w:val="0"/>
        <w:numPr>
          <w:ilvl w:val="12"/>
          <w:numId w:val="0"/>
        </w:numPr>
        <w:tabs>
          <w:tab w:val="clear" w:pos="567"/>
        </w:tabs>
        <w:spacing w:line="240" w:lineRule="auto"/>
        <w:rPr>
          <w:szCs w:val="22"/>
          <w:lang w:val="lt-LT"/>
        </w:rPr>
      </w:pPr>
    </w:p>
    <w:p w:rsidR="00EB38EC" w:rsidRPr="00855B68" w:rsidRDefault="00B37A5A" w:rsidP="0055680F">
      <w:pPr>
        <w:widowControl w:val="0"/>
        <w:numPr>
          <w:ilvl w:val="12"/>
          <w:numId w:val="0"/>
        </w:numPr>
        <w:tabs>
          <w:tab w:val="clear" w:pos="567"/>
        </w:tabs>
        <w:spacing w:line="240" w:lineRule="auto"/>
        <w:rPr>
          <w:b/>
          <w:szCs w:val="22"/>
          <w:u w:val="single"/>
          <w:lang w:val="lt-LT"/>
        </w:rPr>
      </w:pPr>
      <w:r w:rsidRPr="00855B68">
        <w:rPr>
          <w:b/>
          <w:szCs w:val="22"/>
          <w:u w:val="single"/>
          <w:lang w:val="lt-LT"/>
        </w:rPr>
        <w:t>Telmisartanas</w:t>
      </w:r>
    </w:p>
    <w:p w:rsidR="00EB38EC" w:rsidRPr="00AF010C" w:rsidRDefault="00B37A5A" w:rsidP="0055680F">
      <w:pPr>
        <w:widowControl w:val="0"/>
        <w:numPr>
          <w:ilvl w:val="12"/>
          <w:numId w:val="0"/>
        </w:numPr>
        <w:tabs>
          <w:tab w:val="clear" w:pos="567"/>
        </w:tabs>
        <w:spacing w:line="240" w:lineRule="auto"/>
        <w:rPr>
          <w:szCs w:val="22"/>
          <w:lang w:val="lt-LT"/>
        </w:rPr>
      </w:pPr>
      <w:r w:rsidRPr="00AF010C">
        <w:rPr>
          <w:szCs w:val="22"/>
          <w:lang w:val="lt-LT"/>
        </w:rPr>
        <w:t>Pacientams, gydytiems vien telmisartanu, pasireiškė toliau nurodytas papildomas šalutinis poveikis.</w:t>
      </w:r>
    </w:p>
    <w:p w:rsidR="00B37A5A" w:rsidRPr="00AF010C" w:rsidRDefault="00B37A5A" w:rsidP="0055680F">
      <w:pPr>
        <w:widowControl w:val="0"/>
        <w:numPr>
          <w:ilvl w:val="12"/>
          <w:numId w:val="0"/>
        </w:numPr>
        <w:tabs>
          <w:tab w:val="clear" w:pos="567"/>
        </w:tabs>
        <w:spacing w:line="240" w:lineRule="auto"/>
        <w:rPr>
          <w:szCs w:val="22"/>
          <w:lang w:val="lt-LT"/>
        </w:rPr>
      </w:pPr>
    </w:p>
    <w:p w:rsidR="00EB38EC" w:rsidRPr="00855323" w:rsidRDefault="00B37A5A" w:rsidP="0055680F">
      <w:pPr>
        <w:widowControl w:val="0"/>
        <w:numPr>
          <w:ilvl w:val="12"/>
          <w:numId w:val="0"/>
        </w:numPr>
        <w:tabs>
          <w:tab w:val="clear" w:pos="567"/>
        </w:tabs>
        <w:spacing w:line="240" w:lineRule="auto"/>
        <w:rPr>
          <w:szCs w:val="22"/>
          <w:lang w:val="lt-LT"/>
        </w:rPr>
      </w:pPr>
      <w:r w:rsidRPr="00AF010C">
        <w:rPr>
          <w:szCs w:val="22"/>
          <w:u w:val="single"/>
          <w:lang w:val="lt-LT"/>
        </w:rPr>
        <w:t>Nedažnas</w:t>
      </w:r>
      <w:r w:rsidRPr="00AF010C">
        <w:rPr>
          <w:szCs w:val="22"/>
          <w:lang w:val="lt-LT"/>
        </w:rPr>
        <w:t xml:space="preserve"> (gali pasireikšti </w:t>
      </w:r>
      <w:r w:rsidR="0008164D" w:rsidRPr="00855323">
        <w:rPr>
          <w:szCs w:val="22"/>
          <w:lang w:val="lt-LT"/>
        </w:rPr>
        <w:t>rečiau</w:t>
      </w:r>
      <w:r w:rsidRPr="00855323">
        <w:rPr>
          <w:szCs w:val="22"/>
          <w:lang w:val="lt-LT"/>
        </w:rPr>
        <w:t xml:space="preserve"> kaip 1 iš 100 žmonių) šalutinis poveikis</w:t>
      </w:r>
    </w:p>
    <w:p w:rsidR="00B37A5A" w:rsidRPr="00855323" w:rsidRDefault="00B37A5A" w:rsidP="0055680F">
      <w:pPr>
        <w:widowControl w:val="0"/>
        <w:numPr>
          <w:ilvl w:val="12"/>
          <w:numId w:val="0"/>
        </w:numPr>
        <w:tabs>
          <w:tab w:val="clear" w:pos="567"/>
        </w:tabs>
        <w:spacing w:line="240" w:lineRule="auto"/>
        <w:rPr>
          <w:szCs w:val="22"/>
          <w:lang w:val="lt-LT"/>
        </w:rPr>
      </w:pPr>
      <w:r w:rsidRPr="00855323">
        <w:rPr>
          <w:szCs w:val="22"/>
          <w:lang w:val="lt-LT"/>
        </w:rPr>
        <w:t>Infekcinė viršutinių kvėpavimo takų liga (pvz., gerklės uždegimas, prienosinių ančių uždegimas, viršutinių kvėpavimo takų kataras), infekcinė šlapimo organų liga, per mažas raudonųjų kraujo ląstelių kiekis (anemija), didelis kalio kiekis, retas širdies ritmas (bradikardija), inkstų veiklos sutrikimas, įskaitant ūminį inkstų nepakankamumą, bendrojo pobūdžio silpnumas, kosulys.</w:t>
      </w:r>
    </w:p>
    <w:p w:rsidR="00B37A5A" w:rsidRPr="00855323" w:rsidRDefault="00B37A5A" w:rsidP="0055680F">
      <w:pPr>
        <w:widowControl w:val="0"/>
        <w:numPr>
          <w:ilvl w:val="12"/>
          <w:numId w:val="0"/>
        </w:numPr>
        <w:tabs>
          <w:tab w:val="clear" w:pos="567"/>
        </w:tabs>
        <w:spacing w:line="240" w:lineRule="auto"/>
        <w:rPr>
          <w:szCs w:val="22"/>
          <w:lang w:val="lt-LT"/>
        </w:rPr>
      </w:pPr>
    </w:p>
    <w:p w:rsidR="00EB38EC" w:rsidRPr="00855323" w:rsidRDefault="00B37A5A" w:rsidP="0055680F">
      <w:pPr>
        <w:widowControl w:val="0"/>
        <w:numPr>
          <w:ilvl w:val="12"/>
          <w:numId w:val="0"/>
        </w:numPr>
        <w:tabs>
          <w:tab w:val="clear" w:pos="567"/>
        </w:tabs>
        <w:spacing w:line="240" w:lineRule="auto"/>
        <w:rPr>
          <w:szCs w:val="22"/>
          <w:lang w:val="lt-LT"/>
        </w:rPr>
      </w:pPr>
      <w:r w:rsidRPr="00855323">
        <w:rPr>
          <w:szCs w:val="22"/>
          <w:u w:val="single"/>
          <w:lang w:val="lt-LT"/>
        </w:rPr>
        <w:t>Retas</w:t>
      </w:r>
      <w:r w:rsidRPr="00855323">
        <w:rPr>
          <w:szCs w:val="22"/>
          <w:lang w:val="lt-LT"/>
        </w:rPr>
        <w:t xml:space="preserve"> (gali pasireikšti </w:t>
      </w:r>
      <w:r w:rsidR="0008164D" w:rsidRPr="00855323">
        <w:rPr>
          <w:szCs w:val="22"/>
          <w:lang w:val="lt-LT"/>
        </w:rPr>
        <w:t>rečiau</w:t>
      </w:r>
      <w:r w:rsidRPr="00855323">
        <w:rPr>
          <w:szCs w:val="22"/>
          <w:lang w:val="lt-LT"/>
        </w:rPr>
        <w:t xml:space="preserve"> kaip 1 iš 1 000 žmonių) šalutinis poveikis</w:t>
      </w:r>
    </w:p>
    <w:p w:rsidR="00B37A5A" w:rsidRPr="00855323" w:rsidRDefault="0095661F" w:rsidP="0055680F">
      <w:pPr>
        <w:widowControl w:val="0"/>
        <w:numPr>
          <w:ilvl w:val="12"/>
          <w:numId w:val="0"/>
        </w:numPr>
        <w:tabs>
          <w:tab w:val="clear" w:pos="567"/>
        </w:tabs>
        <w:spacing w:line="240" w:lineRule="auto"/>
        <w:rPr>
          <w:szCs w:val="22"/>
          <w:lang w:val="lt-LT"/>
        </w:rPr>
      </w:pPr>
      <w:r w:rsidRPr="007016B8">
        <w:rPr>
          <w:szCs w:val="22"/>
          <w:lang w:val="lt-LT"/>
        </w:rPr>
        <w:t>M</w:t>
      </w:r>
      <w:r w:rsidR="00B37A5A" w:rsidRPr="007016B8">
        <w:rPr>
          <w:szCs w:val="22"/>
          <w:lang w:val="lt-LT"/>
        </w:rPr>
        <w:t>ažas kraujo plokštelių kiekis (trombocitopenija), tam tikrų baltųjų kraujo ląstelių kiekio padidėjimas (eozinofilija), sunki</w:t>
      </w:r>
      <w:r w:rsidR="00B37A5A" w:rsidRPr="00855323">
        <w:rPr>
          <w:szCs w:val="22"/>
          <w:lang w:val="lt-LT"/>
        </w:rPr>
        <w:t xml:space="preserve"> alerginė reakcija (pvz., jautrumo padidėjimas, anafilaksinė reakcija, medikamentinis išbėrimas), mažas cukraus kiekis kraujyje cukriniu diabetu sergantiems pacientams, skrandžio sutrikimas, egzema (odos sutrikimas), sąnarių skausmas (artralgija), sausgyslių uždegimas, hemoglobino (kraujo baltymo) kiekio sumažėjimas, somnolencija (mieguistumas).</w:t>
      </w:r>
    </w:p>
    <w:p w:rsidR="00B37A5A" w:rsidRPr="00855323" w:rsidRDefault="00B37A5A" w:rsidP="0055680F">
      <w:pPr>
        <w:widowControl w:val="0"/>
        <w:numPr>
          <w:ilvl w:val="12"/>
          <w:numId w:val="0"/>
        </w:numPr>
        <w:tabs>
          <w:tab w:val="clear" w:pos="567"/>
        </w:tabs>
        <w:spacing w:line="240" w:lineRule="auto"/>
        <w:rPr>
          <w:szCs w:val="22"/>
          <w:lang w:val="lt-LT"/>
        </w:rPr>
      </w:pPr>
    </w:p>
    <w:p w:rsidR="00EB38EC" w:rsidRPr="00855323" w:rsidRDefault="00B37A5A" w:rsidP="0055680F">
      <w:pPr>
        <w:widowControl w:val="0"/>
        <w:numPr>
          <w:ilvl w:val="12"/>
          <w:numId w:val="0"/>
        </w:numPr>
        <w:tabs>
          <w:tab w:val="clear" w:pos="567"/>
        </w:tabs>
        <w:spacing w:line="240" w:lineRule="auto"/>
        <w:rPr>
          <w:szCs w:val="22"/>
          <w:lang w:val="lt-LT"/>
        </w:rPr>
      </w:pPr>
      <w:r w:rsidRPr="00855323">
        <w:rPr>
          <w:szCs w:val="22"/>
          <w:u w:val="single"/>
          <w:lang w:val="lt-LT"/>
        </w:rPr>
        <w:t>Labai retas</w:t>
      </w:r>
      <w:r w:rsidRPr="00855323">
        <w:rPr>
          <w:szCs w:val="22"/>
          <w:lang w:val="lt-LT"/>
        </w:rPr>
        <w:t xml:space="preserve"> (gali pasireikšti </w:t>
      </w:r>
      <w:r w:rsidR="0008164D" w:rsidRPr="00855323">
        <w:rPr>
          <w:szCs w:val="22"/>
          <w:lang w:val="lt-LT"/>
        </w:rPr>
        <w:t>rečiau</w:t>
      </w:r>
      <w:r w:rsidRPr="00855323">
        <w:rPr>
          <w:szCs w:val="22"/>
          <w:lang w:val="lt-LT"/>
        </w:rPr>
        <w:t xml:space="preserve"> kaip 1 iš 10 000 žmonių) šalutinis poveikis</w:t>
      </w:r>
    </w:p>
    <w:p w:rsidR="00B37A5A" w:rsidRPr="00AF010C" w:rsidRDefault="00B37A5A" w:rsidP="0055680F">
      <w:pPr>
        <w:widowControl w:val="0"/>
        <w:numPr>
          <w:ilvl w:val="12"/>
          <w:numId w:val="0"/>
        </w:numPr>
        <w:tabs>
          <w:tab w:val="clear" w:pos="567"/>
        </w:tabs>
        <w:spacing w:line="240" w:lineRule="auto"/>
        <w:rPr>
          <w:szCs w:val="22"/>
          <w:lang w:val="lt-LT"/>
        </w:rPr>
      </w:pPr>
      <w:r w:rsidRPr="00855323">
        <w:rPr>
          <w:szCs w:val="22"/>
          <w:lang w:val="lt-LT"/>
        </w:rPr>
        <w:t>Progresuojantis plaučių audinio randėjimas</w:t>
      </w:r>
      <w:r w:rsidRPr="00AF010C">
        <w:rPr>
          <w:szCs w:val="22"/>
          <w:lang w:val="lt-LT"/>
        </w:rPr>
        <w:t xml:space="preserve"> (intersticinė plaučių liga)</w:t>
      </w:r>
      <w:r w:rsidR="00B5316C" w:rsidRPr="00AF010C">
        <w:rPr>
          <w:szCs w:val="22"/>
          <w:lang w:val="lt-LT"/>
        </w:rPr>
        <w:t>**</w:t>
      </w:r>
      <w:r w:rsidRPr="00AF010C">
        <w:rPr>
          <w:szCs w:val="22"/>
          <w:lang w:val="lt-LT"/>
        </w:rPr>
        <w:t>.</w:t>
      </w:r>
    </w:p>
    <w:p w:rsidR="00B37A5A" w:rsidRPr="00AF010C" w:rsidRDefault="00B37A5A" w:rsidP="0055680F">
      <w:pPr>
        <w:widowControl w:val="0"/>
        <w:numPr>
          <w:ilvl w:val="12"/>
          <w:numId w:val="0"/>
        </w:numPr>
        <w:tabs>
          <w:tab w:val="clear" w:pos="567"/>
        </w:tabs>
        <w:spacing w:line="240" w:lineRule="auto"/>
        <w:rPr>
          <w:szCs w:val="22"/>
          <w:lang w:val="lt-LT"/>
        </w:rPr>
      </w:pPr>
    </w:p>
    <w:p w:rsidR="00B37A5A" w:rsidRPr="00AF010C" w:rsidRDefault="00B5316C" w:rsidP="0055680F">
      <w:pPr>
        <w:widowControl w:val="0"/>
        <w:numPr>
          <w:ilvl w:val="12"/>
          <w:numId w:val="0"/>
        </w:numPr>
        <w:tabs>
          <w:tab w:val="clear" w:pos="567"/>
        </w:tabs>
        <w:spacing w:line="240" w:lineRule="auto"/>
        <w:rPr>
          <w:szCs w:val="22"/>
          <w:lang w:val="lt-LT"/>
        </w:rPr>
      </w:pPr>
      <w:r w:rsidRPr="00AF010C">
        <w:rPr>
          <w:szCs w:val="22"/>
          <w:lang w:val="lt-LT"/>
        </w:rPr>
        <w:t>*</w:t>
      </w:r>
      <w:r w:rsidR="00B37A5A" w:rsidRPr="00AF010C">
        <w:rPr>
          <w:szCs w:val="22"/>
          <w:lang w:val="lt-LT"/>
        </w:rPr>
        <w:t>Šis reiškinys galėjo būti atsitiktinis arba priklausomas nuo kol kas nežinomų mechanizmų.</w:t>
      </w:r>
    </w:p>
    <w:p w:rsidR="00B37A5A" w:rsidRPr="00AF010C" w:rsidRDefault="00B37A5A" w:rsidP="0055680F">
      <w:pPr>
        <w:widowControl w:val="0"/>
        <w:numPr>
          <w:ilvl w:val="12"/>
          <w:numId w:val="0"/>
        </w:numPr>
        <w:tabs>
          <w:tab w:val="clear" w:pos="567"/>
        </w:tabs>
        <w:spacing w:line="240" w:lineRule="auto"/>
        <w:rPr>
          <w:szCs w:val="22"/>
          <w:lang w:val="lt-LT"/>
        </w:rPr>
      </w:pPr>
    </w:p>
    <w:p w:rsidR="00B37A5A" w:rsidRPr="00AF010C" w:rsidRDefault="00B5316C" w:rsidP="0055680F">
      <w:pPr>
        <w:widowControl w:val="0"/>
        <w:numPr>
          <w:ilvl w:val="12"/>
          <w:numId w:val="0"/>
        </w:numPr>
        <w:tabs>
          <w:tab w:val="clear" w:pos="567"/>
        </w:tabs>
        <w:spacing w:line="240" w:lineRule="auto"/>
        <w:rPr>
          <w:szCs w:val="22"/>
          <w:lang w:val="lt-LT"/>
        </w:rPr>
      </w:pPr>
      <w:r w:rsidRPr="00AF010C">
        <w:rPr>
          <w:szCs w:val="22"/>
          <w:lang w:val="lt-LT"/>
        </w:rPr>
        <w:t>**</w:t>
      </w:r>
      <w:r w:rsidR="00B37A5A" w:rsidRPr="00AF010C">
        <w:rPr>
          <w:szCs w:val="22"/>
          <w:lang w:val="lt-LT"/>
        </w:rPr>
        <w:t>Vaistiniu preparatu gydant po to, kai jis pateko į rinką, buvo intersticinės plaučių ligos, laikinai susijusios su telmisartano vartojimu, atvejų, tačiau priežastinis ryšys nebuvo ištirtas.</w:t>
      </w:r>
    </w:p>
    <w:p w:rsidR="00B37A5A" w:rsidRPr="00AF010C" w:rsidRDefault="00B37A5A" w:rsidP="0055680F">
      <w:pPr>
        <w:widowControl w:val="0"/>
        <w:numPr>
          <w:ilvl w:val="12"/>
          <w:numId w:val="0"/>
        </w:numPr>
        <w:tabs>
          <w:tab w:val="clear" w:pos="567"/>
        </w:tabs>
        <w:spacing w:line="240" w:lineRule="auto"/>
        <w:rPr>
          <w:szCs w:val="22"/>
          <w:lang w:val="lt-LT"/>
        </w:rPr>
      </w:pPr>
    </w:p>
    <w:p w:rsidR="00EB38EC" w:rsidRPr="00855B68" w:rsidRDefault="00B37A5A" w:rsidP="0055680F">
      <w:pPr>
        <w:widowControl w:val="0"/>
        <w:numPr>
          <w:ilvl w:val="12"/>
          <w:numId w:val="0"/>
        </w:numPr>
        <w:tabs>
          <w:tab w:val="clear" w:pos="567"/>
        </w:tabs>
        <w:spacing w:line="240" w:lineRule="auto"/>
        <w:rPr>
          <w:b/>
          <w:szCs w:val="22"/>
          <w:u w:val="single"/>
          <w:lang w:val="lt-LT"/>
        </w:rPr>
      </w:pPr>
      <w:r w:rsidRPr="00855B68">
        <w:rPr>
          <w:b/>
          <w:szCs w:val="22"/>
          <w:u w:val="single"/>
          <w:lang w:val="lt-LT"/>
        </w:rPr>
        <w:t>Hidrochlorotiazidas</w:t>
      </w:r>
    </w:p>
    <w:p w:rsidR="00B37A5A" w:rsidRPr="00AF010C" w:rsidRDefault="00B37A5A" w:rsidP="0055680F">
      <w:pPr>
        <w:widowControl w:val="0"/>
        <w:numPr>
          <w:ilvl w:val="12"/>
          <w:numId w:val="0"/>
        </w:numPr>
        <w:tabs>
          <w:tab w:val="clear" w:pos="567"/>
        </w:tabs>
        <w:spacing w:line="240" w:lineRule="auto"/>
        <w:rPr>
          <w:szCs w:val="22"/>
          <w:lang w:val="lt-LT"/>
        </w:rPr>
      </w:pPr>
      <w:r w:rsidRPr="00AF010C">
        <w:rPr>
          <w:szCs w:val="22"/>
          <w:lang w:val="lt-LT"/>
        </w:rPr>
        <w:t>Pacientams, gydytiems vien hidrochlorotiazidu, pasireiškė toliau nurodytas papildomas šalutinis poveikis.</w:t>
      </w:r>
    </w:p>
    <w:p w:rsidR="00322813" w:rsidRDefault="00322813" w:rsidP="00322813">
      <w:pPr>
        <w:tabs>
          <w:tab w:val="clear" w:pos="567"/>
        </w:tabs>
        <w:spacing w:line="240" w:lineRule="auto"/>
        <w:rPr>
          <w:snapToGrid/>
          <w:szCs w:val="22"/>
          <w:u w:val="single"/>
          <w:lang w:val="lt-LT" w:eastAsia="en-US"/>
        </w:rPr>
      </w:pPr>
    </w:p>
    <w:p w:rsidR="00322813" w:rsidRPr="00322813" w:rsidRDefault="00322813" w:rsidP="00322813">
      <w:pPr>
        <w:tabs>
          <w:tab w:val="clear" w:pos="567"/>
        </w:tabs>
        <w:spacing w:line="240" w:lineRule="auto"/>
        <w:rPr>
          <w:snapToGrid/>
          <w:szCs w:val="22"/>
          <w:u w:val="single"/>
          <w:lang w:val="lt-LT" w:eastAsia="en-US"/>
        </w:rPr>
      </w:pPr>
      <w:r w:rsidRPr="00322813">
        <w:rPr>
          <w:snapToGrid/>
          <w:szCs w:val="22"/>
          <w:u w:val="single"/>
          <w:lang w:val="lt-LT" w:eastAsia="en-US"/>
        </w:rPr>
        <w:t>Dažnas šalutinis poveikis (gali pasireikšti rečiau kaip 1 iš 10 žmonių):</w:t>
      </w:r>
    </w:p>
    <w:p w:rsidR="00322813" w:rsidRPr="00322813" w:rsidRDefault="00322813" w:rsidP="00322813">
      <w:pPr>
        <w:tabs>
          <w:tab w:val="clear" w:pos="567"/>
        </w:tabs>
        <w:spacing w:line="240" w:lineRule="auto"/>
        <w:rPr>
          <w:snapToGrid/>
          <w:szCs w:val="22"/>
          <w:lang w:val="lt-LT" w:eastAsia="en-US"/>
        </w:rPr>
      </w:pPr>
      <w:r w:rsidRPr="00322813">
        <w:rPr>
          <w:snapToGrid/>
          <w:szCs w:val="22"/>
          <w:lang w:val="lt-LT" w:eastAsia="en-US"/>
        </w:rPr>
        <w:t>Šleikštulys (pykinimas), sumažėjęs magnio kiekis kraujyje.</w:t>
      </w:r>
    </w:p>
    <w:p w:rsidR="00322813" w:rsidRPr="00322813" w:rsidRDefault="00322813" w:rsidP="00322813">
      <w:pPr>
        <w:tabs>
          <w:tab w:val="clear" w:pos="567"/>
        </w:tabs>
        <w:spacing w:line="240" w:lineRule="auto"/>
        <w:rPr>
          <w:snapToGrid/>
          <w:szCs w:val="22"/>
          <w:lang w:val="lt-LT" w:eastAsia="en-US"/>
        </w:rPr>
      </w:pPr>
    </w:p>
    <w:p w:rsidR="00322813" w:rsidRPr="00322813" w:rsidRDefault="00322813" w:rsidP="00322813">
      <w:pPr>
        <w:tabs>
          <w:tab w:val="clear" w:pos="567"/>
        </w:tabs>
        <w:spacing w:line="240" w:lineRule="auto"/>
        <w:rPr>
          <w:snapToGrid/>
          <w:szCs w:val="22"/>
          <w:u w:val="single"/>
          <w:lang w:val="lt-LT" w:eastAsia="en-US"/>
        </w:rPr>
      </w:pPr>
      <w:r w:rsidRPr="00322813">
        <w:rPr>
          <w:snapToGrid/>
          <w:szCs w:val="22"/>
          <w:u w:val="single"/>
          <w:lang w:val="lt-LT" w:eastAsia="en-US"/>
        </w:rPr>
        <w:t>Retas šalutinis poveikis (gali pasireikšti rečiau kaip 1 iš 1 000 žmonių):</w:t>
      </w:r>
    </w:p>
    <w:p w:rsidR="00322813" w:rsidRPr="00322813" w:rsidRDefault="00322813" w:rsidP="00322813">
      <w:pPr>
        <w:tabs>
          <w:tab w:val="clear" w:pos="567"/>
        </w:tabs>
        <w:spacing w:line="240" w:lineRule="auto"/>
        <w:rPr>
          <w:snapToGrid/>
          <w:szCs w:val="22"/>
          <w:lang w:val="lt-LT" w:eastAsia="en-US"/>
        </w:rPr>
      </w:pPr>
      <w:r w:rsidRPr="00322813">
        <w:rPr>
          <w:snapToGrid/>
          <w:szCs w:val="22"/>
          <w:lang w:val="lt-LT" w:eastAsia="en-US"/>
        </w:rPr>
        <w:t>Kraujo plokštelių kiekio sumažėjimas, kuris padidina kraujavimo ir kraujosruvų (mažų violetinių arba raudonų dėmelių, atsirandančių odoje ir kituose audiniuose dėl kraujavimo) riziką, padidėjęs kalcio kiekis kraujyje, galvos skausmas.</w:t>
      </w:r>
    </w:p>
    <w:p w:rsidR="00322813" w:rsidRPr="00322813" w:rsidRDefault="00322813" w:rsidP="00322813">
      <w:pPr>
        <w:tabs>
          <w:tab w:val="clear" w:pos="567"/>
        </w:tabs>
        <w:spacing w:line="240" w:lineRule="auto"/>
        <w:rPr>
          <w:snapToGrid/>
          <w:szCs w:val="22"/>
          <w:lang w:val="lt-LT" w:eastAsia="en-US"/>
        </w:rPr>
      </w:pPr>
    </w:p>
    <w:p w:rsidR="00322813" w:rsidRPr="00322813" w:rsidRDefault="00322813" w:rsidP="00322813">
      <w:pPr>
        <w:tabs>
          <w:tab w:val="clear" w:pos="567"/>
        </w:tabs>
        <w:spacing w:line="240" w:lineRule="auto"/>
        <w:rPr>
          <w:snapToGrid/>
          <w:szCs w:val="22"/>
          <w:u w:val="single"/>
          <w:lang w:val="lt-LT" w:eastAsia="en-US"/>
        </w:rPr>
      </w:pPr>
      <w:r w:rsidRPr="00322813">
        <w:rPr>
          <w:snapToGrid/>
          <w:szCs w:val="22"/>
          <w:u w:val="single"/>
          <w:lang w:val="lt-LT" w:eastAsia="en-US"/>
        </w:rPr>
        <w:t>Labai retas šalutinis poveikis (gali pasireikšti rečiau kaip 1 iš 10 000 žmonių):</w:t>
      </w:r>
    </w:p>
    <w:p w:rsidR="00322813" w:rsidRPr="00322813" w:rsidRDefault="00322813" w:rsidP="00322813">
      <w:pPr>
        <w:tabs>
          <w:tab w:val="clear" w:pos="567"/>
        </w:tabs>
        <w:spacing w:line="240" w:lineRule="auto"/>
        <w:rPr>
          <w:snapToGrid/>
          <w:szCs w:val="22"/>
          <w:lang w:val="lt-LT" w:eastAsia="en-US"/>
        </w:rPr>
      </w:pPr>
      <w:r w:rsidRPr="00322813">
        <w:rPr>
          <w:snapToGrid/>
          <w:szCs w:val="22"/>
          <w:lang w:val="lt-LT" w:eastAsia="en-US"/>
        </w:rPr>
        <w:t>Padidėjęs pH (sutrikusi rūgščių ir šarmų pusiausvyra) dėl sumažėjusio chloridų kiekio kraujyje</w:t>
      </w:r>
      <w:r w:rsidRPr="00322813">
        <w:rPr>
          <w:snapToGrid/>
          <w:sz w:val="24"/>
          <w:szCs w:val="24"/>
          <w:lang w:val="lt-LT" w:eastAsia="en-US"/>
        </w:rPr>
        <w:t>.</w:t>
      </w:r>
    </w:p>
    <w:p w:rsidR="00B37A5A" w:rsidRPr="00AF010C" w:rsidRDefault="00B37A5A" w:rsidP="0055680F">
      <w:pPr>
        <w:widowControl w:val="0"/>
        <w:numPr>
          <w:ilvl w:val="12"/>
          <w:numId w:val="0"/>
        </w:numPr>
        <w:tabs>
          <w:tab w:val="clear" w:pos="567"/>
        </w:tabs>
        <w:spacing w:line="240" w:lineRule="auto"/>
        <w:rPr>
          <w:szCs w:val="22"/>
          <w:lang w:val="lt-LT"/>
        </w:rPr>
      </w:pPr>
    </w:p>
    <w:p w:rsidR="00623B8C" w:rsidRDefault="00B37A5A" w:rsidP="0055680F">
      <w:pPr>
        <w:widowControl w:val="0"/>
        <w:numPr>
          <w:ilvl w:val="12"/>
          <w:numId w:val="0"/>
        </w:numPr>
        <w:tabs>
          <w:tab w:val="clear" w:pos="567"/>
        </w:tabs>
        <w:spacing w:line="240" w:lineRule="auto"/>
        <w:rPr>
          <w:szCs w:val="22"/>
          <w:lang w:val="lt-LT"/>
        </w:rPr>
      </w:pPr>
      <w:r w:rsidRPr="00AF010C">
        <w:rPr>
          <w:szCs w:val="22"/>
          <w:u w:val="single"/>
          <w:lang w:val="lt-LT"/>
        </w:rPr>
        <w:t>Šalutinis poveikis, kurio dažnis nežinomas</w:t>
      </w:r>
      <w:r w:rsidRPr="00AF010C">
        <w:rPr>
          <w:szCs w:val="22"/>
          <w:lang w:val="lt-LT"/>
        </w:rPr>
        <w:t xml:space="preserve"> (negali būti įvertintas pagal turimus duomenis)</w:t>
      </w:r>
      <w:r w:rsidR="00623B8C">
        <w:rPr>
          <w:szCs w:val="22"/>
          <w:lang w:val="lt-LT"/>
        </w:rPr>
        <w:t>:</w:t>
      </w:r>
    </w:p>
    <w:p w:rsidR="00B37A5A" w:rsidRPr="00AF010C" w:rsidRDefault="00B37A5A" w:rsidP="0055680F">
      <w:pPr>
        <w:widowControl w:val="0"/>
        <w:numPr>
          <w:ilvl w:val="12"/>
          <w:numId w:val="0"/>
        </w:numPr>
        <w:tabs>
          <w:tab w:val="clear" w:pos="567"/>
        </w:tabs>
        <w:spacing w:line="240" w:lineRule="auto"/>
        <w:rPr>
          <w:szCs w:val="22"/>
          <w:lang w:val="lt-LT"/>
        </w:rPr>
      </w:pPr>
      <w:r w:rsidRPr="00AF010C">
        <w:rPr>
          <w:szCs w:val="22"/>
          <w:lang w:val="lt-LT"/>
        </w:rPr>
        <w:t xml:space="preserve">Seilių liaukų uždegimas, </w:t>
      </w:r>
      <w:r w:rsidR="00E06965" w:rsidRPr="00BB53FC">
        <w:rPr>
          <w:lang w:val="lt-LT"/>
        </w:rPr>
        <w:t xml:space="preserve">odos ir lūžų vėžys (nemelanominis </w:t>
      </w:r>
      <w:r w:rsidR="00E140CF">
        <w:rPr>
          <w:lang w:val="lt-LT"/>
        </w:rPr>
        <w:t>odos</w:t>
      </w:r>
      <w:r w:rsidR="00E06965" w:rsidRPr="00BB53FC">
        <w:rPr>
          <w:lang w:val="lt-LT"/>
        </w:rPr>
        <w:t xml:space="preserve"> vėžys),</w:t>
      </w:r>
      <w:r w:rsidR="00E06965">
        <w:rPr>
          <w:szCs w:val="22"/>
          <w:lang w:val="lt-LT"/>
        </w:rPr>
        <w:t xml:space="preserve"> </w:t>
      </w:r>
      <w:r w:rsidRPr="00AF010C">
        <w:rPr>
          <w:szCs w:val="22"/>
          <w:lang w:val="lt-LT"/>
        </w:rPr>
        <w:t xml:space="preserve">kraujo ląstelių kiekio sumažėjimas </w:t>
      </w:r>
      <w:r w:rsidR="0095661F" w:rsidRPr="00ED2D18">
        <w:rPr>
          <w:szCs w:val="22"/>
          <w:lang w:val="lt-LT"/>
        </w:rPr>
        <w:t xml:space="preserve">(arba net trūkumas) </w:t>
      </w:r>
      <w:r w:rsidRPr="00AF010C">
        <w:rPr>
          <w:szCs w:val="22"/>
          <w:lang w:val="lt-LT"/>
        </w:rPr>
        <w:t xml:space="preserve">kraujyje, įskaitant mažą raudonųjų ir baltųjų kraujo ląstelių kiekį, sunki alerginė reakcija (pvz., jautrumo padidėjimas, anafilaksinė reakcija), apetito sumažėjimas arba praradimas, neramumas, apsvaigimas, daiktų matymas lyg per miglą arba lyg geltono atspalvio, regos susilpnėjimas ir akių skausmas (galimi </w:t>
      </w:r>
      <w:r w:rsidR="006305C9" w:rsidRPr="00A44DF2">
        <w:rPr>
          <w:szCs w:val="22"/>
          <w:shd w:val="clear" w:color="auto" w:fill="FFFFFF"/>
          <w:lang w:val="lt-LT"/>
        </w:rPr>
        <w:t>skysčio susikaupimo akies kraujagysliniame dangale (tarp gyslainės ir skleros</w:t>
      </w:r>
      <w:r w:rsidR="00AF33FF">
        <w:rPr>
          <w:szCs w:val="22"/>
          <w:shd w:val="clear" w:color="auto" w:fill="FFFFFF"/>
          <w:lang w:val="lt-LT"/>
        </w:rPr>
        <w:t>)</w:t>
      </w:r>
      <w:r w:rsidR="006305C9">
        <w:rPr>
          <w:szCs w:val="22"/>
          <w:shd w:val="clear" w:color="auto" w:fill="FFFFFF"/>
          <w:lang w:val="lt-LT"/>
        </w:rPr>
        <w:t xml:space="preserve">, </w:t>
      </w:r>
      <w:r w:rsidR="002C3451" w:rsidRPr="00AF010C">
        <w:rPr>
          <w:szCs w:val="22"/>
          <w:lang w:val="lt-LT"/>
        </w:rPr>
        <w:t xml:space="preserve">ūminės trumparegystės ar </w:t>
      </w:r>
      <w:r w:rsidRPr="00AF010C">
        <w:rPr>
          <w:szCs w:val="22"/>
          <w:lang w:val="lt-LT"/>
        </w:rPr>
        <w:t>uždaro kampo glaukomos požymiai), kraujagyslių uždegimas (nekrozinis vaskulitas), kasos uždegimas, virškinimo sutrikimas, odos ar akių pageltimas (gelta), į vilkligę panašus sindromas (būklė, primenanti ligą, kuri vadinama sistemine raudonąja vilklige ir kurios metu organizmą puola nuosava imuninė sistema), odos sutrikimai, pvz., odos kraujagyslių uždegimas, jautrumo saulės šviesai padidėjimas</w:t>
      </w:r>
      <w:r w:rsidRPr="007016B8">
        <w:rPr>
          <w:szCs w:val="22"/>
          <w:lang w:val="lt-LT"/>
        </w:rPr>
        <w:t xml:space="preserve">, </w:t>
      </w:r>
      <w:r w:rsidR="00AD6F63" w:rsidRPr="00ED2D18">
        <w:rPr>
          <w:szCs w:val="22"/>
          <w:lang w:val="lt-LT"/>
        </w:rPr>
        <w:t>iš</w:t>
      </w:r>
      <w:r w:rsidR="00AD6F63" w:rsidRPr="007016B8">
        <w:rPr>
          <w:szCs w:val="22"/>
          <w:lang w:val="lt-LT" w:bidi="th-TH"/>
        </w:rPr>
        <w:t xml:space="preserve">bėrimas, odos paraudimas, pūslių susidarymas lūpų, akių arba burnos srityje, odos lupimasis, karščiavimas (galimi daugiaformės </w:t>
      </w:r>
      <w:r w:rsidR="00AD6F63" w:rsidRPr="00ED2D18">
        <w:rPr>
          <w:szCs w:val="22"/>
          <w:lang w:val="lt-LT" w:bidi="th-TH"/>
        </w:rPr>
        <w:t>raudonės (</w:t>
      </w:r>
      <w:r w:rsidR="00AD6F63" w:rsidRPr="007016B8">
        <w:rPr>
          <w:szCs w:val="22"/>
          <w:lang w:val="lt-LT" w:bidi="th-TH"/>
        </w:rPr>
        <w:t>eritemos</w:t>
      </w:r>
      <w:r w:rsidR="00AD6F63" w:rsidRPr="00ED2D18">
        <w:rPr>
          <w:szCs w:val="22"/>
          <w:lang w:val="lt-LT" w:bidi="th-TH"/>
        </w:rPr>
        <w:t>)</w:t>
      </w:r>
      <w:r w:rsidR="00AD6F63" w:rsidRPr="007016B8">
        <w:rPr>
          <w:szCs w:val="22"/>
          <w:lang w:val="lt-LT" w:bidi="th-TH"/>
        </w:rPr>
        <w:t xml:space="preserve"> požymiai), </w:t>
      </w:r>
      <w:r w:rsidRPr="007016B8">
        <w:rPr>
          <w:szCs w:val="22"/>
          <w:lang w:val="lt-LT"/>
        </w:rPr>
        <w:t xml:space="preserve">bendrojo pobūdžio silpnumas, inkstų uždegimas arba veiklos sutrikimas, gliukozės buvimas šlapime (glikozurija), karščiavimas, elektrolitų pusiausvyros sutrikimas, didelis cholesterolio kiekis kraujyje, kraujo tūrio </w:t>
      </w:r>
      <w:r w:rsidRPr="00E738CE">
        <w:rPr>
          <w:szCs w:val="22"/>
          <w:lang w:val="lt-LT"/>
        </w:rPr>
        <w:t xml:space="preserve">sumažėjimas, </w:t>
      </w:r>
      <w:r w:rsidRPr="00913636">
        <w:rPr>
          <w:szCs w:val="22"/>
          <w:lang w:val="lt-LT"/>
        </w:rPr>
        <w:t xml:space="preserve">gliukozės </w:t>
      </w:r>
      <w:r w:rsidR="00913636">
        <w:rPr>
          <w:szCs w:val="22"/>
          <w:lang w:val="lt-LT"/>
        </w:rPr>
        <w:t xml:space="preserve">kiekio padidėjimas kraujyje, </w:t>
      </w:r>
      <w:r w:rsidR="00913636" w:rsidRPr="00626206">
        <w:rPr>
          <w:szCs w:val="22"/>
          <w:lang w:val="lt-LT"/>
        </w:rPr>
        <w:t>gliukozės kiekio kontrolės kraujyje (šlapime) pasunkėjimas cukriniu diabetu sergantiems pacientams arba</w:t>
      </w:r>
      <w:r w:rsidR="00913636" w:rsidRPr="00913636">
        <w:rPr>
          <w:szCs w:val="22"/>
          <w:lang w:val="lt-LT"/>
        </w:rPr>
        <w:t xml:space="preserve"> </w:t>
      </w:r>
      <w:r w:rsidRPr="00913636">
        <w:rPr>
          <w:szCs w:val="22"/>
          <w:lang w:val="lt-LT"/>
        </w:rPr>
        <w:t>ar riebalų kiekio padidėjimas kraujyje.</w:t>
      </w:r>
    </w:p>
    <w:p w:rsidR="00B37A5A" w:rsidRPr="00AF010C" w:rsidRDefault="00B37A5A" w:rsidP="0055680F">
      <w:pPr>
        <w:widowControl w:val="0"/>
        <w:numPr>
          <w:ilvl w:val="12"/>
          <w:numId w:val="0"/>
        </w:numPr>
        <w:tabs>
          <w:tab w:val="clear" w:pos="567"/>
        </w:tabs>
        <w:spacing w:line="240" w:lineRule="auto"/>
        <w:rPr>
          <w:szCs w:val="22"/>
          <w:lang w:val="lt-LT"/>
        </w:rPr>
      </w:pPr>
    </w:p>
    <w:p w:rsidR="00711ABC" w:rsidRPr="007B7AAD" w:rsidRDefault="00711ABC" w:rsidP="0055680F">
      <w:pPr>
        <w:widowControl w:val="0"/>
        <w:spacing w:line="240" w:lineRule="auto"/>
        <w:rPr>
          <w:szCs w:val="22"/>
          <w:lang w:val="lt-LT"/>
        </w:rPr>
      </w:pPr>
      <w:r w:rsidRPr="00AF010C">
        <w:rPr>
          <w:b/>
          <w:noProof/>
          <w:szCs w:val="22"/>
          <w:lang w:val="lt-LT"/>
        </w:rPr>
        <w:t>Pranešimas apie šalutinį poveikį</w:t>
      </w:r>
    </w:p>
    <w:p w:rsidR="00B37A5A" w:rsidRPr="007B7AAD" w:rsidRDefault="00B37A5A" w:rsidP="0055680F">
      <w:pPr>
        <w:widowControl w:val="0"/>
        <w:spacing w:line="240" w:lineRule="auto"/>
        <w:rPr>
          <w:szCs w:val="22"/>
          <w:lang w:val="lt-LT"/>
        </w:rPr>
      </w:pPr>
      <w:r w:rsidRPr="007B7AAD">
        <w:rPr>
          <w:szCs w:val="22"/>
          <w:lang w:val="lt-LT"/>
        </w:rPr>
        <w:t>Jeigu pasireiškė šalutinis poveikis, įskaitant šiame lapelyje nenurodytą, pasakykite gydytojui arba vaistininkui.</w:t>
      </w:r>
      <w:r w:rsidR="00711ABC" w:rsidRPr="007B7AAD">
        <w:rPr>
          <w:noProof/>
          <w:szCs w:val="22"/>
          <w:lang w:val="lt-LT"/>
        </w:rPr>
        <w:t xml:space="preserve"> </w:t>
      </w:r>
      <w:r w:rsidR="002D4A5C" w:rsidRPr="007B7AAD">
        <w:rPr>
          <w:noProof/>
          <w:szCs w:val="22"/>
          <w:lang w:val="lt-LT"/>
        </w:rPr>
        <w:t xml:space="preserve">Apie šalutinį poveikį taip pat galite pranešti tiesiogiai naudodamiesi </w:t>
      </w:r>
      <w:hyperlink r:id="rId26" w:history="1">
        <w:r w:rsidR="002D4A5C" w:rsidRPr="007B7AAD">
          <w:rPr>
            <w:rStyle w:val="Hyperlink"/>
            <w:szCs w:val="22"/>
            <w:highlight w:val="lightGray"/>
            <w:lang w:val="lt-LT"/>
          </w:rPr>
          <w:t>V priede</w:t>
        </w:r>
      </w:hyperlink>
      <w:r w:rsidR="002D4A5C" w:rsidRPr="007B7AAD">
        <w:rPr>
          <w:noProof/>
          <w:szCs w:val="22"/>
          <w:highlight w:val="lightGray"/>
          <w:lang w:val="lt-LT"/>
        </w:rPr>
        <w:t xml:space="preserve"> nurodyta nacionaline pranešimo sistema</w:t>
      </w:r>
      <w:r w:rsidR="00711ABC" w:rsidRPr="007B7AAD">
        <w:rPr>
          <w:noProof/>
          <w:szCs w:val="22"/>
          <w:lang w:val="lt-LT"/>
        </w:rPr>
        <w:t>. Pranešdami apie šalutinį poveikį galite mums padėti gauti daugiau informacijos apie šio vaisto saugumą.</w:t>
      </w:r>
    </w:p>
    <w:p w:rsidR="00CF0167" w:rsidRPr="007B7AAD" w:rsidRDefault="00CF0167" w:rsidP="0055680F">
      <w:pPr>
        <w:widowControl w:val="0"/>
        <w:numPr>
          <w:ilvl w:val="12"/>
          <w:numId w:val="0"/>
        </w:numPr>
        <w:tabs>
          <w:tab w:val="clear" w:pos="567"/>
        </w:tabs>
        <w:spacing w:line="240" w:lineRule="auto"/>
        <w:rPr>
          <w:szCs w:val="22"/>
          <w:lang w:val="lt-LT"/>
        </w:rPr>
      </w:pPr>
    </w:p>
    <w:p w:rsidR="00CF0167" w:rsidRPr="007B7AAD" w:rsidRDefault="00CF0167" w:rsidP="0055680F">
      <w:pPr>
        <w:widowControl w:val="0"/>
        <w:numPr>
          <w:ilvl w:val="12"/>
          <w:numId w:val="0"/>
        </w:numPr>
        <w:tabs>
          <w:tab w:val="clear" w:pos="567"/>
        </w:tabs>
        <w:spacing w:line="240" w:lineRule="auto"/>
        <w:rPr>
          <w:szCs w:val="22"/>
          <w:lang w:val="lt-LT"/>
        </w:rPr>
      </w:pPr>
    </w:p>
    <w:p w:rsidR="00CF0167" w:rsidRPr="007B7AAD"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7B7AAD">
        <w:rPr>
          <w:rFonts w:ascii="Times New Roman" w:hAnsi="Times New Roman"/>
          <w:sz w:val="22"/>
          <w:szCs w:val="22"/>
          <w:lang w:val="lt-LT"/>
        </w:rPr>
        <w:t>5.</w:t>
      </w:r>
      <w:r w:rsidRPr="007B7AAD">
        <w:rPr>
          <w:rFonts w:ascii="Times New Roman" w:hAnsi="Times New Roman"/>
          <w:sz w:val="22"/>
          <w:szCs w:val="22"/>
          <w:lang w:val="lt-LT"/>
        </w:rPr>
        <w:tab/>
        <w:t xml:space="preserve">Kaip laikyti </w:t>
      </w:r>
      <w:r w:rsidR="00B5316C" w:rsidRPr="007B7AAD">
        <w:rPr>
          <w:rFonts w:ascii="Times New Roman" w:hAnsi="Times New Roman"/>
          <w:sz w:val="22"/>
          <w:szCs w:val="22"/>
          <w:lang w:val="lt-LT"/>
        </w:rPr>
        <w:t>Tolucombi</w:t>
      </w:r>
    </w:p>
    <w:p w:rsidR="00CF0167" w:rsidRPr="007B7AAD" w:rsidRDefault="00CF0167" w:rsidP="0055680F">
      <w:pPr>
        <w:widowControl w:val="0"/>
        <w:numPr>
          <w:ilvl w:val="12"/>
          <w:numId w:val="0"/>
        </w:numPr>
        <w:tabs>
          <w:tab w:val="clear" w:pos="567"/>
        </w:tabs>
        <w:spacing w:line="240" w:lineRule="auto"/>
        <w:rPr>
          <w:szCs w:val="22"/>
          <w:lang w:val="lt-LT"/>
        </w:rPr>
      </w:pPr>
    </w:p>
    <w:p w:rsidR="00CF0167" w:rsidRPr="007B7AAD" w:rsidRDefault="00CF0167" w:rsidP="0055680F">
      <w:pPr>
        <w:widowControl w:val="0"/>
        <w:numPr>
          <w:ilvl w:val="12"/>
          <w:numId w:val="0"/>
        </w:numPr>
        <w:tabs>
          <w:tab w:val="clear" w:pos="567"/>
        </w:tabs>
        <w:spacing w:line="240" w:lineRule="auto"/>
        <w:rPr>
          <w:szCs w:val="22"/>
          <w:lang w:val="lt-LT"/>
        </w:rPr>
      </w:pPr>
      <w:r w:rsidRPr="007B7AAD">
        <w:rPr>
          <w:noProof/>
          <w:szCs w:val="22"/>
          <w:lang w:val="lt-LT"/>
        </w:rPr>
        <w:t>Šį vaistą laikykite vaikams nepastebimoje ir nepasiekiamoje vietoje.</w:t>
      </w:r>
    </w:p>
    <w:p w:rsidR="00CF0167" w:rsidRPr="007B7AAD" w:rsidRDefault="00CF0167" w:rsidP="0055680F">
      <w:pPr>
        <w:widowControl w:val="0"/>
        <w:numPr>
          <w:ilvl w:val="12"/>
          <w:numId w:val="0"/>
        </w:numPr>
        <w:tabs>
          <w:tab w:val="clear" w:pos="567"/>
        </w:tabs>
        <w:spacing w:line="240" w:lineRule="auto"/>
        <w:rPr>
          <w:szCs w:val="22"/>
          <w:lang w:val="lt-LT"/>
        </w:rPr>
      </w:pPr>
    </w:p>
    <w:p w:rsidR="00CF0167" w:rsidRPr="007B7AAD" w:rsidRDefault="00B5316C" w:rsidP="0055680F">
      <w:pPr>
        <w:widowControl w:val="0"/>
        <w:numPr>
          <w:ilvl w:val="12"/>
          <w:numId w:val="0"/>
        </w:numPr>
        <w:tabs>
          <w:tab w:val="clear" w:pos="567"/>
        </w:tabs>
        <w:spacing w:line="240" w:lineRule="auto"/>
        <w:rPr>
          <w:noProof/>
          <w:szCs w:val="22"/>
          <w:lang w:val="lt-LT"/>
        </w:rPr>
      </w:pPr>
      <w:r w:rsidRPr="007B7AAD">
        <w:rPr>
          <w:noProof/>
          <w:szCs w:val="22"/>
          <w:lang w:val="lt-LT"/>
        </w:rPr>
        <w:t xml:space="preserve">Ant dėžutės </w:t>
      </w:r>
      <w:r w:rsidR="00E140CF">
        <w:rPr>
          <w:noProof/>
          <w:szCs w:val="22"/>
          <w:lang w:val="lt-LT"/>
        </w:rPr>
        <w:t>i</w:t>
      </w:r>
      <w:r w:rsidR="00045F4D" w:rsidRPr="007B7AAD">
        <w:rPr>
          <w:szCs w:val="22"/>
          <w:lang w:val="lt-LT" w:eastAsia="lt-LT"/>
        </w:rPr>
        <w:t>r</w:t>
      </w:r>
      <w:r w:rsidR="00045F4D" w:rsidRPr="007B7AAD">
        <w:rPr>
          <w:noProof/>
          <w:szCs w:val="22"/>
          <w:lang w:val="lt-LT"/>
        </w:rPr>
        <w:t xml:space="preserve"> lizdinės plokštelės </w:t>
      </w:r>
      <w:r w:rsidR="00E3707D" w:rsidRPr="007B7AAD">
        <w:rPr>
          <w:szCs w:val="22"/>
          <w:lang w:val="lt-LT" w:eastAsia="lt-LT"/>
        </w:rPr>
        <w:t xml:space="preserve">po </w:t>
      </w:r>
      <w:r w:rsidR="00E3707D" w:rsidRPr="00DF321E">
        <w:rPr>
          <w:szCs w:val="22"/>
          <w:highlight w:val="lightGray"/>
          <w:lang w:val="lt-LT" w:eastAsia="lt-LT"/>
        </w:rPr>
        <w:t>„Tinka iki“</w:t>
      </w:r>
      <w:r w:rsidR="00045F4D" w:rsidRPr="00DF321E">
        <w:rPr>
          <w:noProof/>
          <w:szCs w:val="22"/>
          <w:highlight w:val="lightGray"/>
          <w:lang w:val="lt-LT"/>
        </w:rPr>
        <w:t>/</w:t>
      </w:r>
      <w:r w:rsidR="00045F4D" w:rsidRPr="007B7AAD">
        <w:rPr>
          <w:noProof/>
          <w:szCs w:val="22"/>
          <w:lang w:val="lt-LT"/>
        </w:rPr>
        <w:t>„EXP“</w:t>
      </w:r>
      <w:r w:rsidR="00E3707D" w:rsidRPr="007B7AAD">
        <w:rPr>
          <w:szCs w:val="22"/>
          <w:lang w:val="lt-LT" w:eastAsia="lt-LT"/>
        </w:rPr>
        <w:t xml:space="preserve"> </w:t>
      </w:r>
      <w:r w:rsidRPr="007B7AAD">
        <w:rPr>
          <w:noProof/>
          <w:szCs w:val="22"/>
          <w:lang w:val="lt-LT"/>
        </w:rPr>
        <w:t>nurodytam tinkamumo laikui pasibaigus, šio vaisto vartoti negalima. Vaistas tinkamas vartoti iki paskutinės nurodyto mėnesio dienos.</w:t>
      </w:r>
    </w:p>
    <w:p w:rsidR="00B5316C" w:rsidRPr="007B7AAD" w:rsidRDefault="00B5316C" w:rsidP="0055680F">
      <w:pPr>
        <w:widowControl w:val="0"/>
        <w:numPr>
          <w:ilvl w:val="12"/>
          <w:numId w:val="0"/>
        </w:numPr>
        <w:tabs>
          <w:tab w:val="clear" w:pos="567"/>
        </w:tabs>
        <w:spacing w:line="240" w:lineRule="auto"/>
        <w:rPr>
          <w:szCs w:val="22"/>
          <w:lang w:val="lt-LT"/>
        </w:rPr>
      </w:pPr>
    </w:p>
    <w:p w:rsidR="00845780" w:rsidRPr="00855323" w:rsidRDefault="00845780" w:rsidP="00845780">
      <w:pPr>
        <w:widowControl w:val="0"/>
        <w:tabs>
          <w:tab w:val="clear" w:pos="567"/>
        </w:tabs>
        <w:spacing w:line="240" w:lineRule="auto"/>
        <w:rPr>
          <w:noProof/>
          <w:szCs w:val="22"/>
          <w:lang w:val="lt-LT"/>
        </w:rPr>
      </w:pPr>
      <w:r w:rsidRPr="007B7AAD">
        <w:rPr>
          <w:noProof/>
          <w:szCs w:val="22"/>
          <w:lang w:val="lt-LT"/>
        </w:rPr>
        <w:t xml:space="preserve">Šio </w:t>
      </w:r>
      <w:r w:rsidRPr="00855323">
        <w:rPr>
          <w:noProof/>
          <w:szCs w:val="22"/>
          <w:lang w:val="lt-LT"/>
        </w:rPr>
        <w:t>vaist</w:t>
      </w:r>
      <w:r w:rsidR="00915954" w:rsidRPr="00855323">
        <w:rPr>
          <w:noProof/>
          <w:szCs w:val="22"/>
          <w:lang w:val="lt-LT"/>
        </w:rPr>
        <w:t>o</w:t>
      </w:r>
      <w:r w:rsidRPr="00855323">
        <w:rPr>
          <w:noProof/>
          <w:szCs w:val="22"/>
          <w:lang w:val="lt-LT"/>
        </w:rPr>
        <w:t xml:space="preserve"> laikymui specialių temperatūros sąlygų nereikalaujama.</w:t>
      </w:r>
    </w:p>
    <w:p w:rsidR="00845780" w:rsidRPr="007B7AAD" w:rsidRDefault="00845780" w:rsidP="00845780">
      <w:pPr>
        <w:widowControl w:val="0"/>
        <w:tabs>
          <w:tab w:val="clear" w:pos="567"/>
        </w:tabs>
        <w:spacing w:line="240" w:lineRule="auto"/>
        <w:rPr>
          <w:noProof/>
          <w:szCs w:val="22"/>
          <w:lang w:val="lt-LT"/>
        </w:rPr>
      </w:pPr>
      <w:r w:rsidRPr="00855323">
        <w:rPr>
          <w:noProof/>
          <w:szCs w:val="22"/>
          <w:lang w:val="lt-LT"/>
        </w:rPr>
        <w:t xml:space="preserve">Laikyti gamintojo pakuotėje, kad </w:t>
      </w:r>
      <w:r w:rsidR="00915954" w:rsidRPr="00855323">
        <w:rPr>
          <w:noProof/>
          <w:szCs w:val="22"/>
          <w:lang w:val="lt-LT"/>
        </w:rPr>
        <w:t>vaistas</w:t>
      </w:r>
      <w:r w:rsidRPr="00855323">
        <w:rPr>
          <w:noProof/>
          <w:szCs w:val="22"/>
          <w:lang w:val="lt-LT"/>
        </w:rPr>
        <w:t xml:space="preserve"> būtų apsaugotas nuo šviesos.</w:t>
      </w:r>
    </w:p>
    <w:p w:rsidR="00B5316C" w:rsidRPr="007B7AAD" w:rsidRDefault="00B5316C" w:rsidP="0055680F">
      <w:pPr>
        <w:widowControl w:val="0"/>
        <w:numPr>
          <w:ilvl w:val="12"/>
          <w:numId w:val="0"/>
        </w:numPr>
        <w:tabs>
          <w:tab w:val="clear" w:pos="567"/>
        </w:tabs>
        <w:spacing w:line="240" w:lineRule="auto"/>
        <w:rPr>
          <w:noProof/>
          <w:szCs w:val="22"/>
          <w:lang w:val="lt-LT"/>
        </w:rPr>
      </w:pPr>
    </w:p>
    <w:p w:rsidR="00CF0167" w:rsidRPr="007B7AAD" w:rsidRDefault="00CF0167" w:rsidP="0055680F">
      <w:pPr>
        <w:widowControl w:val="0"/>
        <w:numPr>
          <w:ilvl w:val="12"/>
          <w:numId w:val="0"/>
        </w:numPr>
        <w:tabs>
          <w:tab w:val="clear" w:pos="567"/>
        </w:tabs>
        <w:spacing w:line="240" w:lineRule="auto"/>
        <w:rPr>
          <w:i/>
          <w:noProof/>
          <w:szCs w:val="22"/>
          <w:lang w:val="lt-LT"/>
        </w:rPr>
      </w:pPr>
      <w:r w:rsidRPr="007B7AAD">
        <w:rPr>
          <w:noProof/>
          <w:szCs w:val="22"/>
          <w:lang w:val="lt-LT"/>
        </w:rPr>
        <w:t>Vaistų negalima išmesti į kanalizaciją arba su buitinėmis atliekomis.</w:t>
      </w:r>
      <w:r w:rsidRPr="007B7AAD">
        <w:rPr>
          <w:szCs w:val="22"/>
          <w:lang w:val="lt-LT"/>
        </w:rPr>
        <w:t xml:space="preserve"> </w:t>
      </w:r>
      <w:r w:rsidRPr="007B7AAD">
        <w:rPr>
          <w:noProof/>
          <w:szCs w:val="22"/>
          <w:lang w:val="lt-LT"/>
        </w:rPr>
        <w:t>Kaip išmesti nereikalingus vaistus, klauskite vaistininko.</w:t>
      </w:r>
      <w:r w:rsidRPr="007B7AAD">
        <w:rPr>
          <w:szCs w:val="22"/>
          <w:lang w:val="lt-LT"/>
        </w:rPr>
        <w:t xml:space="preserve"> </w:t>
      </w:r>
      <w:r w:rsidRPr="007B7AAD">
        <w:rPr>
          <w:noProof/>
          <w:szCs w:val="22"/>
          <w:lang w:val="lt-LT"/>
        </w:rPr>
        <w:t>Šios pri</w:t>
      </w:r>
      <w:r w:rsidR="00B5316C" w:rsidRPr="007B7AAD">
        <w:rPr>
          <w:noProof/>
          <w:szCs w:val="22"/>
          <w:lang w:val="lt-LT"/>
        </w:rPr>
        <w:t>emonės padės apsaugoti aplinką.</w:t>
      </w:r>
    </w:p>
    <w:p w:rsidR="00CF0167" w:rsidRPr="007B7AAD" w:rsidRDefault="00CF0167" w:rsidP="0055680F">
      <w:pPr>
        <w:widowControl w:val="0"/>
        <w:numPr>
          <w:ilvl w:val="12"/>
          <w:numId w:val="0"/>
        </w:numPr>
        <w:tabs>
          <w:tab w:val="clear" w:pos="567"/>
        </w:tabs>
        <w:spacing w:line="240" w:lineRule="auto"/>
        <w:rPr>
          <w:noProof/>
          <w:szCs w:val="22"/>
          <w:lang w:val="lt-LT"/>
        </w:rPr>
      </w:pPr>
    </w:p>
    <w:p w:rsidR="00CF0167" w:rsidRPr="007B7AAD" w:rsidRDefault="00CF0167" w:rsidP="0055680F">
      <w:pPr>
        <w:widowControl w:val="0"/>
        <w:numPr>
          <w:ilvl w:val="12"/>
          <w:numId w:val="0"/>
        </w:numPr>
        <w:tabs>
          <w:tab w:val="clear" w:pos="567"/>
        </w:tabs>
        <w:spacing w:line="240" w:lineRule="auto"/>
        <w:rPr>
          <w:noProof/>
          <w:szCs w:val="22"/>
          <w:lang w:val="lt-LT"/>
        </w:rPr>
      </w:pPr>
    </w:p>
    <w:p w:rsidR="00CF0167" w:rsidRPr="007B7AAD" w:rsidRDefault="00CF0167" w:rsidP="0055680F">
      <w:pPr>
        <w:pStyle w:val="Heading4"/>
        <w:keepNext w:val="0"/>
        <w:widowControl w:val="0"/>
        <w:tabs>
          <w:tab w:val="clear" w:pos="567"/>
        </w:tabs>
        <w:spacing w:line="240" w:lineRule="auto"/>
        <w:ind w:left="567" w:hanging="567"/>
        <w:rPr>
          <w:rFonts w:ascii="Times New Roman" w:hAnsi="Times New Roman"/>
          <w:sz w:val="22"/>
          <w:szCs w:val="22"/>
          <w:lang w:val="lt-LT"/>
        </w:rPr>
      </w:pPr>
      <w:r w:rsidRPr="007B7AAD">
        <w:rPr>
          <w:rFonts w:ascii="Times New Roman" w:hAnsi="Times New Roman"/>
          <w:sz w:val="22"/>
          <w:szCs w:val="22"/>
          <w:lang w:val="lt-LT"/>
        </w:rPr>
        <w:t>6.</w:t>
      </w:r>
      <w:r w:rsidRPr="007B7AAD">
        <w:rPr>
          <w:rFonts w:ascii="Times New Roman" w:hAnsi="Times New Roman"/>
          <w:sz w:val="22"/>
          <w:szCs w:val="22"/>
          <w:lang w:val="lt-LT"/>
        </w:rPr>
        <w:tab/>
        <w:t>Pakuotės turinys ir kita informacija</w:t>
      </w:r>
    </w:p>
    <w:p w:rsidR="00CF0167" w:rsidRPr="007B7AAD" w:rsidRDefault="00CF0167" w:rsidP="0055680F">
      <w:pPr>
        <w:widowControl w:val="0"/>
        <w:numPr>
          <w:ilvl w:val="12"/>
          <w:numId w:val="0"/>
        </w:numPr>
        <w:tabs>
          <w:tab w:val="clear" w:pos="567"/>
        </w:tabs>
        <w:spacing w:line="240" w:lineRule="auto"/>
        <w:rPr>
          <w:szCs w:val="22"/>
          <w:lang w:val="lt-LT"/>
        </w:rPr>
      </w:pPr>
    </w:p>
    <w:p w:rsidR="00EB38EC" w:rsidRPr="007B7AAD" w:rsidRDefault="00B5316C" w:rsidP="0055680F">
      <w:pPr>
        <w:pStyle w:val="Heading4"/>
        <w:keepNext w:val="0"/>
        <w:widowControl w:val="0"/>
        <w:spacing w:line="240" w:lineRule="auto"/>
        <w:rPr>
          <w:rFonts w:ascii="Times New Roman" w:hAnsi="Times New Roman"/>
          <w:sz w:val="22"/>
          <w:szCs w:val="22"/>
          <w:lang w:val="lt-LT"/>
        </w:rPr>
      </w:pPr>
      <w:r w:rsidRPr="007B7AAD">
        <w:rPr>
          <w:rFonts w:ascii="Times New Roman" w:hAnsi="Times New Roman"/>
          <w:sz w:val="22"/>
          <w:szCs w:val="22"/>
          <w:lang w:val="lt-LT"/>
        </w:rPr>
        <w:t>Tolucombi</w:t>
      </w:r>
      <w:r w:rsidR="00CF0167" w:rsidRPr="007B7AAD">
        <w:rPr>
          <w:rFonts w:ascii="Times New Roman" w:hAnsi="Times New Roman"/>
          <w:sz w:val="22"/>
          <w:szCs w:val="22"/>
          <w:lang w:val="lt-LT"/>
        </w:rPr>
        <w:t xml:space="preserve"> sudėtis</w:t>
      </w:r>
    </w:p>
    <w:p w:rsidR="00EB38EC" w:rsidRPr="007B7AAD" w:rsidRDefault="00CF0167" w:rsidP="0055680F">
      <w:pPr>
        <w:widowControl w:val="0"/>
        <w:numPr>
          <w:ilvl w:val="0"/>
          <w:numId w:val="5"/>
        </w:numPr>
        <w:tabs>
          <w:tab w:val="clear" w:pos="567"/>
        </w:tabs>
        <w:spacing w:line="240" w:lineRule="auto"/>
        <w:ind w:left="567" w:hanging="567"/>
        <w:rPr>
          <w:noProof/>
          <w:szCs w:val="22"/>
          <w:lang w:val="lt-LT"/>
        </w:rPr>
      </w:pPr>
      <w:r w:rsidRPr="007B7AAD">
        <w:rPr>
          <w:noProof/>
          <w:szCs w:val="22"/>
          <w:lang w:val="lt-LT"/>
        </w:rPr>
        <w:t>Veikliosios medžiagos yra</w:t>
      </w:r>
      <w:r w:rsidR="00B5316C" w:rsidRPr="007B7AAD">
        <w:rPr>
          <w:noProof/>
          <w:szCs w:val="22"/>
          <w:lang w:val="lt-LT"/>
        </w:rPr>
        <w:t xml:space="preserve"> telmisartanas ir hidrochlorotiazidas.</w:t>
      </w:r>
    </w:p>
    <w:p w:rsidR="00B5316C" w:rsidRPr="007B7AAD" w:rsidRDefault="00ED4868" w:rsidP="002D4A5C">
      <w:pPr>
        <w:widowControl w:val="0"/>
        <w:tabs>
          <w:tab w:val="clear" w:pos="567"/>
        </w:tabs>
        <w:spacing w:line="240" w:lineRule="auto"/>
        <w:ind w:left="567"/>
        <w:rPr>
          <w:noProof/>
          <w:szCs w:val="22"/>
          <w:lang w:val="lt-LT"/>
        </w:rPr>
      </w:pPr>
      <w:r>
        <w:rPr>
          <w:noProof/>
          <w:szCs w:val="22"/>
          <w:lang w:val="lt-LT"/>
        </w:rPr>
        <w:t>Kiek</w:t>
      </w:r>
      <w:r w:rsidRPr="007B7AAD">
        <w:rPr>
          <w:noProof/>
          <w:szCs w:val="22"/>
          <w:lang w:val="lt-LT"/>
        </w:rPr>
        <w:t>vienoje</w:t>
      </w:r>
      <w:r w:rsidR="00B5316C" w:rsidRPr="007B7AAD">
        <w:rPr>
          <w:noProof/>
          <w:szCs w:val="22"/>
          <w:lang w:val="lt-LT"/>
        </w:rPr>
        <w:t xml:space="preserve"> tabletėje yra 40</w:t>
      </w:r>
      <w:r w:rsidR="00C40F3C" w:rsidRPr="007B7AAD">
        <w:rPr>
          <w:noProof/>
          <w:szCs w:val="22"/>
          <w:lang w:val="lt-LT"/>
        </w:rPr>
        <w:t> mg</w:t>
      </w:r>
      <w:r w:rsidR="00B5316C" w:rsidRPr="007B7AAD">
        <w:rPr>
          <w:noProof/>
          <w:szCs w:val="22"/>
          <w:lang w:val="lt-LT"/>
        </w:rPr>
        <w:t xml:space="preserve"> telmisartano ir 12,5</w:t>
      </w:r>
      <w:r w:rsidR="00C40F3C" w:rsidRPr="007B7AAD">
        <w:rPr>
          <w:noProof/>
          <w:szCs w:val="22"/>
          <w:lang w:val="lt-LT"/>
        </w:rPr>
        <w:t> mg</w:t>
      </w:r>
      <w:r w:rsidR="00B5316C" w:rsidRPr="007B7AAD">
        <w:rPr>
          <w:noProof/>
          <w:szCs w:val="22"/>
          <w:lang w:val="lt-LT"/>
        </w:rPr>
        <w:t xml:space="preserve"> hidrochlorotiazido.</w:t>
      </w:r>
    </w:p>
    <w:p w:rsidR="00B5316C" w:rsidRPr="007B7AAD" w:rsidRDefault="00ED4868" w:rsidP="002D4A5C">
      <w:pPr>
        <w:widowControl w:val="0"/>
        <w:tabs>
          <w:tab w:val="clear" w:pos="567"/>
        </w:tabs>
        <w:spacing w:line="240" w:lineRule="auto"/>
        <w:ind w:left="567"/>
        <w:rPr>
          <w:noProof/>
          <w:szCs w:val="22"/>
          <w:lang w:val="lt-LT"/>
        </w:rPr>
      </w:pPr>
      <w:r>
        <w:rPr>
          <w:noProof/>
          <w:szCs w:val="22"/>
          <w:lang w:val="lt-LT"/>
        </w:rPr>
        <w:t>Kiek</w:t>
      </w:r>
      <w:r w:rsidRPr="007B7AAD">
        <w:rPr>
          <w:noProof/>
          <w:szCs w:val="22"/>
          <w:lang w:val="lt-LT"/>
        </w:rPr>
        <w:t>vienoje</w:t>
      </w:r>
      <w:r w:rsidR="00B5316C" w:rsidRPr="007B7AAD">
        <w:rPr>
          <w:noProof/>
          <w:szCs w:val="22"/>
          <w:lang w:val="lt-LT"/>
        </w:rPr>
        <w:t xml:space="preserve"> tabletėje yra 80</w:t>
      </w:r>
      <w:r w:rsidR="00C40F3C" w:rsidRPr="007B7AAD">
        <w:rPr>
          <w:noProof/>
          <w:szCs w:val="22"/>
          <w:lang w:val="lt-LT"/>
        </w:rPr>
        <w:t> mg</w:t>
      </w:r>
      <w:r w:rsidR="00B5316C" w:rsidRPr="007B7AAD">
        <w:rPr>
          <w:noProof/>
          <w:szCs w:val="22"/>
          <w:lang w:val="lt-LT"/>
        </w:rPr>
        <w:t xml:space="preserve"> telmisartano ir 12,5</w:t>
      </w:r>
      <w:r w:rsidR="00C40F3C" w:rsidRPr="007B7AAD">
        <w:rPr>
          <w:noProof/>
          <w:szCs w:val="22"/>
          <w:lang w:val="lt-LT"/>
        </w:rPr>
        <w:t> mg</w:t>
      </w:r>
      <w:r w:rsidR="00B5316C" w:rsidRPr="007B7AAD">
        <w:rPr>
          <w:noProof/>
          <w:szCs w:val="22"/>
          <w:lang w:val="lt-LT"/>
        </w:rPr>
        <w:t xml:space="preserve"> hidrochlorotiazido.</w:t>
      </w:r>
    </w:p>
    <w:p w:rsidR="00B5316C" w:rsidRPr="007B7AAD" w:rsidRDefault="00ED4868" w:rsidP="002D4A5C">
      <w:pPr>
        <w:widowControl w:val="0"/>
        <w:tabs>
          <w:tab w:val="clear" w:pos="567"/>
        </w:tabs>
        <w:spacing w:line="240" w:lineRule="auto"/>
        <w:ind w:left="567"/>
        <w:rPr>
          <w:noProof/>
          <w:szCs w:val="22"/>
          <w:lang w:val="lt-LT"/>
        </w:rPr>
      </w:pPr>
      <w:r>
        <w:rPr>
          <w:noProof/>
          <w:szCs w:val="22"/>
          <w:lang w:val="lt-LT"/>
        </w:rPr>
        <w:t>Kiek</w:t>
      </w:r>
      <w:r w:rsidRPr="007B7AAD">
        <w:rPr>
          <w:noProof/>
          <w:szCs w:val="22"/>
          <w:lang w:val="lt-LT"/>
        </w:rPr>
        <w:t>vienoje</w:t>
      </w:r>
      <w:r w:rsidR="00B5316C" w:rsidRPr="007B7AAD">
        <w:rPr>
          <w:noProof/>
          <w:szCs w:val="22"/>
          <w:lang w:val="lt-LT"/>
        </w:rPr>
        <w:t xml:space="preserve"> tabletėje yra 80</w:t>
      </w:r>
      <w:r w:rsidR="00C40F3C" w:rsidRPr="007B7AAD">
        <w:rPr>
          <w:noProof/>
          <w:szCs w:val="22"/>
          <w:lang w:val="lt-LT"/>
        </w:rPr>
        <w:t> mg</w:t>
      </w:r>
      <w:r w:rsidR="00B5316C" w:rsidRPr="007B7AAD">
        <w:rPr>
          <w:noProof/>
          <w:szCs w:val="22"/>
          <w:lang w:val="lt-LT"/>
        </w:rPr>
        <w:t xml:space="preserve"> telmisartano ir 25</w:t>
      </w:r>
      <w:r w:rsidR="00C40F3C" w:rsidRPr="007B7AAD">
        <w:rPr>
          <w:noProof/>
          <w:szCs w:val="22"/>
          <w:lang w:val="lt-LT"/>
        </w:rPr>
        <w:t> mg</w:t>
      </w:r>
      <w:r w:rsidR="00B5316C" w:rsidRPr="007B7AAD">
        <w:rPr>
          <w:noProof/>
          <w:szCs w:val="22"/>
          <w:lang w:val="lt-LT"/>
        </w:rPr>
        <w:t xml:space="preserve"> hidrochlorotiazido.</w:t>
      </w:r>
    </w:p>
    <w:p w:rsidR="00EB38EC" w:rsidRPr="007B7AAD" w:rsidRDefault="00B5316C" w:rsidP="0055680F">
      <w:pPr>
        <w:widowControl w:val="0"/>
        <w:numPr>
          <w:ilvl w:val="0"/>
          <w:numId w:val="5"/>
        </w:numPr>
        <w:tabs>
          <w:tab w:val="clear" w:pos="567"/>
        </w:tabs>
        <w:spacing w:line="240" w:lineRule="auto"/>
        <w:ind w:left="567" w:hanging="567"/>
        <w:rPr>
          <w:noProof/>
          <w:szCs w:val="22"/>
          <w:lang w:val="lt-LT"/>
        </w:rPr>
      </w:pPr>
      <w:r w:rsidRPr="007B7AAD">
        <w:rPr>
          <w:noProof/>
          <w:szCs w:val="22"/>
          <w:lang w:val="lt-LT"/>
        </w:rPr>
        <w:t xml:space="preserve">Pagalbinės medžiagos yra </w:t>
      </w:r>
      <w:r w:rsidR="00AB0AD3" w:rsidRPr="007B7AAD">
        <w:rPr>
          <w:noProof/>
          <w:szCs w:val="22"/>
          <w:lang w:val="lt-LT"/>
        </w:rPr>
        <w:t xml:space="preserve">hidroksipropilceliuliozė, </w:t>
      </w:r>
      <w:r w:rsidRPr="007B7AAD">
        <w:rPr>
          <w:noProof/>
          <w:szCs w:val="22"/>
          <w:lang w:val="lt-LT"/>
        </w:rPr>
        <w:t xml:space="preserve">laktozė monohidratas, magnio stearatas, </w:t>
      </w:r>
      <w:r w:rsidR="00AB0AD3" w:rsidRPr="007B7AAD">
        <w:rPr>
          <w:noProof/>
          <w:szCs w:val="22"/>
          <w:lang w:val="lt-LT"/>
        </w:rPr>
        <w:t>manitolis</w:t>
      </w:r>
      <w:r w:rsidRPr="007B7AAD">
        <w:rPr>
          <w:noProof/>
          <w:szCs w:val="22"/>
          <w:lang w:val="lt-LT"/>
        </w:rPr>
        <w:t>, megl</w:t>
      </w:r>
      <w:r w:rsidR="00ED4868">
        <w:rPr>
          <w:noProof/>
          <w:szCs w:val="22"/>
          <w:lang w:val="lt-LT"/>
        </w:rPr>
        <w:t>i</w:t>
      </w:r>
      <w:r w:rsidRPr="007B7AAD">
        <w:rPr>
          <w:noProof/>
          <w:szCs w:val="22"/>
          <w:lang w:val="lt-LT"/>
        </w:rPr>
        <w:t>uminas, povidonas</w:t>
      </w:r>
      <w:r w:rsidR="00AB0AD3" w:rsidRPr="007B7AAD">
        <w:rPr>
          <w:noProof/>
          <w:szCs w:val="22"/>
          <w:lang w:val="lt-LT"/>
        </w:rPr>
        <w:t xml:space="preserve"> (K30)</w:t>
      </w:r>
      <w:r w:rsidRPr="007B7AAD">
        <w:rPr>
          <w:noProof/>
          <w:szCs w:val="22"/>
          <w:lang w:val="lt-LT"/>
        </w:rPr>
        <w:t>,</w:t>
      </w:r>
      <w:r w:rsidR="0065060B" w:rsidRPr="007B7AAD">
        <w:rPr>
          <w:noProof/>
          <w:szCs w:val="22"/>
          <w:lang w:val="lt-LT"/>
        </w:rPr>
        <w:t xml:space="preserve"> raudonasis geležies oksidas (E</w:t>
      </w:r>
      <w:r w:rsidRPr="007B7AAD">
        <w:rPr>
          <w:noProof/>
          <w:szCs w:val="22"/>
          <w:lang w:val="lt-LT"/>
        </w:rPr>
        <w:t>172)</w:t>
      </w:r>
      <w:r w:rsidR="00AB0AD3" w:rsidRPr="007B7AAD">
        <w:rPr>
          <w:noProof/>
          <w:szCs w:val="22"/>
          <w:lang w:val="lt-LT"/>
        </w:rPr>
        <w:t xml:space="preserve"> – </w:t>
      </w:r>
      <w:r w:rsidR="0065060B" w:rsidRPr="007B7AAD">
        <w:rPr>
          <w:noProof/>
          <w:szCs w:val="22"/>
          <w:lang w:val="lt-LT"/>
        </w:rPr>
        <w:t xml:space="preserve">tik </w:t>
      </w:r>
      <w:r w:rsidR="00AB0AD3" w:rsidRPr="007B7AAD">
        <w:rPr>
          <w:noProof/>
          <w:szCs w:val="22"/>
          <w:lang w:val="lt-LT"/>
        </w:rPr>
        <w:t>40</w:t>
      </w:r>
      <w:r w:rsidR="00C40F3C" w:rsidRPr="007B7AAD">
        <w:rPr>
          <w:noProof/>
          <w:szCs w:val="22"/>
          <w:lang w:val="lt-LT"/>
        </w:rPr>
        <w:t> mg</w:t>
      </w:r>
      <w:r w:rsidR="00AB0AD3" w:rsidRPr="007B7AAD">
        <w:rPr>
          <w:noProof/>
          <w:szCs w:val="22"/>
          <w:lang w:val="lt-LT"/>
        </w:rPr>
        <w:t>/12,5</w:t>
      </w:r>
      <w:r w:rsidR="00C40F3C" w:rsidRPr="007B7AAD">
        <w:rPr>
          <w:noProof/>
          <w:szCs w:val="22"/>
          <w:lang w:val="lt-LT"/>
        </w:rPr>
        <w:t> mg</w:t>
      </w:r>
      <w:r w:rsidR="00AB0AD3" w:rsidRPr="007B7AAD">
        <w:rPr>
          <w:noProof/>
          <w:szCs w:val="22"/>
          <w:lang w:val="lt-LT"/>
        </w:rPr>
        <w:t xml:space="preserve"> ir 80</w:t>
      </w:r>
      <w:r w:rsidR="00C40F3C" w:rsidRPr="007B7AAD">
        <w:rPr>
          <w:noProof/>
          <w:szCs w:val="22"/>
          <w:lang w:val="lt-LT"/>
        </w:rPr>
        <w:t> mg</w:t>
      </w:r>
      <w:r w:rsidR="00AB0AD3" w:rsidRPr="007B7AAD">
        <w:rPr>
          <w:noProof/>
          <w:szCs w:val="22"/>
          <w:lang w:val="lt-LT"/>
        </w:rPr>
        <w:t>/12,5</w:t>
      </w:r>
      <w:r w:rsidR="00C40F3C" w:rsidRPr="007B7AAD">
        <w:rPr>
          <w:noProof/>
          <w:szCs w:val="22"/>
          <w:lang w:val="lt-LT"/>
        </w:rPr>
        <w:t> mg</w:t>
      </w:r>
      <w:r w:rsidR="00AB0AD3" w:rsidRPr="007B7AAD">
        <w:rPr>
          <w:noProof/>
          <w:szCs w:val="22"/>
          <w:lang w:val="lt-LT"/>
        </w:rPr>
        <w:t xml:space="preserve"> tabletėse</w:t>
      </w:r>
      <w:r w:rsidRPr="007B7AAD">
        <w:rPr>
          <w:noProof/>
          <w:szCs w:val="22"/>
          <w:lang w:val="lt-LT"/>
        </w:rPr>
        <w:t xml:space="preserve">, </w:t>
      </w:r>
      <w:r w:rsidR="00AB0AD3" w:rsidRPr="007B7AAD">
        <w:rPr>
          <w:noProof/>
          <w:szCs w:val="22"/>
          <w:lang w:val="lt-LT"/>
        </w:rPr>
        <w:t xml:space="preserve">bevandenis koloidinis silicio </w:t>
      </w:r>
      <w:r w:rsidR="00612C33" w:rsidRPr="007B7AAD">
        <w:rPr>
          <w:noProof/>
          <w:szCs w:val="22"/>
          <w:lang w:val="lt-LT"/>
        </w:rPr>
        <w:t>di</w:t>
      </w:r>
      <w:r w:rsidR="00AB0AD3" w:rsidRPr="007B7AAD">
        <w:rPr>
          <w:noProof/>
          <w:szCs w:val="22"/>
          <w:lang w:val="lt-LT"/>
        </w:rPr>
        <w:t xml:space="preserve">oksidas, </w:t>
      </w:r>
      <w:r w:rsidRPr="007B7AAD">
        <w:rPr>
          <w:noProof/>
          <w:szCs w:val="22"/>
          <w:lang w:val="lt-LT"/>
        </w:rPr>
        <w:t>natrio hidroksidas</w:t>
      </w:r>
      <w:r w:rsidR="00AB0AD3" w:rsidRPr="007B7AAD">
        <w:rPr>
          <w:noProof/>
          <w:szCs w:val="22"/>
          <w:lang w:val="lt-LT"/>
        </w:rPr>
        <w:t xml:space="preserve"> (E524)</w:t>
      </w:r>
      <w:r w:rsidRPr="007B7AAD">
        <w:rPr>
          <w:noProof/>
          <w:szCs w:val="22"/>
          <w:lang w:val="lt-LT"/>
        </w:rPr>
        <w:t xml:space="preserve">, natrio </w:t>
      </w:r>
      <w:r w:rsidR="00AB0AD3" w:rsidRPr="007B7AAD">
        <w:rPr>
          <w:noProof/>
          <w:szCs w:val="22"/>
          <w:lang w:val="lt-LT"/>
        </w:rPr>
        <w:t>ste</w:t>
      </w:r>
      <w:r w:rsidR="00ED4868">
        <w:rPr>
          <w:noProof/>
          <w:szCs w:val="22"/>
          <w:lang w:val="lt-LT"/>
        </w:rPr>
        <w:t>a</w:t>
      </w:r>
      <w:r w:rsidR="00AB0AD3" w:rsidRPr="007B7AAD">
        <w:rPr>
          <w:noProof/>
          <w:szCs w:val="22"/>
          <w:lang w:val="lt-LT"/>
        </w:rPr>
        <w:t>rilfumaratas,</w:t>
      </w:r>
      <w:r w:rsidR="0065060B" w:rsidRPr="007B7AAD">
        <w:rPr>
          <w:noProof/>
          <w:szCs w:val="22"/>
          <w:lang w:val="lt-LT"/>
        </w:rPr>
        <w:t xml:space="preserve"> sorbitolis (E</w:t>
      </w:r>
      <w:r w:rsidRPr="007B7AAD">
        <w:rPr>
          <w:noProof/>
          <w:szCs w:val="22"/>
          <w:lang w:val="lt-LT"/>
        </w:rPr>
        <w:t>420)</w:t>
      </w:r>
      <w:r w:rsidR="00AB0AD3" w:rsidRPr="007B7AAD">
        <w:rPr>
          <w:noProof/>
          <w:szCs w:val="22"/>
          <w:lang w:val="lt-LT"/>
        </w:rPr>
        <w:t xml:space="preserve"> ir geltonasis geležies oksidas (E172) – tik 80</w:t>
      </w:r>
      <w:r w:rsidR="00C40F3C" w:rsidRPr="007B7AAD">
        <w:rPr>
          <w:noProof/>
          <w:szCs w:val="22"/>
          <w:lang w:val="lt-LT"/>
        </w:rPr>
        <w:t> mg</w:t>
      </w:r>
      <w:r w:rsidR="0065060B" w:rsidRPr="007B7AAD">
        <w:rPr>
          <w:noProof/>
          <w:szCs w:val="22"/>
          <w:lang w:val="lt-LT"/>
        </w:rPr>
        <w:t>/</w:t>
      </w:r>
      <w:r w:rsidR="00AB0AD3" w:rsidRPr="007B7AAD">
        <w:rPr>
          <w:noProof/>
          <w:szCs w:val="22"/>
          <w:lang w:val="lt-LT"/>
        </w:rPr>
        <w:t>25</w:t>
      </w:r>
      <w:r w:rsidR="00C40F3C" w:rsidRPr="007B7AAD">
        <w:rPr>
          <w:noProof/>
          <w:szCs w:val="22"/>
          <w:lang w:val="lt-LT"/>
        </w:rPr>
        <w:t> mg</w:t>
      </w:r>
      <w:r w:rsidR="00AB0AD3" w:rsidRPr="007B7AAD">
        <w:rPr>
          <w:noProof/>
          <w:szCs w:val="22"/>
          <w:lang w:val="lt-LT"/>
        </w:rPr>
        <w:t xml:space="preserve"> tabletėse</w:t>
      </w:r>
      <w:r w:rsidRPr="007B7AAD">
        <w:rPr>
          <w:noProof/>
          <w:szCs w:val="22"/>
          <w:lang w:val="lt-LT"/>
        </w:rPr>
        <w:t>.</w:t>
      </w:r>
      <w:r w:rsidR="00BD48AB" w:rsidRPr="00BD48AB">
        <w:rPr>
          <w:szCs w:val="22"/>
          <w:lang w:val="lt-LT"/>
        </w:rPr>
        <w:t xml:space="preserve"> </w:t>
      </w:r>
      <w:r w:rsidR="00BD48AB">
        <w:rPr>
          <w:szCs w:val="22"/>
          <w:lang w:val="lt-LT"/>
        </w:rPr>
        <w:t>Ž</w:t>
      </w:r>
      <w:r w:rsidR="00BD48AB" w:rsidRPr="00AF010C">
        <w:rPr>
          <w:szCs w:val="22"/>
          <w:lang w:val="lt-LT"/>
        </w:rPr>
        <w:t>r. skyrių</w:t>
      </w:r>
      <w:r w:rsidR="00BD48AB">
        <w:rPr>
          <w:szCs w:val="22"/>
          <w:lang w:val="lt-LT"/>
        </w:rPr>
        <w:t xml:space="preserve"> 2</w:t>
      </w:r>
      <w:r w:rsidR="00BD48AB" w:rsidRPr="00AF010C">
        <w:rPr>
          <w:szCs w:val="22"/>
          <w:lang w:val="lt-LT"/>
        </w:rPr>
        <w:t xml:space="preserve"> „</w:t>
      </w:r>
      <w:r w:rsidR="00BD48AB">
        <w:rPr>
          <w:szCs w:val="22"/>
          <w:lang w:val="lt-LT"/>
        </w:rPr>
        <w:t>T</w:t>
      </w:r>
      <w:r w:rsidR="00BD48AB" w:rsidRPr="00AF010C">
        <w:rPr>
          <w:szCs w:val="22"/>
          <w:lang w:val="lt-LT"/>
        </w:rPr>
        <w:t xml:space="preserve">olucombi sudėtyje yra </w:t>
      </w:r>
      <w:r w:rsidR="00BD48AB" w:rsidRPr="00AF010C">
        <w:rPr>
          <w:snapToGrid/>
          <w:szCs w:val="22"/>
          <w:lang w:val="lt-LT" w:eastAsia="en-US"/>
        </w:rPr>
        <w:t>laktozės</w:t>
      </w:r>
      <w:r w:rsidR="000D4B9A">
        <w:rPr>
          <w:snapToGrid/>
          <w:szCs w:val="22"/>
          <w:lang w:val="lt-LT" w:eastAsia="en-US"/>
        </w:rPr>
        <w:t>,</w:t>
      </w:r>
      <w:r w:rsidR="00BD48AB" w:rsidRPr="00AF010C">
        <w:rPr>
          <w:snapToGrid/>
          <w:szCs w:val="22"/>
          <w:lang w:val="lt-LT" w:eastAsia="en-US"/>
        </w:rPr>
        <w:t xml:space="preserve"> sorbitolio</w:t>
      </w:r>
      <w:r w:rsidR="000D4B9A">
        <w:rPr>
          <w:snapToGrid/>
          <w:szCs w:val="22"/>
          <w:lang w:val="lt-LT" w:eastAsia="en-US"/>
        </w:rPr>
        <w:t xml:space="preserve"> ir natrio</w:t>
      </w:r>
      <w:r w:rsidR="00BD48AB" w:rsidRPr="00AF010C">
        <w:rPr>
          <w:szCs w:val="22"/>
          <w:lang w:val="lt-LT"/>
        </w:rPr>
        <w:t>“</w:t>
      </w:r>
      <w:r w:rsidR="00BD48AB">
        <w:rPr>
          <w:szCs w:val="22"/>
          <w:lang w:val="lt-LT"/>
        </w:rPr>
        <w:t>.</w:t>
      </w:r>
    </w:p>
    <w:p w:rsidR="00CF0167" w:rsidRPr="007B7AAD" w:rsidRDefault="00CF0167" w:rsidP="0055680F">
      <w:pPr>
        <w:widowControl w:val="0"/>
        <w:numPr>
          <w:ilvl w:val="12"/>
          <w:numId w:val="0"/>
        </w:numPr>
        <w:tabs>
          <w:tab w:val="clear" w:pos="567"/>
        </w:tabs>
        <w:spacing w:line="240" w:lineRule="auto"/>
        <w:rPr>
          <w:szCs w:val="22"/>
          <w:lang w:val="lt-LT"/>
        </w:rPr>
      </w:pPr>
    </w:p>
    <w:p w:rsidR="00CF0167" w:rsidRPr="007B7AAD" w:rsidRDefault="00AB0AD3" w:rsidP="0055680F">
      <w:pPr>
        <w:pStyle w:val="Heading4"/>
        <w:keepNext w:val="0"/>
        <w:widowControl w:val="0"/>
        <w:spacing w:line="240" w:lineRule="auto"/>
        <w:rPr>
          <w:rFonts w:ascii="Times New Roman" w:hAnsi="Times New Roman"/>
          <w:sz w:val="22"/>
          <w:szCs w:val="22"/>
          <w:lang w:val="lt-LT"/>
        </w:rPr>
      </w:pPr>
      <w:r w:rsidRPr="007B7AAD">
        <w:rPr>
          <w:rFonts w:ascii="Times New Roman" w:hAnsi="Times New Roman"/>
          <w:sz w:val="22"/>
          <w:szCs w:val="22"/>
          <w:lang w:val="lt-LT"/>
        </w:rPr>
        <w:t>Tolucombi</w:t>
      </w:r>
      <w:r w:rsidR="00CF0167" w:rsidRPr="007B7AAD">
        <w:rPr>
          <w:rFonts w:ascii="Times New Roman" w:hAnsi="Times New Roman"/>
          <w:sz w:val="22"/>
          <w:szCs w:val="22"/>
          <w:lang w:val="lt-LT"/>
        </w:rPr>
        <w:t xml:space="preserve"> išvaizda ir kiekis pakuotėje</w:t>
      </w:r>
    </w:p>
    <w:p w:rsidR="00AB0AD3" w:rsidRPr="007B7AAD" w:rsidRDefault="00AB0AD3" w:rsidP="0055680F">
      <w:pPr>
        <w:widowControl w:val="0"/>
        <w:spacing w:line="240" w:lineRule="auto"/>
        <w:rPr>
          <w:szCs w:val="22"/>
          <w:lang w:val="lt-LT"/>
        </w:rPr>
      </w:pPr>
      <w:r w:rsidRPr="007B7AAD">
        <w:rPr>
          <w:noProof/>
          <w:szCs w:val="22"/>
          <w:lang w:val="lt-LT"/>
        </w:rPr>
        <w:t>40</w:t>
      </w:r>
      <w:r w:rsidR="00C40F3C" w:rsidRPr="007B7AAD">
        <w:rPr>
          <w:noProof/>
          <w:szCs w:val="22"/>
          <w:lang w:val="lt-LT"/>
        </w:rPr>
        <w:t> mg</w:t>
      </w:r>
      <w:r w:rsidRPr="007B7AAD">
        <w:rPr>
          <w:noProof/>
          <w:szCs w:val="22"/>
          <w:lang w:val="lt-LT"/>
        </w:rPr>
        <w:t>/12,5</w:t>
      </w:r>
      <w:r w:rsidR="00C40F3C" w:rsidRPr="007B7AAD">
        <w:rPr>
          <w:noProof/>
          <w:szCs w:val="22"/>
          <w:lang w:val="lt-LT"/>
        </w:rPr>
        <w:t> mg</w:t>
      </w:r>
      <w:r w:rsidRPr="007B7AAD">
        <w:rPr>
          <w:noProof/>
          <w:szCs w:val="22"/>
          <w:lang w:val="lt-LT"/>
        </w:rPr>
        <w:t xml:space="preserve"> tabletės: dvisluoksnė</w:t>
      </w:r>
      <w:r w:rsidR="00453228" w:rsidRPr="007B7AAD">
        <w:rPr>
          <w:noProof/>
          <w:szCs w:val="22"/>
          <w:lang w:val="lt-LT"/>
        </w:rPr>
        <w:t>,</w:t>
      </w:r>
      <w:r w:rsidRPr="007B7AAD">
        <w:rPr>
          <w:noProof/>
          <w:szCs w:val="22"/>
          <w:lang w:val="lt-LT"/>
        </w:rPr>
        <w:t xml:space="preserve"> abipus išgaubt</w:t>
      </w:r>
      <w:r w:rsidR="00453228" w:rsidRPr="007B7AAD">
        <w:rPr>
          <w:noProof/>
          <w:szCs w:val="22"/>
          <w:lang w:val="lt-LT"/>
        </w:rPr>
        <w:t>a</w:t>
      </w:r>
      <w:r w:rsidRPr="007B7AAD">
        <w:rPr>
          <w:noProof/>
          <w:szCs w:val="22"/>
          <w:lang w:val="lt-LT"/>
        </w:rPr>
        <w:t>, ovali tabletė, baltos arba beveik baltos spalvos arba šviesiai rožinės iki baltos spalvos vienoje pusėje ir marmurinės rožinės spalvos kitoje pusėje, tabletės matmenys 15 mm x 7 mm.</w:t>
      </w:r>
    </w:p>
    <w:p w:rsidR="00AB0AD3" w:rsidRPr="007B7AAD" w:rsidRDefault="00AB0AD3" w:rsidP="0055680F">
      <w:pPr>
        <w:widowControl w:val="0"/>
        <w:spacing w:line="240" w:lineRule="auto"/>
        <w:rPr>
          <w:szCs w:val="22"/>
          <w:lang w:val="lt-LT"/>
        </w:rPr>
      </w:pPr>
      <w:r w:rsidRPr="007B7AAD">
        <w:rPr>
          <w:noProof/>
          <w:szCs w:val="22"/>
          <w:lang w:val="lt-LT"/>
        </w:rPr>
        <w:t>80</w:t>
      </w:r>
      <w:r w:rsidR="00C40F3C" w:rsidRPr="007B7AAD">
        <w:rPr>
          <w:noProof/>
          <w:szCs w:val="22"/>
          <w:lang w:val="lt-LT"/>
        </w:rPr>
        <w:t> mg</w:t>
      </w:r>
      <w:r w:rsidRPr="007B7AAD">
        <w:rPr>
          <w:noProof/>
          <w:szCs w:val="22"/>
          <w:lang w:val="lt-LT"/>
        </w:rPr>
        <w:t>/12,5</w:t>
      </w:r>
      <w:r w:rsidR="00C40F3C" w:rsidRPr="007B7AAD">
        <w:rPr>
          <w:noProof/>
          <w:szCs w:val="22"/>
          <w:lang w:val="lt-LT"/>
        </w:rPr>
        <w:t> mg</w:t>
      </w:r>
      <w:r w:rsidRPr="007B7AAD">
        <w:rPr>
          <w:noProof/>
          <w:szCs w:val="22"/>
          <w:lang w:val="lt-LT"/>
        </w:rPr>
        <w:t xml:space="preserve"> tabletės: dvisluoksnė</w:t>
      </w:r>
      <w:r w:rsidR="00453228" w:rsidRPr="007B7AAD">
        <w:rPr>
          <w:noProof/>
          <w:szCs w:val="22"/>
          <w:lang w:val="lt-LT"/>
        </w:rPr>
        <w:t>,</w:t>
      </w:r>
      <w:r w:rsidRPr="007B7AAD">
        <w:rPr>
          <w:noProof/>
          <w:szCs w:val="22"/>
          <w:lang w:val="lt-LT"/>
        </w:rPr>
        <w:t xml:space="preserve"> abipus išgaubt</w:t>
      </w:r>
      <w:r w:rsidR="00453228" w:rsidRPr="007B7AAD">
        <w:rPr>
          <w:noProof/>
          <w:szCs w:val="22"/>
          <w:lang w:val="lt-LT"/>
        </w:rPr>
        <w:t>a</w:t>
      </w:r>
      <w:r w:rsidRPr="007B7AAD">
        <w:rPr>
          <w:noProof/>
          <w:szCs w:val="22"/>
          <w:lang w:val="lt-LT"/>
        </w:rPr>
        <w:t>, ovali tabletė, baltos arba beveik baltos spalvos arba šviesiai rožinės iki baltos spalvos vienoje pusėje ir marmurinės rožinės spalvos kitoje pusėje, tabletės matmenys 18 mm x 9 mm.</w:t>
      </w:r>
    </w:p>
    <w:p w:rsidR="00CF0167" w:rsidRPr="007B7AAD" w:rsidRDefault="00AB0AD3" w:rsidP="002D4A5C">
      <w:pPr>
        <w:widowControl w:val="0"/>
        <w:spacing w:line="240" w:lineRule="auto"/>
        <w:rPr>
          <w:noProof/>
          <w:szCs w:val="22"/>
          <w:lang w:val="lt-LT"/>
        </w:rPr>
      </w:pPr>
      <w:r w:rsidRPr="007B7AAD">
        <w:rPr>
          <w:noProof/>
          <w:szCs w:val="22"/>
          <w:lang w:val="lt-LT"/>
        </w:rPr>
        <w:t>80</w:t>
      </w:r>
      <w:r w:rsidR="00C40F3C" w:rsidRPr="007B7AAD">
        <w:rPr>
          <w:noProof/>
          <w:szCs w:val="22"/>
          <w:lang w:val="lt-LT"/>
        </w:rPr>
        <w:t> mg</w:t>
      </w:r>
      <w:r w:rsidRPr="007B7AAD">
        <w:rPr>
          <w:noProof/>
          <w:szCs w:val="22"/>
          <w:lang w:val="lt-LT"/>
        </w:rPr>
        <w:t>/25</w:t>
      </w:r>
      <w:r w:rsidR="00C40F3C" w:rsidRPr="007B7AAD">
        <w:rPr>
          <w:noProof/>
          <w:szCs w:val="22"/>
          <w:lang w:val="lt-LT"/>
        </w:rPr>
        <w:t> mg</w:t>
      </w:r>
      <w:r w:rsidRPr="007B7AAD">
        <w:rPr>
          <w:noProof/>
          <w:szCs w:val="22"/>
          <w:lang w:val="lt-LT"/>
        </w:rPr>
        <w:t xml:space="preserve"> tabletės: dvisluoksnė</w:t>
      </w:r>
      <w:r w:rsidR="00453228" w:rsidRPr="007B7AAD">
        <w:rPr>
          <w:noProof/>
          <w:szCs w:val="22"/>
          <w:lang w:val="lt-LT"/>
        </w:rPr>
        <w:t>,</w:t>
      </w:r>
      <w:r w:rsidRPr="007B7AAD">
        <w:rPr>
          <w:noProof/>
          <w:szCs w:val="22"/>
          <w:lang w:val="lt-LT"/>
        </w:rPr>
        <w:t xml:space="preserve"> abipus išgaubt</w:t>
      </w:r>
      <w:r w:rsidR="00453228" w:rsidRPr="007B7AAD">
        <w:rPr>
          <w:noProof/>
          <w:szCs w:val="22"/>
          <w:lang w:val="lt-LT"/>
        </w:rPr>
        <w:t>a</w:t>
      </w:r>
      <w:r w:rsidRPr="007B7AAD">
        <w:rPr>
          <w:noProof/>
          <w:szCs w:val="22"/>
          <w:lang w:val="lt-LT"/>
        </w:rPr>
        <w:t xml:space="preserve">, ovali tabletė, baltos arba gelsvos </w:t>
      </w:r>
      <w:r w:rsidR="00453228" w:rsidRPr="007B7AAD">
        <w:rPr>
          <w:noProof/>
          <w:szCs w:val="22"/>
          <w:lang w:val="lt-LT"/>
        </w:rPr>
        <w:t xml:space="preserve">spalvos </w:t>
      </w:r>
      <w:r w:rsidRPr="007B7AAD">
        <w:rPr>
          <w:noProof/>
          <w:szCs w:val="22"/>
          <w:lang w:val="lt-LT"/>
        </w:rPr>
        <w:t>vienoje pusėje ir marmurinės geltonos spalvos kitoje pusėje, tabletės matmenys 18 mm x 9 mm</w:t>
      </w:r>
      <w:r w:rsidR="002D4A5C" w:rsidRPr="007B7AAD">
        <w:rPr>
          <w:noProof/>
          <w:szCs w:val="22"/>
          <w:lang w:val="lt-LT"/>
        </w:rPr>
        <w:t>.</w:t>
      </w:r>
    </w:p>
    <w:p w:rsidR="002D4A5C" w:rsidRPr="007B7AAD" w:rsidRDefault="002D4A5C" w:rsidP="002D4A5C">
      <w:pPr>
        <w:widowControl w:val="0"/>
        <w:spacing w:line="240" w:lineRule="auto"/>
        <w:rPr>
          <w:szCs w:val="22"/>
          <w:lang w:val="lt-LT"/>
        </w:rPr>
      </w:pPr>
    </w:p>
    <w:p w:rsidR="00AB0AD3" w:rsidRPr="007B7AAD" w:rsidRDefault="00AB0AD3" w:rsidP="0055680F">
      <w:pPr>
        <w:widowControl w:val="0"/>
        <w:tabs>
          <w:tab w:val="clear" w:pos="567"/>
        </w:tabs>
        <w:spacing w:line="240" w:lineRule="auto"/>
        <w:rPr>
          <w:szCs w:val="22"/>
          <w:lang w:val="lt-LT"/>
        </w:rPr>
      </w:pPr>
      <w:r w:rsidRPr="007B7AAD">
        <w:rPr>
          <w:szCs w:val="22"/>
          <w:lang w:val="lt-LT"/>
        </w:rPr>
        <w:t>Dėžutėje yra 14</w:t>
      </w:r>
      <w:r w:rsidR="002C0DB7" w:rsidRPr="009055D0">
        <w:rPr>
          <w:lang w:val="lt-LT"/>
        </w:rPr>
        <w:t> x 1</w:t>
      </w:r>
      <w:r w:rsidRPr="007B7AAD">
        <w:rPr>
          <w:szCs w:val="22"/>
          <w:lang w:val="lt-LT"/>
        </w:rPr>
        <w:t>, 28</w:t>
      </w:r>
      <w:r w:rsidR="002C0DB7" w:rsidRPr="009055D0">
        <w:rPr>
          <w:lang w:val="lt-LT"/>
        </w:rPr>
        <w:t> x 1</w:t>
      </w:r>
      <w:r w:rsidRPr="007B7AAD">
        <w:rPr>
          <w:szCs w:val="22"/>
          <w:lang w:val="lt-LT"/>
        </w:rPr>
        <w:t>, 30</w:t>
      </w:r>
      <w:r w:rsidR="002C0DB7" w:rsidRPr="009055D0">
        <w:rPr>
          <w:lang w:val="lt-LT"/>
        </w:rPr>
        <w:t> x 1</w:t>
      </w:r>
      <w:r w:rsidRPr="007B7AAD">
        <w:rPr>
          <w:szCs w:val="22"/>
          <w:lang w:val="lt-LT"/>
        </w:rPr>
        <w:t>, 56</w:t>
      </w:r>
      <w:r w:rsidR="002C0DB7" w:rsidRPr="009055D0">
        <w:rPr>
          <w:lang w:val="lt-LT"/>
        </w:rPr>
        <w:t> x 1</w:t>
      </w:r>
      <w:r w:rsidRPr="007B7AAD">
        <w:rPr>
          <w:szCs w:val="22"/>
          <w:lang w:val="lt-LT"/>
        </w:rPr>
        <w:t>, 60</w:t>
      </w:r>
      <w:r w:rsidR="002C0DB7" w:rsidRPr="009055D0">
        <w:rPr>
          <w:lang w:val="lt-LT"/>
        </w:rPr>
        <w:t> x 1</w:t>
      </w:r>
      <w:r w:rsidRPr="007B7AAD">
        <w:rPr>
          <w:szCs w:val="22"/>
          <w:lang w:val="lt-LT"/>
        </w:rPr>
        <w:t>, 84</w:t>
      </w:r>
      <w:r w:rsidR="002C0DB7" w:rsidRPr="009055D0">
        <w:rPr>
          <w:lang w:val="lt-LT"/>
        </w:rPr>
        <w:t> x 1</w:t>
      </w:r>
      <w:r w:rsidRPr="007B7AAD">
        <w:rPr>
          <w:szCs w:val="22"/>
          <w:lang w:val="lt-LT"/>
        </w:rPr>
        <w:t>, 90</w:t>
      </w:r>
      <w:r w:rsidR="002C0DB7" w:rsidRPr="009055D0">
        <w:rPr>
          <w:lang w:val="lt-LT"/>
        </w:rPr>
        <w:t> x 1</w:t>
      </w:r>
      <w:r w:rsidR="0065060B" w:rsidRPr="007B7AAD">
        <w:rPr>
          <w:szCs w:val="22"/>
          <w:lang w:val="lt-LT"/>
        </w:rPr>
        <w:t>,</w:t>
      </w:r>
      <w:r w:rsidRPr="007B7AAD">
        <w:rPr>
          <w:szCs w:val="22"/>
          <w:lang w:val="lt-LT"/>
        </w:rPr>
        <w:t xml:space="preserve"> 98</w:t>
      </w:r>
      <w:r w:rsidR="002C0DB7" w:rsidRPr="009055D0">
        <w:rPr>
          <w:lang w:val="lt-LT"/>
        </w:rPr>
        <w:t> x 1</w:t>
      </w:r>
      <w:r w:rsidRPr="007B7AAD">
        <w:rPr>
          <w:szCs w:val="22"/>
          <w:lang w:val="lt-LT"/>
        </w:rPr>
        <w:t xml:space="preserve"> </w:t>
      </w:r>
      <w:r w:rsidR="00915954" w:rsidRPr="00855323">
        <w:rPr>
          <w:szCs w:val="22"/>
          <w:lang w:val="lt-LT"/>
        </w:rPr>
        <w:t>arba</w:t>
      </w:r>
      <w:r w:rsidR="0065060B" w:rsidRPr="007B7AAD">
        <w:rPr>
          <w:szCs w:val="22"/>
          <w:lang w:val="lt-LT"/>
        </w:rPr>
        <w:t xml:space="preserve"> 100</w:t>
      </w:r>
      <w:r w:rsidR="002C0DB7" w:rsidRPr="009055D0">
        <w:rPr>
          <w:lang w:val="lt-LT"/>
        </w:rPr>
        <w:t> x 1</w:t>
      </w:r>
      <w:r w:rsidR="0065060B" w:rsidRPr="007B7AAD">
        <w:rPr>
          <w:szCs w:val="22"/>
          <w:lang w:val="lt-LT"/>
        </w:rPr>
        <w:t xml:space="preserve"> </w:t>
      </w:r>
      <w:r w:rsidRPr="007B7AAD">
        <w:rPr>
          <w:szCs w:val="22"/>
          <w:lang w:val="lt-LT"/>
        </w:rPr>
        <w:t>tabletės, supakuotos į OPA/Al/PVC folijos//Aliuminio folijos lizdines plokšteles.</w:t>
      </w:r>
    </w:p>
    <w:p w:rsidR="00AB0AD3" w:rsidRPr="007B7AAD" w:rsidRDefault="00AB0AD3" w:rsidP="0055680F">
      <w:pPr>
        <w:widowControl w:val="0"/>
        <w:tabs>
          <w:tab w:val="clear" w:pos="567"/>
        </w:tabs>
        <w:spacing w:line="240" w:lineRule="auto"/>
        <w:rPr>
          <w:szCs w:val="22"/>
          <w:lang w:val="lt-LT"/>
        </w:rPr>
      </w:pPr>
      <w:r w:rsidRPr="007B7AAD">
        <w:rPr>
          <w:szCs w:val="22"/>
          <w:lang w:val="lt-LT"/>
        </w:rPr>
        <w:t>Dėžutėje yra 14</w:t>
      </w:r>
      <w:r w:rsidR="002C0DB7" w:rsidRPr="009055D0">
        <w:rPr>
          <w:lang w:val="lt-LT"/>
        </w:rPr>
        <w:t> x 1</w:t>
      </w:r>
      <w:r w:rsidRPr="007B7AAD">
        <w:rPr>
          <w:szCs w:val="22"/>
          <w:lang w:val="lt-LT"/>
        </w:rPr>
        <w:t xml:space="preserve"> ir 98</w:t>
      </w:r>
      <w:r w:rsidR="002C0DB7" w:rsidRPr="009055D0">
        <w:rPr>
          <w:lang w:val="lt-LT"/>
        </w:rPr>
        <w:t> x 1</w:t>
      </w:r>
      <w:r w:rsidRPr="007B7AAD">
        <w:rPr>
          <w:szCs w:val="22"/>
          <w:lang w:val="lt-LT"/>
        </w:rPr>
        <w:t xml:space="preserve"> tabletės, supakuotos į OPA/Al/PE folijos su sausikliu//Aliuminio folijos lizdines plokšteles.</w:t>
      </w:r>
    </w:p>
    <w:p w:rsidR="00AB0AD3" w:rsidRPr="007B7AAD" w:rsidRDefault="00AB0AD3" w:rsidP="0055680F">
      <w:pPr>
        <w:widowControl w:val="0"/>
        <w:tabs>
          <w:tab w:val="clear" w:pos="567"/>
        </w:tabs>
        <w:spacing w:line="240" w:lineRule="auto"/>
        <w:rPr>
          <w:szCs w:val="22"/>
          <w:lang w:val="lt-LT"/>
        </w:rPr>
      </w:pPr>
      <w:r w:rsidRPr="007B7AAD">
        <w:rPr>
          <w:noProof/>
          <w:szCs w:val="22"/>
          <w:lang w:val="lt-LT"/>
        </w:rPr>
        <w:t>Gali būti tiekiamos ne visų dydžių pakuotės.</w:t>
      </w:r>
    </w:p>
    <w:p w:rsidR="00AB0AD3" w:rsidRPr="00ED2D18" w:rsidRDefault="00AB0AD3" w:rsidP="009055D0">
      <w:pPr>
        <w:rPr>
          <w:i/>
          <w:lang w:val="lt-LT"/>
        </w:rPr>
      </w:pPr>
    </w:p>
    <w:p w:rsidR="001B4A1A" w:rsidRPr="00BB53FC" w:rsidRDefault="001B4A1A" w:rsidP="001B4A1A">
      <w:pPr>
        <w:rPr>
          <w:iCs/>
          <w:szCs w:val="22"/>
          <w:lang w:val="lt-LT"/>
        </w:rPr>
      </w:pPr>
      <w:r w:rsidRPr="00BB53FC">
        <w:rPr>
          <w:b/>
          <w:bCs/>
          <w:szCs w:val="22"/>
          <w:lang w:val="lt-LT"/>
        </w:rPr>
        <w:t>Registruotoj</w:t>
      </w:r>
      <w:r w:rsidRPr="00BB53FC">
        <w:rPr>
          <w:b/>
          <w:lang w:val="lt-LT"/>
        </w:rPr>
        <w:t>as</w:t>
      </w:r>
    </w:p>
    <w:p w:rsidR="00CF0167" w:rsidRPr="007B7AAD" w:rsidRDefault="00AB0AD3" w:rsidP="0055680F">
      <w:pPr>
        <w:widowControl w:val="0"/>
        <w:numPr>
          <w:ilvl w:val="12"/>
          <w:numId w:val="0"/>
        </w:numPr>
        <w:tabs>
          <w:tab w:val="clear" w:pos="567"/>
        </w:tabs>
        <w:spacing w:line="240" w:lineRule="auto"/>
        <w:rPr>
          <w:szCs w:val="22"/>
          <w:lang w:val="lt-LT"/>
        </w:rPr>
      </w:pPr>
      <w:r w:rsidRPr="007B7AAD">
        <w:rPr>
          <w:noProof/>
          <w:szCs w:val="22"/>
          <w:lang w:val="lt-LT"/>
        </w:rPr>
        <w:t>KRKA, d.d., Novo mesto, Šmarješka cesta 6, 8501 Novo mesto, Slovėnija</w:t>
      </w:r>
    </w:p>
    <w:p w:rsidR="00AB0AD3" w:rsidRPr="007B7AAD" w:rsidRDefault="00AB0AD3" w:rsidP="0055680F">
      <w:pPr>
        <w:widowControl w:val="0"/>
        <w:numPr>
          <w:ilvl w:val="12"/>
          <w:numId w:val="0"/>
        </w:numPr>
        <w:tabs>
          <w:tab w:val="clear" w:pos="567"/>
        </w:tabs>
        <w:spacing w:line="240" w:lineRule="auto"/>
        <w:rPr>
          <w:szCs w:val="22"/>
          <w:lang w:val="lt-LT"/>
        </w:rPr>
      </w:pPr>
    </w:p>
    <w:p w:rsidR="00CF0167" w:rsidRPr="007B7AAD" w:rsidRDefault="00AB0AD3" w:rsidP="0055680F">
      <w:pPr>
        <w:widowControl w:val="0"/>
        <w:numPr>
          <w:ilvl w:val="12"/>
          <w:numId w:val="0"/>
        </w:numPr>
        <w:tabs>
          <w:tab w:val="clear" w:pos="567"/>
        </w:tabs>
        <w:spacing w:line="240" w:lineRule="auto"/>
        <w:rPr>
          <w:b/>
          <w:szCs w:val="22"/>
          <w:lang w:val="lt-LT"/>
        </w:rPr>
      </w:pPr>
      <w:r w:rsidRPr="007B7AAD">
        <w:rPr>
          <w:b/>
          <w:szCs w:val="22"/>
          <w:lang w:val="lt-LT"/>
        </w:rPr>
        <w:t>Gamintojai</w:t>
      </w:r>
    </w:p>
    <w:p w:rsidR="00AB0AD3" w:rsidRPr="007B7AAD" w:rsidRDefault="00AB0AD3" w:rsidP="0055680F">
      <w:pPr>
        <w:widowControl w:val="0"/>
        <w:numPr>
          <w:ilvl w:val="12"/>
          <w:numId w:val="0"/>
        </w:numPr>
        <w:tabs>
          <w:tab w:val="clear" w:pos="567"/>
        </w:tabs>
        <w:spacing w:line="240" w:lineRule="auto"/>
        <w:rPr>
          <w:szCs w:val="22"/>
          <w:lang w:val="lt-LT"/>
        </w:rPr>
      </w:pPr>
      <w:r w:rsidRPr="007B7AAD">
        <w:rPr>
          <w:noProof/>
          <w:szCs w:val="22"/>
          <w:lang w:val="lt-LT"/>
        </w:rPr>
        <w:t>KRKA, d.d., Novo mesto, Šmarješka cesta 6, 8501 Novo mesto, Slovėnija</w:t>
      </w:r>
    </w:p>
    <w:p w:rsidR="00AB0AD3" w:rsidRPr="007B7AAD" w:rsidRDefault="00AB0AD3" w:rsidP="0055680F">
      <w:pPr>
        <w:widowControl w:val="0"/>
        <w:overflowPunct w:val="0"/>
        <w:autoSpaceDE w:val="0"/>
        <w:autoSpaceDN w:val="0"/>
        <w:adjustRightInd w:val="0"/>
        <w:spacing w:line="240" w:lineRule="auto"/>
        <w:textAlignment w:val="baseline"/>
        <w:rPr>
          <w:szCs w:val="22"/>
          <w:lang w:val="lt-LT" w:eastAsia="cs-CZ"/>
        </w:rPr>
      </w:pPr>
      <w:r w:rsidRPr="007B7AAD">
        <w:rPr>
          <w:szCs w:val="22"/>
          <w:highlight w:val="lightGray"/>
          <w:lang w:val="lt-LT" w:eastAsia="cs-CZ"/>
        </w:rPr>
        <w:t>KRKA-POLSKA Sp. z o.o., ul. Równoległa 5</w:t>
      </w:r>
      <w:r w:rsidR="008409B1" w:rsidRPr="007B7AAD">
        <w:rPr>
          <w:szCs w:val="22"/>
          <w:highlight w:val="lightGray"/>
          <w:lang w:val="lt-LT" w:eastAsia="cs-CZ"/>
        </w:rPr>
        <w:t xml:space="preserve">, </w:t>
      </w:r>
      <w:r w:rsidRPr="007B7AAD">
        <w:rPr>
          <w:szCs w:val="22"/>
          <w:highlight w:val="lightGray"/>
          <w:lang w:val="lt-LT" w:eastAsia="cs-CZ"/>
        </w:rPr>
        <w:t>02-235 Warszawa</w:t>
      </w:r>
      <w:r w:rsidR="008409B1" w:rsidRPr="007B7AAD">
        <w:rPr>
          <w:szCs w:val="22"/>
          <w:highlight w:val="lightGray"/>
          <w:lang w:val="lt-LT" w:eastAsia="cs-CZ"/>
        </w:rPr>
        <w:t xml:space="preserve">, </w:t>
      </w:r>
      <w:r w:rsidRPr="007B7AAD">
        <w:rPr>
          <w:szCs w:val="22"/>
          <w:highlight w:val="lightGray"/>
          <w:lang w:val="lt-LT" w:eastAsia="cs-CZ"/>
        </w:rPr>
        <w:t>Lenkija</w:t>
      </w:r>
    </w:p>
    <w:p w:rsidR="00791625" w:rsidRPr="00E5172B" w:rsidRDefault="00AB0AD3" w:rsidP="00E5172B">
      <w:pPr>
        <w:widowControl w:val="0"/>
        <w:numPr>
          <w:ilvl w:val="12"/>
          <w:numId w:val="0"/>
        </w:numPr>
        <w:spacing w:line="240" w:lineRule="auto"/>
        <w:rPr>
          <w:szCs w:val="22"/>
          <w:lang w:val="lt-LT"/>
        </w:rPr>
      </w:pPr>
      <w:r w:rsidRPr="007B7AAD">
        <w:rPr>
          <w:szCs w:val="22"/>
          <w:highlight w:val="lightGray"/>
          <w:lang w:val="lt-LT"/>
        </w:rPr>
        <w:t>TAD Pharma GmbH</w:t>
      </w:r>
      <w:r w:rsidR="008409B1" w:rsidRPr="007B7AAD">
        <w:rPr>
          <w:szCs w:val="22"/>
          <w:highlight w:val="lightGray"/>
          <w:lang w:val="lt-LT"/>
        </w:rPr>
        <w:t xml:space="preserve">, </w:t>
      </w:r>
      <w:r w:rsidRPr="007B7AAD">
        <w:rPr>
          <w:szCs w:val="22"/>
          <w:highlight w:val="lightGray"/>
          <w:lang w:val="lt-LT"/>
        </w:rPr>
        <w:t>Heinz-Lohmann-Straße 5</w:t>
      </w:r>
      <w:r w:rsidR="008409B1" w:rsidRPr="007B7AAD">
        <w:rPr>
          <w:szCs w:val="22"/>
          <w:highlight w:val="lightGray"/>
          <w:lang w:val="lt-LT"/>
        </w:rPr>
        <w:t xml:space="preserve">, </w:t>
      </w:r>
      <w:r w:rsidRPr="007B7AAD">
        <w:rPr>
          <w:szCs w:val="22"/>
          <w:highlight w:val="lightGray"/>
          <w:lang w:val="lt-LT"/>
        </w:rPr>
        <w:t>27472 Cuxhaven</w:t>
      </w:r>
      <w:r w:rsidR="008409B1" w:rsidRPr="007B7AAD">
        <w:rPr>
          <w:szCs w:val="22"/>
          <w:highlight w:val="lightGray"/>
          <w:lang w:val="lt-LT"/>
        </w:rPr>
        <w:t xml:space="preserve">, </w:t>
      </w:r>
      <w:r w:rsidRPr="007B7AAD">
        <w:rPr>
          <w:szCs w:val="22"/>
          <w:highlight w:val="lightGray"/>
          <w:lang w:val="lt-LT"/>
        </w:rPr>
        <w:t>Vokietija</w:t>
      </w:r>
    </w:p>
    <w:p w:rsidR="00AB0AD3" w:rsidRPr="007B7AAD" w:rsidRDefault="00AB0AD3" w:rsidP="009055D0">
      <w:pPr>
        <w:autoSpaceDE w:val="0"/>
        <w:autoSpaceDN w:val="0"/>
        <w:adjustRightInd w:val="0"/>
        <w:spacing w:line="240" w:lineRule="auto"/>
        <w:rPr>
          <w:noProof/>
          <w:szCs w:val="22"/>
          <w:lang w:val="sl-SI"/>
        </w:rPr>
      </w:pPr>
    </w:p>
    <w:p w:rsidR="00CF0167" w:rsidRPr="00ED2D18" w:rsidRDefault="00CF0167" w:rsidP="009055D0">
      <w:pPr>
        <w:rPr>
          <w:lang w:val="sl-SI"/>
        </w:rPr>
      </w:pPr>
      <w:r w:rsidRPr="00ED2D18">
        <w:rPr>
          <w:lang w:val="sl-SI"/>
        </w:rPr>
        <w:t xml:space="preserve">Jeigu apie šį vaistą norite sužinoti daugiau, kreipkitės į vietinį </w:t>
      </w:r>
      <w:r w:rsidR="001B4A1A" w:rsidRPr="00ED2D18">
        <w:rPr>
          <w:bCs/>
          <w:szCs w:val="22"/>
          <w:lang w:val="sl-SI"/>
        </w:rPr>
        <w:t>registruotojo</w:t>
      </w:r>
      <w:r w:rsidRPr="00ED2D18">
        <w:rPr>
          <w:lang w:val="sl-SI"/>
        </w:rPr>
        <w:t xml:space="preserve"> atstovą</w:t>
      </w:r>
      <w:r w:rsidR="00860B0A">
        <w:rPr>
          <w:bCs/>
          <w:szCs w:val="22"/>
          <w:lang w:val="sl-SI"/>
        </w:rPr>
        <w:t>.</w:t>
      </w:r>
    </w:p>
    <w:p w:rsidR="00126BA9" w:rsidRPr="009055D0" w:rsidRDefault="00126BA9" w:rsidP="00126BA9">
      <w:pPr>
        <w:widowControl w:val="0"/>
        <w:spacing w:line="240" w:lineRule="auto"/>
        <w:rPr>
          <w:highlight w:val="yellow"/>
          <w:lang w:val="sl-SI"/>
        </w:rPr>
      </w:pPr>
    </w:p>
    <w:tbl>
      <w:tblPr>
        <w:tblW w:w="9360" w:type="dxa"/>
        <w:tblInd w:w="-34" w:type="dxa"/>
        <w:tblLayout w:type="fixed"/>
        <w:tblLook w:val="04A0" w:firstRow="1" w:lastRow="0" w:firstColumn="1" w:lastColumn="0" w:noHBand="0" w:noVBand="1"/>
      </w:tblPr>
      <w:tblGrid>
        <w:gridCol w:w="4680"/>
        <w:gridCol w:w="4680"/>
      </w:tblGrid>
      <w:tr w:rsidR="008A7337" w:rsidRPr="00BB53FC" w:rsidTr="00DA7C06">
        <w:tc>
          <w:tcPr>
            <w:tcW w:w="4680" w:type="dxa"/>
          </w:tcPr>
          <w:p w:rsidR="008A7337" w:rsidRPr="00F24164" w:rsidRDefault="008A7337" w:rsidP="00DA7C06">
            <w:pPr>
              <w:rPr>
                <w:b/>
                <w:noProof/>
                <w:lang w:val="pt-PT"/>
              </w:rPr>
            </w:pPr>
            <w:r w:rsidRPr="00F24164">
              <w:rPr>
                <w:b/>
                <w:noProof/>
                <w:lang w:val="pt-PT"/>
              </w:rPr>
              <w:t>België/Belgique/Belgien</w:t>
            </w:r>
          </w:p>
          <w:p w:rsidR="008A7337" w:rsidRPr="00F24164" w:rsidRDefault="008A7337" w:rsidP="00DA7C06">
            <w:pPr>
              <w:spacing w:line="240" w:lineRule="auto"/>
              <w:rPr>
                <w:b/>
                <w:noProof/>
                <w:lang w:val="fr-FR" w:eastAsia="sl-SI"/>
              </w:rPr>
            </w:pPr>
            <w:r w:rsidRPr="00F24164">
              <w:rPr>
                <w:lang w:val="fr-FR" w:eastAsia="sl-SI"/>
              </w:rPr>
              <w:t>KRKA Belgium, SA.</w:t>
            </w:r>
          </w:p>
          <w:p w:rsidR="008A7337" w:rsidRPr="009F6BA5" w:rsidRDefault="008A7337" w:rsidP="00DA7C06">
            <w:pPr>
              <w:rPr>
                <w:b/>
                <w:noProof/>
                <w:lang w:val="pt-PT"/>
              </w:rPr>
            </w:pPr>
            <w:r w:rsidRPr="00F24164">
              <w:rPr>
                <w:noProof/>
                <w:lang w:val="pt-PT" w:eastAsia="sl-SI"/>
              </w:rPr>
              <w:t>Tél/Tel:</w:t>
            </w:r>
            <w:r w:rsidRPr="00F24164">
              <w:rPr>
                <w:b/>
                <w:noProof/>
                <w:lang w:val="pt-PT" w:eastAsia="sl-SI"/>
              </w:rPr>
              <w:t xml:space="preserve"> </w:t>
            </w:r>
            <w:r w:rsidRPr="00F24164">
              <w:rPr>
                <w:noProof/>
                <w:lang w:val="fr-FR" w:eastAsia="sl-SI"/>
              </w:rPr>
              <w:t xml:space="preserve">+32 (0) </w:t>
            </w:r>
            <w:r w:rsidRPr="00621D54">
              <w:rPr>
                <w:lang w:val="de-DE" w:eastAsia="sl-SI"/>
              </w:rPr>
              <w:t>487 50 73 62</w:t>
            </w:r>
          </w:p>
          <w:p w:rsidR="008A7337" w:rsidRPr="009F6BA5" w:rsidRDefault="008A7337" w:rsidP="00DA7C06">
            <w:pPr>
              <w:widowControl w:val="0"/>
              <w:spacing w:line="240" w:lineRule="auto"/>
              <w:rPr>
                <w:noProof/>
                <w:lang w:eastAsia="sl-SI"/>
              </w:rPr>
            </w:pPr>
          </w:p>
        </w:tc>
        <w:tc>
          <w:tcPr>
            <w:tcW w:w="4680" w:type="dxa"/>
          </w:tcPr>
          <w:p w:rsidR="008A7337" w:rsidRPr="00BB53FC" w:rsidRDefault="008A7337" w:rsidP="00DA7C06">
            <w:pPr>
              <w:widowControl w:val="0"/>
              <w:spacing w:line="240" w:lineRule="auto"/>
              <w:rPr>
                <w:b/>
                <w:lang w:val="fi-FI"/>
              </w:rPr>
            </w:pPr>
            <w:r w:rsidRPr="00BB53FC">
              <w:rPr>
                <w:b/>
                <w:lang w:val="fi-FI"/>
              </w:rPr>
              <w:t>Lietuva</w:t>
            </w:r>
          </w:p>
          <w:p w:rsidR="008A7337" w:rsidRPr="00BB53FC" w:rsidRDefault="008A7337" w:rsidP="00DA7C06">
            <w:pPr>
              <w:widowControl w:val="0"/>
              <w:spacing w:line="240" w:lineRule="auto"/>
              <w:rPr>
                <w:lang w:val="fi-FI"/>
              </w:rPr>
            </w:pPr>
            <w:r w:rsidRPr="00BB53FC">
              <w:rPr>
                <w:lang w:val="fi-FI"/>
              </w:rPr>
              <w:t>UAB KRKA Lietuva</w:t>
            </w:r>
          </w:p>
          <w:p w:rsidR="008A7337" w:rsidRPr="00BB53FC" w:rsidRDefault="008A7337" w:rsidP="00DA7C06">
            <w:pPr>
              <w:widowControl w:val="0"/>
              <w:numPr>
                <w:ilvl w:val="12"/>
                <w:numId w:val="0"/>
              </w:numPr>
              <w:spacing w:line="240" w:lineRule="auto"/>
              <w:ind w:right="-2"/>
              <w:rPr>
                <w:lang w:val="fi-FI"/>
              </w:rPr>
            </w:pPr>
            <w:r w:rsidRPr="00BB53FC">
              <w:rPr>
                <w:lang w:val="fi-FI"/>
              </w:rPr>
              <w:t>Tel: + 370 5 236 27 40</w:t>
            </w:r>
          </w:p>
          <w:p w:rsidR="008A7337" w:rsidRPr="00BB53FC" w:rsidRDefault="008A7337" w:rsidP="00DA7C06">
            <w:pPr>
              <w:widowControl w:val="0"/>
              <w:numPr>
                <w:ilvl w:val="12"/>
                <w:numId w:val="0"/>
              </w:numPr>
              <w:spacing w:line="240" w:lineRule="auto"/>
              <w:ind w:right="-2"/>
              <w:rPr>
                <w:lang w:val="fi-FI"/>
              </w:rPr>
            </w:pPr>
          </w:p>
        </w:tc>
      </w:tr>
      <w:tr w:rsidR="008A7337" w:rsidRPr="00321FCD" w:rsidTr="00DA7C06">
        <w:tc>
          <w:tcPr>
            <w:tcW w:w="4680" w:type="dxa"/>
          </w:tcPr>
          <w:p w:rsidR="008A7337" w:rsidRPr="009F6BA5" w:rsidRDefault="008A7337" w:rsidP="00DA7C06">
            <w:pPr>
              <w:rPr>
                <w:b/>
                <w:noProof/>
                <w:lang w:val="ru-RU"/>
              </w:rPr>
            </w:pPr>
            <w:r w:rsidRPr="009F6BA5">
              <w:rPr>
                <w:b/>
                <w:noProof/>
                <w:lang w:val="ru-RU"/>
              </w:rPr>
              <w:t>България</w:t>
            </w:r>
          </w:p>
          <w:p w:rsidR="008A7337" w:rsidRPr="009F6BA5" w:rsidRDefault="008A7337" w:rsidP="00DA7C06">
            <w:pPr>
              <w:rPr>
                <w:b/>
                <w:noProof/>
                <w:lang w:val="ru-RU"/>
              </w:rPr>
            </w:pPr>
            <w:r w:rsidRPr="009F6BA5">
              <w:rPr>
                <w:color w:val="000000"/>
                <w:lang w:eastAsia="sl-SI"/>
              </w:rPr>
              <w:t>КРКА</w:t>
            </w:r>
            <w:r w:rsidRPr="009F6BA5">
              <w:rPr>
                <w:color w:val="000000"/>
                <w:lang w:val="fi-FI" w:eastAsia="sl-SI"/>
              </w:rPr>
              <w:t xml:space="preserve"> </w:t>
            </w:r>
            <w:r w:rsidRPr="009F6BA5">
              <w:rPr>
                <w:color w:val="000000"/>
                <w:lang w:eastAsia="sl-SI"/>
              </w:rPr>
              <w:t>България</w:t>
            </w:r>
            <w:r w:rsidRPr="009F6BA5">
              <w:rPr>
                <w:color w:val="000000"/>
                <w:lang w:val="fi-FI" w:eastAsia="sl-SI"/>
              </w:rPr>
              <w:t xml:space="preserve"> </w:t>
            </w:r>
            <w:r w:rsidRPr="009F6BA5">
              <w:rPr>
                <w:color w:val="000000"/>
                <w:lang w:eastAsia="sl-SI"/>
              </w:rPr>
              <w:t>ЕООД</w:t>
            </w:r>
          </w:p>
          <w:p w:rsidR="008A7337" w:rsidRPr="00BB53FC" w:rsidRDefault="008A7337" w:rsidP="00DA7C06">
            <w:pPr>
              <w:rPr>
                <w:b/>
                <w:lang w:val="fi-FI"/>
              </w:rPr>
            </w:pPr>
            <w:r w:rsidRPr="00BB53FC">
              <w:rPr>
                <w:lang w:val="fi-FI"/>
              </w:rPr>
              <w:t>Te</w:t>
            </w:r>
            <w:r w:rsidRPr="009F6BA5">
              <w:rPr>
                <w:noProof/>
              </w:rPr>
              <w:t>л</w:t>
            </w:r>
            <w:r w:rsidRPr="00BB53FC">
              <w:rPr>
                <w:lang w:val="fi-FI"/>
              </w:rPr>
              <w:t>.:</w:t>
            </w:r>
            <w:r w:rsidRPr="00BB53FC">
              <w:rPr>
                <w:b/>
                <w:lang w:val="fi-FI"/>
              </w:rPr>
              <w:t xml:space="preserve"> + </w:t>
            </w:r>
            <w:r w:rsidRPr="00BB53FC">
              <w:rPr>
                <w:lang w:val="fi-FI"/>
              </w:rPr>
              <w:t>359 (02)</w:t>
            </w:r>
            <w:r w:rsidRPr="00BB53FC">
              <w:rPr>
                <w:b/>
                <w:lang w:val="fi-FI"/>
              </w:rPr>
              <w:t xml:space="preserve"> </w:t>
            </w:r>
            <w:r w:rsidRPr="00BB53FC">
              <w:rPr>
                <w:lang w:val="fi-FI"/>
              </w:rPr>
              <w:t>962 34 50</w:t>
            </w:r>
          </w:p>
          <w:p w:rsidR="008A7337" w:rsidRPr="00BB53FC" w:rsidRDefault="008A7337" w:rsidP="00DA7C06">
            <w:pPr>
              <w:widowControl w:val="0"/>
              <w:spacing w:line="240" w:lineRule="auto"/>
              <w:rPr>
                <w:lang w:val="fi-FI"/>
              </w:rPr>
            </w:pPr>
          </w:p>
        </w:tc>
        <w:tc>
          <w:tcPr>
            <w:tcW w:w="4680" w:type="dxa"/>
          </w:tcPr>
          <w:p w:rsidR="008A7337" w:rsidRPr="009F6BA5" w:rsidRDefault="008A7337" w:rsidP="00DA7C06">
            <w:pPr>
              <w:numPr>
                <w:ilvl w:val="12"/>
                <w:numId w:val="0"/>
              </w:numPr>
              <w:ind w:right="-2"/>
              <w:rPr>
                <w:b/>
                <w:noProof/>
                <w:lang w:val="pt-PT"/>
              </w:rPr>
            </w:pPr>
            <w:r w:rsidRPr="009F6BA5">
              <w:rPr>
                <w:b/>
                <w:noProof/>
                <w:lang w:val="pt-PT"/>
              </w:rPr>
              <w:t>Luxembourg/Luxemburg</w:t>
            </w:r>
          </w:p>
          <w:p w:rsidR="008A7337" w:rsidRDefault="008A7337" w:rsidP="00DA7C06">
            <w:pPr>
              <w:widowControl w:val="0"/>
              <w:numPr>
                <w:ilvl w:val="12"/>
                <w:numId w:val="0"/>
              </w:numPr>
              <w:spacing w:line="240" w:lineRule="auto"/>
              <w:ind w:right="-2"/>
              <w:rPr>
                <w:lang w:val="pt-PT"/>
              </w:rPr>
            </w:pPr>
            <w:r w:rsidRPr="009F6BA5">
              <w:rPr>
                <w:lang w:val="de-DE"/>
              </w:rPr>
              <w:t>KRKA Belgium, SA.</w:t>
            </w:r>
          </w:p>
          <w:p w:rsidR="008A7337" w:rsidRPr="009F6BA5" w:rsidRDefault="008A7337" w:rsidP="00DA7C06">
            <w:pPr>
              <w:widowControl w:val="0"/>
              <w:numPr>
                <w:ilvl w:val="12"/>
                <w:numId w:val="0"/>
              </w:numPr>
              <w:spacing w:line="240" w:lineRule="auto"/>
              <w:ind w:right="-2"/>
              <w:rPr>
                <w:noProof/>
                <w:lang w:eastAsia="sl-SI"/>
              </w:rPr>
            </w:pPr>
            <w:r w:rsidRPr="009F6BA5">
              <w:rPr>
                <w:noProof/>
                <w:lang w:val="pt-PT"/>
              </w:rPr>
              <w:t>Tél/Tel:</w:t>
            </w:r>
            <w:r w:rsidRPr="009F6BA5">
              <w:rPr>
                <w:b/>
                <w:noProof/>
                <w:lang w:val="pt-PT"/>
              </w:rPr>
              <w:t xml:space="preserve"> </w:t>
            </w:r>
            <w:r w:rsidRPr="009F6BA5">
              <w:rPr>
                <w:noProof/>
                <w:lang w:val="fr-FR" w:eastAsia="sl-SI"/>
              </w:rPr>
              <w:t xml:space="preserve">+32 (0) </w:t>
            </w:r>
            <w:r w:rsidRPr="009F6BA5">
              <w:rPr>
                <w:lang w:val="de-DE" w:eastAsia="sl-SI"/>
              </w:rPr>
              <w:t>487 50 73 62</w:t>
            </w:r>
            <w:r w:rsidRPr="009F6BA5">
              <w:rPr>
                <w:noProof/>
                <w:lang w:val="fr-FR" w:eastAsia="sl-SI"/>
              </w:rPr>
              <w:t xml:space="preserve"> (BE)</w:t>
            </w:r>
          </w:p>
        </w:tc>
      </w:tr>
      <w:tr w:rsidR="008A7337" w:rsidRPr="00321FCD" w:rsidTr="00DA7C06">
        <w:trPr>
          <w:trHeight w:val="986"/>
        </w:trPr>
        <w:tc>
          <w:tcPr>
            <w:tcW w:w="4680" w:type="dxa"/>
          </w:tcPr>
          <w:p w:rsidR="008A7337" w:rsidRPr="00BB53FC" w:rsidRDefault="008A7337" w:rsidP="00DA7C06">
            <w:pPr>
              <w:widowControl w:val="0"/>
              <w:spacing w:line="240" w:lineRule="auto"/>
              <w:rPr>
                <w:b/>
                <w:lang w:val="sv-FI"/>
              </w:rPr>
            </w:pPr>
            <w:r w:rsidRPr="00BB53FC">
              <w:rPr>
                <w:b/>
                <w:lang w:val="sv-FI"/>
              </w:rPr>
              <w:t>Česká republika</w:t>
            </w:r>
          </w:p>
          <w:p w:rsidR="008A7337" w:rsidRPr="00BB53FC" w:rsidRDefault="008A7337" w:rsidP="00DA7C06">
            <w:pPr>
              <w:widowControl w:val="0"/>
              <w:spacing w:line="240" w:lineRule="auto"/>
              <w:rPr>
                <w:lang w:val="sv-FI"/>
              </w:rPr>
            </w:pPr>
            <w:r w:rsidRPr="00BB53FC">
              <w:rPr>
                <w:color w:val="000000"/>
                <w:lang w:val="sv-FI"/>
              </w:rPr>
              <w:t>KRKA ČR, s.r.o.</w:t>
            </w:r>
          </w:p>
          <w:p w:rsidR="008A7337" w:rsidRPr="00321FCD" w:rsidRDefault="008A7337" w:rsidP="00DA7C06">
            <w:pPr>
              <w:widowControl w:val="0"/>
              <w:spacing w:line="240" w:lineRule="auto"/>
              <w:rPr>
                <w:noProof/>
                <w:lang w:eastAsia="sl-SI"/>
              </w:rPr>
            </w:pPr>
            <w:r w:rsidRPr="00321FCD">
              <w:rPr>
                <w:noProof/>
                <w:lang w:eastAsia="sl-SI"/>
              </w:rPr>
              <w:t>Tel: + 420 (0) 221 115 150</w:t>
            </w:r>
          </w:p>
          <w:p w:rsidR="008A7337" w:rsidRPr="00321FCD" w:rsidRDefault="008A7337" w:rsidP="00DA7C06">
            <w:pPr>
              <w:widowControl w:val="0"/>
              <w:spacing w:line="240" w:lineRule="auto"/>
              <w:rPr>
                <w:noProof/>
                <w:lang w:eastAsia="sl-SI"/>
              </w:rPr>
            </w:pPr>
          </w:p>
        </w:tc>
        <w:tc>
          <w:tcPr>
            <w:tcW w:w="4680" w:type="dxa"/>
          </w:tcPr>
          <w:p w:rsidR="008A7337" w:rsidRPr="00321FCD" w:rsidRDefault="008A7337" w:rsidP="00DA7C06">
            <w:pPr>
              <w:widowControl w:val="0"/>
              <w:numPr>
                <w:ilvl w:val="12"/>
                <w:numId w:val="0"/>
              </w:numPr>
              <w:spacing w:line="240" w:lineRule="auto"/>
              <w:ind w:right="-2"/>
              <w:rPr>
                <w:b/>
                <w:noProof/>
                <w:lang w:eastAsia="sl-SI"/>
              </w:rPr>
            </w:pPr>
            <w:r w:rsidRPr="00321FCD">
              <w:rPr>
                <w:b/>
                <w:noProof/>
                <w:lang w:eastAsia="sl-SI"/>
              </w:rPr>
              <w:t>Magyarország</w:t>
            </w:r>
          </w:p>
          <w:p w:rsidR="008A7337" w:rsidRPr="00321FCD" w:rsidRDefault="008A7337" w:rsidP="00DA7C06">
            <w:pPr>
              <w:widowControl w:val="0"/>
              <w:numPr>
                <w:ilvl w:val="12"/>
                <w:numId w:val="0"/>
              </w:numPr>
              <w:spacing w:line="240" w:lineRule="auto"/>
              <w:ind w:right="-2"/>
              <w:rPr>
                <w:noProof/>
                <w:lang w:eastAsia="sl-SI"/>
              </w:rPr>
            </w:pPr>
            <w:r w:rsidRPr="00321FCD">
              <w:rPr>
                <w:lang w:eastAsia="sl-SI"/>
              </w:rPr>
              <w:t xml:space="preserve">KRKA </w:t>
            </w:r>
            <w:r w:rsidRPr="00321FCD">
              <w:rPr>
                <w:noProof/>
                <w:color w:val="000000"/>
                <w:lang w:eastAsia="sl-SI"/>
              </w:rPr>
              <w:t>Magyarország Kereskedelmi Kft.</w:t>
            </w:r>
          </w:p>
          <w:p w:rsidR="008A7337" w:rsidRPr="00321FCD" w:rsidRDefault="008A7337" w:rsidP="00DA7C06">
            <w:pPr>
              <w:widowControl w:val="0"/>
              <w:numPr>
                <w:ilvl w:val="12"/>
                <w:numId w:val="0"/>
              </w:numPr>
              <w:spacing w:line="240" w:lineRule="auto"/>
              <w:ind w:right="-2"/>
              <w:rPr>
                <w:iCs/>
                <w:lang w:eastAsia="sl-SI"/>
              </w:rPr>
            </w:pPr>
            <w:r w:rsidRPr="00321FCD">
              <w:rPr>
                <w:noProof/>
                <w:lang w:eastAsia="sl-SI"/>
              </w:rPr>
              <w:t xml:space="preserve">Tel.: + </w:t>
            </w:r>
            <w:r w:rsidRPr="00321FCD">
              <w:rPr>
                <w:iCs/>
                <w:lang w:eastAsia="sl-SI"/>
              </w:rPr>
              <w:t>36</w:t>
            </w:r>
            <w:r w:rsidR="00BB53FC">
              <w:rPr>
                <w:iCs/>
                <w:lang w:eastAsia="sl-SI"/>
              </w:rPr>
              <w:t xml:space="preserve"> (</w:t>
            </w:r>
            <w:r w:rsidRPr="00321FCD">
              <w:rPr>
                <w:iCs/>
                <w:lang w:eastAsia="sl-SI"/>
              </w:rPr>
              <w:t>1</w:t>
            </w:r>
            <w:r w:rsidR="00BB53FC">
              <w:rPr>
                <w:iCs/>
                <w:lang w:eastAsia="sl-SI"/>
              </w:rPr>
              <w:t>)</w:t>
            </w:r>
            <w:r w:rsidRPr="00321FCD">
              <w:rPr>
                <w:iCs/>
                <w:lang w:eastAsia="sl-SI"/>
              </w:rPr>
              <w:t xml:space="preserve"> 355 8490</w:t>
            </w:r>
          </w:p>
          <w:p w:rsidR="008A7337" w:rsidRPr="00321FCD" w:rsidRDefault="008A7337" w:rsidP="00DA7C06">
            <w:pPr>
              <w:widowControl w:val="0"/>
              <w:numPr>
                <w:ilvl w:val="12"/>
                <w:numId w:val="0"/>
              </w:numPr>
              <w:spacing w:line="240" w:lineRule="auto"/>
              <w:ind w:right="-2"/>
              <w:rPr>
                <w:noProof/>
                <w:lang w:eastAsia="sl-SI"/>
              </w:rPr>
            </w:pPr>
          </w:p>
        </w:tc>
      </w:tr>
      <w:tr w:rsidR="008A7337" w:rsidRPr="003D48C3" w:rsidTr="00DA7C06">
        <w:tc>
          <w:tcPr>
            <w:tcW w:w="4680" w:type="dxa"/>
          </w:tcPr>
          <w:p w:rsidR="008A7337" w:rsidRPr="009055D0" w:rsidRDefault="008A7337" w:rsidP="00DA7C06">
            <w:pPr>
              <w:widowControl w:val="0"/>
              <w:spacing w:line="240" w:lineRule="auto"/>
              <w:rPr>
                <w:b/>
                <w:lang w:val="sv-SE"/>
              </w:rPr>
            </w:pPr>
            <w:r w:rsidRPr="009055D0">
              <w:rPr>
                <w:b/>
                <w:lang w:val="sv-SE"/>
              </w:rPr>
              <w:t>Danmark</w:t>
            </w:r>
          </w:p>
          <w:p w:rsidR="008A7337" w:rsidRPr="009055D0" w:rsidRDefault="008A7337" w:rsidP="00DA7C06">
            <w:pPr>
              <w:widowControl w:val="0"/>
              <w:spacing w:line="240" w:lineRule="auto"/>
              <w:rPr>
                <w:lang w:val="sv-SE"/>
              </w:rPr>
            </w:pPr>
            <w:r w:rsidRPr="009055D0">
              <w:rPr>
                <w:lang w:val="sv-SE"/>
              </w:rPr>
              <w:t>KRKA Sverige AB</w:t>
            </w:r>
          </w:p>
          <w:p w:rsidR="008A7337" w:rsidRPr="009055D0" w:rsidRDefault="008A7337" w:rsidP="00DA7C06">
            <w:pPr>
              <w:widowControl w:val="0"/>
              <w:spacing w:line="240" w:lineRule="auto"/>
              <w:rPr>
                <w:lang w:val="sv-SE"/>
              </w:rPr>
            </w:pPr>
            <w:r w:rsidRPr="009055D0">
              <w:rPr>
                <w:lang w:val="sv-SE"/>
              </w:rPr>
              <w:t>Tlf: + 46 (0)8 643 67 66 (SE)</w:t>
            </w:r>
          </w:p>
          <w:p w:rsidR="008A7337" w:rsidRPr="009055D0" w:rsidRDefault="008A7337" w:rsidP="00DA7C06">
            <w:pPr>
              <w:widowControl w:val="0"/>
              <w:spacing w:line="240" w:lineRule="auto"/>
              <w:rPr>
                <w:lang w:val="sv-SE"/>
              </w:rPr>
            </w:pPr>
          </w:p>
        </w:tc>
        <w:tc>
          <w:tcPr>
            <w:tcW w:w="4680" w:type="dxa"/>
          </w:tcPr>
          <w:p w:rsidR="008A7337" w:rsidRPr="009055D0" w:rsidRDefault="008A7337" w:rsidP="00DA7C06">
            <w:pPr>
              <w:widowControl w:val="0"/>
              <w:numPr>
                <w:ilvl w:val="12"/>
                <w:numId w:val="0"/>
              </w:numPr>
              <w:spacing w:line="240" w:lineRule="auto"/>
              <w:ind w:right="-2"/>
              <w:rPr>
                <w:b/>
                <w:lang w:val="sv-SE"/>
              </w:rPr>
            </w:pPr>
            <w:r w:rsidRPr="009055D0">
              <w:rPr>
                <w:b/>
                <w:lang w:val="sv-SE"/>
              </w:rPr>
              <w:t>Malta</w:t>
            </w:r>
          </w:p>
          <w:p w:rsidR="008A7337" w:rsidRPr="009055D0" w:rsidRDefault="008A7337" w:rsidP="00DA7C06">
            <w:pPr>
              <w:widowControl w:val="0"/>
              <w:numPr>
                <w:ilvl w:val="12"/>
                <w:numId w:val="0"/>
              </w:numPr>
              <w:spacing w:line="240" w:lineRule="auto"/>
              <w:ind w:right="-2"/>
              <w:rPr>
                <w:lang w:val="sv-SE"/>
              </w:rPr>
            </w:pPr>
            <w:r w:rsidRPr="009055D0">
              <w:rPr>
                <w:lang w:val="sv-SE"/>
              </w:rPr>
              <w:t>E. J. Busuttil Ltd.</w:t>
            </w:r>
          </w:p>
          <w:p w:rsidR="008A7337" w:rsidRPr="003D48C3" w:rsidRDefault="008A7337" w:rsidP="00DA7C06">
            <w:pPr>
              <w:widowControl w:val="0"/>
              <w:numPr>
                <w:ilvl w:val="12"/>
                <w:numId w:val="0"/>
              </w:numPr>
              <w:spacing w:line="240" w:lineRule="auto"/>
              <w:ind w:right="-2"/>
              <w:rPr>
                <w:lang w:val="sv-SE" w:eastAsia="sl-SI"/>
              </w:rPr>
            </w:pPr>
            <w:r w:rsidRPr="003D48C3">
              <w:rPr>
                <w:lang w:val="sv-SE" w:eastAsia="sl-SI"/>
              </w:rPr>
              <w:t>Tel: + 356 21 445 885</w:t>
            </w:r>
          </w:p>
          <w:p w:rsidR="008A7337" w:rsidRPr="003D48C3" w:rsidRDefault="008A7337" w:rsidP="00DA7C06">
            <w:pPr>
              <w:widowControl w:val="0"/>
              <w:numPr>
                <w:ilvl w:val="12"/>
                <w:numId w:val="0"/>
              </w:numPr>
              <w:spacing w:line="240" w:lineRule="auto"/>
              <w:ind w:right="-2"/>
              <w:rPr>
                <w:noProof/>
                <w:lang w:val="sv-SE" w:eastAsia="sl-SI"/>
              </w:rPr>
            </w:pPr>
          </w:p>
        </w:tc>
      </w:tr>
      <w:tr w:rsidR="008A7337" w:rsidRPr="003D48C3" w:rsidTr="00DA7C06">
        <w:tc>
          <w:tcPr>
            <w:tcW w:w="4680" w:type="dxa"/>
          </w:tcPr>
          <w:p w:rsidR="008A7337" w:rsidRPr="003D48C3" w:rsidRDefault="008A7337" w:rsidP="00DA7C06">
            <w:pPr>
              <w:widowControl w:val="0"/>
              <w:spacing w:line="240" w:lineRule="auto"/>
              <w:rPr>
                <w:b/>
                <w:lang w:val="de-DE"/>
              </w:rPr>
            </w:pPr>
            <w:r w:rsidRPr="003D48C3">
              <w:rPr>
                <w:b/>
                <w:lang w:val="de-DE"/>
              </w:rPr>
              <w:t>Deutschland</w:t>
            </w:r>
          </w:p>
          <w:p w:rsidR="008A7337" w:rsidRPr="003D48C3" w:rsidRDefault="008A7337" w:rsidP="00DA7C06">
            <w:pPr>
              <w:widowControl w:val="0"/>
              <w:spacing w:line="240" w:lineRule="auto"/>
              <w:rPr>
                <w:lang w:val="de-DE"/>
              </w:rPr>
            </w:pPr>
            <w:r w:rsidRPr="003D48C3">
              <w:rPr>
                <w:lang w:val="de-DE"/>
              </w:rPr>
              <w:t>TAD Pharma GmbH</w:t>
            </w:r>
          </w:p>
          <w:p w:rsidR="008A7337" w:rsidRPr="003D48C3" w:rsidRDefault="008A7337" w:rsidP="00DA7C06">
            <w:pPr>
              <w:widowControl w:val="0"/>
              <w:spacing w:line="240" w:lineRule="auto"/>
              <w:rPr>
                <w:lang w:val="de-DE"/>
              </w:rPr>
            </w:pPr>
            <w:r w:rsidRPr="003D48C3">
              <w:rPr>
                <w:lang w:val="de-DE"/>
              </w:rPr>
              <w:t>Tel: + 49 (0) 4721 606-0</w:t>
            </w:r>
          </w:p>
          <w:p w:rsidR="008A7337" w:rsidRPr="003D48C3" w:rsidRDefault="008A7337" w:rsidP="00DA7C06">
            <w:pPr>
              <w:widowControl w:val="0"/>
              <w:spacing w:line="240" w:lineRule="auto"/>
              <w:rPr>
                <w:lang w:val="de-DE"/>
              </w:rPr>
            </w:pPr>
          </w:p>
        </w:tc>
        <w:tc>
          <w:tcPr>
            <w:tcW w:w="4680" w:type="dxa"/>
          </w:tcPr>
          <w:p w:rsidR="008A7337" w:rsidRPr="00321FCD" w:rsidRDefault="008A7337" w:rsidP="00DA7C06">
            <w:pPr>
              <w:numPr>
                <w:ilvl w:val="12"/>
                <w:numId w:val="0"/>
              </w:numPr>
              <w:ind w:right="-2"/>
              <w:rPr>
                <w:b/>
                <w:noProof/>
                <w:lang w:val="pt-PT"/>
              </w:rPr>
            </w:pPr>
            <w:r w:rsidRPr="00321FCD">
              <w:rPr>
                <w:b/>
                <w:noProof/>
                <w:lang w:val="pt-PT"/>
              </w:rPr>
              <w:t>Nederland</w:t>
            </w:r>
          </w:p>
          <w:p w:rsidR="008A7337" w:rsidRPr="009055D0" w:rsidRDefault="008A7337" w:rsidP="00DA7C06">
            <w:pPr>
              <w:numPr>
                <w:ilvl w:val="12"/>
                <w:numId w:val="0"/>
              </w:numPr>
              <w:spacing w:line="240" w:lineRule="auto"/>
              <w:ind w:right="-2"/>
              <w:rPr>
                <w:b/>
                <w:lang w:val="sv-SE"/>
              </w:rPr>
            </w:pPr>
            <w:r w:rsidRPr="009055D0">
              <w:rPr>
                <w:lang w:val="sv-SE"/>
              </w:rPr>
              <w:t>KRKA Belgium, SA.</w:t>
            </w:r>
          </w:p>
          <w:p w:rsidR="008A7337" w:rsidRPr="009055D0" w:rsidRDefault="008A7337" w:rsidP="00DA7C06">
            <w:pPr>
              <w:widowControl w:val="0"/>
              <w:numPr>
                <w:ilvl w:val="12"/>
                <w:numId w:val="0"/>
              </w:numPr>
              <w:spacing w:line="240" w:lineRule="auto"/>
              <w:ind w:right="-2"/>
              <w:rPr>
                <w:lang w:val="sv-SE"/>
              </w:rPr>
            </w:pPr>
            <w:r w:rsidRPr="009055D0">
              <w:rPr>
                <w:lang w:val="sv-SE"/>
              </w:rPr>
              <w:t>Tel:</w:t>
            </w:r>
            <w:r w:rsidRPr="009055D0">
              <w:rPr>
                <w:b/>
                <w:lang w:val="sv-SE"/>
              </w:rPr>
              <w:t xml:space="preserve"> </w:t>
            </w:r>
            <w:r w:rsidRPr="003D48C3">
              <w:rPr>
                <w:noProof/>
                <w:lang w:val="sv-SE" w:eastAsia="sl-SI"/>
              </w:rPr>
              <w:t>+ 32 (0) 487 50 73 62</w:t>
            </w:r>
            <w:r w:rsidRPr="003D48C3" w:rsidDel="00F24164">
              <w:rPr>
                <w:noProof/>
                <w:lang w:val="sv-SE" w:eastAsia="sl-SI"/>
              </w:rPr>
              <w:t xml:space="preserve"> </w:t>
            </w:r>
            <w:r w:rsidRPr="003D48C3">
              <w:rPr>
                <w:noProof/>
                <w:lang w:val="sv-SE" w:eastAsia="sl-SI"/>
              </w:rPr>
              <w:t>(BE)</w:t>
            </w:r>
          </w:p>
        </w:tc>
      </w:tr>
      <w:tr w:rsidR="008A7337" w:rsidRPr="003D48C3" w:rsidTr="00DA7C06">
        <w:tc>
          <w:tcPr>
            <w:tcW w:w="4680" w:type="dxa"/>
          </w:tcPr>
          <w:p w:rsidR="008A7337" w:rsidRPr="003D48C3" w:rsidRDefault="008A7337" w:rsidP="00DA7C06">
            <w:pPr>
              <w:widowControl w:val="0"/>
              <w:spacing w:line="240" w:lineRule="auto"/>
              <w:rPr>
                <w:b/>
                <w:lang w:val="it-IT"/>
              </w:rPr>
            </w:pPr>
            <w:r w:rsidRPr="003D48C3">
              <w:rPr>
                <w:b/>
                <w:lang w:val="it-IT"/>
              </w:rPr>
              <w:t>Eesti</w:t>
            </w:r>
          </w:p>
          <w:p w:rsidR="008A7337" w:rsidRPr="003D48C3" w:rsidRDefault="008A7337" w:rsidP="00DA7C06">
            <w:pPr>
              <w:widowControl w:val="0"/>
              <w:spacing w:line="240" w:lineRule="auto"/>
              <w:rPr>
                <w:lang w:val="it-IT"/>
              </w:rPr>
            </w:pPr>
            <w:r w:rsidRPr="003D48C3">
              <w:rPr>
                <w:lang w:val="it-IT"/>
              </w:rPr>
              <w:t xml:space="preserve">KRKA, d.d., Novo mesto </w:t>
            </w:r>
            <w:r w:rsidRPr="003D48C3">
              <w:rPr>
                <w:color w:val="000000"/>
                <w:lang w:val="it-IT"/>
              </w:rPr>
              <w:t>Eesti filiaal</w:t>
            </w:r>
          </w:p>
          <w:p w:rsidR="008A7337" w:rsidRPr="00321FCD" w:rsidRDefault="008A7337" w:rsidP="00DA7C06">
            <w:pPr>
              <w:widowControl w:val="0"/>
              <w:spacing w:line="240" w:lineRule="auto"/>
              <w:rPr>
                <w:noProof/>
                <w:lang w:eastAsia="sl-SI"/>
              </w:rPr>
            </w:pPr>
            <w:r w:rsidRPr="00321FCD">
              <w:rPr>
                <w:noProof/>
                <w:lang w:eastAsia="sl-SI"/>
              </w:rPr>
              <w:t>Tel: + 372 (0) 6 671 658</w:t>
            </w:r>
          </w:p>
          <w:p w:rsidR="008A7337" w:rsidRPr="00321FCD" w:rsidRDefault="008A7337" w:rsidP="00DA7C06">
            <w:pPr>
              <w:widowControl w:val="0"/>
              <w:spacing w:line="240" w:lineRule="auto"/>
              <w:rPr>
                <w:noProof/>
                <w:lang w:eastAsia="sl-SI"/>
              </w:rPr>
            </w:pPr>
          </w:p>
        </w:tc>
        <w:tc>
          <w:tcPr>
            <w:tcW w:w="4680" w:type="dxa"/>
          </w:tcPr>
          <w:p w:rsidR="008A7337" w:rsidRPr="009055D0" w:rsidRDefault="008A7337" w:rsidP="00DA7C06">
            <w:pPr>
              <w:widowControl w:val="0"/>
              <w:numPr>
                <w:ilvl w:val="12"/>
                <w:numId w:val="0"/>
              </w:numPr>
              <w:spacing w:line="240" w:lineRule="auto"/>
              <w:ind w:right="-2"/>
              <w:rPr>
                <w:b/>
                <w:lang w:val="sv-SE"/>
              </w:rPr>
            </w:pPr>
            <w:r w:rsidRPr="009055D0">
              <w:rPr>
                <w:b/>
                <w:lang w:val="sv-SE"/>
              </w:rPr>
              <w:t>Norge</w:t>
            </w:r>
          </w:p>
          <w:p w:rsidR="008A7337" w:rsidRPr="009055D0" w:rsidRDefault="008A7337" w:rsidP="00DA7C06">
            <w:pPr>
              <w:widowControl w:val="0"/>
              <w:numPr>
                <w:ilvl w:val="12"/>
                <w:numId w:val="0"/>
              </w:numPr>
              <w:spacing w:line="240" w:lineRule="auto"/>
              <w:ind w:right="-2"/>
              <w:rPr>
                <w:lang w:val="sv-SE"/>
              </w:rPr>
            </w:pPr>
            <w:r w:rsidRPr="009055D0">
              <w:rPr>
                <w:lang w:val="sv-SE"/>
              </w:rPr>
              <w:t>KRKA Sverige AB</w:t>
            </w:r>
          </w:p>
          <w:p w:rsidR="008A7337" w:rsidRPr="009055D0" w:rsidRDefault="008A7337" w:rsidP="00DA7C06">
            <w:pPr>
              <w:widowControl w:val="0"/>
              <w:numPr>
                <w:ilvl w:val="12"/>
                <w:numId w:val="0"/>
              </w:numPr>
              <w:spacing w:line="240" w:lineRule="auto"/>
              <w:ind w:right="-2"/>
              <w:rPr>
                <w:lang w:val="sv-SE"/>
              </w:rPr>
            </w:pPr>
            <w:r w:rsidRPr="009055D0">
              <w:rPr>
                <w:lang w:val="sv-SE"/>
              </w:rPr>
              <w:t>Tlf: + 46 (0)8 643 67 66 (SE)</w:t>
            </w:r>
          </w:p>
          <w:p w:rsidR="008A7337" w:rsidRPr="009055D0" w:rsidRDefault="008A7337" w:rsidP="00DA7C06">
            <w:pPr>
              <w:widowControl w:val="0"/>
              <w:numPr>
                <w:ilvl w:val="12"/>
                <w:numId w:val="0"/>
              </w:numPr>
              <w:spacing w:line="240" w:lineRule="auto"/>
              <w:ind w:right="-2"/>
              <w:rPr>
                <w:lang w:val="sv-SE"/>
              </w:rPr>
            </w:pPr>
          </w:p>
        </w:tc>
      </w:tr>
      <w:tr w:rsidR="008A7337" w:rsidRPr="003D48C3" w:rsidTr="00DA7C06">
        <w:tc>
          <w:tcPr>
            <w:tcW w:w="4680" w:type="dxa"/>
          </w:tcPr>
          <w:p w:rsidR="008A7337" w:rsidRPr="003D48C3" w:rsidRDefault="008A7337" w:rsidP="00DA7C06">
            <w:pPr>
              <w:widowControl w:val="0"/>
              <w:spacing w:line="240" w:lineRule="auto"/>
              <w:rPr>
                <w:b/>
                <w:noProof/>
                <w:lang w:val="it-IT" w:eastAsia="sl-SI"/>
              </w:rPr>
            </w:pPr>
            <w:r w:rsidRPr="00321FCD">
              <w:rPr>
                <w:b/>
                <w:noProof/>
                <w:lang w:eastAsia="sl-SI"/>
              </w:rPr>
              <w:t>Ελλάδα</w:t>
            </w:r>
          </w:p>
          <w:p w:rsidR="008A7337" w:rsidRPr="003D48C3" w:rsidRDefault="008A7337" w:rsidP="00DA7C06">
            <w:pPr>
              <w:widowControl w:val="0"/>
              <w:spacing w:line="240" w:lineRule="auto"/>
              <w:rPr>
                <w:lang w:val="it-IT" w:eastAsia="sl-SI"/>
              </w:rPr>
            </w:pPr>
            <w:r w:rsidRPr="003D48C3">
              <w:rPr>
                <w:lang w:val="it-IT" w:eastAsia="sl-SI"/>
              </w:rPr>
              <w:t>QUALIA PHARMA S.A.</w:t>
            </w:r>
          </w:p>
          <w:p w:rsidR="008A7337" w:rsidRPr="00BB53FC" w:rsidRDefault="008A7337" w:rsidP="00DA7C06">
            <w:pPr>
              <w:widowControl w:val="0"/>
              <w:spacing w:line="240" w:lineRule="auto"/>
              <w:rPr>
                <w:lang w:val="sv-SE" w:eastAsia="sl-SI"/>
              </w:rPr>
            </w:pPr>
            <w:r w:rsidRPr="00321FCD">
              <w:rPr>
                <w:noProof/>
                <w:lang w:eastAsia="sl-SI"/>
              </w:rPr>
              <w:t>Τηλ</w:t>
            </w:r>
            <w:r w:rsidRPr="00BB53FC">
              <w:rPr>
                <w:noProof/>
                <w:lang w:val="sv-SE" w:eastAsia="sl-SI"/>
              </w:rPr>
              <w:t xml:space="preserve">: </w:t>
            </w:r>
            <w:r w:rsidRPr="00BB53FC">
              <w:rPr>
                <w:lang w:val="sv-SE" w:eastAsia="sl-SI"/>
              </w:rPr>
              <w:t>+30 210 6256177</w:t>
            </w:r>
          </w:p>
          <w:p w:rsidR="008A7337" w:rsidRPr="00BB53FC" w:rsidRDefault="008A7337" w:rsidP="00DA7C06">
            <w:pPr>
              <w:widowControl w:val="0"/>
              <w:spacing w:line="240" w:lineRule="auto"/>
              <w:rPr>
                <w:noProof/>
                <w:lang w:val="sv-SE" w:eastAsia="sl-SI"/>
              </w:rPr>
            </w:pPr>
          </w:p>
        </w:tc>
        <w:tc>
          <w:tcPr>
            <w:tcW w:w="4680" w:type="dxa"/>
          </w:tcPr>
          <w:p w:rsidR="008A7337" w:rsidRPr="003D48C3" w:rsidRDefault="008A7337" w:rsidP="00DA7C06">
            <w:pPr>
              <w:widowControl w:val="0"/>
              <w:numPr>
                <w:ilvl w:val="12"/>
                <w:numId w:val="0"/>
              </w:numPr>
              <w:spacing w:line="240" w:lineRule="auto"/>
              <w:ind w:right="-2"/>
              <w:rPr>
                <w:b/>
                <w:lang w:val="de-DE"/>
              </w:rPr>
            </w:pPr>
            <w:r w:rsidRPr="003D48C3">
              <w:rPr>
                <w:b/>
                <w:lang w:val="de-DE"/>
              </w:rPr>
              <w:t>Österreich</w:t>
            </w:r>
          </w:p>
          <w:p w:rsidR="008A7337" w:rsidRPr="003D48C3" w:rsidRDefault="008A7337" w:rsidP="00DA7C06">
            <w:pPr>
              <w:widowControl w:val="0"/>
              <w:numPr>
                <w:ilvl w:val="12"/>
                <w:numId w:val="0"/>
              </w:numPr>
              <w:spacing w:line="240" w:lineRule="auto"/>
              <w:ind w:right="-2"/>
              <w:rPr>
                <w:lang w:val="de-DE"/>
              </w:rPr>
            </w:pPr>
            <w:r w:rsidRPr="003D48C3">
              <w:rPr>
                <w:lang w:val="de-DE"/>
              </w:rPr>
              <w:t>KRKA Pharma GmbH, Wien</w:t>
            </w:r>
          </w:p>
          <w:p w:rsidR="008A7337" w:rsidRPr="003D48C3" w:rsidRDefault="008A7337" w:rsidP="00DA7C06">
            <w:pPr>
              <w:widowControl w:val="0"/>
              <w:numPr>
                <w:ilvl w:val="12"/>
                <w:numId w:val="0"/>
              </w:numPr>
              <w:spacing w:line="240" w:lineRule="auto"/>
              <w:ind w:right="-2"/>
              <w:rPr>
                <w:lang w:val="de-DE"/>
              </w:rPr>
            </w:pPr>
            <w:r w:rsidRPr="003D48C3">
              <w:rPr>
                <w:lang w:val="de-DE"/>
              </w:rPr>
              <w:t>Tel: + 43 (0)1 66 24 300</w:t>
            </w:r>
          </w:p>
          <w:p w:rsidR="008A7337" w:rsidRPr="003D48C3" w:rsidRDefault="008A7337" w:rsidP="00DA7C06">
            <w:pPr>
              <w:widowControl w:val="0"/>
              <w:numPr>
                <w:ilvl w:val="12"/>
                <w:numId w:val="0"/>
              </w:numPr>
              <w:spacing w:line="240" w:lineRule="auto"/>
              <w:ind w:right="-2"/>
              <w:rPr>
                <w:lang w:val="de-DE"/>
              </w:rPr>
            </w:pPr>
          </w:p>
        </w:tc>
      </w:tr>
      <w:tr w:rsidR="008A7337" w:rsidRPr="00321FCD" w:rsidTr="00DA7C06">
        <w:tc>
          <w:tcPr>
            <w:tcW w:w="4680" w:type="dxa"/>
          </w:tcPr>
          <w:p w:rsidR="008A7337" w:rsidRPr="003D48C3" w:rsidRDefault="008A7337" w:rsidP="00DA7C06">
            <w:pPr>
              <w:widowControl w:val="0"/>
              <w:spacing w:line="240" w:lineRule="auto"/>
              <w:rPr>
                <w:b/>
                <w:lang w:val="es-ES_tradnl"/>
              </w:rPr>
            </w:pPr>
            <w:r w:rsidRPr="003D48C3">
              <w:rPr>
                <w:b/>
                <w:lang w:val="es-ES_tradnl"/>
              </w:rPr>
              <w:t>España</w:t>
            </w:r>
          </w:p>
          <w:p w:rsidR="008A7337" w:rsidRPr="003D48C3" w:rsidRDefault="008A7337" w:rsidP="00DA7C06">
            <w:pPr>
              <w:widowControl w:val="0"/>
              <w:spacing w:line="240" w:lineRule="auto"/>
              <w:rPr>
                <w:lang w:val="es-ES_tradnl"/>
              </w:rPr>
            </w:pPr>
            <w:r w:rsidRPr="003D48C3">
              <w:rPr>
                <w:lang w:val="es-ES_tradnl"/>
              </w:rPr>
              <w:t>KRKA Farmacéutica, S.L.</w:t>
            </w:r>
          </w:p>
          <w:p w:rsidR="008A7337" w:rsidRPr="00321FCD" w:rsidRDefault="008A7337" w:rsidP="00DA7C06">
            <w:pPr>
              <w:widowControl w:val="0"/>
              <w:spacing w:line="240" w:lineRule="auto"/>
              <w:rPr>
                <w:lang w:eastAsia="sl-SI"/>
              </w:rPr>
            </w:pPr>
            <w:r w:rsidRPr="00321FCD">
              <w:rPr>
                <w:lang w:eastAsia="sl-SI"/>
              </w:rPr>
              <w:t>Tel: + 34 911 61 03 81</w:t>
            </w:r>
          </w:p>
          <w:p w:rsidR="008A7337" w:rsidRPr="00321FCD" w:rsidRDefault="008A7337" w:rsidP="00DA7C06">
            <w:pPr>
              <w:widowControl w:val="0"/>
              <w:spacing w:line="240" w:lineRule="auto"/>
              <w:rPr>
                <w:noProof/>
                <w:lang w:eastAsia="sl-SI"/>
              </w:rPr>
            </w:pPr>
          </w:p>
        </w:tc>
        <w:tc>
          <w:tcPr>
            <w:tcW w:w="4680" w:type="dxa"/>
          </w:tcPr>
          <w:p w:rsidR="008A7337" w:rsidRPr="009055D0" w:rsidRDefault="008A7337" w:rsidP="00DA7C06">
            <w:pPr>
              <w:widowControl w:val="0"/>
              <w:numPr>
                <w:ilvl w:val="12"/>
                <w:numId w:val="0"/>
              </w:numPr>
              <w:spacing w:line="240" w:lineRule="auto"/>
              <w:ind w:right="-2"/>
              <w:rPr>
                <w:b/>
                <w:lang w:val="sv-SE"/>
              </w:rPr>
            </w:pPr>
            <w:r w:rsidRPr="009055D0">
              <w:rPr>
                <w:b/>
                <w:lang w:val="sv-SE"/>
              </w:rPr>
              <w:t>Polska</w:t>
            </w:r>
          </w:p>
          <w:p w:rsidR="008A7337" w:rsidRPr="009055D0" w:rsidRDefault="008A7337" w:rsidP="00DA7C06">
            <w:pPr>
              <w:widowControl w:val="0"/>
              <w:numPr>
                <w:ilvl w:val="12"/>
                <w:numId w:val="0"/>
              </w:numPr>
              <w:spacing w:line="240" w:lineRule="auto"/>
              <w:ind w:right="-2"/>
              <w:rPr>
                <w:lang w:val="sv-SE"/>
              </w:rPr>
            </w:pPr>
            <w:r w:rsidRPr="009055D0">
              <w:rPr>
                <w:lang w:val="sv-SE"/>
              </w:rPr>
              <w:t>KRKA-POLSKA Sp. z o.o.</w:t>
            </w:r>
          </w:p>
          <w:p w:rsidR="008A7337" w:rsidRPr="00321FCD" w:rsidRDefault="008A7337" w:rsidP="00DA7C06">
            <w:pPr>
              <w:widowControl w:val="0"/>
              <w:numPr>
                <w:ilvl w:val="12"/>
                <w:numId w:val="0"/>
              </w:numPr>
              <w:spacing w:line="240" w:lineRule="auto"/>
              <w:ind w:right="-2"/>
              <w:rPr>
                <w:noProof/>
                <w:lang w:eastAsia="sl-SI"/>
              </w:rPr>
            </w:pPr>
            <w:r w:rsidRPr="00321FCD">
              <w:rPr>
                <w:noProof/>
                <w:lang w:eastAsia="sl-SI"/>
              </w:rPr>
              <w:t>Tel.: + 48 (0)22 573 7500</w:t>
            </w:r>
          </w:p>
          <w:p w:rsidR="008A7337" w:rsidRPr="00321FCD" w:rsidRDefault="008A7337" w:rsidP="00DA7C06">
            <w:pPr>
              <w:widowControl w:val="0"/>
              <w:numPr>
                <w:ilvl w:val="12"/>
                <w:numId w:val="0"/>
              </w:numPr>
              <w:spacing w:line="240" w:lineRule="auto"/>
              <w:ind w:right="-2"/>
              <w:rPr>
                <w:noProof/>
                <w:lang w:eastAsia="sl-SI"/>
              </w:rPr>
            </w:pPr>
          </w:p>
        </w:tc>
      </w:tr>
      <w:tr w:rsidR="008A7337" w:rsidRPr="00321FCD" w:rsidTr="00DA7C06">
        <w:tc>
          <w:tcPr>
            <w:tcW w:w="4680" w:type="dxa"/>
          </w:tcPr>
          <w:p w:rsidR="008A7337" w:rsidRPr="003D48C3" w:rsidRDefault="008A7337" w:rsidP="00DA7C06">
            <w:pPr>
              <w:widowControl w:val="0"/>
              <w:spacing w:line="240" w:lineRule="auto"/>
              <w:rPr>
                <w:b/>
                <w:lang w:val="fr-FR"/>
              </w:rPr>
            </w:pPr>
            <w:r w:rsidRPr="003D48C3">
              <w:rPr>
                <w:b/>
                <w:lang w:val="fr-FR"/>
              </w:rPr>
              <w:t>France</w:t>
            </w:r>
          </w:p>
          <w:p w:rsidR="008A7337" w:rsidRPr="003D48C3" w:rsidRDefault="008A7337" w:rsidP="00DA7C06">
            <w:pPr>
              <w:widowControl w:val="0"/>
              <w:spacing w:line="240" w:lineRule="auto"/>
              <w:rPr>
                <w:lang w:val="fr-FR"/>
              </w:rPr>
            </w:pPr>
            <w:r w:rsidRPr="003D48C3">
              <w:rPr>
                <w:lang w:val="fr-FR"/>
              </w:rPr>
              <w:t>KRKA France Eurl</w:t>
            </w:r>
          </w:p>
          <w:p w:rsidR="008A7337" w:rsidRPr="003D48C3" w:rsidRDefault="008A7337" w:rsidP="00DA7C06">
            <w:pPr>
              <w:widowControl w:val="0"/>
              <w:spacing w:line="240" w:lineRule="auto"/>
              <w:rPr>
                <w:lang w:val="fr-FR"/>
              </w:rPr>
            </w:pPr>
            <w:r w:rsidRPr="003D48C3">
              <w:rPr>
                <w:lang w:val="fr-FR"/>
              </w:rPr>
              <w:t>Tél: + 33 (0)1 57 40 82 25</w:t>
            </w:r>
          </w:p>
          <w:p w:rsidR="008A7337" w:rsidRPr="003D48C3" w:rsidRDefault="008A7337" w:rsidP="00DA7C06">
            <w:pPr>
              <w:widowControl w:val="0"/>
              <w:spacing w:line="240" w:lineRule="auto"/>
              <w:rPr>
                <w:lang w:val="fr-FR"/>
              </w:rPr>
            </w:pPr>
          </w:p>
        </w:tc>
        <w:tc>
          <w:tcPr>
            <w:tcW w:w="4680" w:type="dxa"/>
          </w:tcPr>
          <w:p w:rsidR="008A7337" w:rsidRPr="003D48C3" w:rsidRDefault="008A7337" w:rsidP="00DA7C06">
            <w:pPr>
              <w:widowControl w:val="0"/>
              <w:numPr>
                <w:ilvl w:val="12"/>
                <w:numId w:val="0"/>
              </w:numPr>
              <w:spacing w:line="240" w:lineRule="auto"/>
              <w:ind w:right="-2"/>
              <w:rPr>
                <w:b/>
                <w:lang w:val="es-ES_tradnl"/>
              </w:rPr>
            </w:pPr>
            <w:r w:rsidRPr="003D48C3">
              <w:rPr>
                <w:b/>
                <w:lang w:val="es-ES_tradnl"/>
              </w:rPr>
              <w:t>Portugal</w:t>
            </w:r>
          </w:p>
          <w:p w:rsidR="008A7337" w:rsidRPr="003D48C3" w:rsidRDefault="008A7337" w:rsidP="00DA7C06">
            <w:pPr>
              <w:widowControl w:val="0"/>
              <w:numPr>
                <w:ilvl w:val="12"/>
                <w:numId w:val="0"/>
              </w:numPr>
              <w:spacing w:line="240" w:lineRule="auto"/>
              <w:ind w:right="-2"/>
              <w:rPr>
                <w:lang w:val="es-ES_tradnl"/>
              </w:rPr>
            </w:pPr>
            <w:r w:rsidRPr="003D48C3">
              <w:rPr>
                <w:lang w:val="es-ES_tradnl"/>
              </w:rPr>
              <w:t>KRKA Farmacêutica, Sociedade Unipessoal Lda.</w:t>
            </w:r>
          </w:p>
          <w:p w:rsidR="008A7337" w:rsidRPr="00321FCD" w:rsidRDefault="008A7337" w:rsidP="00DA7C06">
            <w:pPr>
              <w:widowControl w:val="0"/>
              <w:numPr>
                <w:ilvl w:val="12"/>
                <w:numId w:val="0"/>
              </w:numPr>
              <w:spacing w:line="240" w:lineRule="auto"/>
              <w:ind w:right="-2"/>
              <w:rPr>
                <w:lang w:eastAsia="sl-SI"/>
              </w:rPr>
            </w:pPr>
            <w:r w:rsidRPr="00321FCD">
              <w:rPr>
                <w:noProof/>
                <w:lang w:eastAsia="sl-SI"/>
              </w:rPr>
              <w:t xml:space="preserve">Tel: + </w:t>
            </w:r>
            <w:r w:rsidRPr="00321FCD">
              <w:rPr>
                <w:lang w:eastAsia="sl-SI"/>
              </w:rPr>
              <w:t>351 (0)21 46 43 650</w:t>
            </w:r>
          </w:p>
          <w:p w:rsidR="008A7337" w:rsidRPr="00321FCD" w:rsidRDefault="008A7337" w:rsidP="00DA7C06">
            <w:pPr>
              <w:widowControl w:val="0"/>
              <w:numPr>
                <w:ilvl w:val="12"/>
                <w:numId w:val="0"/>
              </w:numPr>
              <w:spacing w:line="240" w:lineRule="auto"/>
              <w:ind w:right="-2"/>
              <w:rPr>
                <w:noProof/>
                <w:lang w:eastAsia="sl-SI"/>
              </w:rPr>
            </w:pPr>
          </w:p>
        </w:tc>
      </w:tr>
      <w:tr w:rsidR="008A7337" w:rsidRPr="00321FCD" w:rsidTr="00DA7C06">
        <w:tc>
          <w:tcPr>
            <w:tcW w:w="4680" w:type="dxa"/>
          </w:tcPr>
          <w:p w:rsidR="008A7337" w:rsidRPr="009055D0" w:rsidRDefault="008A7337" w:rsidP="00DA7C06">
            <w:pPr>
              <w:widowControl w:val="0"/>
              <w:spacing w:line="240" w:lineRule="auto"/>
              <w:rPr>
                <w:b/>
                <w:lang w:val="sv-SE"/>
              </w:rPr>
            </w:pPr>
            <w:r w:rsidRPr="009055D0">
              <w:rPr>
                <w:b/>
                <w:lang w:val="sv-SE"/>
              </w:rPr>
              <w:t>Hrvatska</w:t>
            </w:r>
          </w:p>
          <w:p w:rsidR="008A7337" w:rsidRPr="009055D0" w:rsidRDefault="008A7337" w:rsidP="00DA7C06">
            <w:pPr>
              <w:widowControl w:val="0"/>
              <w:spacing w:line="240" w:lineRule="auto"/>
              <w:rPr>
                <w:lang w:val="sv-SE"/>
              </w:rPr>
            </w:pPr>
            <w:r w:rsidRPr="009055D0">
              <w:rPr>
                <w:lang w:val="sv-SE"/>
              </w:rPr>
              <w:t>KRKA - FARMA d.o.o.</w:t>
            </w:r>
          </w:p>
          <w:p w:rsidR="008A7337" w:rsidRPr="00321FCD" w:rsidRDefault="008A7337" w:rsidP="00DA7C06">
            <w:pPr>
              <w:widowControl w:val="0"/>
              <w:spacing w:line="240" w:lineRule="auto"/>
              <w:rPr>
                <w:noProof/>
                <w:lang w:eastAsia="sl-SI"/>
              </w:rPr>
            </w:pPr>
            <w:r w:rsidRPr="00321FCD">
              <w:rPr>
                <w:noProof/>
                <w:lang w:eastAsia="sl-SI"/>
              </w:rPr>
              <w:t>Tel: + 385 1 6312 100</w:t>
            </w:r>
          </w:p>
          <w:p w:rsidR="008A7337" w:rsidRPr="00321FCD" w:rsidRDefault="008A7337" w:rsidP="00DA7C06">
            <w:pPr>
              <w:widowControl w:val="0"/>
              <w:spacing w:line="240" w:lineRule="auto"/>
              <w:rPr>
                <w:noProof/>
                <w:lang w:eastAsia="sl-SI"/>
              </w:rPr>
            </w:pPr>
          </w:p>
        </w:tc>
        <w:tc>
          <w:tcPr>
            <w:tcW w:w="4680" w:type="dxa"/>
          </w:tcPr>
          <w:p w:rsidR="008A7337" w:rsidRPr="00321FCD" w:rsidRDefault="008A7337" w:rsidP="00DA7C06">
            <w:pPr>
              <w:widowControl w:val="0"/>
              <w:numPr>
                <w:ilvl w:val="12"/>
                <w:numId w:val="0"/>
              </w:numPr>
              <w:spacing w:line="240" w:lineRule="auto"/>
              <w:ind w:right="-2"/>
              <w:rPr>
                <w:b/>
                <w:noProof/>
                <w:lang w:eastAsia="sl-SI"/>
              </w:rPr>
            </w:pPr>
            <w:r w:rsidRPr="00321FCD">
              <w:rPr>
                <w:b/>
                <w:noProof/>
                <w:lang w:eastAsia="sl-SI"/>
              </w:rPr>
              <w:t>România</w:t>
            </w:r>
          </w:p>
          <w:p w:rsidR="008A7337" w:rsidRPr="00321FCD" w:rsidRDefault="008A7337" w:rsidP="00DA7C06">
            <w:pPr>
              <w:widowControl w:val="0"/>
              <w:spacing w:line="240" w:lineRule="auto"/>
              <w:rPr>
                <w:bCs/>
                <w:lang w:eastAsia="sl-SI"/>
              </w:rPr>
            </w:pPr>
            <w:r w:rsidRPr="00321FCD">
              <w:rPr>
                <w:bCs/>
                <w:lang w:eastAsia="sl-SI"/>
              </w:rPr>
              <w:t>KRKA Romania S.R.L., Bucharest</w:t>
            </w:r>
          </w:p>
          <w:p w:rsidR="008A7337" w:rsidRPr="00321FCD" w:rsidRDefault="008A7337" w:rsidP="00DA7C06">
            <w:pPr>
              <w:widowControl w:val="0"/>
              <w:numPr>
                <w:ilvl w:val="12"/>
                <w:numId w:val="0"/>
              </w:numPr>
              <w:spacing w:line="240" w:lineRule="auto"/>
              <w:ind w:right="-2"/>
              <w:rPr>
                <w:lang w:eastAsia="sl-SI"/>
              </w:rPr>
            </w:pPr>
            <w:r w:rsidRPr="00321FCD">
              <w:rPr>
                <w:lang w:eastAsia="sl-SI"/>
              </w:rPr>
              <w:t>Tel: + 4 021 310 66 05</w:t>
            </w:r>
          </w:p>
          <w:p w:rsidR="008A7337" w:rsidRPr="00321FCD" w:rsidRDefault="008A7337" w:rsidP="00DA7C06">
            <w:pPr>
              <w:widowControl w:val="0"/>
              <w:numPr>
                <w:ilvl w:val="12"/>
                <w:numId w:val="0"/>
              </w:numPr>
              <w:spacing w:line="240" w:lineRule="auto"/>
              <w:ind w:right="-2"/>
              <w:rPr>
                <w:noProof/>
                <w:lang w:eastAsia="sl-SI"/>
              </w:rPr>
            </w:pPr>
          </w:p>
        </w:tc>
      </w:tr>
      <w:tr w:rsidR="008A7337" w:rsidRPr="00321FCD" w:rsidTr="00DA7C06">
        <w:tc>
          <w:tcPr>
            <w:tcW w:w="4680" w:type="dxa"/>
          </w:tcPr>
          <w:p w:rsidR="008A7337" w:rsidRPr="009055D0" w:rsidRDefault="008A7337" w:rsidP="00DA7C06">
            <w:pPr>
              <w:widowControl w:val="0"/>
              <w:spacing w:line="240" w:lineRule="auto"/>
              <w:rPr>
                <w:b/>
                <w:lang w:val="sv-SE"/>
              </w:rPr>
            </w:pPr>
            <w:r w:rsidRPr="009055D0">
              <w:rPr>
                <w:lang w:val="sv-SE"/>
              </w:rPr>
              <w:br w:type="page"/>
            </w:r>
            <w:r w:rsidRPr="009055D0">
              <w:rPr>
                <w:b/>
                <w:lang w:val="sv-SE"/>
              </w:rPr>
              <w:t>Ireland</w:t>
            </w:r>
          </w:p>
          <w:p w:rsidR="008A7337" w:rsidRPr="009055D0" w:rsidRDefault="008A7337" w:rsidP="00DA7C06">
            <w:pPr>
              <w:widowControl w:val="0"/>
              <w:spacing w:line="240" w:lineRule="auto"/>
              <w:rPr>
                <w:lang w:val="sv-SE"/>
              </w:rPr>
            </w:pPr>
            <w:r w:rsidRPr="009055D0">
              <w:rPr>
                <w:lang w:val="sv-SE"/>
              </w:rPr>
              <w:t>KRKA Pharma Dublin, Ltd.</w:t>
            </w:r>
          </w:p>
          <w:p w:rsidR="008A7337" w:rsidRPr="00321FCD" w:rsidRDefault="008A7337" w:rsidP="00DA7C06">
            <w:pPr>
              <w:widowControl w:val="0"/>
              <w:spacing w:line="240" w:lineRule="auto"/>
              <w:rPr>
                <w:noProof/>
                <w:lang w:eastAsia="sl-SI"/>
              </w:rPr>
            </w:pPr>
            <w:r w:rsidRPr="00321FCD">
              <w:rPr>
                <w:lang w:eastAsia="sl-SI"/>
              </w:rPr>
              <w:t>Tel: + 353 1 293 91 80</w:t>
            </w:r>
          </w:p>
          <w:p w:rsidR="008A7337" w:rsidRPr="00321FCD" w:rsidRDefault="008A7337" w:rsidP="00DA7C06">
            <w:pPr>
              <w:widowControl w:val="0"/>
              <w:spacing w:line="240" w:lineRule="auto"/>
              <w:rPr>
                <w:noProof/>
                <w:lang w:eastAsia="sl-SI"/>
              </w:rPr>
            </w:pPr>
          </w:p>
        </w:tc>
        <w:tc>
          <w:tcPr>
            <w:tcW w:w="4680" w:type="dxa"/>
          </w:tcPr>
          <w:p w:rsidR="008A7337" w:rsidRPr="003D48C3" w:rsidRDefault="008A7337" w:rsidP="00DA7C06">
            <w:pPr>
              <w:widowControl w:val="0"/>
              <w:numPr>
                <w:ilvl w:val="12"/>
                <w:numId w:val="0"/>
              </w:numPr>
              <w:spacing w:line="240" w:lineRule="auto"/>
              <w:ind w:right="-2"/>
              <w:rPr>
                <w:b/>
                <w:lang w:val="it-IT"/>
              </w:rPr>
            </w:pPr>
            <w:r w:rsidRPr="003D48C3">
              <w:rPr>
                <w:b/>
                <w:lang w:val="it-IT"/>
              </w:rPr>
              <w:t>Slovenija</w:t>
            </w:r>
          </w:p>
          <w:p w:rsidR="008A7337" w:rsidRPr="003D48C3" w:rsidRDefault="008A7337" w:rsidP="00DA7C06">
            <w:pPr>
              <w:widowControl w:val="0"/>
              <w:numPr>
                <w:ilvl w:val="12"/>
                <w:numId w:val="0"/>
              </w:numPr>
              <w:spacing w:line="240" w:lineRule="auto"/>
              <w:ind w:right="-2"/>
              <w:rPr>
                <w:lang w:val="it-IT"/>
              </w:rPr>
            </w:pPr>
            <w:r w:rsidRPr="003D48C3">
              <w:rPr>
                <w:lang w:val="it-IT"/>
              </w:rPr>
              <w:t>KRKA, d.d., Novo mesto</w:t>
            </w:r>
          </w:p>
          <w:p w:rsidR="008A7337" w:rsidRPr="00321FCD" w:rsidRDefault="008A7337" w:rsidP="00DA7C06">
            <w:pPr>
              <w:widowControl w:val="0"/>
              <w:numPr>
                <w:ilvl w:val="12"/>
                <w:numId w:val="0"/>
              </w:numPr>
              <w:spacing w:line="240" w:lineRule="auto"/>
              <w:ind w:right="-2"/>
              <w:rPr>
                <w:noProof/>
                <w:lang w:eastAsia="sl-SI"/>
              </w:rPr>
            </w:pPr>
            <w:r w:rsidRPr="00321FCD">
              <w:rPr>
                <w:noProof/>
                <w:lang w:eastAsia="sl-SI"/>
              </w:rPr>
              <w:t>Tel: + 386 (0) 1 47 51 100</w:t>
            </w:r>
          </w:p>
          <w:p w:rsidR="008A7337" w:rsidRPr="00321FCD" w:rsidRDefault="008A7337" w:rsidP="00DA7C06">
            <w:pPr>
              <w:widowControl w:val="0"/>
              <w:numPr>
                <w:ilvl w:val="12"/>
                <w:numId w:val="0"/>
              </w:numPr>
              <w:spacing w:line="240" w:lineRule="auto"/>
              <w:ind w:right="-2"/>
              <w:rPr>
                <w:noProof/>
                <w:lang w:eastAsia="sl-SI"/>
              </w:rPr>
            </w:pPr>
          </w:p>
        </w:tc>
      </w:tr>
      <w:tr w:rsidR="008A7337" w:rsidRPr="00321FCD" w:rsidTr="00DA7C06">
        <w:tc>
          <w:tcPr>
            <w:tcW w:w="4680" w:type="dxa"/>
            <w:hideMark/>
          </w:tcPr>
          <w:p w:rsidR="008A7337" w:rsidRPr="009055D0" w:rsidRDefault="008A7337" w:rsidP="00DA7C06">
            <w:pPr>
              <w:widowControl w:val="0"/>
              <w:spacing w:line="240" w:lineRule="auto"/>
              <w:rPr>
                <w:b/>
                <w:lang w:val="sv-SE"/>
              </w:rPr>
            </w:pPr>
            <w:r w:rsidRPr="009055D0">
              <w:rPr>
                <w:b/>
                <w:lang w:val="sv-SE"/>
              </w:rPr>
              <w:t>Ísland</w:t>
            </w:r>
          </w:p>
          <w:p w:rsidR="008A7337" w:rsidRPr="009055D0" w:rsidRDefault="00BB53FC" w:rsidP="00DA7C06">
            <w:pPr>
              <w:widowControl w:val="0"/>
              <w:spacing w:line="240" w:lineRule="auto"/>
              <w:rPr>
                <w:lang w:val="sv-SE"/>
              </w:rPr>
            </w:pPr>
            <w:r>
              <w:rPr>
                <w:lang w:val="sv-SE"/>
              </w:rPr>
              <w:t>LYFIS ehf.</w:t>
            </w:r>
          </w:p>
          <w:p w:rsidR="008A7337" w:rsidRPr="009055D0" w:rsidRDefault="008A7337" w:rsidP="00DA7C06">
            <w:pPr>
              <w:widowControl w:val="0"/>
              <w:spacing w:line="240" w:lineRule="auto"/>
              <w:rPr>
                <w:lang w:val="sv-SE"/>
              </w:rPr>
            </w:pPr>
            <w:r w:rsidRPr="009055D0">
              <w:rPr>
                <w:lang w:val="sv-SE"/>
              </w:rPr>
              <w:t xml:space="preserve">Sími: + </w:t>
            </w:r>
            <w:r w:rsidR="00BB53FC">
              <w:rPr>
                <w:lang w:val="sv-SE"/>
              </w:rPr>
              <w:t>354 534 3500</w:t>
            </w:r>
          </w:p>
          <w:p w:rsidR="008A7337" w:rsidRPr="009055D0" w:rsidRDefault="008A7337" w:rsidP="00DA7C06">
            <w:pPr>
              <w:widowControl w:val="0"/>
              <w:spacing w:line="240" w:lineRule="auto"/>
              <w:rPr>
                <w:lang w:val="sv-SE"/>
              </w:rPr>
            </w:pPr>
          </w:p>
        </w:tc>
        <w:tc>
          <w:tcPr>
            <w:tcW w:w="4680" w:type="dxa"/>
          </w:tcPr>
          <w:p w:rsidR="008A7337" w:rsidRPr="00BB53FC" w:rsidRDefault="008A7337" w:rsidP="00DA7C06">
            <w:pPr>
              <w:widowControl w:val="0"/>
              <w:numPr>
                <w:ilvl w:val="12"/>
                <w:numId w:val="0"/>
              </w:numPr>
              <w:spacing w:line="240" w:lineRule="auto"/>
              <w:ind w:right="-2"/>
              <w:rPr>
                <w:noProof/>
                <w:lang w:val="sv-FI" w:eastAsia="sl-SI"/>
              </w:rPr>
            </w:pPr>
            <w:r w:rsidRPr="00BB53FC">
              <w:rPr>
                <w:b/>
                <w:noProof/>
                <w:lang w:val="sv-FI" w:eastAsia="sl-SI"/>
              </w:rPr>
              <w:t>Slovenská</w:t>
            </w:r>
            <w:r w:rsidRPr="00BB53FC">
              <w:rPr>
                <w:noProof/>
                <w:lang w:val="sv-FI" w:eastAsia="sl-SI"/>
              </w:rPr>
              <w:t xml:space="preserve"> </w:t>
            </w:r>
            <w:r w:rsidRPr="00BB53FC">
              <w:rPr>
                <w:b/>
                <w:noProof/>
                <w:lang w:val="sv-FI" w:eastAsia="sl-SI"/>
              </w:rPr>
              <w:t>republika</w:t>
            </w:r>
          </w:p>
          <w:p w:rsidR="008A7337" w:rsidRPr="00BB53FC" w:rsidRDefault="008A7337" w:rsidP="00DA7C06">
            <w:pPr>
              <w:widowControl w:val="0"/>
              <w:numPr>
                <w:ilvl w:val="12"/>
                <w:numId w:val="0"/>
              </w:numPr>
              <w:spacing w:line="240" w:lineRule="auto"/>
              <w:ind w:right="-2"/>
              <w:rPr>
                <w:noProof/>
                <w:lang w:val="sv-FI" w:eastAsia="sl-SI"/>
              </w:rPr>
            </w:pPr>
            <w:r w:rsidRPr="00BB53FC">
              <w:rPr>
                <w:lang w:val="sv-FI" w:eastAsia="sl-SI"/>
              </w:rPr>
              <w:t>KRKA Slovensko</w:t>
            </w:r>
            <w:r w:rsidRPr="00BB53FC">
              <w:rPr>
                <w:color w:val="000000"/>
                <w:lang w:val="sv-FI" w:eastAsia="sl-SI"/>
              </w:rPr>
              <w:t>, s.r.o.</w:t>
            </w:r>
          </w:p>
          <w:p w:rsidR="008A7337" w:rsidRPr="00321FCD" w:rsidRDefault="008A7337" w:rsidP="00DA7C06">
            <w:pPr>
              <w:widowControl w:val="0"/>
              <w:numPr>
                <w:ilvl w:val="12"/>
                <w:numId w:val="0"/>
              </w:numPr>
              <w:spacing w:line="240" w:lineRule="auto"/>
              <w:ind w:right="-2"/>
              <w:rPr>
                <w:noProof/>
                <w:lang w:eastAsia="sl-SI"/>
              </w:rPr>
            </w:pPr>
            <w:r w:rsidRPr="00321FCD">
              <w:rPr>
                <w:noProof/>
                <w:lang w:eastAsia="sl-SI"/>
              </w:rPr>
              <w:t>Tel: + 421 (0) 2 571 04 501</w:t>
            </w:r>
          </w:p>
          <w:p w:rsidR="008A7337" w:rsidRPr="00321FCD" w:rsidRDefault="008A7337" w:rsidP="00DA7C06">
            <w:pPr>
              <w:widowControl w:val="0"/>
              <w:numPr>
                <w:ilvl w:val="12"/>
                <w:numId w:val="0"/>
              </w:numPr>
              <w:spacing w:line="240" w:lineRule="auto"/>
              <w:ind w:right="-2"/>
              <w:rPr>
                <w:noProof/>
                <w:lang w:eastAsia="sl-SI"/>
              </w:rPr>
            </w:pPr>
          </w:p>
        </w:tc>
      </w:tr>
      <w:tr w:rsidR="008A7337" w:rsidRPr="003D48C3" w:rsidTr="00DA7C06">
        <w:tc>
          <w:tcPr>
            <w:tcW w:w="4680" w:type="dxa"/>
          </w:tcPr>
          <w:p w:rsidR="008A7337" w:rsidRPr="003D48C3" w:rsidRDefault="008A7337" w:rsidP="00DA7C06">
            <w:pPr>
              <w:widowControl w:val="0"/>
              <w:spacing w:line="240" w:lineRule="auto"/>
              <w:rPr>
                <w:b/>
                <w:noProof/>
                <w:lang w:val="it-IT" w:eastAsia="sl-SI"/>
              </w:rPr>
            </w:pPr>
            <w:r w:rsidRPr="003D48C3">
              <w:rPr>
                <w:b/>
                <w:noProof/>
                <w:lang w:val="it-IT" w:eastAsia="sl-SI"/>
              </w:rPr>
              <w:t>Italia</w:t>
            </w:r>
          </w:p>
          <w:p w:rsidR="008A7337" w:rsidRPr="00321FCD" w:rsidRDefault="008A7337" w:rsidP="00DA7C06">
            <w:pPr>
              <w:widowControl w:val="0"/>
              <w:numPr>
                <w:ilvl w:val="12"/>
                <w:numId w:val="0"/>
              </w:numPr>
              <w:spacing w:line="240" w:lineRule="auto"/>
              <w:ind w:right="-2"/>
              <w:rPr>
                <w:lang w:val="it-IT" w:eastAsia="sl-SI"/>
              </w:rPr>
            </w:pPr>
            <w:r w:rsidRPr="00321FCD">
              <w:rPr>
                <w:lang w:val="it-IT" w:eastAsia="sl-SI"/>
              </w:rPr>
              <w:t>KRKA Farmaceutici Milano S.r.l.</w:t>
            </w:r>
          </w:p>
          <w:p w:rsidR="008A7337" w:rsidRPr="00321FCD" w:rsidRDefault="008A7337" w:rsidP="00DA7C06">
            <w:pPr>
              <w:widowControl w:val="0"/>
              <w:numPr>
                <w:ilvl w:val="12"/>
                <w:numId w:val="0"/>
              </w:numPr>
              <w:spacing w:line="240" w:lineRule="auto"/>
              <w:ind w:right="-2"/>
              <w:rPr>
                <w:lang w:eastAsia="sl-SI"/>
              </w:rPr>
            </w:pPr>
            <w:r w:rsidRPr="00321FCD">
              <w:rPr>
                <w:lang w:eastAsia="sl-SI"/>
              </w:rPr>
              <w:t>Tel: + 39 02 3300 8841</w:t>
            </w:r>
          </w:p>
          <w:p w:rsidR="008A7337" w:rsidRPr="00321FCD" w:rsidRDefault="008A7337" w:rsidP="00DA7C06">
            <w:pPr>
              <w:widowControl w:val="0"/>
              <w:numPr>
                <w:ilvl w:val="12"/>
                <w:numId w:val="0"/>
              </w:numPr>
              <w:spacing w:line="240" w:lineRule="auto"/>
              <w:ind w:right="-2"/>
              <w:rPr>
                <w:noProof/>
                <w:lang w:eastAsia="sl-SI"/>
              </w:rPr>
            </w:pPr>
          </w:p>
        </w:tc>
        <w:tc>
          <w:tcPr>
            <w:tcW w:w="4680" w:type="dxa"/>
          </w:tcPr>
          <w:p w:rsidR="008A7337" w:rsidRPr="009055D0" w:rsidRDefault="008A7337" w:rsidP="00DA7C06">
            <w:pPr>
              <w:numPr>
                <w:ilvl w:val="12"/>
                <w:numId w:val="0"/>
              </w:numPr>
              <w:ind w:right="-2"/>
              <w:rPr>
                <w:b/>
                <w:lang w:val="sv-SE"/>
              </w:rPr>
            </w:pPr>
            <w:r w:rsidRPr="009055D0">
              <w:rPr>
                <w:b/>
                <w:lang w:val="sv-SE"/>
              </w:rPr>
              <w:t>Suomi/Finland</w:t>
            </w:r>
          </w:p>
          <w:p w:rsidR="008A7337" w:rsidRPr="003D48C3" w:rsidRDefault="008A7337" w:rsidP="00DA7C06">
            <w:pPr>
              <w:numPr>
                <w:ilvl w:val="12"/>
                <w:numId w:val="0"/>
              </w:numPr>
              <w:spacing w:line="240" w:lineRule="auto"/>
              <w:ind w:right="-2"/>
              <w:rPr>
                <w:b/>
                <w:noProof/>
                <w:lang w:val="sv-SE" w:eastAsia="sl-SI"/>
              </w:rPr>
            </w:pPr>
            <w:r w:rsidRPr="00321FCD">
              <w:rPr>
                <w:noProof/>
                <w:lang w:val="sv-SE" w:eastAsia="sl-SI"/>
              </w:rPr>
              <w:t>KRKA Finland Oy</w:t>
            </w:r>
          </w:p>
          <w:p w:rsidR="008A7337" w:rsidRPr="009055D0" w:rsidRDefault="008A7337" w:rsidP="00DA7C06">
            <w:pPr>
              <w:numPr>
                <w:ilvl w:val="12"/>
                <w:numId w:val="0"/>
              </w:numPr>
              <w:ind w:right="-2"/>
              <w:rPr>
                <w:b/>
                <w:lang w:val="sv-SE"/>
              </w:rPr>
            </w:pPr>
            <w:r w:rsidRPr="003D48C3">
              <w:rPr>
                <w:noProof/>
                <w:lang w:val="sv-SE" w:eastAsia="sl-SI"/>
              </w:rPr>
              <w:t>Puh/Tel:</w:t>
            </w:r>
            <w:r w:rsidRPr="003D48C3">
              <w:rPr>
                <w:b/>
                <w:noProof/>
                <w:lang w:val="sv-SE" w:eastAsia="sl-SI"/>
              </w:rPr>
              <w:t xml:space="preserve"> </w:t>
            </w:r>
            <w:r w:rsidRPr="00321FCD">
              <w:rPr>
                <w:noProof/>
                <w:lang w:val="sv-SE" w:eastAsia="sl-SI"/>
              </w:rPr>
              <w:t>+358 20 754 5330</w:t>
            </w:r>
          </w:p>
          <w:p w:rsidR="008A7337" w:rsidRPr="009055D0" w:rsidRDefault="008A7337" w:rsidP="00DA7C06">
            <w:pPr>
              <w:widowControl w:val="0"/>
              <w:numPr>
                <w:ilvl w:val="12"/>
                <w:numId w:val="0"/>
              </w:numPr>
              <w:spacing w:line="240" w:lineRule="auto"/>
              <w:ind w:right="-2"/>
              <w:rPr>
                <w:lang w:val="sv-SE"/>
              </w:rPr>
            </w:pPr>
          </w:p>
        </w:tc>
      </w:tr>
      <w:tr w:rsidR="008A7337" w:rsidRPr="003D48C3" w:rsidTr="00DA7C06">
        <w:tc>
          <w:tcPr>
            <w:tcW w:w="4680" w:type="dxa"/>
          </w:tcPr>
          <w:p w:rsidR="008A7337" w:rsidRPr="008A7337" w:rsidRDefault="008A7337" w:rsidP="00DA7C06">
            <w:pPr>
              <w:widowControl w:val="0"/>
              <w:spacing w:line="240" w:lineRule="auto"/>
              <w:rPr>
                <w:b/>
                <w:lang w:val="sv-SE"/>
              </w:rPr>
            </w:pPr>
            <w:r w:rsidRPr="00321FCD">
              <w:rPr>
                <w:b/>
                <w:noProof/>
                <w:lang w:eastAsia="sl-SI"/>
              </w:rPr>
              <w:t>Κύπρος</w:t>
            </w:r>
          </w:p>
          <w:p w:rsidR="000C4F8C" w:rsidRDefault="000C4F8C" w:rsidP="000C4F8C">
            <w:pPr>
              <w:widowControl w:val="0"/>
              <w:spacing w:line="240" w:lineRule="auto"/>
              <w:rPr>
                <w:snapToGrid/>
                <w:lang w:val="sv-SE" w:eastAsia="sl-SI"/>
              </w:rPr>
            </w:pPr>
            <w:r>
              <w:rPr>
                <w:lang w:eastAsia="sl-SI"/>
              </w:rPr>
              <w:t>KI.PA. (PHARMACAL) LIMITED</w:t>
            </w:r>
          </w:p>
          <w:p w:rsidR="008A7337" w:rsidRPr="008A7337" w:rsidRDefault="008A7337" w:rsidP="00DA7C06">
            <w:pPr>
              <w:widowControl w:val="0"/>
              <w:spacing w:line="240" w:lineRule="auto"/>
              <w:rPr>
                <w:lang w:val="sv-SE"/>
              </w:rPr>
            </w:pPr>
            <w:r w:rsidRPr="00321FCD">
              <w:rPr>
                <w:noProof/>
                <w:lang w:eastAsia="sl-SI"/>
              </w:rPr>
              <w:t>Τηλ</w:t>
            </w:r>
            <w:r w:rsidRPr="008A7337">
              <w:rPr>
                <w:lang w:val="sv-SE"/>
              </w:rPr>
              <w:t>: + 357 24 651 882</w:t>
            </w:r>
          </w:p>
          <w:p w:rsidR="008A7337" w:rsidRPr="008A7337" w:rsidRDefault="008A7337" w:rsidP="00DA7C06">
            <w:pPr>
              <w:widowControl w:val="0"/>
              <w:spacing w:line="240" w:lineRule="auto"/>
              <w:rPr>
                <w:lang w:val="sv-SE"/>
              </w:rPr>
            </w:pPr>
          </w:p>
        </w:tc>
        <w:tc>
          <w:tcPr>
            <w:tcW w:w="4680" w:type="dxa"/>
          </w:tcPr>
          <w:p w:rsidR="008A7337" w:rsidRPr="009055D0" w:rsidRDefault="008A7337" w:rsidP="00DA7C06">
            <w:pPr>
              <w:widowControl w:val="0"/>
              <w:numPr>
                <w:ilvl w:val="12"/>
                <w:numId w:val="0"/>
              </w:numPr>
              <w:spacing w:line="240" w:lineRule="auto"/>
              <w:ind w:right="-2"/>
              <w:rPr>
                <w:b/>
                <w:lang w:val="sv-SE"/>
              </w:rPr>
            </w:pPr>
            <w:r w:rsidRPr="009055D0">
              <w:rPr>
                <w:b/>
                <w:lang w:val="sv-SE"/>
              </w:rPr>
              <w:t>Sverige</w:t>
            </w:r>
          </w:p>
          <w:p w:rsidR="008A7337" w:rsidRPr="009055D0" w:rsidRDefault="008A7337" w:rsidP="00DA7C06">
            <w:pPr>
              <w:widowControl w:val="0"/>
              <w:numPr>
                <w:ilvl w:val="12"/>
                <w:numId w:val="0"/>
              </w:numPr>
              <w:spacing w:line="240" w:lineRule="auto"/>
              <w:ind w:right="-2"/>
              <w:rPr>
                <w:lang w:val="sv-SE"/>
              </w:rPr>
            </w:pPr>
            <w:r w:rsidRPr="009055D0">
              <w:rPr>
                <w:lang w:val="sv-SE"/>
              </w:rPr>
              <w:t>KRKA Sverige AB</w:t>
            </w:r>
          </w:p>
          <w:p w:rsidR="008A7337" w:rsidRPr="009055D0" w:rsidRDefault="008A7337" w:rsidP="00DA7C06">
            <w:pPr>
              <w:widowControl w:val="0"/>
              <w:numPr>
                <w:ilvl w:val="12"/>
                <w:numId w:val="0"/>
              </w:numPr>
              <w:spacing w:line="240" w:lineRule="auto"/>
              <w:ind w:right="-2"/>
              <w:rPr>
                <w:lang w:val="sv-SE"/>
              </w:rPr>
            </w:pPr>
            <w:r w:rsidRPr="009055D0">
              <w:rPr>
                <w:lang w:val="sv-SE"/>
              </w:rPr>
              <w:t>Tel: + 46 (0)8 643 67 66 (SE)</w:t>
            </w:r>
          </w:p>
          <w:p w:rsidR="008A7337" w:rsidRPr="009055D0" w:rsidRDefault="008A7337" w:rsidP="00DA7C06">
            <w:pPr>
              <w:widowControl w:val="0"/>
              <w:numPr>
                <w:ilvl w:val="12"/>
                <w:numId w:val="0"/>
              </w:numPr>
              <w:spacing w:line="240" w:lineRule="auto"/>
              <w:ind w:right="-2"/>
              <w:rPr>
                <w:lang w:val="sv-SE"/>
              </w:rPr>
            </w:pPr>
          </w:p>
        </w:tc>
      </w:tr>
      <w:tr w:rsidR="008A7337" w:rsidRPr="00321FCD" w:rsidTr="00DA7C06">
        <w:tc>
          <w:tcPr>
            <w:tcW w:w="4680" w:type="dxa"/>
          </w:tcPr>
          <w:p w:rsidR="008A7337" w:rsidRPr="00BB53FC" w:rsidRDefault="008A7337" w:rsidP="00DA7C06">
            <w:pPr>
              <w:widowControl w:val="0"/>
              <w:spacing w:line="240" w:lineRule="auto"/>
              <w:rPr>
                <w:b/>
                <w:lang w:val="fi-FI"/>
              </w:rPr>
            </w:pPr>
            <w:r w:rsidRPr="00BB53FC">
              <w:rPr>
                <w:b/>
                <w:lang w:val="fi-FI"/>
              </w:rPr>
              <w:t>Latvija</w:t>
            </w:r>
          </w:p>
          <w:p w:rsidR="008A7337" w:rsidRPr="00BB53FC" w:rsidRDefault="008A7337" w:rsidP="00DA7C06">
            <w:pPr>
              <w:widowControl w:val="0"/>
              <w:numPr>
                <w:ilvl w:val="12"/>
                <w:numId w:val="0"/>
              </w:numPr>
              <w:spacing w:line="240" w:lineRule="auto"/>
              <w:ind w:right="-2"/>
              <w:rPr>
                <w:lang w:val="fi-FI"/>
              </w:rPr>
            </w:pPr>
            <w:r w:rsidRPr="00BB53FC">
              <w:rPr>
                <w:lang w:val="fi-FI"/>
              </w:rPr>
              <w:t>KRKA Latvija SIA</w:t>
            </w:r>
          </w:p>
          <w:p w:rsidR="008A7337" w:rsidRPr="00BB53FC" w:rsidRDefault="008A7337" w:rsidP="00DA7C06">
            <w:pPr>
              <w:widowControl w:val="0"/>
              <w:spacing w:line="240" w:lineRule="auto"/>
              <w:rPr>
                <w:lang w:val="fi-FI"/>
              </w:rPr>
            </w:pPr>
            <w:r w:rsidRPr="00BB53FC">
              <w:rPr>
                <w:lang w:val="fi-FI"/>
              </w:rPr>
              <w:t>Tel: + 371 6 733 86 10</w:t>
            </w:r>
          </w:p>
          <w:p w:rsidR="008A7337" w:rsidRPr="00BB53FC" w:rsidRDefault="008A7337" w:rsidP="00DA7C06">
            <w:pPr>
              <w:widowControl w:val="0"/>
              <w:spacing w:line="240" w:lineRule="auto"/>
              <w:rPr>
                <w:lang w:val="fi-FI"/>
              </w:rPr>
            </w:pPr>
          </w:p>
        </w:tc>
        <w:tc>
          <w:tcPr>
            <w:tcW w:w="4680" w:type="dxa"/>
          </w:tcPr>
          <w:p w:rsidR="008A7337" w:rsidRPr="00321FCD" w:rsidRDefault="008A7337" w:rsidP="00DA7C06">
            <w:pPr>
              <w:widowControl w:val="0"/>
              <w:numPr>
                <w:ilvl w:val="12"/>
                <w:numId w:val="0"/>
              </w:numPr>
              <w:spacing w:line="240" w:lineRule="auto"/>
              <w:ind w:right="-2"/>
              <w:rPr>
                <w:b/>
                <w:noProof/>
                <w:lang w:eastAsia="sl-SI"/>
              </w:rPr>
            </w:pPr>
            <w:r w:rsidRPr="00321FCD">
              <w:rPr>
                <w:b/>
                <w:noProof/>
                <w:lang w:eastAsia="sl-SI"/>
              </w:rPr>
              <w:t>United Kingdom</w:t>
            </w:r>
          </w:p>
          <w:p w:rsidR="008A7337" w:rsidRPr="00321FCD" w:rsidRDefault="008A7337" w:rsidP="00DA7C06">
            <w:pPr>
              <w:widowControl w:val="0"/>
              <w:numPr>
                <w:ilvl w:val="12"/>
                <w:numId w:val="0"/>
              </w:numPr>
              <w:spacing w:line="240" w:lineRule="auto"/>
              <w:ind w:right="-2"/>
              <w:rPr>
                <w:noProof/>
                <w:lang w:eastAsia="sl-SI"/>
              </w:rPr>
            </w:pPr>
            <w:r w:rsidRPr="00321FCD">
              <w:rPr>
                <w:lang w:eastAsia="sl-SI"/>
              </w:rPr>
              <w:t>Consilient Health (UK) Ltd</w:t>
            </w:r>
            <w:r w:rsidRPr="00321FCD">
              <w:rPr>
                <w:noProof/>
                <w:lang w:eastAsia="sl-SI"/>
              </w:rPr>
              <w:t>.</w:t>
            </w:r>
          </w:p>
          <w:p w:rsidR="008A7337" w:rsidRPr="00321FCD" w:rsidRDefault="008A7337" w:rsidP="00DA7C06">
            <w:pPr>
              <w:widowControl w:val="0"/>
              <w:numPr>
                <w:ilvl w:val="12"/>
                <w:numId w:val="0"/>
              </w:numPr>
              <w:spacing w:line="240" w:lineRule="auto"/>
              <w:ind w:right="-2"/>
              <w:rPr>
                <w:lang w:eastAsia="sl-SI"/>
              </w:rPr>
            </w:pPr>
            <w:r w:rsidRPr="00321FCD">
              <w:rPr>
                <w:noProof/>
                <w:lang w:eastAsia="sl-SI"/>
              </w:rPr>
              <w:t>Tel: + 44 (0)203 751 1888</w:t>
            </w:r>
          </w:p>
          <w:p w:rsidR="008A7337" w:rsidRPr="00321FCD" w:rsidRDefault="008A7337" w:rsidP="00DA7C06">
            <w:pPr>
              <w:widowControl w:val="0"/>
              <w:numPr>
                <w:ilvl w:val="12"/>
                <w:numId w:val="0"/>
              </w:numPr>
              <w:spacing w:line="240" w:lineRule="auto"/>
              <w:ind w:right="-2"/>
              <w:rPr>
                <w:noProof/>
                <w:lang w:eastAsia="sl-SI"/>
              </w:rPr>
            </w:pPr>
          </w:p>
        </w:tc>
      </w:tr>
    </w:tbl>
    <w:p w:rsidR="00126BA9" w:rsidRPr="00126BA9" w:rsidRDefault="00126BA9" w:rsidP="00126BA9">
      <w:pPr>
        <w:widowControl w:val="0"/>
        <w:spacing w:line="240" w:lineRule="auto"/>
        <w:rPr>
          <w:noProof/>
          <w:snapToGrid/>
          <w:szCs w:val="22"/>
          <w:highlight w:val="yellow"/>
          <w:lang w:eastAsia="en-US"/>
        </w:rPr>
      </w:pPr>
    </w:p>
    <w:p w:rsidR="0065060B" w:rsidRDefault="00CF0167" w:rsidP="0055680F">
      <w:pPr>
        <w:widowControl w:val="0"/>
        <w:numPr>
          <w:ilvl w:val="12"/>
          <w:numId w:val="0"/>
        </w:numPr>
        <w:tabs>
          <w:tab w:val="clear" w:pos="567"/>
        </w:tabs>
        <w:spacing w:line="240" w:lineRule="auto"/>
        <w:rPr>
          <w:b/>
          <w:noProof/>
          <w:szCs w:val="22"/>
          <w:lang w:val="lt-LT"/>
        </w:rPr>
      </w:pPr>
      <w:r w:rsidRPr="00AF010C">
        <w:rPr>
          <w:b/>
          <w:noProof/>
          <w:szCs w:val="22"/>
          <w:lang w:val="lt-LT"/>
        </w:rPr>
        <w:t>Šis pakuotės lapelis paskutinį kartą peržiūrėtas</w:t>
      </w:r>
    </w:p>
    <w:p w:rsidR="00CF0167" w:rsidRDefault="00CF0167" w:rsidP="0055680F">
      <w:pPr>
        <w:widowControl w:val="0"/>
        <w:numPr>
          <w:ilvl w:val="12"/>
          <w:numId w:val="0"/>
        </w:numPr>
        <w:spacing w:line="240" w:lineRule="auto"/>
        <w:rPr>
          <w:i/>
          <w:szCs w:val="22"/>
          <w:lang w:val="lt-LT"/>
        </w:rPr>
      </w:pPr>
    </w:p>
    <w:p w:rsidR="0065060B" w:rsidRDefault="0065060B" w:rsidP="0055680F">
      <w:pPr>
        <w:widowControl w:val="0"/>
        <w:numPr>
          <w:ilvl w:val="12"/>
          <w:numId w:val="0"/>
        </w:numPr>
        <w:spacing w:line="240" w:lineRule="auto"/>
        <w:rPr>
          <w:i/>
          <w:szCs w:val="22"/>
          <w:lang w:val="lt-LT"/>
        </w:rPr>
      </w:pPr>
    </w:p>
    <w:p w:rsidR="0065060B" w:rsidRPr="00AF010C" w:rsidRDefault="0065060B" w:rsidP="0055680F">
      <w:pPr>
        <w:widowControl w:val="0"/>
        <w:numPr>
          <w:ilvl w:val="12"/>
          <w:numId w:val="0"/>
        </w:numPr>
        <w:spacing w:line="240" w:lineRule="auto"/>
        <w:rPr>
          <w:i/>
          <w:szCs w:val="22"/>
          <w:lang w:val="lt-LT"/>
        </w:rPr>
      </w:pPr>
    </w:p>
    <w:p w:rsidR="00CF0167" w:rsidRPr="00AF010C" w:rsidRDefault="00CF0167" w:rsidP="0055680F">
      <w:pPr>
        <w:widowControl w:val="0"/>
        <w:numPr>
          <w:ilvl w:val="12"/>
          <w:numId w:val="0"/>
        </w:numPr>
        <w:spacing w:line="240" w:lineRule="auto"/>
        <w:rPr>
          <w:i/>
          <w:szCs w:val="22"/>
          <w:lang w:val="lt-LT"/>
        </w:rPr>
      </w:pPr>
      <w:r w:rsidRPr="00AF010C">
        <w:rPr>
          <w:noProof/>
          <w:szCs w:val="22"/>
          <w:lang w:val="lt-LT"/>
        </w:rPr>
        <w:t>Išsami informacija apie šį vaistą pateikiama Europos vaistų agentūros tinklalapyje</w:t>
      </w:r>
      <w:r w:rsidRPr="00AF010C">
        <w:rPr>
          <w:i/>
          <w:noProof/>
          <w:szCs w:val="22"/>
          <w:lang w:val="lt-LT"/>
        </w:rPr>
        <w:t xml:space="preserve"> </w:t>
      </w:r>
      <w:hyperlink r:id="rId27" w:history="1">
        <w:r w:rsidRPr="0065060B">
          <w:rPr>
            <w:rStyle w:val="Hyperlink"/>
            <w:noProof/>
            <w:szCs w:val="22"/>
            <w:lang w:val="lt-LT"/>
          </w:rPr>
          <w:t>http://www.ema.europa.eu</w:t>
        </w:r>
      </w:hyperlink>
      <w:r w:rsidRPr="00AF010C">
        <w:rPr>
          <w:noProof/>
          <w:szCs w:val="22"/>
          <w:lang w:val="lt-LT"/>
        </w:rPr>
        <w:t>.</w:t>
      </w:r>
    </w:p>
    <w:sectPr w:rsidR="00CF0167" w:rsidRPr="00AF010C" w:rsidSect="0055680F">
      <w:footerReference w:type="default" r:id="rId28"/>
      <w:footerReference w:type="first" r:id="rId29"/>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277" w:rsidRDefault="00446277">
      <w:pPr>
        <w:rPr>
          <w:szCs w:val="24"/>
        </w:rPr>
      </w:pPr>
      <w:r>
        <w:rPr>
          <w:szCs w:val="24"/>
        </w:rPr>
        <w:separator/>
      </w:r>
    </w:p>
  </w:endnote>
  <w:endnote w:type="continuationSeparator" w:id="0">
    <w:p w:rsidR="00446277" w:rsidRDefault="00446277">
      <w:pPr>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0A8" w:rsidRDefault="003730A8">
    <w:pPr>
      <w:pStyle w:val="Footer"/>
      <w:tabs>
        <w:tab w:val="right" w:pos="8931"/>
      </w:tabs>
      <w:ind w:right="96"/>
      <w:jc w:val="center"/>
      <w:rPr>
        <w:szCs w:val="24"/>
      </w:rPr>
    </w:pPr>
    <w:r>
      <w:rPr>
        <w:szCs w:val="24"/>
      </w:rPr>
      <w:fldChar w:fldCharType="begin"/>
    </w:r>
    <w:r>
      <w:rPr>
        <w:szCs w:val="24"/>
      </w:rPr>
      <w:instrText xml:space="preserve"> EQ </w:instrText>
    </w:r>
    <w:r>
      <w:rPr>
        <w:szCs w:val="24"/>
      </w:rPr>
      <w:fldChar w:fldCharType="end"/>
    </w:r>
    <w:r w:rsidRPr="00343977">
      <w:rPr>
        <w:rStyle w:val="PageNumber"/>
        <w:rFonts w:ascii="Arial" w:hAnsi="Arial" w:cs="Arial"/>
        <w:sz w:val="16"/>
        <w:szCs w:val="16"/>
      </w:rPr>
      <w:fldChar w:fldCharType="begin"/>
    </w:r>
    <w:r w:rsidRPr="00343977">
      <w:rPr>
        <w:rStyle w:val="PageNumber"/>
        <w:rFonts w:ascii="Arial" w:hAnsi="Arial" w:cs="Arial"/>
        <w:sz w:val="16"/>
        <w:szCs w:val="16"/>
      </w:rPr>
      <w:instrText xml:space="preserve">PAGE  </w:instrText>
    </w:r>
    <w:r w:rsidRPr="00343977">
      <w:rPr>
        <w:rStyle w:val="PageNumber"/>
        <w:rFonts w:ascii="Arial" w:hAnsi="Arial" w:cs="Arial"/>
        <w:sz w:val="16"/>
        <w:szCs w:val="16"/>
      </w:rPr>
      <w:fldChar w:fldCharType="separate"/>
    </w:r>
    <w:r w:rsidR="000F754B">
      <w:rPr>
        <w:rStyle w:val="PageNumber"/>
        <w:rFonts w:ascii="Arial" w:hAnsi="Arial" w:cs="Arial"/>
        <w:noProof/>
        <w:sz w:val="16"/>
        <w:szCs w:val="16"/>
      </w:rPr>
      <w:t>64</w:t>
    </w:r>
    <w:r w:rsidRPr="00343977">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0A8" w:rsidRPr="0055680F" w:rsidRDefault="003730A8">
    <w:pPr>
      <w:pStyle w:val="Footer"/>
      <w:tabs>
        <w:tab w:val="right" w:pos="8931"/>
      </w:tabs>
      <w:ind w:right="96"/>
      <w:jc w:val="center"/>
      <w:rPr>
        <w:rFonts w:ascii="Arial" w:hAnsi="Arial" w:cs="Arial"/>
        <w:sz w:val="16"/>
        <w:szCs w:val="16"/>
      </w:rPr>
    </w:pPr>
    <w:r>
      <w:rPr>
        <w:szCs w:val="24"/>
      </w:rPr>
      <w:fldChar w:fldCharType="begin"/>
    </w:r>
    <w:r>
      <w:rPr>
        <w:szCs w:val="24"/>
      </w:rPr>
      <w:instrText xml:space="preserve"> EQ </w:instrText>
    </w:r>
    <w:r>
      <w:rPr>
        <w:szCs w:val="24"/>
      </w:rPr>
      <w:fldChar w:fldCharType="end"/>
    </w:r>
    <w:r w:rsidRPr="0055680F">
      <w:rPr>
        <w:rStyle w:val="PageNumber"/>
        <w:rFonts w:ascii="Arial" w:hAnsi="Arial" w:cs="Arial"/>
        <w:sz w:val="16"/>
        <w:szCs w:val="16"/>
      </w:rPr>
      <w:fldChar w:fldCharType="begin"/>
    </w:r>
    <w:r w:rsidRPr="0055680F">
      <w:rPr>
        <w:rStyle w:val="PageNumber"/>
        <w:rFonts w:ascii="Arial" w:hAnsi="Arial" w:cs="Arial"/>
        <w:sz w:val="16"/>
        <w:szCs w:val="16"/>
      </w:rPr>
      <w:instrText xml:space="preserve">PAGE  </w:instrText>
    </w:r>
    <w:r w:rsidRPr="0055680F">
      <w:rPr>
        <w:rStyle w:val="PageNumber"/>
        <w:rFonts w:ascii="Arial" w:hAnsi="Arial" w:cs="Arial"/>
        <w:sz w:val="16"/>
        <w:szCs w:val="16"/>
      </w:rPr>
      <w:fldChar w:fldCharType="separate"/>
    </w:r>
    <w:r w:rsidR="000F754B">
      <w:rPr>
        <w:rStyle w:val="PageNumber"/>
        <w:rFonts w:ascii="Arial" w:hAnsi="Arial" w:cs="Arial"/>
        <w:noProof/>
        <w:sz w:val="16"/>
        <w:szCs w:val="16"/>
      </w:rPr>
      <w:t>1</w:t>
    </w:r>
    <w:r w:rsidRPr="0055680F">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277" w:rsidRDefault="00446277">
      <w:pPr>
        <w:rPr>
          <w:szCs w:val="24"/>
        </w:rPr>
      </w:pPr>
      <w:r>
        <w:rPr>
          <w:szCs w:val="24"/>
        </w:rPr>
        <w:separator/>
      </w:r>
    </w:p>
  </w:footnote>
  <w:footnote w:type="continuationSeparator" w:id="0">
    <w:p w:rsidR="00446277" w:rsidRDefault="00446277">
      <w:pPr>
        <w:rPr>
          <w:szCs w:val="24"/>
        </w:rPr>
      </w:pPr>
      <w:r>
        <w:rPr>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2A04B4"/>
    <w:multiLevelType w:val="hybridMultilevel"/>
    <w:tmpl w:val="247AB72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0D743F23"/>
    <w:multiLevelType w:val="hybridMultilevel"/>
    <w:tmpl w:val="ACBE8F5A"/>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4" w15:restartNumberingAfterBreak="0">
    <w:nsid w:val="0DB45EB5"/>
    <w:multiLevelType w:val="hybridMultilevel"/>
    <w:tmpl w:val="3306E572"/>
    <w:lvl w:ilvl="0" w:tplc="E9E22A04">
      <w:start w:val="4"/>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0E6A32DF"/>
    <w:multiLevelType w:val="hybridMultilevel"/>
    <w:tmpl w:val="A38A6950"/>
    <w:lvl w:ilvl="0" w:tplc="FFFFFFFF">
      <w:start w:val="1"/>
      <w:numFmt w:val="bullet"/>
      <w:lvlText w:val="-"/>
      <w:lvlJc w:val="left"/>
      <w:pPr>
        <w:ind w:left="720" w:hanging="360"/>
      </w:pPr>
      <w:rPr>
        <w:rFont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125219BA"/>
    <w:multiLevelType w:val="hybridMultilevel"/>
    <w:tmpl w:val="4BF6717A"/>
    <w:lvl w:ilvl="0" w:tplc="FFFFFFFF">
      <w:start w:val="1"/>
      <w:numFmt w:val="bullet"/>
      <w:lvlText w:val="-"/>
      <w:lvlJc w:val="left"/>
      <w:pPr>
        <w:ind w:left="720" w:hanging="360"/>
      </w:p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1A4B777F"/>
    <w:multiLevelType w:val="hybridMultilevel"/>
    <w:tmpl w:val="08A2AA6C"/>
    <w:lvl w:ilvl="0" w:tplc="884C7292">
      <w:numFmt w:val="bullet"/>
      <w:lvlText w:val="-"/>
      <w:lvlJc w:val="left"/>
      <w:pPr>
        <w:tabs>
          <w:tab w:val="num" w:pos="567"/>
        </w:tabs>
        <w:ind w:left="567" w:hanging="567"/>
      </w:pPr>
      <w:rPr>
        <w:rFonts w:ascii="Times New Roman" w:eastAsia="Times New Roman" w:hAnsi="Times New Roman" w:cs="Times New Roman"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22470B"/>
    <w:multiLevelType w:val="hybridMultilevel"/>
    <w:tmpl w:val="614E5B6A"/>
    <w:lvl w:ilvl="0" w:tplc="04F80370">
      <w:start w:val="1"/>
      <w:numFmt w:val="bullet"/>
      <w:lvlText w:val="-"/>
      <w:lvlJc w:val="left"/>
      <w:pPr>
        <w:ind w:left="720" w:hanging="360"/>
      </w:pPr>
      <w:rPr>
        <w:rFonts w:ascii="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202B3A5E"/>
    <w:multiLevelType w:val="multilevel"/>
    <w:tmpl w:val="76263460"/>
    <w:lvl w:ilvl="0">
      <w:start w:val="1"/>
      <w:numFmt w:val="upperRoman"/>
      <w:pStyle w:val="Normal"/>
      <w:lvlText w:val="%1"/>
      <w:lvlJc w:val="left"/>
      <w:pPr>
        <w:tabs>
          <w:tab w:val="num" w:pos="720"/>
        </w:tabs>
        <w:ind w:left="284" w:hanging="284"/>
      </w:pPr>
      <w:rPr>
        <w:rFonts w:ascii="Arial" w:hAnsi="Arial" w:cs="Times New Roman" w:hint="default"/>
        <w:b/>
        <w:i w:val="0"/>
        <w:sz w:val="24"/>
      </w:rPr>
    </w:lvl>
    <w:lvl w:ilvl="1">
      <w:start w:val="1"/>
      <w:numFmt w:val="decimal"/>
      <w:pStyle w:val="Normal"/>
      <w:lvlText w:val="%1.%2"/>
      <w:lvlJc w:val="left"/>
      <w:pPr>
        <w:tabs>
          <w:tab w:val="num" w:pos="709"/>
        </w:tabs>
        <w:ind w:left="709" w:hanging="425"/>
      </w:pPr>
      <w:rPr>
        <w:rFonts w:ascii="Arial" w:hAnsi="Arial" w:cs="Times New Roman" w:hint="default"/>
        <w:b/>
        <w:i w:val="0"/>
        <w:sz w:val="22"/>
      </w:rPr>
    </w:lvl>
    <w:lvl w:ilvl="2">
      <w:start w:val="1"/>
      <w:numFmt w:val="decimal"/>
      <w:pStyle w:val="Normal"/>
      <w:lvlText w:val="%1.%2.%3"/>
      <w:lvlJc w:val="left"/>
      <w:pPr>
        <w:tabs>
          <w:tab w:val="num" w:pos="1276"/>
        </w:tabs>
        <w:ind w:left="1276" w:hanging="567"/>
      </w:pPr>
      <w:rPr>
        <w:rFonts w:ascii="Arial" w:hAnsi="Arial" w:cs="Times New Roman" w:hint="default"/>
        <w:b/>
        <w:i w:val="0"/>
        <w:sz w:val="22"/>
      </w:rPr>
    </w:lvl>
    <w:lvl w:ilvl="3">
      <w:start w:val="1"/>
      <w:numFmt w:val="lowerLetter"/>
      <w:pStyle w:val="Normal"/>
      <w:lvlText w:val="%4)"/>
      <w:lvlJc w:val="left"/>
      <w:pPr>
        <w:tabs>
          <w:tab w:val="num" w:pos="1276"/>
        </w:tabs>
        <w:ind w:left="1276" w:hanging="567"/>
      </w:pPr>
      <w:rPr>
        <w:rFonts w:ascii="Arial" w:hAnsi="Arial" w:cs="Times New Roman" w:hint="default"/>
        <w:b w:val="0"/>
        <w:i w:val="0"/>
        <w:sz w:val="22"/>
      </w:rPr>
    </w:lvl>
    <w:lvl w:ilvl="4">
      <w:start w:val="1"/>
      <w:numFmt w:val="lowerLetter"/>
      <w:pStyle w:val="Normal"/>
      <w:lvlText w:val="%5)"/>
      <w:lvlJc w:val="left"/>
      <w:pPr>
        <w:tabs>
          <w:tab w:val="num" w:pos="1701"/>
        </w:tabs>
        <w:ind w:left="1701" w:hanging="425"/>
      </w:pPr>
      <w:rPr>
        <w:rFonts w:cs="Times New Roman" w:hint="default"/>
      </w:rPr>
    </w:lvl>
    <w:lvl w:ilvl="5">
      <w:start w:val="1"/>
      <w:numFmt w:val="lowerLetter"/>
      <w:lvlText w:val="%6)"/>
      <w:lvlJc w:val="left"/>
      <w:pPr>
        <w:tabs>
          <w:tab w:val="num" w:pos="1663"/>
        </w:tabs>
        <w:ind w:left="1663" w:hanging="432"/>
      </w:pPr>
      <w:rPr>
        <w:rFonts w:cs="Times New Roman" w:hint="default"/>
      </w:rPr>
    </w:lvl>
    <w:lvl w:ilvl="6">
      <w:start w:val="1"/>
      <w:numFmt w:val="lowerRoman"/>
      <w:lvlText w:val="%7)"/>
      <w:lvlJc w:val="right"/>
      <w:pPr>
        <w:tabs>
          <w:tab w:val="num" w:pos="1807"/>
        </w:tabs>
        <w:ind w:left="1807" w:hanging="288"/>
      </w:pPr>
      <w:rPr>
        <w:rFonts w:cs="Times New Roman" w:hint="default"/>
      </w:rPr>
    </w:lvl>
    <w:lvl w:ilvl="7">
      <w:start w:val="1"/>
      <w:numFmt w:val="lowerLetter"/>
      <w:lvlText w:val="%8."/>
      <w:lvlJc w:val="left"/>
      <w:pPr>
        <w:tabs>
          <w:tab w:val="num" w:pos="1951"/>
        </w:tabs>
        <w:ind w:left="1951" w:hanging="432"/>
      </w:pPr>
      <w:rPr>
        <w:rFonts w:cs="Times New Roman" w:hint="default"/>
      </w:rPr>
    </w:lvl>
    <w:lvl w:ilvl="8">
      <w:start w:val="1"/>
      <w:numFmt w:val="lowerRoman"/>
      <w:lvlText w:val="%9."/>
      <w:lvlJc w:val="left"/>
      <w:pPr>
        <w:tabs>
          <w:tab w:val="num" w:pos="2671"/>
        </w:tabs>
        <w:ind w:left="2311" w:hanging="360"/>
      </w:pPr>
      <w:rPr>
        <w:rFonts w:ascii="Arial" w:hAnsi="Arial" w:cs="Times New Roman" w:hint="default"/>
        <w:b w:val="0"/>
        <w:i w:val="0"/>
        <w:sz w:val="22"/>
      </w:rPr>
    </w:lvl>
  </w:abstractNum>
  <w:abstractNum w:abstractNumId="10" w15:restartNumberingAfterBreak="0">
    <w:nsid w:val="214F7B7C"/>
    <w:multiLevelType w:val="hybridMultilevel"/>
    <w:tmpl w:val="15FCEDE6"/>
    <w:lvl w:ilvl="0" w:tplc="FFFFFFFF">
      <w:start w:val="1"/>
      <w:numFmt w:val="bullet"/>
      <w:lvlText w:val="-"/>
      <w:lvlJc w:val="left"/>
      <w:pPr>
        <w:ind w:left="720" w:hanging="360"/>
      </w:pPr>
      <w:rPr>
        <w:rFont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24F03D9C"/>
    <w:multiLevelType w:val="hybridMultilevel"/>
    <w:tmpl w:val="B93E263C"/>
    <w:lvl w:ilvl="0" w:tplc="FFFFFFFF">
      <w:start w:val="1"/>
      <w:numFmt w:val="bullet"/>
      <w:lvlText w:val="-"/>
      <w:lvlJc w:val="left"/>
      <w:pPr>
        <w:ind w:left="720" w:hanging="360"/>
      </w:p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2CCC5643"/>
    <w:multiLevelType w:val="hybridMultilevel"/>
    <w:tmpl w:val="0F3A757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3C067988"/>
    <w:multiLevelType w:val="hybridMultilevel"/>
    <w:tmpl w:val="60BC9A3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15:restartNumberingAfterBreak="0">
    <w:nsid w:val="41D3060A"/>
    <w:multiLevelType w:val="hybridMultilevel"/>
    <w:tmpl w:val="C346D78A"/>
    <w:lvl w:ilvl="0" w:tplc="04F8037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5110BE"/>
    <w:multiLevelType w:val="hybridMultilevel"/>
    <w:tmpl w:val="F9FA6D1E"/>
    <w:lvl w:ilvl="0" w:tplc="04F80370">
      <w:start w:val="1"/>
      <w:numFmt w:val="bullet"/>
      <w:lvlText w:val="-"/>
      <w:lvlJc w:val="left"/>
      <w:pPr>
        <w:ind w:left="720" w:hanging="360"/>
      </w:pPr>
      <w:rPr>
        <w:rFonts w:ascii="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6" w15:restartNumberingAfterBreak="0">
    <w:nsid w:val="509708F1"/>
    <w:multiLevelType w:val="hybridMultilevel"/>
    <w:tmpl w:val="7FFEA4B6"/>
    <w:lvl w:ilvl="0" w:tplc="FFFFFFFF">
      <w:start w:val="1"/>
      <w:numFmt w:val="bullet"/>
      <w:lvlText w:val="-"/>
      <w:lvlJc w:val="left"/>
      <w:pPr>
        <w:ind w:left="720" w:hanging="360"/>
      </w:pPr>
      <w:rPr>
        <w:rFont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15:restartNumberingAfterBreak="0">
    <w:nsid w:val="58086FA4"/>
    <w:multiLevelType w:val="hybridMultilevel"/>
    <w:tmpl w:val="634E3BE2"/>
    <w:lvl w:ilvl="0" w:tplc="04F80370">
      <w:start w:val="1"/>
      <w:numFmt w:val="bullet"/>
      <w:lvlText w:val="-"/>
      <w:lvlJc w:val="left"/>
      <w:pPr>
        <w:ind w:left="720" w:hanging="360"/>
      </w:pPr>
      <w:rPr>
        <w:rFonts w:ascii="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8" w15:restartNumberingAfterBreak="0">
    <w:nsid w:val="58963BC3"/>
    <w:multiLevelType w:val="hybridMultilevel"/>
    <w:tmpl w:val="B3B49E4C"/>
    <w:lvl w:ilvl="0" w:tplc="04F80370">
      <w:start w:val="1"/>
      <w:numFmt w:val="bullet"/>
      <w:lvlText w:val="-"/>
      <w:lvlJc w:val="left"/>
      <w:pPr>
        <w:ind w:left="720" w:hanging="360"/>
      </w:pPr>
      <w:rPr>
        <w:rFonts w:ascii="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9" w15:restartNumberingAfterBreak="0">
    <w:nsid w:val="617A45A9"/>
    <w:multiLevelType w:val="hybridMultilevel"/>
    <w:tmpl w:val="3C92096C"/>
    <w:lvl w:ilvl="0" w:tplc="04F8037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6B18AD"/>
    <w:multiLevelType w:val="hybridMultilevel"/>
    <w:tmpl w:val="99CE1E16"/>
    <w:lvl w:ilvl="0" w:tplc="FFFFFFFF">
      <w:start w:val="1"/>
      <w:numFmt w:val="bullet"/>
      <w:lvlText w:val="-"/>
      <w:lvlJc w:val="left"/>
      <w:pPr>
        <w:ind w:left="720" w:hanging="360"/>
      </w:pPr>
      <w:rPr>
        <w:rFont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681F2C51"/>
    <w:multiLevelType w:val="hybridMultilevel"/>
    <w:tmpl w:val="B8308A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334AA0"/>
    <w:multiLevelType w:val="hybridMultilevel"/>
    <w:tmpl w:val="AA9A40B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AD1561"/>
    <w:multiLevelType w:val="hybridMultilevel"/>
    <w:tmpl w:val="A6CC579A"/>
    <w:lvl w:ilvl="0" w:tplc="FFFFFFFF">
      <w:start w:val="1"/>
      <w:numFmt w:val="bullet"/>
      <w:lvlText w:val="-"/>
      <w:lvlJc w:val="left"/>
      <w:pPr>
        <w:ind w:left="720" w:hanging="360"/>
      </w:pPr>
      <w:rPr>
        <w:rFont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74594AC8"/>
    <w:multiLevelType w:val="hybridMultilevel"/>
    <w:tmpl w:val="57A84BC0"/>
    <w:lvl w:ilvl="0" w:tplc="DFA69660">
      <w:start w:val="1"/>
      <w:numFmt w:val="decimal"/>
      <w:lvlText w:val="%1."/>
      <w:lvlJc w:val="left"/>
      <w:pPr>
        <w:ind w:left="1437" w:hanging="87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6" w15:restartNumberingAfterBreak="0">
    <w:nsid w:val="75BC0411"/>
    <w:multiLevelType w:val="hybridMultilevel"/>
    <w:tmpl w:val="393E84F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7" w15:restartNumberingAfterBreak="0">
    <w:nsid w:val="7A2705FB"/>
    <w:multiLevelType w:val="hybridMultilevel"/>
    <w:tmpl w:val="4EAEEAA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23"/>
    <w:lvlOverride w:ilvl="0"/>
    <w:lvlOverride w:ilvl="1"/>
    <w:lvlOverride w:ilvl="2"/>
    <w:lvlOverride w:ilvl="3"/>
    <w:lvlOverride w:ilvl="4"/>
    <w:lvlOverride w:ilvl="5"/>
    <w:lvlOverride w:ilvl="6"/>
    <w:lvlOverride w:ilvl="7"/>
    <w:lvlOverride w:ilvl="8"/>
  </w:num>
  <w:num w:numId="3">
    <w:abstractNumId w:val="0"/>
    <w:lvlOverride w:ilvl="0">
      <w:lvl w:ilvl="0">
        <w:start w:val="1"/>
        <w:numFmt w:val="bullet"/>
        <w:lvlText w:val="-"/>
        <w:lvlJc w:val="left"/>
        <w:pPr>
          <w:ind w:left="360" w:hanging="360"/>
        </w:pPr>
      </w:lvl>
    </w:lvlOverride>
  </w:num>
  <w:num w:numId="4">
    <w:abstractNumId w:val="0"/>
    <w:lvlOverride w:ilvl="0">
      <w:lvl w:ilvl="0">
        <w:start w:val="1"/>
        <w:numFmt w:val="bullet"/>
        <w:lvlText w:val=""/>
        <w:lvlJc w:val="left"/>
        <w:pPr>
          <w:ind w:left="360" w:hanging="360"/>
        </w:pPr>
        <w:rPr>
          <w:rFonts w:ascii="Symbol" w:hAnsi="Symbol" w:hint="default"/>
        </w:rPr>
      </w:lvl>
    </w:lvlOverride>
  </w:num>
  <w:num w:numId="5">
    <w:abstractNumId w:val="0"/>
    <w:lvlOverride w:ilvl="0">
      <w:lvl w:ilvl="0">
        <w:start w:val="1"/>
        <w:numFmt w:val="bullet"/>
        <w:lvlText w:val="-"/>
        <w:lvlJc w:val="left"/>
        <w:pPr>
          <w:ind w:left="360" w:hanging="360"/>
        </w:pPr>
      </w:lvl>
    </w:lvlOverride>
  </w:num>
  <w:num w:numId="6">
    <w:abstractNumId w:val="9"/>
  </w:num>
  <w:num w:numId="7">
    <w:abstractNumId w:val="27"/>
  </w:num>
  <w:num w:numId="8">
    <w:abstractNumId w:val="12"/>
  </w:num>
  <w:num w:numId="9">
    <w:abstractNumId w:val="4"/>
  </w:num>
  <w:num w:numId="10">
    <w:abstractNumId w:val="10"/>
  </w:num>
  <w:num w:numId="11">
    <w:abstractNumId w:val="13"/>
  </w:num>
  <w:num w:numId="12">
    <w:abstractNumId w:val="5"/>
  </w:num>
  <w:num w:numId="13">
    <w:abstractNumId w:val="16"/>
  </w:num>
  <w:num w:numId="14">
    <w:abstractNumId w:val="20"/>
  </w:num>
  <w:num w:numId="15">
    <w:abstractNumId w:val="2"/>
  </w:num>
  <w:num w:numId="16">
    <w:abstractNumId w:val="26"/>
  </w:num>
  <w:num w:numId="17">
    <w:abstractNumId w:val="24"/>
  </w:num>
  <w:num w:numId="18">
    <w:abstractNumId w:val="6"/>
  </w:num>
  <w:num w:numId="19">
    <w:abstractNumId w:val="22"/>
  </w:num>
  <w:num w:numId="20">
    <w:abstractNumId w:val="8"/>
  </w:num>
  <w:num w:numId="21">
    <w:abstractNumId w:val="17"/>
  </w:num>
  <w:num w:numId="22">
    <w:abstractNumId w:val="15"/>
  </w:num>
  <w:num w:numId="23">
    <w:abstractNumId w:val="18"/>
  </w:num>
  <w:num w:numId="24">
    <w:abstractNumId w:val="3"/>
  </w:num>
  <w:num w:numId="25">
    <w:abstractNumId w:val="25"/>
  </w:num>
  <w:num w:numId="26">
    <w:abstractNumId w:val="19"/>
  </w:num>
  <w:num w:numId="27">
    <w:abstractNumId w:val="21"/>
  </w:num>
  <w:num w:numId="28">
    <w:abstractNumId w:val="14"/>
  </w:num>
  <w:num w:numId="29">
    <w:abstractNumId w:val="11"/>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fr-FR" w:vendorID="64" w:dllVersion="131078" w:nlCheck="1" w:checkStyle="0"/>
  <w:activeWritingStyle w:appName="MSWord" w:lang="it-IT" w:vendorID="64" w:dllVersion="131078" w:nlCheck="1" w:checkStyle="0"/>
  <w:activeWritingStyle w:appName="MSWord" w:lang="es-ES_tradnl" w:vendorID="64" w:dllVersion="131078" w:nlCheck="1" w:checkStyle="0"/>
  <w:activeWritingStyle w:appName="MSWord" w:lang="ru-RU" w:vendorID="64" w:dllVersion="131078" w:nlCheck="1" w:checkStyle="0"/>
  <w:activeWritingStyle w:appName="MSWord" w:lang="en-GB" w:vendorID="64" w:dllVersion="131078" w:nlCheck="1" w:checkStyle="1"/>
  <w:activeWritingStyle w:appName="MSWord" w:lang="de-DE"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D62"/>
    <w:rsid w:val="00001587"/>
    <w:rsid w:val="0000362A"/>
    <w:rsid w:val="00005701"/>
    <w:rsid w:val="00007528"/>
    <w:rsid w:val="00010CF4"/>
    <w:rsid w:val="0001164F"/>
    <w:rsid w:val="00014869"/>
    <w:rsid w:val="000150D3"/>
    <w:rsid w:val="0001535F"/>
    <w:rsid w:val="000166C1"/>
    <w:rsid w:val="0002006B"/>
    <w:rsid w:val="00020AE8"/>
    <w:rsid w:val="00021BC0"/>
    <w:rsid w:val="00023533"/>
    <w:rsid w:val="00023D92"/>
    <w:rsid w:val="00025EBE"/>
    <w:rsid w:val="000261EE"/>
    <w:rsid w:val="000265C4"/>
    <w:rsid w:val="00026BF2"/>
    <w:rsid w:val="000271F6"/>
    <w:rsid w:val="00030445"/>
    <w:rsid w:val="000318C7"/>
    <w:rsid w:val="00033FDB"/>
    <w:rsid w:val="000344F6"/>
    <w:rsid w:val="00034826"/>
    <w:rsid w:val="00040521"/>
    <w:rsid w:val="00042263"/>
    <w:rsid w:val="000427DA"/>
    <w:rsid w:val="00042B84"/>
    <w:rsid w:val="00043505"/>
    <w:rsid w:val="00044042"/>
    <w:rsid w:val="00045F4D"/>
    <w:rsid w:val="00046062"/>
    <w:rsid w:val="000474D2"/>
    <w:rsid w:val="000479C5"/>
    <w:rsid w:val="00050DFD"/>
    <w:rsid w:val="00053809"/>
    <w:rsid w:val="00053914"/>
    <w:rsid w:val="00054756"/>
    <w:rsid w:val="000550EA"/>
    <w:rsid w:val="000560C5"/>
    <w:rsid w:val="00056C49"/>
    <w:rsid w:val="00056CE5"/>
    <w:rsid w:val="00056FE0"/>
    <w:rsid w:val="00057BDA"/>
    <w:rsid w:val="000603C8"/>
    <w:rsid w:val="000608A4"/>
    <w:rsid w:val="00060AA1"/>
    <w:rsid w:val="000631FD"/>
    <w:rsid w:val="000638F6"/>
    <w:rsid w:val="00071F8A"/>
    <w:rsid w:val="00073E04"/>
    <w:rsid w:val="0007628D"/>
    <w:rsid w:val="0008164D"/>
    <w:rsid w:val="00081DAB"/>
    <w:rsid w:val="000843BB"/>
    <w:rsid w:val="0009351E"/>
    <w:rsid w:val="00093F9F"/>
    <w:rsid w:val="0009479A"/>
    <w:rsid w:val="00095E44"/>
    <w:rsid w:val="00096D8D"/>
    <w:rsid w:val="0009755A"/>
    <w:rsid w:val="000A1232"/>
    <w:rsid w:val="000A187E"/>
    <w:rsid w:val="000A40D0"/>
    <w:rsid w:val="000A5BC8"/>
    <w:rsid w:val="000A735E"/>
    <w:rsid w:val="000B0097"/>
    <w:rsid w:val="000B101F"/>
    <w:rsid w:val="000B1F4B"/>
    <w:rsid w:val="000B2F27"/>
    <w:rsid w:val="000B2F58"/>
    <w:rsid w:val="000B37A8"/>
    <w:rsid w:val="000B51D9"/>
    <w:rsid w:val="000C03FB"/>
    <w:rsid w:val="000C308F"/>
    <w:rsid w:val="000C4F8C"/>
    <w:rsid w:val="000C5A4E"/>
    <w:rsid w:val="000C635D"/>
    <w:rsid w:val="000C751C"/>
    <w:rsid w:val="000C7F49"/>
    <w:rsid w:val="000D19A5"/>
    <w:rsid w:val="000D1AEE"/>
    <w:rsid w:val="000D1F4F"/>
    <w:rsid w:val="000D2672"/>
    <w:rsid w:val="000D3E69"/>
    <w:rsid w:val="000D4119"/>
    <w:rsid w:val="000D4B9A"/>
    <w:rsid w:val="000D4D07"/>
    <w:rsid w:val="000D7535"/>
    <w:rsid w:val="000D78B2"/>
    <w:rsid w:val="000E165D"/>
    <w:rsid w:val="000E1BAF"/>
    <w:rsid w:val="000E223E"/>
    <w:rsid w:val="000E242C"/>
    <w:rsid w:val="000E2491"/>
    <w:rsid w:val="000E2EA9"/>
    <w:rsid w:val="000E46A3"/>
    <w:rsid w:val="000E4E88"/>
    <w:rsid w:val="000E5726"/>
    <w:rsid w:val="000E61BB"/>
    <w:rsid w:val="000E6C94"/>
    <w:rsid w:val="000E7E30"/>
    <w:rsid w:val="000F03A5"/>
    <w:rsid w:val="000F1BB2"/>
    <w:rsid w:val="000F2244"/>
    <w:rsid w:val="000F366C"/>
    <w:rsid w:val="000F3F94"/>
    <w:rsid w:val="000F754B"/>
    <w:rsid w:val="00100A6E"/>
    <w:rsid w:val="00103501"/>
    <w:rsid w:val="00103B2D"/>
    <w:rsid w:val="00103CD2"/>
    <w:rsid w:val="00104061"/>
    <w:rsid w:val="00107236"/>
    <w:rsid w:val="001101A2"/>
    <w:rsid w:val="001106F7"/>
    <w:rsid w:val="001108A9"/>
    <w:rsid w:val="00112EDA"/>
    <w:rsid w:val="00114174"/>
    <w:rsid w:val="00115290"/>
    <w:rsid w:val="00115E65"/>
    <w:rsid w:val="00117C1D"/>
    <w:rsid w:val="00123688"/>
    <w:rsid w:val="001252BA"/>
    <w:rsid w:val="00126BA9"/>
    <w:rsid w:val="00126F8D"/>
    <w:rsid w:val="00127F47"/>
    <w:rsid w:val="00133572"/>
    <w:rsid w:val="0013391E"/>
    <w:rsid w:val="001356B5"/>
    <w:rsid w:val="00136D7A"/>
    <w:rsid w:val="00140EA4"/>
    <w:rsid w:val="00141470"/>
    <w:rsid w:val="00141540"/>
    <w:rsid w:val="00143A73"/>
    <w:rsid w:val="001449DF"/>
    <w:rsid w:val="0014569B"/>
    <w:rsid w:val="00146138"/>
    <w:rsid w:val="001470E0"/>
    <w:rsid w:val="00150060"/>
    <w:rsid w:val="001518A0"/>
    <w:rsid w:val="00153A4F"/>
    <w:rsid w:val="00154C69"/>
    <w:rsid w:val="0015704C"/>
    <w:rsid w:val="001570CF"/>
    <w:rsid w:val="00161701"/>
    <w:rsid w:val="00161D7E"/>
    <w:rsid w:val="00161E87"/>
    <w:rsid w:val="001641B8"/>
    <w:rsid w:val="001650D8"/>
    <w:rsid w:val="0016566C"/>
    <w:rsid w:val="00170716"/>
    <w:rsid w:val="00172155"/>
    <w:rsid w:val="001727F0"/>
    <w:rsid w:val="00172B06"/>
    <w:rsid w:val="0017347E"/>
    <w:rsid w:val="001752D8"/>
    <w:rsid w:val="00175931"/>
    <w:rsid w:val="00176B25"/>
    <w:rsid w:val="0018107D"/>
    <w:rsid w:val="00181E1B"/>
    <w:rsid w:val="0018238B"/>
    <w:rsid w:val="00183419"/>
    <w:rsid w:val="0018394A"/>
    <w:rsid w:val="00183AA2"/>
    <w:rsid w:val="00184DCC"/>
    <w:rsid w:val="00185428"/>
    <w:rsid w:val="001865DF"/>
    <w:rsid w:val="00186A9D"/>
    <w:rsid w:val="001874A6"/>
    <w:rsid w:val="0018765B"/>
    <w:rsid w:val="00190913"/>
    <w:rsid w:val="0019096C"/>
    <w:rsid w:val="00191454"/>
    <w:rsid w:val="001924FB"/>
    <w:rsid w:val="00193DD3"/>
    <w:rsid w:val="0019495F"/>
    <w:rsid w:val="00194A43"/>
    <w:rsid w:val="00195F65"/>
    <w:rsid w:val="00197463"/>
    <w:rsid w:val="00197A52"/>
    <w:rsid w:val="001A07E2"/>
    <w:rsid w:val="001A18F7"/>
    <w:rsid w:val="001A2018"/>
    <w:rsid w:val="001A2D14"/>
    <w:rsid w:val="001A3901"/>
    <w:rsid w:val="001A56F1"/>
    <w:rsid w:val="001A7CBE"/>
    <w:rsid w:val="001B01C8"/>
    <w:rsid w:val="001B0B52"/>
    <w:rsid w:val="001B13F6"/>
    <w:rsid w:val="001B1747"/>
    <w:rsid w:val="001B2D44"/>
    <w:rsid w:val="001B4A1A"/>
    <w:rsid w:val="001B752A"/>
    <w:rsid w:val="001C12FB"/>
    <w:rsid w:val="001C2DB4"/>
    <w:rsid w:val="001C3228"/>
    <w:rsid w:val="001C35E9"/>
    <w:rsid w:val="001C36BD"/>
    <w:rsid w:val="001C3733"/>
    <w:rsid w:val="001C49B3"/>
    <w:rsid w:val="001C5B30"/>
    <w:rsid w:val="001C6EBD"/>
    <w:rsid w:val="001C7E7A"/>
    <w:rsid w:val="001D041C"/>
    <w:rsid w:val="001D317F"/>
    <w:rsid w:val="001D32E7"/>
    <w:rsid w:val="001D3C05"/>
    <w:rsid w:val="001D62FB"/>
    <w:rsid w:val="001D6AF4"/>
    <w:rsid w:val="001E0CC1"/>
    <w:rsid w:val="001E1C10"/>
    <w:rsid w:val="001E3CC0"/>
    <w:rsid w:val="001E403B"/>
    <w:rsid w:val="001E63CE"/>
    <w:rsid w:val="001E77C3"/>
    <w:rsid w:val="001E7FA5"/>
    <w:rsid w:val="001F090B"/>
    <w:rsid w:val="001F180A"/>
    <w:rsid w:val="001F1A28"/>
    <w:rsid w:val="001F1AD0"/>
    <w:rsid w:val="001F35E8"/>
    <w:rsid w:val="001F4014"/>
    <w:rsid w:val="001F445E"/>
    <w:rsid w:val="00201213"/>
    <w:rsid w:val="0020165E"/>
    <w:rsid w:val="002024E4"/>
    <w:rsid w:val="00202E50"/>
    <w:rsid w:val="00205180"/>
    <w:rsid w:val="00206C4B"/>
    <w:rsid w:val="00207F81"/>
    <w:rsid w:val="002109F4"/>
    <w:rsid w:val="002110E2"/>
    <w:rsid w:val="00211FDA"/>
    <w:rsid w:val="00215FDA"/>
    <w:rsid w:val="002160C2"/>
    <w:rsid w:val="002228AC"/>
    <w:rsid w:val="00222BB9"/>
    <w:rsid w:val="002258D6"/>
    <w:rsid w:val="002274FB"/>
    <w:rsid w:val="002309D2"/>
    <w:rsid w:val="00231B61"/>
    <w:rsid w:val="00232D39"/>
    <w:rsid w:val="0023315B"/>
    <w:rsid w:val="002347FE"/>
    <w:rsid w:val="0023584C"/>
    <w:rsid w:val="0024178D"/>
    <w:rsid w:val="0024257C"/>
    <w:rsid w:val="0024392B"/>
    <w:rsid w:val="00244B71"/>
    <w:rsid w:val="002450C6"/>
    <w:rsid w:val="00245DCF"/>
    <w:rsid w:val="00246C65"/>
    <w:rsid w:val="00247C9D"/>
    <w:rsid w:val="00253CB4"/>
    <w:rsid w:val="002542A8"/>
    <w:rsid w:val="00254D88"/>
    <w:rsid w:val="002550BE"/>
    <w:rsid w:val="00256ACE"/>
    <w:rsid w:val="00260A11"/>
    <w:rsid w:val="0026169A"/>
    <w:rsid w:val="00262763"/>
    <w:rsid w:val="00264BEA"/>
    <w:rsid w:val="002656C1"/>
    <w:rsid w:val="00267850"/>
    <w:rsid w:val="00271032"/>
    <w:rsid w:val="00273E3E"/>
    <w:rsid w:val="00274147"/>
    <w:rsid w:val="00275189"/>
    <w:rsid w:val="002756DC"/>
    <w:rsid w:val="00276412"/>
    <w:rsid w:val="00276437"/>
    <w:rsid w:val="0028063F"/>
    <w:rsid w:val="00280740"/>
    <w:rsid w:val="0028243B"/>
    <w:rsid w:val="00283B02"/>
    <w:rsid w:val="00283C5D"/>
    <w:rsid w:val="00284141"/>
    <w:rsid w:val="002844B0"/>
    <w:rsid w:val="00286322"/>
    <w:rsid w:val="00296B03"/>
    <w:rsid w:val="00296C1F"/>
    <w:rsid w:val="002A41E6"/>
    <w:rsid w:val="002A44C8"/>
    <w:rsid w:val="002A53F4"/>
    <w:rsid w:val="002A5E48"/>
    <w:rsid w:val="002A704E"/>
    <w:rsid w:val="002B0059"/>
    <w:rsid w:val="002B0455"/>
    <w:rsid w:val="002B1C40"/>
    <w:rsid w:val="002B261C"/>
    <w:rsid w:val="002B2BEE"/>
    <w:rsid w:val="002B35C5"/>
    <w:rsid w:val="002B3935"/>
    <w:rsid w:val="002B406A"/>
    <w:rsid w:val="002B41D4"/>
    <w:rsid w:val="002B543F"/>
    <w:rsid w:val="002B6328"/>
    <w:rsid w:val="002B7D73"/>
    <w:rsid w:val="002C06E3"/>
    <w:rsid w:val="002C0801"/>
    <w:rsid w:val="002C0DB7"/>
    <w:rsid w:val="002C2F47"/>
    <w:rsid w:val="002C33B3"/>
    <w:rsid w:val="002C3451"/>
    <w:rsid w:val="002C44B0"/>
    <w:rsid w:val="002C4E07"/>
    <w:rsid w:val="002D0586"/>
    <w:rsid w:val="002D0B82"/>
    <w:rsid w:val="002D1023"/>
    <w:rsid w:val="002D1459"/>
    <w:rsid w:val="002D1470"/>
    <w:rsid w:val="002D21CF"/>
    <w:rsid w:val="002D4705"/>
    <w:rsid w:val="002D4A5C"/>
    <w:rsid w:val="002D550B"/>
    <w:rsid w:val="002D5B65"/>
    <w:rsid w:val="002D6396"/>
    <w:rsid w:val="002D7E5E"/>
    <w:rsid w:val="002E07EF"/>
    <w:rsid w:val="002E0D06"/>
    <w:rsid w:val="002E1810"/>
    <w:rsid w:val="002E1F2E"/>
    <w:rsid w:val="002E4E94"/>
    <w:rsid w:val="002F1390"/>
    <w:rsid w:val="002F1F28"/>
    <w:rsid w:val="002F231C"/>
    <w:rsid w:val="002F43CA"/>
    <w:rsid w:val="002F46EA"/>
    <w:rsid w:val="002F57AA"/>
    <w:rsid w:val="002F714C"/>
    <w:rsid w:val="002F77BF"/>
    <w:rsid w:val="002F79FB"/>
    <w:rsid w:val="003001A6"/>
    <w:rsid w:val="003004A2"/>
    <w:rsid w:val="00302306"/>
    <w:rsid w:val="00303DD5"/>
    <w:rsid w:val="003054C1"/>
    <w:rsid w:val="00307B74"/>
    <w:rsid w:val="00310764"/>
    <w:rsid w:val="00310F38"/>
    <w:rsid w:val="00315BF4"/>
    <w:rsid w:val="00316B77"/>
    <w:rsid w:val="00320203"/>
    <w:rsid w:val="0032125B"/>
    <w:rsid w:val="00322002"/>
    <w:rsid w:val="00322813"/>
    <w:rsid w:val="003247B0"/>
    <w:rsid w:val="00325E81"/>
    <w:rsid w:val="00326948"/>
    <w:rsid w:val="00327052"/>
    <w:rsid w:val="0033486D"/>
    <w:rsid w:val="0033618F"/>
    <w:rsid w:val="003367C4"/>
    <w:rsid w:val="00336AA5"/>
    <w:rsid w:val="00336D8E"/>
    <w:rsid w:val="003376B3"/>
    <w:rsid w:val="00343977"/>
    <w:rsid w:val="003444A8"/>
    <w:rsid w:val="00345F9C"/>
    <w:rsid w:val="00347776"/>
    <w:rsid w:val="00347BB6"/>
    <w:rsid w:val="003507BD"/>
    <w:rsid w:val="00351A91"/>
    <w:rsid w:val="00351EB9"/>
    <w:rsid w:val="003520C4"/>
    <w:rsid w:val="003533AE"/>
    <w:rsid w:val="00355E14"/>
    <w:rsid w:val="00356225"/>
    <w:rsid w:val="00361280"/>
    <w:rsid w:val="003615F1"/>
    <w:rsid w:val="00361A6E"/>
    <w:rsid w:val="00363D7F"/>
    <w:rsid w:val="00366409"/>
    <w:rsid w:val="003679B9"/>
    <w:rsid w:val="00367C66"/>
    <w:rsid w:val="003700B2"/>
    <w:rsid w:val="0037233D"/>
    <w:rsid w:val="003730A8"/>
    <w:rsid w:val="003736EF"/>
    <w:rsid w:val="0037377E"/>
    <w:rsid w:val="003737E3"/>
    <w:rsid w:val="0037479E"/>
    <w:rsid w:val="00380A1A"/>
    <w:rsid w:val="00380D6E"/>
    <w:rsid w:val="00380D80"/>
    <w:rsid w:val="003825F3"/>
    <w:rsid w:val="0038500E"/>
    <w:rsid w:val="0038761D"/>
    <w:rsid w:val="003903FE"/>
    <w:rsid w:val="003906F8"/>
    <w:rsid w:val="003917A1"/>
    <w:rsid w:val="003935EE"/>
    <w:rsid w:val="00393AD5"/>
    <w:rsid w:val="0039408A"/>
    <w:rsid w:val="003945F5"/>
    <w:rsid w:val="0039673D"/>
    <w:rsid w:val="003975DA"/>
    <w:rsid w:val="00397893"/>
    <w:rsid w:val="003A2407"/>
    <w:rsid w:val="003A2CF0"/>
    <w:rsid w:val="003A33D3"/>
    <w:rsid w:val="003A3880"/>
    <w:rsid w:val="003A5BC5"/>
    <w:rsid w:val="003A5D55"/>
    <w:rsid w:val="003A75E6"/>
    <w:rsid w:val="003B1127"/>
    <w:rsid w:val="003B255B"/>
    <w:rsid w:val="003B3317"/>
    <w:rsid w:val="003B4B2F"/>
    <w:rsid w:val="003B52D4"/>
    <w:rsid w:val="003B7835"/>
    <w:rsid w:val="003C1CA5"/>
    <w:rsid w:val="003C1EC7"/>
    <w:rsid w:val="003C3D8E"/>
    <w:rsid w:val="003C4D22"/>
    <w:rsid w:val="003C64A0"/>
    <w:rsid w:val="003C6A02"/>
    <w:rsid w:val="003C6F0B"/>
    <w:rsid w:val="003C7BA3"/>
    <w:rsid w:val="003D4CF8"/>
    <w:rsid w:val="003D4E9C"/>
    <w:rsid w:val="003D6792"/>
    <w:rsid w:val="003D7D94"/>
    <w:rsid w:val="003E0D78"/>
    <w:rsid w:val="003E1CB1"/>
    <w:rsid w:val="003E2FDF"/>
    <w:rsid w:val="003E3A1D"/>
    <w:rsid w:val="003E472E"/>
    <w:rsid w:val="003E6CA0"/>
    <w:rsid w:val="003F1F41"/>
    <w:rsid w:val="003F2FDE"/>
    <w:rsid w:val="003F330B"/>
    <w:rsid w:val="003F6FDF"/>
    <w:rsid w:val="004016F5"/>
    <w:rsid w:val="004045AA"/>
    <w:rsid w:val="0040549A"/>
    <w:rsid w:val="00405CC9"/>
    <w:rsid w:val="00406109"/>
    <w:rsid w:val="00407D67"/>
    <w:rsid w:val="00412ED3"/>
    <w:rsid w:val="004138DE"/>
    <w:rsid w:val="00414B2F"/>
    <w:rsid w:val="00415E58"/>
    <w:rsid w:val="00416231"/>
    <w:rsid w:val="00416C4B"/>
    <w:rsid w:val="004208AB"/>
    <w:rsid w:val="004219EF"/>
    <w:rsid w:val="00423513"/>
    <w:rsid w:val="00424812"/>
    <w:rsid w:val="00425CE3"/>
    <w:rsid w:val="00426CD9"/>
    <w:rsid w:val="00430FEB"/>
    <w:rsid w:val="004310EE"/>
    <w:rsid w:val="00432CA4"/>
    <w:rsid w:val="00433677"/>
    <w:rsid w:val="004340D5"/>
    <w:rsid w:val="00434880"/>
    <w:rsid w:val="0043526D"/>
    <w:rsid w:val="0043546F"/>
    <w:rsid w:val="004442B7"/>
    <w:rsid w:val="004446E0"/>
    <w:rsid w:val="004460E9"/>
    <w:rsid w:val="00446277"/>
    <w:rsid w:val="00447B6F"/>
    <w:rsid w:val="00450C98"/>
    <w:rsid w:val="00453228"/>
    <w:rsid w:val="00453623"/>
    <w:rsid w:val="00453C11"/>
    <w:rsid w:val="004557B0"/>
    <w:rsid w:val="00457946"/>
    <w:rsid w:val="00457D8B"/>
    <w:rsid w:val="00460A17"/>
    <w:rsid w:val="00463ECE"/>
    <w:rsid w:val="0046410A"/>
    <w:rsid w:val="0046596F"/>
    <w:rsid w:val="00470CB5"/>
    <w:rsid w:val="00471EAB"/>
    <w:rsid w:val="004723EE"/>
    <w:rsid w:val="004748E0"/>
    <w:rsid w:val="00475A92"/>
    <w:rsid w:val="00477BB9"/>
    <w:rsid w:val="00483252"/>
    <w:rsid w:val="00487366"/>
    <w:rsid w:val="004873E4"/>
    <w:rsid w:val="00487781"/>
    <w:rsid w:val="00487901"/>
    <w:rsid w:val="0049072C"/>
    <w:rsid w:val="00490FD1"/>
    <w:rsid w:val="00491AD2"/>
    <w:rsid w:val="004935C0"/>
    <w:rsid w:val="004939F1"/>
    <w:rsid w:val="00493B43"/>
    <w:rsid w:val="00494B9B"/>
    <w:rsid w:val="00494EB1"/>
    <w:rsid w:val="00496414"/>
    <w:rsid w:val="00497A38"/>
    <w:rsid w:val="00497EC0"/>
    <w:rsid w:val="004A40FF"/>
    <w:rsid w:val="004A45BD"/>
    <w:rsid w:val="004A4656"/>
    <w:rsid w:val="004A77B0"/>
    <w:rsid w:val="004B08A9"/>
    <w:rsid w:val="004B1CED"/>
    <w:rsid w:val="004B34A7"/>
    <w:rsid w:val="004B3B06"/>
    <w:rsid w:val="004B4643"/>
    <w:rsid w:val="004B7B3F"/>
    <w:rsid w:val="004B7F67"/>
    <w:rsid w:val="004C1994"/>
    <w:rsid w:val="004D07ED"/>
    <w:rsid w:val="004D37D0"/>
    <w:rsid w:val="004D4080"/>
    <w:rsid w:val="004D6675"/>
    <w:rsid w:val="004E05FD"/>
    <w:rsid w:val="004E0E74"/>
    <w:rsid w:val="004E1A0D"/>
    <w:rsid w:val="004E23F5"/>
    <w:rsid w:val="004E47F9"/>
    <w:rsid w:val="004E5418"/>
    <w:rsid w:val="004E63E5"/>
    <w:rsid w:val="004E6B76"/>
    <w:rsid w:val="004F216E"/>
    <w:rsid w:val="004F3540"/>
    <w:rsid w:val="004F52DB"/>
    <w:rsid w:val="004F5624"/>
    <w:rsid w:val="004F5DA4"/>
    <w:rsid w:val="004F62B2"/>
    <w:rsid w:val="004F6424"/>
    <w:rsid w:val="00500812"/>
    <w:rsid w:val="005035ED"/>
    <w:rsid w:val="005040CD"/>
    <w:rsid w:val="00504235"/>
    <w:rsid w:val="00505229"/>
    <w:rsid w:val="00506512"/>
    <w:rsid w:val="00507F98"/>
    <w:rsid w:val="005108A3"/>
    <w:rsid w:val="00510F6E"/>
    <w:rsid w:val="005118AE"/>
    <w:rsid w:val="005130DD"/>
    <w:rsid w:val="0051587A"/>
    <w:rsid w:val="005158FA"/>
    <w:rsid w:val="005169AD"/>
    <w:rsid w:val="005208B9"/>
    <w:rsid w:val="00521FA4"/>
    <w:rsid w:val="005221F0"/>
    <w:rsid w:val="00524807"/>
    <w:rsid w:val="00525FF9"/>
    <w:rsid w:val="00526209"/>
    <w:rsid w:val="00527D5D"/>
    <w:rsid w:val="00531327"/>
    <w:rsid w:val="00532863"/>
    <w:rsid w:val="00532C41"/>
    <w:rsid w:val="00532D3F"/>
    <w:rsid w:val="0053386D"/>
    <w:rsid w:val="00534700"/>
    <w:rsid w:val="00536A99"/>
    <w:rsid w:val="00536DA1"/>
    <w:rsid w:val="00536F61"/>
    <w:rsid w:val="0053791F"/>
    <w:rsid w:val="00542AF8"/>
    <w:rsid w:val="0054303B"/>
    <w:rsid w:val="00543FE6"/>
    <w:rsid w:val="0054596D"/>
    <w:rsid w:val="00546CDC"/>
    <w:rsid w:val="00547538"/>
    <w:rsid w:val="00551D50"/>
    <w:rsid w:val="00553BFA"/>
    <w:rsid w:val="00554D05"/>
    <w:rsid w:val="0055680F"/>
    <w:rsid w:val="0056077E"/>
    <w:rsid w:val="00560EDA"/>
    <w:rsid w:val="005629EE"/>
    <w:rsid w:val="005648FA"/>
    <w:rsid w:val="00564D50"/>
    <w:rsid w:val="00564F6F"/>
    <w:rsid w:val="00567346"/>
    <w:rsid w:val="00572F39"/>
    <w:rsid w:val="0057371B"/>
    <w:rsid w:val="00574B98"/>
    <w:rsid w:val="00575130"/>
    <w:rsid w:val="00575EB8"/>
    <w:rsid w:val="00582A9B"/>
    <w:rsid w:val="005832AB"/>
    <w:rsid w:val="0058437C"/>
    <w:rsid w:val="0058733D"/>
    <w:rsid w:val="005935F4"/>
    <w:rsid w:val="00593CB8"/>
    <w:rsid w:val="00593E0A"/>
    <w:rsid w:val="005967C6"/>
    <w:rsid w:val="00597FA0"/>
    <w:rsid w:val="005A0C85"/>
    <w:rsid w:val="005A167F"/>
    <w:rsid w:val="005A346E"/>
    <w:rsid w:val="005A73CF"/>
    <w:rsid w:val="005B2D1E"/>
    <w:rsid w:val="005B3F6F"/>
    <w:rsid w:val="005B5210"/>
    <w:rsid w:val="005B798B"/>
    <w:rsid w:val="005C08C3"/>
    <w:rsid w:val="005C0DBC"/>
    <w:rsid w:val="005C1FAE"/>
    <w:rsid w:val="005C2F53"/>
    <w:rsid w:val="005C39E8"/>
    <w:rsid w:val="005C5660"/>
    <w:rsid w:val="005D13C0"/>
    <w:rsid w:val="005D4B68"/>
    <w:rsid w:val="005D4DD9"/>
    <w:rsid w:val="005E11C1"/>
    <w:rsid w:val="005E2563"/>
    <w:rsid w:val="005E394C"/>
    <w:rsid w:val="005E42BF"/>
    <w:rsid w:val="005E4E70"/>
    <w:rsid w:val="005E65BB"/>
    <w:rsid w:val="005F0DA0"/>
    <w:rsid w:val="005F12D6"/>
    <w:rsid w:val="005F21DA"/>
    <w:rsid w:val="005F223A"/>
    <w:rsid w:val="005F2578"/>
    <w:rsid w:val="005F2A07"/>
    <w:rsid w:val="005F4914"/>
    <w:rsid w:val="005F5DA9"/>
    <w:rsid w:val="005F62B7"/>
    <w:rsid w:val="005F6869"/>
    <w:rsid w:val="005F6BB9"/>
    <w:rsid w:val="00603148"/>
    <w:rsid w:val="00604599"/>
    <w:rsid w:val="00604D44"/>
    <w:rsid w:val="00606FC7"/>
    <w:rsid w:val="006070AB"/>
    <w:rsid w:val="006078E8"/>
    <w:rsid w:val="00610456"/>
    <w:rsid w:val="00610970"/>
    <w:rsid w:val="00611473"/>
    <w:rsid w:val="00611B36"/>
    <w:rsid w:val="00612BE8"/>
    <w:rsid w:val="00612C33"/>
    <w:rsid w:val="00613A34"/>
    <w:rsid w:val="00615ADA"/>
    <w:rsid w:val="00621D54"/>
    <w:rsid w:val="006221CD"/>
    <w:rsid w:val="00623B8C"/>
    <w:rsid w:val="006256EB"/>
    <w:rsid w:val="006266A9"/>
    <w:rsid w:val="00630426"/>
    <w:rsid w:val="006305C9"/>
    <w:rsid w:val="006316C1"/>
    <w:rsid w:val="00631ED4"/>
    <w:rsid w:val="00633BC7"/>
    <w:rsid w:val="0063403C"/>
    <w:rsid w:val="00634754"/>
    <w:rsid w:val="0063483E"/>
    <w:rsid w:val="00635E9C"/>
    <w:rsid w:val="00637B41"/>
    <w:rsid w:val="0064103B"/>
    <w:rsid w:val="006414EE"/>
    <w:rsid w:val="006421EA"/>
    <w:rsid w:val="00642524"/>
    <w:rsid w:val="00642D0A"/>
    <w:rsid w:val="00645121"/>
    <w:rsid w:val="00646FE1"/>
    <w:rsid w:val="0065060B"/>
    <w:rsid w:val="00650876"/>
    <w:rsid w:val="0065160E"/>
    <w:rsid w:val="0065581D"/>
    <w:rsid w:val="00655C2F"/>
    <w:rsid w:val="00660403"/>
    <w:rsid w:val="00661140"/>
    <w:rsid w:val="0066279D"/>
    <w:rsid w:val="00665517"/>
    <w:rsid w:val="006710DD"/>
    <w:rsid w:val="00673200"/>
    <w:rsid w:val="00673E5B"/>
    <w:rsid w:val="0067501E"/>
    <w:rsid w:val="00677351"/>
    <w:rsid w:val="006773D2"/>
    <w:rsid w:val="00680581"/>
    <w:rsid w:val="00681A41"/>
    <w:rsid w:val="00681B9A"/>
    <w:rsid w:val="006821B2"/>
    <w:rsid w:val="006838C0"/>
    <w:rsid w:val="00684C68"/>
    <w:rsid w:val="00685901"/>
    <w:rsid w:val="00685BB9"/>
    <w:rsid w:val="0068799F"/>
    <w:rsid w:val="00687F49"/>
    <w:rsid w:val="00690127"/>
    <w:rsid w:val="00690B7A"/>
    <w:rsid w:val="00691BFF"/>
    <w:rsid w:val="006953C1"/>
    <w:rsid w:val="00696EB2"/>
    <w:rsid w:val="0069772F"/>
    <w:rsid w:val="006A16E9"/>
    <w:rsid w:val="006A5450"/>
    <w:rsid w:val="006A62AF"/>
    <w:rsid w:val="006B0199"/>
    <w:rsid w:val="006B0406"/>
    <w:rsid w:val="006B0A32"/>
    <w:rsid w:val="006B0BD8"/>
    <w:rsid w:val="006B2F5C"/>
    <w:rsid w:val="006B312B"/>
    <w:rsid w:val="006B5808"/>
    <w:rsid w:val="006C0251"/>
    <w:rsid w:val="006C2753"/>
    <w:rsid w:val="006C2B9A"/>
    <w:rsid w:val="006C39BB"/>
    <w:rsid w:val="006C4502"/>
    <w:rsid w:val="006C5A75"/>
    <w:rsid w:val="006D17C1"/>
    <w:rsid w:val="006D3173"/>
    <w:rsid w:val="006D446E"/>
    <w:rsid w:val="006D460E"/>
    <w:rsid w:val="006D5E91"/>
    <w:rsid w:val="006D6018"/>
    <w:rsid w:val="006E14E6"/>
    <w:rsid w:val="006E1AEE"/>
    <w:rsid w:val="006E1B7A"/>
    <w:rsid w:val="006E2F52"/>
    <w:rsid w:val="006E3B9C"/>
    <w:rsid w:val="006E51A2"/>
    <w:rsid w:val="006F0DE2"/>
    <w:rsid w:val="006F3495"/>
    <w:rsid w:val="006F417D"/>
    <w:rsid w:val="006F5C83"/>
    <w:rsid w:val="006F67CC"/>
    <w:rsid w:val="007016B8"/>
    <w:rsid w:val="00701C2D"/>
    <w:rsid w:val="00702162"/>
    <w:rsid w:val="00703017"/>
    <w:rsid w:val="00703930"/>
    <w:rsid w:val="00705D52"/>
    <w:rsid w:val="0070610E"/>
    <w:rsid w:val="00707759"/>
    <w:rsid w:val="00710081"/>
    <w:rsid w:val="007104D4"/>
    <w:rsid w:val="00710B0D"/>
    <w:rsid w:val="00711ABC"/>
    <w:rsid w:val="00712BD0"/>
    <w:rsid w:val="00713CB5"/>
    <w:rsid w:val="0071558B"/>
    <w:rsid w:val="007174BE"/>
    <w:rsid w:val="00721189"/>
    <w:rsid w:val="007221C3"/>
    <w:rsid w:val="00722F2C"/>
    <w:rsid w:val="0072527A"/>
    <w:rsid w:val="007254D1"/>
    <w:rsid w:val="00725B32"/>
    <w:rsid w:val="00725B3C"/>
    <w:rsid w:val="00733D54"/>
    <w:rsid w:val="00736502"/>
    <w:rsid w:val="00736A4F"/>
    <w:rsid w:val="00737753"/>
    <w:rsid w:val="00740CE9"/>
    <w:rsid w:val="007428E3"/>
    <w:rsid w:val="007438E9"/>
    <w:rsid w:val="0074394E"/>
    <w:rsid w:val="00750D0A"/>
    <w:rsid w:val="00751375"/>
    <w:rsid w:val="00751D93"/>
    <w:rsid w:val="00751F19"/>
    <w:rsid w:val="00752300"/>
    <w:rsid w:val="007546F8"/>
    <w:rsid w:val="007557C2"/>
    <w:rsid w:val="00755BAB"/>
    <w:rsid w:val="007570B0"/>
    <w:rsid w:val="0076080E"/>
    <w:rsid w:val="0076411D"/>
    <w:rsid w:val="00764978"/>
    <w:rsid w:val="00766447"/>
    <w:rsid w:val="007670F8"/>
    <w:rsid w:val="007671D4"/>
    <w:rsid w:val="007701DD"/>
    <w:rsid w:val="00770A85"/>
    <w:rsid w:val="00771B8D"/>
    <w:rsid w:val="00773DC9"/>
    <w:rsid w:val="0077572E"/>
    <w:rsid w:val="00777A1F"/>
    <w:rsid w:val="0078031B"/>
    <w:rsid w:val="00784F44"/>
    <w:rsid w:val="00785166"/>
    <w:rsid w:val="00786672"/>
    <w:rsid w:val="007872CF"/>
    <w:rsid w:val="00787424"/>
    <w:rsid w:val="00791625"/>
    <w:rsid w:val="0079201C"/>
    <w:rsid w:val="0079307F"/>
    <w:rsid w:val="007940C5"/>
    <w:rsid w:val="007947C4"/>
    <w:rsid w:val="00795937"/>
    <w:rsid w:val="00795CE1"/>
    <w:rsid w:val="00796BD4"/>
    <w:rsid w:val="007978E5"/>
    <w:rsid w:val="007A06AC"/>
    <w:rsid w:val="007B1014"/>
    <w:rsid w:val="007B103F"/>
    <w:rsid w:val="007B1484"/>
    <w:rsid w:val="007B1A10"/>
    <w:rsid w:val="007B26AD"/>
    <w:rsid w:val="007B62B6"/>
    <w:rsid w:val="007B6659"/>
    <w:rsid w:val="007B76AB"/>
    <w:rsid w:val="007B7AAD"/>
    <w:rsid w:val="007B7DBD"/>
    <w:rsid w:val="007C45D3"/>
    <w:rsid w:val="007C597B"/>
    <w:rsid w:val="007C760C"/>
    <w:rsid w:val="007D08FD"/>
    <w:rsid w:val="007D1584"/>
    <w:rsid w:val="007D2044"/>
    <w:rsid w:val="007D3009"/>
    <w:rsid w:val="007D4F33"/>
    <w:rsid w:val="007D5BE6"/>
    <w:rsid w:val="007D65C7"/>
    <w:rsid w:val="007D74D2"/>
    <w:rsid w:val="007D79B5"/>
    <w:rsid w:val="007E2334"/>
    <w:rsid w:val="007E23CE"/>
    <w:rsid w:val="007E2A81"/>
    <w:rsid w:val="007E2CE7"/>
    <w:rsid w:val="007E43D0"/>
    <w:rsid w:val="007E45BE"/>
    <w:rsid w:val="007E4F00"/>
    <w:rsid w:val="007E54F8"/>
    <w:rsid w:val="007E5987"/>
    <w:rsid w:val="007E5BD8"/>
    <w:rsid w:val="007E7BF9"/>
    <w:rsid w:val="007F02BC"/>
    <w:rsid w:val="007F0AA8"/>
    <w:rsid w:val="007F1D17"/>
    <w:rsid w:val="007F2831"/>
    <w:rsid w:val="007F2E65"/>
    <w:rsid w:val="007F43BA"/>
    <w:rsid w:val="007F45D1"/>
    <w:rsid w:val="007F619C"/>
    <w:rsid w:val="007F64BE"/>
    <w:rsid w:val="007F6DC3"/>
    <w:rsid w:val="008006B4"/>
    <w:rsid w:val="008015B6"/>
    <w:rsid w:val="00803FD4"/>
    <w:rsid w:val="0080481C"/>
    <w:rsid w:val="00804C54"/>
    <w:rsid w:val="008056DD"/>
    <w:rsid w:val="0081104C"/>
    <w:rsid w:val="00812D16"/>
    <w:rsid w:val="00812D4D"/>
    <w:rsid w:val="00814F59"/>
    <w:rsid w:val="008164A6"/>
    <w:rsid w:val="00816C51"/>
    <w:rsid w:val="00821865"/>
    <w:rsid w:val="0082327D"/>
    <w:rsid w:val="00823E9A"/>
    <w:rsid w:val="0082433D"/>
    <w:rsid w:val="00826509"/>
    <w:rsid w:val="00832A47"/>
    <w:rsid w:val="0083354D"/>
    <w:rsid w:val="00834BF9"/>
    <w:rsid w:val="0083561B"/>
    <w:rsid w:val="00837D78"/>
    <w:rsid w:val="008409B1"/>
    <w:rsid w:val="00840B39"/>
    <w:rsid w:val="00840D79"/>
    <w:rsid w:val="0084162F"/>
    <w:rsid w:val="00842A21"/>
    <w:rsid w:val="00845780"/>
    <w:rsid w:val="00845DAD"/>
    <w:rsid w:val="00851377"/>
    <w:rsid w:val="008518F4"/>
    <w:rsid w:val="00853561"/>
    <w:rsid w:val="00854B2F"/>
    <w:rsid w:val="008552B9"/>
    <w:rsid w:val="00855323"/>
    <w:rsid w:val="00855481"/>
    <w:rsid w:val="00855B68"/>
    <w:rsid w:val="00856354"/>
    <w:rsid w:val="008568E1"/>
    <w:rsid w:val="00856BE9"/>
    <w:rsid w:val="008578F8"/>
    <w:rsid w:val="00860566"/>
    <w:rsid w:val="00860B0A"/>
    <w:rsid w:val="0086165C"/>
    <w:rsid w:val="00861B26"/>
    <w:rsid w:val="00862EED"/>
    <w:rsid w:val="008643FC"/>
    <w:rsid w:val="008649B9"/>
    <w:rsid w:val="0086784F"/>
    <w:rsid w:val="00870394"/>
    <w:rsid w:val="0087073B"/>
    <w:rsid w:val="00871E9F"/>
    <w:rsid w:val="008732E8"/>
    <w:rsid w:val="00873967"/>
    <w:rsid w:val="00874E35"/>
    <w:rsid w:val="0087647E"/>
    <w:rsid w:val="00876DAA"/>
    <w:rsid w:val="008770D4"/>
    <w:rsid w:val="00880759"/>
    <w:rsid w:val="0088127F"/>
    <w:rsid w:val="008815EF"/>
    <w:rsid w:val="008824A6"/>
    <w:rsid w:val="00885273"/>
    <w:rsid w:val="0088546B"/>
    <w:rsid w:val="00885F2C"/>
    <w:rsid w:val="00886386"/>
    <w:rsid w:val="0088701C"/>
    <w:rsid w:val="0088788A"/>
    <w:rsid w:val="008907E9"/>
    <w:rsid w:val="00892634"/>
    <w:rsid w:val="00892AA5"/>
    <w:rsid w:val="0089499B"/>
    <w:rsid w:val="00894ACA"/>
    <w:rsid w:val="00894EC5"/>
    <w:rsid w:val="00896658"/>
    <w:rsid w:val="0089678B"/>
    <w:rsid w:val="008967B5"/>
    <w:rsid w:val="008A03AC"/>
    <w:rsid w:val="008A235A"/>
    <w:rsid w:val="008A345A"/>
    <w:rsid w:val="008A3DB9"/>
    <w:rsid w:val="008A552B"/>
    <w:rsid w:val="008A6A5C"/>
    <w:rsid w:val="008A7316"/>
    <w:rsid w:val="008A7337"/>
    <w:rsid w:val="008B0908"/>
    <w:rsid w:val="008B3FB1"/>
    <w:rsid w:val="008B500A"/>
    <w:rsid w:val="008B608B"/>
    <w:rsid w:val="008B6F51"/>
    <w:rsid w:val="008C1610"/>
    <w:rsid w:val="008C2F1E"/>
    <w:rsid w:val="008C30E5"/>
    <w:rsid w:val="008C3B5B"/>
    <w:rsid w:val="008C409F"/>
    <w:rsid w:val="008C602D"/>
    <w:rsid w:val="008C6BCC"/>
    <w:rsid w:val="008D098D"/>
    <w:rsid w:val="008D135A"/>
    <w:rsid w:val="008D2205"/>
    <w:rsid w:val="008D2331"/>
    <w:rsid w:val="008D36CD"/>
    <w:rsid w:val="008D4380"/>
    <w:rsid w:val="008D4395"/>
    <w:rsid w:val="008D48D1"/>
    <w:rsid w:val="008D6BE8"/>
    <w:rsid w:val="008E27E9"/>
    <w:rsid w:val="008E2B5D"/>
    <w:rsid w:val="008E30EA"/>
    <w:rsid w:val="008E3481"/>
    <w:rsid w:val="008E6206"/>
    <w:rsid w:val="008F17E9"/>
    <w:rsid w:val="008F28F8"/>
    <w:rsid w:val="008F2C49"/>
    <w:rsid w:val="008F2DDC"/>
    <w:rsid w:val="008F36F0"/>
    <w:rsid w:val="008F45A1"/>
    <w:rsid w:val="008F7CFF"/>
    <w:rsid w:val="008F7ED1"/>
    <w:rsid w:val="00901C8D"/>
    <w:rsid w:val="00902CFA"/>
    <w:rsid w:val="00904A4D"/>
    <w:rsid w:val="009055D0"/>
    <w:rsid w:val="00905EE9"/>
    <w:rsid w:val="009065F4"/>
    <w:rsid w:val="009075A7"/>
    <w:rsid w:val="00907DFB"/>
    <w:rsid w:val="00910624"/>
    <w:rsid w:val="00910FBA"/>
    <w:rsid w:val="00911D39"/>
    <w:rsid w:val="00912B9F"/>
    <w:rsid w:val="00913636"/>
    <w:rsid w:val="00914FCC"/>
    <w:rsid w:val="00915954"/>
    <w:rsid w:val="00917C0F"/>
    <w:rsid w:val="0092040E"/>
    <w:rsid w:val="00920C6C"/>
    <w:rsid w:val="00921C6D"/>
    <w:rsid w:val="009227D9"/>
    <w:rsid w:val="00923C44"/>
    <w:rsid w:val="00926E42"/>
    <w:rsid w:val="00927791"/>
    <w:rsid w:val="009301A8"/>
    <w:rsid w:val="00930607"/>
    <w:rsid w:val="00930D0A"/>
    <w:rsid w:val="009329BA"/>
    <w:rsid w:val="0093304D"/>
    <w:rsid w:val="009365A3"/>
    <w:rsid w:val="00936939"/>
    <w:rsid w:val="0094053B"/>
    <w:rsid w:val="00942040"/>
    <w:rsid w:val="009425A9"/>
    <w:rsid w:val="00942C9F"/>
    <w:rsid w:val="00945631"/>
    <w:rsid w:val="00947549"/>
    <w:rsid w:val="00947BFD"/>
    <w:rsid w:val="00953C4E"/>
    <w:rsid w:val="009547F6"/>
    <w:rsid w:val="009559A6"/>
    <w:rsid w:val="0095661F"/>
    <w:rsid w:val="0095793C"/>
    <w:rsid w:val="0096045D"/>
    <w:rsid w:val="0096111E"/>
    <w:rsid w:val="00961125"/>
    <w:rsid w:val="00963362"/>
    <w:rsid w:val="00963BD1"/>
    <w:rsid w:val="009641D8"/>
    <w:rsid w:val="00964872"/>
    <w:rsid w:val="00966696"/>
    <w:rsid w:val="009668A2"/>
    <w:rsid w:val="00966B1F"/>
    <w:rsid w:val="0097116E"/>
    <w:rsid w:val="00974518"/>
    <w:rsid w:val="00975617"/>
    <w:rsid w:val="00980FE0"/>
    <w:rsid w:val="0098192D"/>
    <w:rsid w:val="009867EB"/>
    <w:rsid w:val="00990C3B"/>
    <w:rsid w:val="00991CBD"/>
    <w:rsid w:val="009928B7"/>
    <w:rsid w:val="0099321A"/>
    <w:rsid w:val="009947E8"/>
    <w:rsid w:val="00994B77"/>
    <w:rsid w:val="009960B7"/>
    <w:rsid w:val="009972FE"/>
    <w:rsid w:val="009A5AFA"/>
    <w:rsid w:val="009B32FC"/>
    <w:rsid w:val="009B43E2"/>
    <w:rsid w:val="009B536C"/>
    <w:rsid w:val="009B5C19"/>
    <w:rsid w:val="009B6496"/>
    <w:rsid w:val="009C01DA"/>
    <w:rsid w:val="009C1528"/>
    <w:rsid w:val="009C20CC"/>
    <w:rsid w:val="009C3558"/>
    <w:rsid w:val="009C3DD8"/>
    <w:rsid w:val="009C562E"/>
    <w:rsid w:val="009C6AB7"/>
    <w:rsid w:val="009C7531"/>
    <w:rsid w:val="009D0A9F"/>
    <w:rsid w:val="009D1C8B"/>
    <w:rsid w:val="009D220C"/>
    <w:rsid w:val="009D221F"/>
    <w:rsid w:val="009E09F0"/>
    <w:rsid w:val="009E19E8"/>
    <w:rsid w:val="009E377C"/>
    <w:rsid w:val="009E411C"/>
    <w:rsid w:val="009E458A"/>
    <w:rsid w:val="009E5316"/>
    <w:rsid w:val="009E5D7C"/>
    <w:rsid w:val="009E5DFC"/>
    <w:rsid w:val="009F0379"/>
    <w:rsid w:val="009F1789"/>
    <w:rsid w:val="009F2964"/>
    <w:rsid w:val="009F2E3B"/>
    <w:rsid w:val="009F36D2"/>
    <w:rsid w:val="009F3B6B"/>
    <w:rsid w:val="009F4504"/>
    <w:rsid w:val="009F4D52"/>
    <w:rsid w:val="009F502C"/>
    <w:rsid w:val="009F603B"/>
    <w:rsid w:val="009F6987"/>
    <w:rsid w:val="009F6BA5"/>
    <w:rsid w:val="009F720F"/>
    <w:rsid w:val="00A010E7"/>
    <w:rsid w:val="00A01501"/>
    <w:rsid w:val="00A01A17"/>
    <w:rsid w:val="00A01A60"/>
    <w:rsid w:val="00A076F9"/>
    <w:rsid w:val="00A07997"/>
    <w:rsid w:val="00A07F87"/>
    <w:rsid w:val="00A1115D"/>
    <w:rsid w:val="00A13271"/>
    <w:rsid w:val="00A20184"/>
    <w:rsid w:val="00A206ED"/>
    <w:rsid w:val="00A20806"/>
    <w:rsid w:val="00A20C7F"/>
    <w:rsid w:val="00A21D41"/>
    <w:rsid w:val="00A22CEC"/>
    <w:rsid w:val="00A22DBA"/>
    <w:rsid w:val="00A2329D"/>
    <w:rsid w:val="00A24A5B"/>
    <w:rsid w:val="00A25BFF"/>
    <w:rsid w:val="00A2668D"/>
    <w:rsid w:val="00A27522"/>
    <w:rsid w:val="00A347DE"/>
    <w:rsid w:val="00A34D0C"/>
    <w:rsid w:val="00A34D76"/>
    <w:rsid w:val="00A36527"/>
    <w:rsid w:val="00A365D0"/>
    <w:rsid w:val="00A402B8"/>
    <w:rsid w:val="00A4043E"/>
    <w:rsid w:val="00A43433"/>
    <w:rsid w:val="00A443A6"/>
    <w:rsid w:val="00A45A1A"/>
    <w:rsid w:val="00A45E61"/>
    <w:rsid w:val="00A47F32"/>
    <w:rsid w:val="00A53220"/>
    <w:rsid w:val="00A538E6"/>
    <w:rsid w:val="00A56102"/>
    <w:rsid w:val="00A56800"/>
    <w:rsid w:val="00A56D7E"/>
    <w:rsid w:val="00A57404"/>
    <w:rsid w:val="00A575BD"/>
    <w:rsid w:val="00A60EEC"/>
    <w:rsid w:val="00A63407"/>
    <w:rsid w:val="00A65BD9"/>
    <w:rsid w:val="00A66718"/>
    <w:rsid w:val="00A6739A"/>
    <w:rsid w:val="00A70B31"/>
    <w:rsid w:val="00A713B4"/>
    <w:rsid w:val="00A73A74"/>
    <w:rsid w:val="00A759FE"/>
    <w:rsid w:val="00A76D67"/>
    <w:rsid w:val="00A7736A"/>
    <w:rsid w:val="00A776B8"/>
    <w:rsid w:val="00A81EB6"/>
    <w:rsid w:val="00A837FE"/>
    <w:rsid w:val="00A85357"/>
    <w:rsid w:val="00A867F2"/>
    <w:rsid w:val="00A902DD"/>
    <w:rsid w:val="00A91617"/>
    <w:rsid w:val="00A91800"/>
    <w:rsid w:val="00A93077"/>
    <w:rsid w:val="00A9518D"/>
    <w:rsid w:val="00A96686"/>
    <w:rsid w:val="00A96E00"/>
    <w:rsid w:val="00A96EA0"/>
    <w:rsid w:val="00A96FA8"/>
    <w:rsid w:val="00A9770A"/>
    <w:rsid w:val="00AA0A43"/>
    <w:rsid w:val="00AA0DD3"/>
    <w:rsid w:val="00AA0E99"/>
    <w:rsid w:val="00AA1C07"/>
    <w:rsid w:val="00AA3688"/>
    <w:rsid w:val="00AA5887"/>
    <w:rsid w:val="00AA6CDE"/>
    <w:rsid w:val="00AB0AD3"/>
    <w:rsid w:val="00AB19F8"/>
    <w:rsid w:val="00AB2A61"/>
    <w:rsid w:val="00AB3A12"/>
    <w:rsid w:val="00AB5343"/>
    <w:rsid w:val="00AB5A8D"/>
    <w:rsid w:val="00AB6642"/>
    <w:rsid w:val="00AC2EFE"/>
    <w:rsid w:val="00AC3930"/>
    <w:rsid w:val="00AC3AB1"/>
    <w:rsid w:val="00AC68C6"/>
    <w:rsid w:val="00AC79C1"/>
    <w:rsid w:val="00AC7CA4"/>
    <w:rsid w:val="00AD02C5"/>
    <w:rsid w:val="00AD3D54"/>
    <w:rsid w:val="00AD46E4"/>
    <w:rsid w:val="00AD4A64"/>
    <w:rsid w:val="00AD598F"/>
    <w:rsid w:val="00AD6D09"/>
    <w:rsid w:val="00AD6F63"/>
    <w:rsid w:val="00AE0369"/>
    <w:rsid w:val="00AE07DA"/>
    <w:rsid w:val="00AE098E"/>
    <w:rsid w:val="00AE0BBA"/>
    <w:rsid w:val="00AE165A"/>
    <w:rsid w:val="00AE2291"/>
    <w:rsid w:val="00AE25C8"/>
    <w:rsid w:val="00AE4113"/>
    <w:rsid w:val="00AE4380"/>
    <w:rsid w:val="00AE4FAC"/>
    <w:rsid w:val="00AE5525"/>
    <w:rsid w:val="00AE6381"/>
    <w:rsid w:val="00AE656F"/>
    <w:rsid w:val="00AE7D78"/>
    <w:rsid w:val="00AE7EEA"/>
    <w:rsid w:val="00AF010C"/>
    <w:rsid w:val="00AF33FF"/>
    <w:rsid w:val="00AF366E"/>
    <w:rsid w:val="00AF41F6"/>
    <w:rsid w:val="00AF438E"/>
    <w:rsid w:val="00AF45CA"/>
    <w:rsid w:val="00AF5CEE"/>
    <w:rsid w:val="00AF6E32"/>
    <w:rsid w:val="00AF7506"/>
    <w:rsid w:val="00AF7F9E"/>
    <w:rsid w:val="00B007DD"/>
    <w:rsid w:val="00B0098A"/>
    <w:rsid w:val="00B01016"/>
    <w:rsid w:val="00B0146E"/>
    <w:rsid w:val="00B02160"/>
    <w:rsid w:val="00B027CB"/>
    <w:rsid w:val="00B0352B"/>
    <w:rsid w:val="00B064D0"/>
    <w:rsid w:val="00B073E6"/>
    <w:rsid w:val="00B074F8"/>
    <w:rsid w:val="00B10163"/>
    <w:rsid w:val="00B121B0"/>
    <w:rsid w:val="00B13587"/>
    <w:rsid w:val="00B17FAB"/>
    <w:rsid w:val="00B22C5F"/>
    <w:rsid w:val="00B23687"/>
    <w:rsid w:val="00B25710"/>
    <w:rsid w:val="00B27B03"/>
    <w:rsid w:val="00B31B62"/>
    <w:rsid w:val="00B33711"/>
    <w:rsid w:val="00B34889"/>
    <w:rsid w:val="00B37550"/>
    <w:rsid w:val="00B37A5A"/>
    <w:rsid w:val="00B402C6"/>
    <w:rsid w:val="00B41DC1"/>
    <w:rsid w:val="00B42844"/>
    <w:rsid w:val="00B44177"/>
    <w:rsid w:val="00B4539E"/>
    <w:rsid w:val="00B46EC7"/>
    <w:rsid w:val="00B4735A"/>
    <w:rsid w:val="00B50A91"/>
    <w:rsid w:val="00B514CB"/>
    <w:rsid w:val="00B51761"/>
    <w:rsid w:val="00B52022"/>
    <w:rsid w:val="00B52187"/>
    <w:rsid w:val="00B5316C"/>
    <w:rsid w:val="00B54691"/>
    <w:rsid w:val="00B60CCD"/>
    <w:rsid w:val="00B62854"/>
    <w:rsid w:val="00B62EF1"/>
    <w:rsid w:val="00B640CC"/>
    <w:rsid w:val="00B645B6"/>
    <w:rsid w:val="00B6470E"/>
    <w:rsid w:val="00B64B2F"/>
    <w:rsid w:val="00B65AC2"/>
    <w:rsid w:val="00B667BF"/>
    <w:rsid w:val="00B6797D"/>
    <w:rsid w:val="00B7025F"/>
    <w:rsid w:val="00B735B8"/>
    <w:rsid w:val="00B744AF"/>
    <w:rsid w:val="00B74858"/>
    <w:rsid w:val="00B752EB"/>
    <w:rsid w:val="00B75BF9"/>
    <w:rsid w:val="00B76E2A"/>
    <w:rsid w:val="00B77BE4"/>
    <w:rsid w:val="00B812BE"/>
    <w:rsid w:val="00B813D5"/>
    <w:rsid w:val="00B854B6"/>
    <w:rsid w:val="00B86608"/>
    <w:rsid w:val="00B87847"/>
    <w:rsid w:val="00B90477"/>
    <w:rsid w:val="00B92AA5"/>
    <w:rsid w:val="00B955FE"/>
    <w:rsid w:val="00B95EEC"/>
    <w:rsid w:val="00B96744"/>
    <w:rsid w:val="00B97E74"/>
    <w:rsid w:val="00BA089A"/>
    <w:rsid w:val="00BA0B9F"/>
    <w:rsid w:val="00BA6419"/>
    <w:rsid w:val="00BA6550"/>
    <w:rsid w:val="00BA7F6C"/>
    <w:rsid w:val="00BB21A7"/>
    <w:rsid w:val="00BB2B15"/>
    <w:rsid w:val="00BB3642"/>
    <w:rsid w:val="00BB53FC"/>
    <w:rsid w:val="00BB59F6"/>
    <w:rsid w:val="00BB66AB"/>
    <w:rsid w:val="00BC0AD6"/>
    <w:rsid w:val="00BC10F2"/>
    <w:rsid w:val="00BC122E"/>
    <w:rsid w:val="00BC3584"/>
    <w:rsid w:val="00BC4659"/>
    <w:rsid w:val="00BC5555"/>
    <w:rsid w:val="00BD2918"/>
    <w:rsid w:val="00BD370E"/>
    <w:rsid w:val="00BD48AB"/>
    <w:rsid w:val="00BD7042"/>
    <w:rsid w:val="00BE2A17"/>
    <w:rsid w:val="00BE49A4"/>
    <w:rsid w:val="00BE4ED6"/>
    <w:rsid w:val="00BE54F3"/>
    <w:rsid w:val="00BE5F67"/>
    <w:rsid w:val="00BE7920"/>
    <w:rsid w:val="00BF1E46"/>
    <w:rsid w:val="00BF24C7"/>
    <w:rsid w:val="00BF2CD1"/>
    <w:rsid w:val="00BF4B6A"/>
    <w:rsid w:val="00BF5135"/>
    <w:rsid w:val="00BF7D7D"/>
    <w:rsid w:val="00C00312"/>
    <w:rsid w:val="00C009F5"/>
    <w:rsid w:val="00C01129"/>
    <w:rsid w:val="00C02239"/>
    <w:rsid w:val="00C022E1"/>
    <w:rsid w:val="00C0398D"/>
    <w:rsid w:val="00C071AC"/>
    <w:rsid w:val="00C1160D"/>
    <w:rsid w:val="00C11E4C"/>
    <w:rsid w:val="00C13B1F"/>
    <w:rsid w:val="00C14954"/>
    <w:rsid w:val="00C177A6"/>
    <w:rsid w:val="00C179B0"/>
    <w:rsid w:val="00C20CA6"/>
    <w:rsid w:val="00C21302"/>
    <w:rsid w:val="00C2185E"/>
    <w:rsid w:val="00C226F9"/>
    <w:rsid w:val="00C23398"/>
    <w:rsid w:val="00C23B23"/>
    <w:rsid w:val="00C26AC3"/>
    <w:rsid w:val="00C26C22"/>
    <w:rsid w:val="00C27B03"/>
    <w:rsid w:val="00C3089B"/>
    <w:rsid w:val="00C32BEF"/>
    <w:rsid w:val="00C34B40"/>
    <w:rsid w:val="00C35836"/>
    <w:rsid w:val="00C35BAA"/>
    <w:rsid w:val="00C40F3C"/>
    <w:rsid w:val="00C41CD3"/>
    <w:rsid w:val="00C431C8"/>
    <w:rsid w:val="00C43438"/>
    <w:rsid w:val="00C44264"/>
    <w:rsid w:val="00C4538F"/>
    <w:rsid w:val="00C46251"/>
    <w:rsid w:val="00C46A34"/>
    <w:rsid w:val="00C4790F"/>
    <w:rsid w:val="00C47FC0"/>
    <w:rsid w:val="00C528CC"/>
    <w:rsid w:val="00C53ABD"/>
    <w:rsid w:val="00C53AD3"/>
    <w:rsid w:val="00C53C94"/>
    <w:rsid w:val="00C57741"/>
    <w:rsid w:val="00C6074F"/>
    <w:rsid w:val="00C62568"/>
    <w:rsid w:val="00C64143"/>
    <w:rsid w:val="00C6434D"/>
    <w:rsid w:val="00C652E5"/>
    <w:rsid w:val="00C6536F"/>
    <w:rsid w:val="00C67446"/>
    <w:rsid w:val="00C71D35"/>
    <w:rsid w:val="00C72B5B"/>
    <w:rsid w:val="00C76580"/>
    <w:rsid w:val="00C7697F"/>
    <w:rsid w:val="00C8136C"/>
    <w:rsid w:val="00C82FFA"/>
    <w:rsid w:val="00C851BA"/>
    <w:rsid w:val="00C85521"/>
    <w:rsid w:val="00C863EE"/>
    <w:rsid w:val="00C92646"/>
    <w:rsid w:val="00C92730"/>
    <w:rsid w:val="00C9316A"/>
    <w:rsid w:val="00C93B5E"/>
    <w:rsid w:val="00C95D8D"/>
    <w:rsid w:val="00C97062"/>
    <w:rsid w:val="00C97C7F"/>
    <w:rsid w:val="00CA1568"/>
    <w:rsid w:val="00CA167B"/>
    <w:rsid w:val="00CA2076"/>
    <w:rsid w:val="00CA2283"/>
    <w:rsid w:val="00CA2AEF"/>
    <w:rsid w:val="00CA325F"/>
    <w:rsid w:val="00CA33B8"/>
    <w:rsid w:val="00CA40C2"/>
    <w:rsid w:val="00CA478C"/>
    <w:rsid w:val="00CB1582"/>
    <w:rsid w:val="00CB22B7"/>
    <w:rsid w:val="00CB31DA"/>
    <w:rsid w:val="00CB5032"/>
    <w:rsid w:val="00CB63E0"/>
    <w:rsid w:val="00CB6A9A"/>
    <w:rsid w:val="00CB7DF6"/>
    <w:rsid w:val="00CC0215"/>
    <w:rsid w:val="00CC0FA2"/>
    <w:rsid w:val="00CC151B"/>
    <w:rsid w:val="00CC2082"/>
    <w:rsid w:val="00CC303F"/>
    <w:rsid w:val="00CC3C96"/>
    <w:rsid w:val="00CC7032"/>
    <w:rsid w:val="00CD077C"/>
    <w:rsid w:val="00CD342A"/>
    <w:rsid w:val="00CD3940"/>
    <w:rsid w:val="00CD5673"/>
    <w:rsid w:val="00CD6430"/>
    <w:rsid w:val="00CE5F35"/>
    <w:rsid w:val="00CE6733"/>
    <w:rsid w:val="00CE6A0B"/>
    <w:rsid w:val="00CF0167"/>
    <w:rsid w:val="00CF0950"/>
    <w:rsid w:val="00CF3B07"/>
    <w:rsid w:val="00CF4C13"/>
    <w:rsid w:val="00CF5383"/>
    <w:rsid w:val="00CF6384"/>
    <w:rsid w:val="00CF6902"/>
    <w:rsid w:val="00D033AE"/>
    <w:rsid w:val="00D03D58"/>
    <w:rsid w:val="00D05B4B"/>
    <w:rsid w:val="00D05D25"/>
    <w:rsid w:val="00D06E88"/>
    <w:rsid w:val="00D07236"/>
    <w:rsid w:val="00D1184C"/>
    <w:rsid w:val="00D11F90"/>
    <w:rsid w:val="00D121CF"/>
    <w:rsid w:val="00D13527"/>
    <w:rsid w:val="00D15E4E"/>
    <w:rsid w:val="00D16176"/>
    <w:rsid w:val="00D17601"/>
    <w:rsid w:val="00D20D6E"/>
    <w:rsid w:val="00D21300"/>
    <w:rsid w:val="00D22F7B"/>
    <w:rsid w:val="00D230DC"/>
    <w:rsid w:val="00D26C9A"/>
    <w:rsid w:val="00D27661"/>
    <w:rsid w:val="00D27B41"/>
    <w:rsid w:val="00D303E8"/>
    <w:rsid w:val="00D31BA6"/>
    <w:rsid w:val="00D31F6E"/>
    <w:rsid w:val="00D335E1"/>
    <w:rsid w:val="00D3545E"/>
    <w:rsid w:val="00D35B22"/>
    <w:rsid w:val="00D35FEA"/>
    <w:rsid w:val="00D366E4"/>
    <w:rsid w:val="00D409B0"/>
    <w:rsid w:val="00D4142E"/>
    <w:rsid w:val="00D423AC"/>
    <w:rsid w:val="00D430DA"/>
    <w:rsid w:val="00D44DC6"/>
    <w:rsid w:val="00D514E5"/>
    <w:rsid w:val="00D51C1B"/>
    <w:rsid w:val="00D53589"/>
    <w:rsid w:val="00D539D5"/>
    <w:rsid w:val="00D544D5"/>
    <w:rsid w:val="00D602DE"/>
    <w:rsid w:val="00D6096A"/>
    <w:rsid w:val="00D60ABE"/>
    <w:rsid w:val="00D60CE5"/>
    <w:rsid w:val="00D61811"/>
    <w:rsid w:val="00D637F6"/>
    <w:rsid w:val="00D63F9F"/>
    <w:rsid w:val="00D646D3"/>
    <w:rsid w:val="00D65672"/>
    <w:rsid w:val="00D662F2"/>
    <w:rsid w:val="00D665F1"/>
    <w:rsid w:val="00D6711E"/>
    <w:rsid w:val="00D67F0D"/>
    <w:rsid w:val="00D73B08"/>
    <w:rsid w:val="00D80127"/>
    <w:rsid w:val="00D804E2"/>
    <w:rsid w:val="00D805D1"/>
    <w:rsid w:val="00D81B0E"/>
    <w:rsid w:val="00D82FD7"/>
    <w:rsid w:val="00D84FA6"/>
    <w:rsid w:val="00D85C5F"/>
    <w:rsid w:val="00D85ECC"/>
    <w:rsid w:val="00D86330"/>
    <w:rsid w:val="00D864C7"/>
    <w:rsid w:val="00D86EB7"/>
    <w:rsid w:val="00D92B5E"/>
    <w:rsid w:val="00D93388"/>
    <w:rsid w:val="00D95457"/>
    <w:rsid w:val="00D96FB2"/>
    <w:rsid w:val="00D97A7B"/>
    <w:rsid w:val="00DA0ABD"/>
    <w:rsid w:val="00DA1259"/>
    <w:rsid w:val="00DA141D"/>
    <w:rsid w:val="00DA1AAD"/>
    <w:rsid w:val="00DA1E08"/>
    <w:rsid w:val="00DA24A1"/>
    <w:rsid w:val="00DA4A52"/>
    <w:rsid w:val="00DA4FBC"/>
    <w:rsid w:val="00DA7030"/>
    <w:rsid w:val="00DA7457"/>
    <w:rsid w:val="00DA7528"/>
    <w:rsid w:val="00DA7C06"/>
    <w:rsid w:val="00DB1083"/>
    <w:rsid w:val="00DB2995"/>
    <w:rsid w:val="00DB2ED0"/>
    <w:rsid w:val="00DB3463"/>
    <w:rsid w:val="00DB38F0"/>
    <w:rsid w:val="00DB3EE8"/>
    <w:rsid w:val="00DB4701"/>
    <w:rsid w:val="00DB59C0"/>
    <w:rsid w:val="00DB6BDE"/>
    <w:rsid w:val="00DB7836"/>
    <w:rsid w:val="00DC0146"/>
    <w:rsid w:val="00DC03EE"/>
    <w:rsid w:val="00DC07EA"/>
    <w:rsid w:val="00DC36B8"/>
    <w:rsid w:val="00DC53F2"/>
    <w:rsid w:val="00DC6B01"/>
    <w:rsid w:val="00DC7797"/>
    <w:rsid w:val="00DC77DA"/>
    <w:rsid w:val="00DD03CE"/>
    <w:rsid w:val="00DD078A"/>
    <w:rsid w:val="00DD1737"/>
    <w:rsid w:val="00DD34E1"/>
    <w:rsid w:val="00DD7667"/>
    <w:rsid w:val="00DD777C"/>
    <w:rsid w:val="00DE09FE"/>
    <w:rsid w:val="00DE0D2F"/>
    <w:rsid w:val="00DE0D75"/>
    <w:rsid w:val="00DE19EB"/>
    <w:rsid w:val="00DE5B0F"/>
    <w:rsid w:val="00DE77A7"/>
    <w:rsid w:val="00DF0FE3"/>
    <w:rsid w:val="00DF2A5F"/>
    <w:rsid w:val="00DF2CB1"/>
    <w:rsid w:val="00DF321E"/>
    <w:rsid w:val="00DF3490"/>
    <w:rsid w:val="00DF69F9"/>
    <w:rsid w:val="00E02579"/>
    <w:rsid w:val="00E02B50"/>
    <w:rsid w:val="00E04576"/>
    <w:rsid w:val="00E04B3F"/>
    <w:rsid w:val="00E060C1"/>
    <w:rsid w:val="00E06965"/>
    <w:rsid w:val="00E06B1E"/>
    <w:rsid w:val="00E06D95"/>
    <w:rsid w:val="00E07787"/>
    <w:rsid w:val="00E10AAF"/>
    <w:rsid w:val="00E140CF"/>
    <w:rsid w:val="00E147D5"/>
    <w:rsid w:val="00E14C0E"/>
    <w:rsid w:val="00E16642"/>
    <w:rsid w:val="00E1787C"/>
    <w:rsid w:val="00E2127C"/>
    <w:rsid w:val="00E21A16"/>
    <w:rsid w:val="00E2249E"/>
    <w:rsid w:val="00E22B76"/>
    <w:rsid w:val="00E22CD9"/>
    <w:rsid w:val="00E234F1"/>
    <w:rsid w:val="00E24E3A"/>
    <w:rsid w:val="00E25AF8"/>
    <w:rsid w:val="00E2651C"/>
    <w:rsid w:val="00E26C55"/>
    <w:rsid w:val="00E26F6C"/>
    <w:rsid w:val="00E31BD0"/>
    <w:rsid w:val="00E3271D"/>
    <w:rsid w:val="00E33F57"/>
    <w:rsid w:val="00E34560"/>
    <w:rsid w:val="00E34CA3"/>
    <w:rsid w:val="00E357A4"/>
    <w:rsid w:val="00E35A93"/>
    <w:rsid w:val="00E35C4A"/>
    <w:rsid w:val="00E3707D"/>
    <w:rsid w:val="00E37DA6"/>
    <w:rsid w:val="00E37FE3"/>
    <w:rsid w:val="00E40298"/>
    <w:rsid w:val="00E411D1"/>
    <w:rsid w:val="00E422A3"/>
    <w:rsid w:val="00E43AAA"/>
    <w:rsid w:val="00E44C62"/>
    <w:rsid w:val="00E516DB"/>
    <w:rsid w:val="00E5172B"/>
    <w:rsid w:val="00E53E41"/>
    <w:rsid w:val="00E54EF2"/>
    <w:rsid w:val="00E560AE"/>
    <w:rsid w:val="00E60DC5"/>
    <w:rsid w:val="00E63559"/>
    <w:rsid w:val="00E64B3C"/>
    <w:rsid w:val="00E67180"/>
    <w:rsid w:val="00E676E2"/>
    <w:rsid w:val="00E738CE"/>
    <w:rsid w:val="00E74FA5"/>
    <w:rsid w:val="00E756A8"/>
    <w:rsid w:val="00E76032"/>
    <w:rsid w:val="00E768F2"/>
    <w:rsid w:val="00E77E9E"/>
    <w:rsid w:val="00E81DED"/>
    <w:rsid w:val="00E82316"/>
    <w:rsid w:val="00E825B3"/>
    <w:rsid w:val="00E849DE"/>
    <w:rsid w:val="00E85948"/>
    <w:rsid w:val="00E86536"/>
    <w:rsid w:val="00E91670"/>
    <w:rsid w:val="00E9167E"/>
    <w:rsid w:val="00E922A4"/>
    <w:rsid w:val="00E92589"/>
    <w:rsid w:val="00E925CE"/>
    <w:rsid w:val="00E93F3F"/>
    <w:rsid w:val="00E94742"/>
    <w:rsid w:val="00EA0061"/>
    <w:rsid w:val="00EA047D"/>
    <w:rsid w:val="00EA05D9"/>
    <w:rsid w:val="00EA09C3"/>
    <w:rsid w:val="00EA1104"/>
    <w:rsid w:val="00EA5257"/>
    <w:rsid w:val="00EA59B6"/>
    <w:rsid w:val="00EA6C4A"/>
    <w:rsid w:val="00EA7CFC"/>
    <w:rsid w:val="00EB0433"/>
    <w:rsid w:val="00EB1B8B"/>
    <w:rsid w:val="00EB2251"/>
    <w:rsid w:val="00EB38EC"/>
    <w:rsid w:val="00EB3C54"/>
    <w:rsid w:val="00EB4951"/>
    <w:rsid w:val="00EC098E"/>
    <w:rsid w:val="00EC0BCB"/>
    <w:rsid w:val="00EC0E71"/>
    <w:rsid w:val="00ED2D18"/>
    <w:rsid w:val="00ED4868"/>
    <w:rsid w:val="00ED5D35"/>
    <w:rsid w:val="00ED5F5C"/>
    <w:rsid w:val="00ED613A"/>
    <w:rsid w:val="00ED6429"/>
    <w:rsid w:val="00ED6CFA"/>
    <w:rsid w:val="00ED6D53"/>
    <w:rsid w:val="00EE11C5"/>
    <w:rsid w:val="00EE1855"/>
    <w:rsid w:val="00EE29F4"/>
    <w:rsid w:val="00EE2B68"/>
    <w:rsid w:val="00EE2C67"/>
    <w:rsid w:val="00EE2E5A"/>
    <w:rsid w:val="00EE3733"/>
    <w:rsid w:val="00EE46D3"/>
    <w:rsid w:val="00EE47A7"/>
    <w:rsid w:val="00EE6D70"/>
    <w:rsid w:val="00EF0B0B"/>
    <w:rsid w:val="00EF10C8"/>
    <w:rsid w:val="00EF1386"/>
    <w:rsid w:val="00EF2491"/>
    <w:rsid w:val="00EF256B"/>
    <w:rsid w:val="00EF5277"/>
    <w:rsid w:val="00EF5CAD"/>
    <w:rsid w:val="00EF611F"/>
    <w:rsid w:val="00EF76E1"/>
    <w:rsid w:val="00F00FA2"/>
    <w:rsid w:val="00F0219C"/>
    <w:rsid w:val="00F1030E"/>
    <w:rsid w:val="00F10925"/>
    <w:rsid w:val="00F12F6C"/>
    <w:rsid w:val="00F135FA"/>
    <w:rsid w:val="00F13DAE"/>
    <w:rsid w:val="00F157D8"/>
    <w:rsid w:val="00F15DF9"/>
    <w:rsid w:val="00F16A37"/>
    <w:rsid w:val="00F201AD"/>
    <w:rsid w:val="00F21481"/>
    <w:rsid w:val="00F2198E"/>
    <w:rsid w:val="00F21B21"/>
    <w:rsid w:val="00F222BB"/>
    <w:rsid w:val="00F23370"/>
    <w:rsid w:val="00F2491A"/>
    <w:rsid w:val="00F24EF6"/>
    <w:rsid w:val="00F254E4"/>
    <w:rsid w:val="00F26F5D"/>
    <w:rsid w:val="00F35D19"/>
    <w:rsid w:val="00F35D30"/>
    <w:rsid w:val="00F36340"/>
    <w:rsid w:val="00F37700"/>
    <w:rsid w:val="00F41269"/>
    <w:rsid w:val="00F41319"/>
    <w:rsid w:val="00F44B13"/>
    <w:rsid w:val="00F45551"/>
    <w:rsid w:val="00F45BE7"/>
    <w:rsid w:val="00F463D7"/>
    <w:rsid w:val="00F50163"/>
    <w:rsid w:val="00F510E2"/>
    <w:rsid w:val="00F515F1"/>
    <w:rsid w:val="00F5273A"/>
    <w:rsid w:val="00F52D6B"/>
    <w:rsid w:val="00F52E18"/>
    <w:rsid w:val="00F53722"/>
    <w:rsid w:val="00F546FB"/>
    <w:rsid w:val="00F55335"/>
    <w:rsid w:val="00F55CF7"/>
    <w:rsid w:val="00F55D75"/>
    <w:rsid w:val="00F57D1C"/>
    <w:rsid w:val="00F6086A"/>
    <w:rsid w:val="00F6169B"/>
    <w:rsid w:val="00F62824"/>
    <w:rsid w:val="00F62D7C"/>
    <w:rsid w:val="00F634C8"/>
    <w:rsid w:val="00F67155"/>
    <w:rsid w:val="00F7058F"/>
    <w:rsid w:val="00F7086C"/>
    <w:rsid w:val="00F70AD2"/>
    <w:rsid w:val="00F70D21"/>
    <w:rsid w:val="00F70FEF"/>
    <w:rsid w:val="00F725A3"/>
    <w:rsid w:val="00F74F3A"/>
    <w:rsid w:val="00F75672"/>
    <w:rsid w:val="00F75C02"/>
    <w:rsid w:val="00F77ECB"/>
    <w:rsid w:val="00F81E47"/>
    <w:rsid w:val="00F824EF"/>
    <w:rsid w:val="00F83F82"/>
    <w:rsid w:val="00F84408"/>
    <w:rsid w:val="00F86474"/>
    <w:rsid w:val="00F868B4"/>
    <w:rsid w:val="00F8730A"/>
    <w:rsid w:val="00F9016F"/>
    <w:rsid w:val="00F90601"/>
    <w:rsid w:val="00F963B9"/>
    <w:rsid w:val="00FA16F7"/>
    <w:rsid w:val="00FA5340"/>
    <w:rsid w:val="00FA78FD"/>
    <w:rsid w:val="00FB08D2"/>
    <w:rsid w:val="00FB11BE"/>
    <w:rsid w:val="00FB1357"/>
    <w:rsid w:val="00FB1B56"/>
    <w:rsid w:val="00FB27F1"/>
    <w:rsid w:val="00FB4C6F"/>
    <w:rsid w:val="00FC0AF6"/>
    <w:rsid w:val="00FC36B2"/>
    <w:rsid w:val="00FC5E76"/>
    <w:rsid w:val="00FC69CF"/>
    <w:rsid w:val="00FC7214"/>
    <w:rsid w:val="00FD0B70"/>
    <w:rsid w:val="00FD11B8"/>
    <w:rsid w:val="00FD1440"/>
    <w:rsid w:val="00FD1489"/>
    <w:rsid w:val="00FD17D7"/>
    <w:rsid w:val="00FD2DA9"/>
    <w:rsid w:val="00FD35FA"/>
    <w:rsid w:val="00FD59F1"/>
    <w:rsid w:val="00FD65B5"/>
    <w:rsid w:val="00FD6FE2"/>
    <w:rsid w:val="00FD74CB"/>
    <w:rsid w:val="00FD7543"/>
    <w:rsid w:val="00FD7BF5"/>
    <w:rsid w:val="00FE185C"/>
    <w:rsid w:val="00FE24CE"/>
    <w:rsid w:val="00FE3C5F"/>
    <w:rsid w:val="00FE3F0D"/>
    <w:rsid w:val="00FE401B"/>
    <w:rsid w:val="00FE4705"/>
    <w:rsid w:val="00FE557C"/>
    <w:rsid w:val="00FE65A0"/>
    <w:rsid w:val="00FF1524"/>
    <w:rsid w:val="00FF4C3A"/>
    <w:rsid w:val="00FF62F4"/>
    <w:rsid w:val="00FF65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AAE958E-64D4-430D-BECC-45626E91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pacing w:line="260" w:lineRule="exact"/>
    </w:pPr>
    <w:rPr>
      <w:snapToGrid w:val="0"/>
      <w:sz w:val="22"/>
      <w:lang w:eastAsia="zh-CN"/>
    </w:rPr>
  </w:style>
  <w:style w:type="paragraph" w:styleId="Heading2">
    <w:name w:val="heading 2"/>
    <w:basedOn w:val="Normal"/>
    <w:next w:val="Normal"/>
    <w:link w:val="Heading2Char"/>
    <w:uiPriority w:val="9"/>
    <w:qFormat/>
    <w:pPr>
      <w:keepNext/>
      <w:spacing w:before="240" w:after="60"/>
      <w:outlineLvl w:val="1"/>
    </w:pPr>
    <w:rPr>
      <w:rFonts w:ascii="Cambria" w:eastAsia="SimSun" w:hAnsi="Cambria"/>
      <w:b/>
      <w:bCs/>
      <w:i/>
      <w:iCs/>
      <w:sz w:val="28"/>
      <w:szCs w:val="28"/>
      <w:lang w:eastAsia="x-none"/>
    </w:rPr>
  </w:style>
  <w:style w:type="paragraph" w:styleId="Heading3">
    <w:name w:val="heading 3"/>
    <w:basedOn w:val="Normal"/>
    <w:next w:val="Normal"/>
    <w:link w:val="Heading3Char"/>
    <w:uiPriority w:val="9"/>
    <w:qFormat/>
    <w:pPr>
      <w:keepNext/>
      <w:keepLines/>
      <w:spacing w:before="120" w:after="80"/>
      <w:outlineLvl w:val="2"/>
    </w:pPr>
    <w:rPr>
      <w:rFonts w:ascii="Cambria" w:eastAsia="SimSun" w:hAnsi="Cambria"/>
      <w:b/>
      <w:bCs/>
      <w:sz w:val="26"/>
      <w:szCs w:val="26"/>
      <w:lang w:eastAsia="x-none"/>
    </w:rPr>
  </w:style>
  <w:style w:type="paragraph" w:styleId="Heading4">
    <w:name w:val="heading 4"/>
    <w:basedOn w:val="Normal"/>
    <w:next w:val="Normal"/>
    <w:link w:val="Heading4Char"/>
    <w:uiPriority w:val="9"/>
    <w:qFormat/>
    <w:pPr>
      <w:keepNext/>
      <w:jc w:val="both"/>
      <w:outlineLvl w:val="3"/>
    </w:pPr>
    <w:rPr>
      <w:rFonts w:ascii="Calibri" w:eastAsia="SimSun" w:hAnsi="Calibri"/>
      <w:b/>
      <w:bCs/>
      <w:sz w:val="28"/>
      <w:szCs w:val="28"/>
      <w:lang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Pr>
      <w:rFonts w:ascii="Cambria" w:eastAsia="SimSun" w:hAnsi="Cambria" w:cs="Times New Roman"/>
      <w:b/>
      <w:bCs/>
      <w:i/>
      <w:iCs/>
      <w:snapToGrid w:val="0"/>
      <w:sz w:val="28"/>
      <w:szCs w:val="28"/>
      <w:lang w:val="en-GB"/>
    </w:rPr>
  </w:style>
  <w:style w:type="character" w:customStyle="1" w:styleId="Heading3Char">
    <w:name w:val="Heading 3 Char"/>
    <w:link w:val="Heading3"/>
    <w:uiPriority w:val="9"/>
    <w:semiHidden/>
    <w:rPr>
      <w:rFonts w:ascii="Cambria" w:eastAsia="SimSun" w:hAnsi="Cambria" w:cs="Times New Roman"/>
      <w:b/>
      <w:bCs/>
      <w:snapToGrid w:val="0"/>
      <w:sz w:val="26"/>
      <w:szCs w:val="26"/>
      <w:lang w:val="en-GB"/>
    </w:rPr>
  </w:style>
  <w:style w:type="character" w:customStyle="1" w:styleId="Heading4Char">
    <w:name w:val="Heading 4 Char"/>
    <w:link w:val="Heading4"/>
    <w:uiPriority w:val="9"/>
    <w:semiHidden/>
    <w:rPr>
      <w:rFonts w:ascii="Calibri" w:eastAsia="SimSun" w:hAnsi="Calibri" w:cs="Times New Roman"/>
      <w:b/>
      <w:bCs/>
      <w:snapToGrid w:val="0"/>
      <w:sz w:val="28"/>
      <w:szCs w:val="28"/>
      <w:lang w:val="en-GB"/>
    </w:rPr>
  </w:style>
  <w:style w:type="paragraph" w:styleId="Footer">
    <w:name w:val="footer"/>
    <w:basedOn w:val="Normal"/>
    <w:link w:val="FooterChar"/>
    <w:uiPriority w:val="99"/>
    <w:pPr>
      <w:tabs>
        <w:tab w:val="center" w:pos="4536"/>
        <w:tab w:val="right" w:pos="8306"/>
      </w:tabs>
    </w:pPr>
    <w:rPr>
      <w:lang w:eastAsia="x-none"/>
    </w:rPr>
  </w:style>
  <w:style w:type="character" w:customStyle="1" w:styleId="FooterChar">
    <w:name w:val="Footer Char"/>
    <w:link w:val="Footer"/>
    <w:uiPriority w:val="99"/>
    <w:semiHidden/>
    <w:rPr>
      <w:rFonts w:ascii="Times New Roman" w:hAnsi="Times New Roman" w:cs="Times New Roman"/>
      <w:snapToGrid w:val="0"/>
      <w:sz w:val="22"/>
      <w:lang w:val="en-GB"/>
    </w:rPr>
  </w:style>
  <w:style w:type="character" w:styleId="PageNumber">
    <w:name w:val="page number"/>
    <w:uiPriority w:val="99"/>
    <w:rPr>
      <w:rFonts w:cs="Times New Roman"/>
    </w:rPr>
  </w:style>
  <w:style w:type="character" w:styleId="Hyperlink">
    <w:name w:val="Hyperlink"/>
    <w:rPr>
      <w:color w:val="0000FF"/>
      <w:u w:val="single"/>
    </w:rPr>
  </w:style>
  <w:style w:type="paragraph" w:customStyle="1" w:styleId="BodytextAgency">
    <w:name w:val="Body text (Agency)"/>
    <w:basedOn w:val="Normal"/>
    <w:pPr>
      <w:tabs>
        <w:tab w:val="clear" w:pos="567"/>
      </w:tabs>
      <w:spacing w:after="140" w:line="280" w:lineRule="atLeast"/>
    </w:pPr>
    <w:rPr>
      <w:rFonts w:ascii="Verdana" w:hAnsi="Verdana" w:cs="Verdana"/>
      <w:sz w:val="18"/>
      <w:szCs w:val="18"/>
    </w:rPr>
  </w:style>
  <w:style w:type="paragraph" w:customStyle="1" w:styleId="NormalAgency">
    <w:name w:val="Normal (Agency)"/>
    <w:link w:val="NormalAgencyChar"/>
    <w:rPr>
      <w:rFonts w:ascii="Verdana" w:hAnsi="Verdana"/>
      <w:snapToGrid w:val="0"/>
      <w:sz w:val="18"/>
      <w:szCs w:val="18"/>
      <w:lang w:eastAsia="zh-CN"/>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character" w:styleId="CommentReference">
    <w:name w:val="annotation reference"/>
    <w:rsid w:val="002A704E"/>
    <w:rPr>
      <w:sz w:val="16"/>
      <w:szCs w:val="16"/>
    </w:rPr>
  </w:style>
  <w:style w:type="paragraph" w:styleId="CommentText">
    <w:name w:val="annotation text"/>
    <w:basedOn w:val="Normal"/>
    <w:link w:val="CommentTextChar"/>
    <w:rsid w:val="002A704E"/>
    <w:rPr>
      <w:sz w:val="20"/>
      <w:lang w:val="x-none"/>
    </w:rPr>
  </w:style>
  <w:style w:type="character" w:customStyle="1" w:styleId="CommentTextChar">
    <w:name w:val="Comment Text Char"/>
    <w:link w:val="CommentText"/>
    <w:rsid w:val="002A704E"/>
    <w:rPr>
      <w:snapToGrid w:val="0"/>
      <w:lang w:eastAsia="zh-CN"/>
    </w:rPr>
  </w:style>
  <w:style w:type="paragraph" w:styleId="CommentSubject">
    <w:name w:val="annotation subject"/>
    <w:basedOn w:val="CommentText"/>
    <w:next w:val="CommentText"/>
    <w:link w:val="CommentSubjectChar"/>
    <w:rsid w:val="002A704E"/>
    <w:rPr>
      <w:b/>
      <w:bCs/>
    </w:rPr>
  </w:style>
  <w:style w:type="character" w:customStyle="1" w:styleId="CommentSubjectChar">
    <w:name w:val="Comment Subject Char"/>
    <w:link w:val="CommentSubject"/>
    <w:rsid w:val="002A704E"/>
    <w:rPr>
      <w:b/>
      <w:bCs/>
      <w:snapToGrid w:val="0"/>
      <w:lang w:eastAsia="zh-CN"/>
    </w:rPr>
  </w:style>
  <w:style w:type="paragraph" w:styleId="BalloonText">
    <w:name w:val="Balloon Text"/>
    <w:basedOn w:val="Normal"/>
    <w:link w:val="BalloonTextChar"/>
    <w:rsid w:val="002A704E"/>
    <w:pPr>
      <w:spacing w:line="240" w:lineRule="auto"/>
    </w:pPr>
    <w:rPr>
      <w:rFonts w:ascii="Tahoma" w:hAnsi="Tahoma"/>
      <w:sz w:val="16"/>
      <w:szCs w:val="16"/>
      <w:lang w:val="x-none"/>
    </w:rPr>
  </w:style>
  <w:style w:type="character" w:customStyle="1" w:styleId="BalloonTextChar">
    <w:name w:val="Balloon Text Char"/>
    <w:link w:val="BalloonText"/>
    <w:rsid w:val="002A704E"/>
    <w:rPr>
      <w:rFonts w:ascii="Tahoma" w:hAnsi="Tahoma" w:cs="Tahoma"/>
      <w:snapToGrid w:val="0"/>
      <w:sz w:val="16"/>
      <w:szCs w:val="16"/>
      <w:lang w:eastAsia="zh-CN"/>
    </w:rPr>
  </w:style>
  <w:style w:type="paragraph" w:styleId="Header">
    <w:name w:val="header"/>
    <w:basedOn w:val="Normal"/>
    <w:rsid w:val="00D65672"/>
    <w:pPr>
      <w:tabs>
        <w:tab w:val="clear" w:pos="567"/>
        <w:tab w:val="center" w:pos="4320"/>
        <w:tab w:val="right" w:pos="8640"/>
      </w:tabs>
    </w:pPr>
  </w:style>
  <w:style w:type="table" w:styleId="TableGrid">
    <w:name w:val="Table Grid"/>
    <w:basedOn w:val="TableNormal"/>
    <w:rsid w:val="00873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8409B1"/>
    <w:pPr>
      <w:tabs>
        <w:tab w:val="clear" w:pos="567"/>
      </w:tabs>
      <w:spacing w:line="240" w:lineRule="auto"/>
    </w:pPr>
    <w:rPr>
      <w:rFonts w:ascii="Consolas" w:eastAsia="Calibri" w:hAnsi="Consolas"/>
      <w:snapToGrid/>
      <w:sz w:val="21"/>
      <w:szCs w:val="21"/>
      <w:lang w:val="x-none" w:eastAsia="x-none"/>
    </w:rPr>
  </w:style>
  <w:style w:type="character" w:customStyle="1" w:styleId="PlainTextChar">
    <w:name w:val="Plain Text Char"/>
    <w:link w:val="PlainText"/>
    <w:uiPriority w:val="99"/>
    <w:rsid w:val="008409B1"/>
    <w:rPr>
      <w:rFonts w:ascii="Consolas" w:eastAsia="Calibri" w:hAnsi="Consolas"/>
      <w:sz w:val="21"/>
      <w:szCs w:val="21"/>
      <w:lang w:val="x-none" w:eastAsia="x-none"/>
    </w:rPr>
  </w:style>
  <w:style w:type="paragraph" w:styleId="Revision">
    <w:name w:val="Revision"/>
    <w:hidden/>
    <w:uiPriority w:val="99"/>
    <w:semiHidden/>
    <w:rsid w:val="00902CFA"/>
    <w:rPr>
      <w:snapToGrid w:val="0"/>
      <w:sz w:val="22"/>
      <w:lang w:eastAsia="zh-CN"/>
    </w:rPr>
  </w:style>
  <w:style w:type="paragraph" w:styleId="ListParagraph">
    <w:name w:val="List Paragraph"/>
    <w:basedOn w:val="Normal"/>
    <w:uiPriority w:val="34"/>
    <w:qFormat/>
    <w:rsid w:val="00F53722"/>
    <w:pPr>
      <w:tabs>
        <w:tab w:val="clear" w:pos="567"/>
      </w:tabs>
      <w:spacing w:after="200" w:line="276" w:lineRule="auto"/>
      <w:ind w:left="720"/>
      <w:contextualSpacing/>
    </w:pPr>
    <w:rPr>
      <w:rFonts w:ascii="Calibri" w:eastAsia="Calibri" w:hAnsi="Calibri"/>
      <w:snapToGrid/>
      <w:szCs w:val="22"/>
      <w:lang w:val="sl-SI" w:eastAsia="en-US"/>
    </w:rPr>
  </w:style>
  <w:style w:type="paragraph" w:customStyle="1" w:styleId="TitleA">
    <w:name w:val="Title A"/>
    <w:basedOn w:val="Normal"/>
    <w:qFormat/>
    <w:rsid w:val="00C76580"/>
    <w:pPr>
      <w:widowControl w:val="0"/>
      <w:spacing w:line="240" w:lineRule="auto"/>
      <w:jc w:val="center"/>
      <w:outlineLvl w:val="0"/>
    </w:pPr>
    <w:rPr>
      <w:b/>
      <w:noProof/>
      <w:szCs w:val="22"/>
      <w:lang w:val="lt-LT"/>
    </w:rPr>
  </w:style>
  <w:style w:type="paragraph" w:customStyle="1" w:styleId="TitleB">
    <w:name w:val="Title B"/>
    <w:basedOn w:val="Normal"/>
    <w:qFormat/>
    <w:rsid w:val="00C76580"/>
    <w:pPr>
      <w:spacing w:line="240" w:lineRule="auto"/>
    </w:pPr>
    <w:rPr>
      <w:b/>
      <w:noProof/>
      <w:szCs w:val="22"/>
      <w:lang w:val="lt-LT"/>
    </w:rPr>
  </w:style>
  <w:style w:type="character" w:customStyle="1" w:styleId="NormalAgencyChar">
    <w:name w:val="Normal (Agency) Char"/>
    <w:link w:val="NormalAgency"/>
    <w:locked/>
    <w:rsid w:val="00E516DB"/>
    <w:rPr>
      <w:rFonts w:ascii="Verdana" w:hAnsi="Verdana"/>
      <w:snapToGrid w:val="0"/>
      <w:sz w:val="18"/>
      <w:szCs w:val="18"/>
      <w:lang w:val="en-GB" w:eastAsia="zh-CN" w:bidi="ar-SA"/>
    </w:rPr>
  </w:style>
  <w:style w:type="paragraph" w:customStyle="1" w:styleId="QRD2">
    <w:name w:val="QRD2"/>
    <w:basedOn w:val="Normal"/>
    <w:link w:val="QRD2Zchn"/>
    <w:qFormat/>
    <w:rsid w:val="009055D0"/>
    <w:pPr>
      <w:tabs>
        <w:tab w:val="clear" w:pos="567"/>
      </w:tabs>
      <w:spacing w:line="240" w:lineRule="auto"/>
      <w:ind w:left="567" w:hanging="567"/>
      <w:outlineLvl w:val="0"/>
    </w:pPr>
    <w:rPr>
      <w:b/>
      <w:snapToGrid/>
      <w:sz w:val="20"/>
      <w:lang w:val="lt-LT" w:eastAsia="x-none"/>
    </w:rPr>
  </w:style>
  <w:style w:type="character" w:customStyle="1" w:styleId="QRD2Zchn">
    <w:name w:val="QRD2 Zchn"/>
    <w:link w:val="QRD2"/>
    <w:rsid w:val="009055D0"/>
    <w:rPr>
      <w:b/>
      <w:lang w:val="lt-LT"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964002">
      <w:marLeft w:val="0"/>
      <w:marRight w:val="0"/>
      <w:marTop w:val="0"/>
      <w:marBottom w:val="0"/>
      <w:divBdr>
        <w:top w:val="none" w:sz="0" w:space="0" w:color="auto"/>
        <w:left w:val="none" w:sz="0" w:space="0" w:color="auto"/>
        <w:bottom w:val="none" w:sz="0" w:space="0" w:color="auto"/>
        <w:right w:val="none" w:sz="0" w:space="0" w:color="auto"/>
      </w:divBdr>
    </w:div>
    <w:div w:id="960964003">
      <w:marLeft w:val="0"/>
      <w:marRight w:val="0"/>
      <w:marTop w:val="0"/>
      <w:marBottom w:val="0"/>
      <w:divBdr>
        <w:top w:val="none" w:sz="0" w:space="0" w:color="auto"/>
        <w:left w:val="none" w:sz="0" w:space="0" w:color="auto"/>
        <w:bottom w:val="none" w:sz="0" w:space="0" w:color="auto"/>
        <w:right w:val="none" w:sz="0" w:space="0" w:color="auto"/>
      </w:divBdr>
    </w:div>
    <w:div w:id="960964004">
      <w:marLeft w:val="0"/>
      <w:marRight w:val="0"/>
      <w:marTop w:val="0"/>
      <w:marBottom w:val="0"/>
      <w:divBdr>
        <w:top w:val="none" w:sz="0" w:space="0" w:color="auto"/>
        <w:left w:val="none" w:sz="0" w:space="0" w:color="auto"/>
        <w:bottom w:val="none" w:sz="0" w:space="0" w:color="auto"/>
        <w:right w:val="none" w:sz="0" w:space="0" w:color="auto"/>
      </w:divBdr>
    </w:div>
    <w:div w:id="960964005">
      <w:marLeft w:val="0"/>
      <w:marRight w:val="0"/>
      <w:marTop w:val="0"/>
      <w:marBottom w:val="0"/>
      <w:divBdr>
        <w:top w:val="none" w:sz="0" w:space="0" w:color="auto"/>
        <w:left w:val="none" w:sz="0" w:space="0" w:color="auto"/>
        <w:bottom w:val="none" w:sz="0" w:space="0" w:color="auto"/>
        <w:right w:val="none" w:sz="0" w:space="0" w:color="auto"/>
      </w:divBdr>
    </w:div>
    <w:div w:id="960964006">
      <w:marLeft w:val="0"/>
      <w:marRight w:val="0"/>
      <w:marTop w:val="0"/>
      <w:marBottom w:val="0"/>
      <w:divBdr>
        <w:top w:val="none" w:sz="0" w:space="0" w:color="auto"/>
        <w:left w:val="none" w:sz="0" w:space="0" w:color="auto"/>
        <w:bottom w:val="none" w:sz="0" w:space="0" w:color="auto"/>
        <w:right w:val="none" w:sz="0" w:space="0" w:color="auto"/>
      </w:divBdr>
    </w:div>
    <w:div w:id="960964007">
      <w:marLeft w:val="0"/>
      <w:marRight w:val="0"/>
      <w:marTop w:val="0"/>
      <w:marBottom w:val="0"/>
      <w:divBdr>
        <w:top w:val="none" w:sz="0" w:space="0" w:color="auto"/>
        <w:left w:val="none" w:sz="0" w:space="0" w:color="auto"/>
        <w:bottom w:val="none" w:sz="0" w:space="0" w:color="auto"/>
        <w:right w:val="none" w:sz="0" w:space="0" w:color="auto"/>
      </w:divBdr>
    </w:div>
    <w:div w:id="960964008">
      <w:marLeft w:val="0"/>
      <w:marRight w:val="0"/>
      <w:marTop w:val="0"/>
      <w:marBottom w:val="0"/>
      <w:divBdr>
        <w:top w:val="none" w:sz="0" w:space="0" w:color="auto"/>
        <w:left w:val="none" w:sz="0" w:space="0" w:color="auto"/>
        <w:bottom w:val="none" w:sz="0" w:space="0" w:color="auto"/>
        <w:right w:val="none" w:sz="0" w:space="0" w:color="auto"/>
      </w:divBdr>
    </w:div>
    <w:div w:id="960964009">
      <w:marLeft w:val="0"/>
      <w:marRight w:val="0"/>
      <w:marTop w:val="0"/>
      <w:marBottom w:val="0"/>
      <w:divBdr>
        <w:top w:val="none" w:sz="0" w:space="0" w:color="auto"/>
        <w:left w:val="none" w:sz="0" w:space="0" w:color="auto"/>
        <w:bottom w:val="none" w:sz="0" w:space="0" w:color="auto"/>
        <w:right w:val="none" w:sz="0" w:space="0" w:color="auto"/>
      </w:divBdr>
    </w:div>
    <w:div w:id="960964010">
      <w:marLeft w:val="0"/>
      <w:marRight w:val="0"/>
      <w:marTop w:val="0"/>
      <w:marBottom w:val="0"/>
      <w:divBdr>
        <w:top w:val="none" w:sz="0" w:space="0" w:color="auto"/>
        <w:left w:val="none" w:sz="0" w:space="0" w:color="auto"/>
        <w:bottom w:val="none" w:sz="0" w:space="0" w:color="auto"/>
        <w:right w:val="none" w:sz="0" w:space="0" w:color="auto"/>
      </w:divBdr>
    </w:div>
    <w:div w:id="1355377986">
      <w:bodyDiv w:val="1"/>
      <w:marLeft w:val="0"/>
      <w:marRight w:val="0"/>
      <w:marTop w:val="0"/>
      <w:marBottom w:val="0"/>
      <w:divBdr>
        <w:top w:val="none" w:sz="0" w:space="0" w:color="auto"/>
        <w:left w:val="none" w:sz="0" w:space="0" w:color="auto"/>
        <w:bottom w:val="none" w:sz="0" w:space="0" w:color="auto"/>
        <w:right w:val="none" w:sz="0" w:space="0" w:color="auto"/>
      </w:divBdr>
    </w:div>
    <w:div w:id="214495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oleObject" Target="embeddings/oleObject6.bin"/><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www.ema.europa.eu/" TargetMode="External"/><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oleObject" Target="embeddings/oleObject8.bin"/><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ma.europa.eu/"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oleObject" Target="embeddings/oleObject7.bin"/><Relationship Id="rId27" Type="http://schemas.openxmlformats.org/officeDocument/2006/relationships/hyperlink" Target="http://www.ema.europa.e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63A25-CB68-4C28-8E29-B201F6FADD11}">
  <ds:schemaRefs>
    <ds:schemaRef ds:uri="http://schemas.microsoft.com/sharepoint/v3/contenttype/forms"/>
  </ds:schemaRefs>
</ds:datastoreItem>
</file>

<file path=customXml/itemProps2.xml><?xml version="1.0" encoding="utf-8"?>
<ds:datastoreItem xmlns:ds="http://schemas.openxmlformats.org/officeDocument/2006/customXml" ds:itemID="{63CB9960-5470-453F-9DFD-32AC29B3F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6757B-19C2-4ECA-B83B-BF33E924661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5E44F7-E862-457D-96EC-AD5E6AFDF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22665</Words>
  <Characters>129195</Characters>
  <Application>Microsoft Office Word</Application>
  <DocSecurity>0</DocSecurity>
  <Lines>1076</Lines>
  <Paragraphs>303</Paragraphs>
  <ScaleCrop>false</ScaleCrop>
  <HeadingPairs>
    <vt:vector size="6" baseType="variant">
      <vt:variant>
        <vt:lpstr>Naslov</vt:lpstr>
      </vt:variant>
      <vt:variant>
        <vt:i4>1</vt:i4>
      </vt:variant>
      <vt:variant>
        <vt:lpstr>Pavadinimas</vt:lpstr>
      </vt:variant>
      <vt:variant>
        <vt:i4>1</vt:i4>
      </vt:variant>
      <vt:variant>
        <vt:lpstr>Title</vt:lpstr>
      </vt:variant>
      <vt:variant>
        <vt:i4>1</vt:i4>
      </vt:variant>
    </vt:vector>
  </HeadingPairs>
  <TitlesOfParts>
    <vt:vector size="3" baseType="lpstr">
      <vt:lpstr>Tolucombi, INN - telmisartan/hydrochlorothiazide</vt:lpstr>
      <vt:lpstr>Tolucombi, INN - telmisartan/hydrochlorothiazide</vt:lpstr>
      <vt:lpstr>Tolucombi, INN - telmisartan/hydrochlorothiazide</vt:lpstr>
    </vt:vector>
  </TitlesOfParts>
  <Company>Translation Centre</Company>
  <LinksUpToDate>false</LinksUpToDate>
  <CharactersWithSpaces>151557</CharactersWithSpaces>
  <SharedDoc>false</SharedDoc>
  <HLinks>
    <vt:vector size="36" baseType="variant">
      <vt:variant>
        <vt:i4>1245197</vt:i4>
      </vt:variant>
      <vt:variant>
        <vt:i4>39</vt:i4>
      </vt:variant>
      <vt:variant>
        <vt:i4>0</vt:i4>
      </vt:variant>
      <vt:variant>
        <vt:i4>5</vt:i4>
      </vt:variant>
      <vt:variant>
        <vt:lpwstr>http://www.ema.europa.eu/</vt:lpwstr>
      </vt:variant>
      <vt:variant>
        <vt:lpwstr/>
      </vt:variant>
      <vt:variant>
        <vt:i4>1245197</vt:i4>
      </vt:variant>
      <vt:variant>
        <vt:i4>36</vt:i4>
      </vt:variant>
      <vt:variant>
        <vt:i4>0</vt:i4>
      </vt:variant>
      <vt:variant>
        <vt:i4>5</vt:i4>
      </vt:variant>
      <vt:variant>
        <vt:lpwstr>http://www.ema.europa.eu/</vt:lpwstr>
      </vt:variant>
      <vt:variant>
        <vt:lpwstr/>
      </vt:variant>
      <vt:variant>
        <vt:i4>1245197</vt:i4>
      </vt:variant>
      <vt:variant>
        <vt:i4>33</vt:i4>
      </vt:variant>
      <vt:variant>
        <vt:i4>0</vt:i4>
      </vt:variant>
      <vt:variant>
        <vt:i4>5</vt:i4>
      </vt:variant>
      <vt:variant>
        <vt:lpwstr>http://www.ema.europa.eu/</vt:lpwstr>
      </vt:variant>
      <vt:variant>
        <vt:lpwstr/>
      </vt:variant>
      <vt:variant>
        <vt:i4>1245197</vt:i4>
      </vt:variant>
      <vt:variant>
        <vt:i4>30</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Tolucombi, INN - telmisartan/hydrochlorothiazide</dc:title>
  <dc:subject>EPAR</dc:subject>
  <dc:creator>CHMP</dc:creator>
  <cp:keywords>Tolucombi, INN - telmisartan/hydrochlorothiazide</cp:keywords>
  <cp:lastModifiedBy>Voutsas Achilleas</cp:lastModifiedBy>
  <cp:revision>2</cp:revision>
  <cp:lastPrinted>2012-10-16T09:43:00Z</cp:lastPrinted>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CURRENT,1.0</vt:lpwstr>
  </property>
  <property fmtid="{D5CDD505-2E9C-101B-9397-08002B2CF9AE}" pid="31" name="DM_Name">
    <vt:lpwstr>Hqrdtemplatecleanlt</vt:lpwstr>
  </property>
  <property fmtid="{D5CDD505-2E9C-101B-9397-08002B2CF9AE}" pid="32" name="DM_Creation_Date">
    <vt:lpwstr>09/11/2012 15:05:11</vt:lpwstr>
  </property>
  <property fmtid="{D5CDD505-2E9C-101B-9397-08002B2CF9AE}" pid="33" name="DM_Modify_Date">
    <vt:lpwstr>09/11/2012 15:05:11</vt:lpwstr>
  </property>
  <property fmtid="{D5CDD505-2E9C-101B-9397-08002B2CF9AE}" pid="34" name="DM_Creator_Name">
    <vt:lpwstr>Wozniak Izabela</vt:lpwstr>
  </property>
  <property fmtid="{D5CDD505-2E9C-101B-9397-08002B2CF9AE}" pid="35" name="DM_Modifier_Name">
    <vt:lpwstr>Wozniak Izabela</vt:lpwstr>
  </property>
  <property fmtid="{D5CDD505-2E9C-101B-9397-08002B2CF9AE}" pid="36" name="DM_Type">
    <vt:lpwstr>emea_document</vt:lpwstr>
  </property>
  <property fmtid="{D5CDD505-2E9C-101B-9397-08002B2CF9AE}" pid="37" name="DM_DocRefId">
    <vt:lpwstr>EMA/723306/2012</vt:lpwstr>
  </property>
  <property fmtid="{D5CDD505-2E9C-101B-9397-08002B2CF9AE}" pid="38" name="DM_Category">
    <vt:lpwstr>Templates and Form</vt:lpwstr>
  </property>
  <property fmtid="{D5CDD505-2E9C-101B-9397-08002B2CF9AE}" pid="39" name="DM_Path">
    <vt:lpwstr>/02b. Administration of Scientific Meeting/WPs SAGs DGs and other WGs/CxMP - QRD/3. Other activities/02. Procedures/01. QRD PI templates/01 QRD Human Templates/04 H-qrd template v9/Revised Annex II (Nov 2012)/4 - Published/clean</vt:lpwstr>
  </property>
  <property fmtid="{D5CDD505-2E9C-101B-9397-08002B2CF9AE}" pid="40" name="DM_emea_doc_ref_id">
    <vt:lpwstr>EMA/723306/2012</vt:lpwstr>
  </property>
  <property fmtid="{D5CDD505-2E9C-101B-9397-08002B2CF9AE}" pid="41" name="DM_Modifer_Name">
    <vt:lpwstr>Wozniak Izabela</vt:lpwstr>
  </property>
  <property fmtid="{D5CDD505-2E9C-101B-9397-08002B2CF9AE}" pid="42" name="DM_Modified_Date">
    <vt:lpwstr>09/11/2012 15:05:11</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2021-06-03T23:52:40Z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cc3306cd-2559-4bf0-b8c8-c567a5c14b06</vt:lpwstr>
  </property>
  <property fmtid="{D5CDD505-2E9C-101B-9397-08002B2CF9AE}" pid="49" name="MSIP_Label_0eea11ca-d417-4147-80ed-01a58412c458_ContentBits">
    <vt:lpwstr>2</vt:lpwstr>
  </property>
</Properties>
</file>