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2BD" w:rsidRPr="002C4724" w:rsidRDefault="009B32BD" w:rsidP="00437A2E">
      <w:pPr>
        <w:rPr>
          <w:sz w:val="22"/>
          <w:szCs w:val="22"/>
          <w:lang w:val="ro-RO"/>
        </w:rPr>
      </w:pPr>
      <w:bookmarkStart w:id="0" w:name="_GoBack"/>
      <w:bookmarkEnd w:id="0"/>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jc w:val="center"/>
        <w:rPr>
          <w:b/>
          <w:sz w:val="22"/>
          <w:szCs w:val="22"/>
          <w:lang w:val="ro-RO"/>
        </w:rPr>
      </w:pPr>
      <w:r w:rsidRPr="002C4724">
        <w:rPr>
          <w:b/>
          <w:sz w:val="22"/>
          <w:szCs w:val="22"/>
          <w:lang w:val="ro-RO"/>
        </w:rPr>
        <w:t>ANEXA I</w:t>
      </w:r>
    </w:p>
    <w:p w:rsidR="009B32BD" w:rsidRPr="002C4724" w:rsidRDefault="009B32BD" w:rsidP="00437A2E">
      <w:pPr>
        <w:jc w:val="center"/>
        <w:rPr>
          <w:sz w:val="22"/>
          <w:szCs w:val="22"/>
          <w:lang w:val="ro-RO"/>
        </w:rPr>
      </w:pPr>
    </w:p>
    <w:p w:rsidR="009B32BD" w:rsidRPr="002C4724" w:rsidRDefault="009B32BD" w:rsidP="00437A2E">
      <w:pPr>
        <w:pStyle w:val="TitleA"/>
        <w:widowControl w:val="0"/>
      </w:pPr>
      <w:r w:rsidRPr="002C4724">
        <w:t>REZUMATUL CARACTERISTICILOR PRODUSULUI</w:t>
      </w:r>
    </w:p>
    <w:p w:rsidR="009B32BD" w:rsidRPr="002C4724" w:rsidRDefault="009B32BD" w:rsidP="00437A2E">
      <w:pPr>
        <w:rPr>
          <w:sz w:val="22"/>
          <w:szCs w:val="22"/>
          <w:lang w:val="ro-RO"/>
        </w:rPr>
      </w:pPr>
    </w:p>
    <w:p w:rsidR="009B32BD" w:rsidRPr="002C4724" w:rsidRDefault="009B32BD" w:rsidP="00437A2E">
      <w:pPr>
        <w:rPr>
          <w:b/>
          <w:sz w:val="22"/>
          <w:szCs w:val="22"/>
          <w:lang w:val="ro-RO"/>
        </w:rPr>
      </w:pPr>
      <w:r w:rsidRPr="002C4724">
        <w:rPr>
          <w:b/>
          <w:sz w:val="22"/>
          <w:szCs w:val="22"/>
          <w:lang w:val="ro-RO"/>
        </w:rPr>
        <w:br w:type="page"/>
      </w:r>
      <w:r w:rsidRPr="002C4724">
        <w:rPr>
          <w:b/>
          <w:sz w:val="22"/>
          <w:szCs w:val="22"/>
          <w:lang w:val="ro-RO"/>
        </w:rPr>
        <w:lastRenderedPageBreak/>
        <w:t>1.</w:t>
      </w:r>
      <w:r w:rsidRPr="002C4724">
        <w:rPr>
          <w:b/>
          <w:sz w:val="22"/>
          <w:szCs w:val="22"/>
          <w:lang w:val="ro-RO"/>
        </w:rPr>
        <w:tab/>
        <w:t>DENUMIREA COMERCIALĂ A MEDICAMENTULUI</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Tolucombi 40</w:t>
      </w:r>
      <w:r w:rsidR="006B628C" w:rsidRPr="002C4724">
        <w:rPr>
          <w:sz w:val="22"/>
          <w:szCs w:val="22"/>
          <w:lang w:val="ro-RO"/>
        </w:rPr>
        <w:t> mg</w:t>
      </w:r>
      <w:r w:rsidRPr="002C4724">
        <w:rPr>
          <w:sz w:val="22"/>
          <w:szCs w:val="22"/>
          <w:lang w:val="ro-RO"/>
        </w:rPr>
        <w:t>/12,5</w:t>
      </w:r>
      <w:r w:rsidR="006B628C" w:rsidRPr="002C4724">
        <w:rPr>
          <w:sz w:val="22"/>
          <w:szCs w:val="22"/>
          <w:lang w:val="ro-RO"/>
        </w:rPr>
        <w:t> mg</w:t>
      </w:r>
      <w:r w:rsidRPr="002C4724">
        <w:rPr>
          <w:sz w:val="22"/>
          <w:szCs w:val="22"/>
          <w:lang w:val="ro-RO"/>
        </w:rPr>
        <w:t xml:space="preserve"> comprimate</w:t>
      </w:r>
    </w:p>
    <w:p w:rsidR="00EE1C37" w:rsidRPr="002C4724" w:rsidRDefault="00EE1C37" w:rsidP="00437A2E">
      <w:pPr>
        <w:rPr>
          <w:sz w:val="22"/>
          <w:szCs w:val="22"/>
          <w:lang w:val="ro-RO"/>
        </w:rPr>
      </w:pPr>
      <w:r w:rsidRPr="002C4724">
        <w:rPr>
          <w:noProof/>
          <w:sz w:val="22"/>
          <w:szCs w:val="22"/>
        </w:rPr>
        <w:t>Tolucombi 80 mg/12,5 mg comprimate</w:t>
      </w: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tabs>
          <w:tab w:val="left" w:pos="540"/>
        </w:tabs>
        <w:rPr>
          <w:b/>
          <w:sz w:val="22"/>
          <w:szCs w:val="22"/>
          <w:lang w:val="ro-RO"/>
        </w:rPr>
      </w:pPr>
      <w:r w:rsidRPr="002C4724">
        <w:rPr>
          <w:b/>
          <w:sz w:val="22"/>
          <w:szCs w:val="22"/>
          <w:lang w:val="ro-RO"/>
        </w:rPr>
        <w:t>2.</w:t>
      </w:r>
      <w:r w:rsidRPr="002C4724">
        <w:rPr>
          <w:b/>
          <w:sz w:val="22"/>
          <w:szCs w:val="22"/>
          <w:lang w:val="ro-RO"/>
        </w:rPr>
        <w:tab/>
        <w:t>COMPOZIŢIA CALITATIVĂ ŞI CANTITATIVĂ</w:t>
      </w:r>
    </w:p>
    <w:p w:rsidR="009B32BD" w:rsidRPr="002C4724" w:rsidRDefault="009B32BD" w:rsidP="00437A2E">
      <w:pPr>
        <w:rPr>
          <w:sz w:val="22"/>
          <w:szCs w:val="22"/>
          <w:lang w:val="ro-RO"/>
        </w:rPr>
      </w:pPr>
    </w:p>
    <w:p w:rsidR="00EE1C37" w:rsidRPr="002C4724" w:rsidRDefault="00EE1C37" w:rsidP="00437A2E">
      <w:pPr>
        <w:rPr>
          <w:sz w:val="22"/>
          <w:szCs w:val="22"/>
          <w:lang w:val="ro-RO"/>
        </w:rPr>
      </w:pPr>
      <w:r w:rsidRPr="002C4724">
        <w:rPr>
          <w:sz w:val="22"/>
          <w:szCs w:val="22"/>
          <w:lang w:val="ro-RO"/>
        </w:rPr>
        <w:t>Tolucombi 40 mg</w:t>
      </w:r>
      <w:r w:rsidR="00977E35" w:rsidRPr="002C4724">
        <w:rPr>
          <w:sz w:val="22"/>
          <w:szCs w:val="22"/>
          <w:lang w:val="ro-RO"/>
        </w:rPr>
        <w:t>/12,5 mg</w:t>
      </w:r>
      <w:r w:rsidRPr="002C4724">
        <w:rPr>
          <w:sz w:val="22"/>
          <w:szCs w:val="22"/>
          <w:lang w:val="ro-RO"/>
        </w:rPr>
        <w:t xml:space="preserve"> </w:t>
      </w:r>
    </w:p>
    <w:p w:rsidR="009B32BD" w:rsidRPr="002C4724" w:rsidRDefault="009B32BD" w:rsidP="00437A2E">
      <w:pPr>
        <w:rPr>
          <w:sz w:val="22"/>
          <w:szCs w:val="22"/>
          <w:lang w:val="ro-RO"/>
        </w:rPr>
      </w:pPr>
      <w:r w:rsidRPr="002C4724">
        <w:rPr>
          <w:sz w:val="22"/>
          <w:szCs w:val="22"/>
          <w:lang w:val="ro-RO"/>
        </w:rPr>
        <w:t>Fiecare comprimat conţine telmisartan 40</w:t>
      </w:r>
      <w:r w:rsidR="006B628C" w:rsidRPr="002C4724">
        <w:rPr>
          <w:sz w:val="22"/>
          <w:szCs w:val="22"/>
          <w:lang w:val="ro-RO"/>
        </w:rPr>
        <w:t> mg</w:t>
      </w:r>
      <w:r w:rsidRPr="002C4724">
        <w:rPr>
          <w:sz w:val="22"/>
          <w:szCs w:val="22"/>
          <w:lang w:val="ro-RO"/>
        </w:rPr>
        <w:t xml:space="preserve"> şi hidroclorotiazidă 12,5</w:t>
      </w:r>
      <w:r w:rsidR="006B628C" w:rsidRPr="002C4724">
        <w:rPr>
          <w:sz w:val="22"/>
          <w:szCs w:val="22"/>
          <w:lang w:val="ro-RO"/>
        </w:rPr>
        <w:t> mg</w:t>
      </w:r>
      <w:r w:rsidRPr="002C4724">
        <w:rPr>
          <w:sz w:val="22"/>
          <w:szCs w:val="22"/>
          <w:lang w:val="ro-RO"/>
        </w:rPr>
        <w:t>.</w:t>
      </w:r>
    </w:p>
    <w:p w:rsidR="00D01694" w:rsidRPr="002C4724" w:rsidRDefault="00D01694" w:rsidP="00437A2E">
      <w:pPr>
        <w:rPr>
          <w:sz w:val="22"/>
          <w:szCs w:val="22"/>
          <w:lang w:val="ro-RO"/>
        </w:rPr>
      </w:pPr>
    </w:p>
    <w:p w:rsidR="00EE1C37" w:rsidRPr="002C4724" w:rsidRDefault="00EE1C37" w:rsidP="00437A2E">
      <w:pPr>
        <w:rPr>
          <w:sz w:val="22"/>
          <w:szCs w:val="22"/>
          <w:lang w:val="ro-RO"/>
        </w:rPr>
      </w:pPr>
      <w:r w:rsidRPr="002C4724">
        <w:rPr>
          <w:sz w:val="22"/>
          <w:szCs w:val="22"/>
          <w:lang w:val="ro-RO"/>
        </w:rPr>
        <w:t>Tolucombi 80 mg</w:t>
      </w:r>
      <w:r w:rsidR="00977E35" w:rsidRPr="002C4724">
        <w:rPr>
          <w:sz w:val="22"/>
          <w:szCs w:val="22"/>
          <w:lang w:val="ro-RO"/>
        </w:rPr>
        <w:t>/12,5 mg</w:t>
      </w:r>
      <w:r w:rsidRPr="002C4724">
        <w:rPr>
          <w:sz w:val="22"/>
          <w:szCs w:val="22"/>
          <w:lang w:val="ro-RO"/>
        </w:rPr>
        <w:t xml:space="preserve"> </w:t>
      </w:r>
    </w:p>
    <w:p w:rsidR="00EE1C37" w:rsidRPr="002C4724" w:rsidRDefault="00EE1C37" w:rsidP="00437A2E">
      <w:pPr>
        <w:rPr>
          <w:sz w:val="22"/>
          <w:szCs w:val="22"/>
          <w:lang w:val="ro-RO"/>
        </w:rPr>
      </w:pPr>
      <w:r w:rsidRPr="002C4724">
        <w:rPr>
          <w:sz w:val="22"/>
          <w:szCs w:val="22"/>
          <w:lang w:val="ro-RO"/>
        </w:rPr>
        <w:t>Fiecare comprimat conţine telmisartan 80 mg şi hidroclorotiazidă 12,5 mg</w:t>
      </w:r>
    </w:p>
    <w:p w:rsidR="009B32BD" w:rsidRPr="002C4724" w:rsidRDefault="009B32BD" w:rsidP="00437A2E">
      <w:pPr>
        <w:rPr>
          <w:sz w:val="22"/>
          <w:szCs w:val="22"/>
          <w:lang w:val="ro-RO"/>
        </w:rPr>
      </w:pPr>
    </w:p>
    <w:p w:rsidR="00EE1C37" w:rsidRPr="002C4724" w:rsidRDefault="009B32BD" w:rsidP="00437A2E">
      <w:pPr>
        <w:rPr>
          <w:sz w:val="22"/>
          <w:szCs w:val="22"/>
          <w:u w:val="single"/>
          <w:lang w:val="ro-RO"/>
        </w:rPr>
      </w:pPr>
      <w:r w:rsidRPr="002C4724">
        <w:rPr>
          <w:sz w:val="22"/>
          <w:szCs w:val="22"/>
          <w:u w:val="single"/>
          <w:lang w:val="ro-RO"/>
        </w:rPr>
        <w:t>Excipient(ţi) cu efect cunoscut:</w:t>
      </w:r>
    </w:p>
    <w:p w:rsidR="009B32BD" w:rsidRPr="002C4724" w:rsidRDefault="009B32BD" w:rsidP="00437A2E">
      <w:pPr>
        <w:rPr>
          <w:sz w:val="22"/>
          <w:szCs w:val="22"/>
          <w:lang w:val="ro-RO"/>
        </w:rPr>
      </w:pPr>
      <w:r w:rsidRPr="002C4724">
        <w:rPr>
          <w:sz w:val="22"/>
          <w:szCs w:val="22"/>
          <w:lang w:val="ro-RO"/>
        </w:rPr>
        <w:t xml:space="preserve">Fiecare </w:t>
      </w:r>
      <w:r w:rsidR="00364A34" w:rsidRPr="002C4724">
        <w:rPr>
          <w:sz w:val="22"/>
          <w:szCs w:val="22"/>
          <w:lang w:val="ro-RO"/>
        </w:rPr>
        <w:t xml:space="preserve">40 mg/12,5 mg </w:t>
      </w:r>
      <w:r w:rsidRPr="002C4724">
        <w:rPr>
          <w:sz w:val="22"/>
          <w:szCs w:val="22"/>
          <w:lang w:val="ro-RO"/>
        </w:rPr>
        <w:t>comprimat conţine lactoză (sub formă de monohidrat) 57</w:t>
      </w:r>
      <w:r w:rsidR="006B628C" w:rsidRPr="002C4724">
        <w:rPr>
          <w:sz w:val="22"/>
          <w:szCs w:val="22"/>
          <w:lang w:val="ro-RO"/>
        </w:rPr>
        <w:t> mg</w:t>
      </w:r>
      <w:r w:rsidRPr="002C4724">
        <w:rPr>
          <w:sz w:val="22"/>
          <w:szCs w:val="22"/>
          <w:lang w:val="ro-RO"/>
        </w:rPr>
        <w:t xml:space="preserve"> şi sorbitol (E420) 147,04</w:t>
      </w:r>
      <w:r w:rsidR="006B628C" w:rsidRPr="002C4724">
        <w:rPr>
          <w:sz w:val="22"/>
          <w:szCs w:val="22"/>
          <w:lang w:val="ro-RO"/>
        </w:rPr>
        <w:t> mg</w:t>
      </w:r>
      <w:r w:rsidRPr="002C4724">
        <w:rPr>
          <w:sz w:val="22"/>
          <w:szCs w:val="22"/>
          <w:lang w:val="ro-RO"/>
        </w:rPr>
        <w:t>.</w:t>
      </w:r>
    </w:p>
    <w:p w:rsidR="00364A34" w:rsidRPr="002C4724" w:rsidRDefault="00364A34" w:rsidP="00437A2E">
      <w:pPr>
        <w:rPr>
          <w:sz w:val="22"/>
          <w:szCs w:val="22"/>
          <w:lang w:val="ro-RO"/>
        </w:rPr>
      </w:pPr>
    </w:p>
    <w:p w:rsidR="00EE1C37" w:rsidRPr="002C4724" w:rsidRDefault="00EE1C37" w:rsidP="00437A2E">
      <w:pPr>
        <w:rPr>
          <w:sz w:val="22"/>
          <w:szCs w:val="22"/>
          <w:lang w:val="ro-RO"/>
        </w:rPr>
      </w:pPr>
      <w:r w:rsidRPr="002C4724">
        <w:rPr>
          <w:sz w:val="22"/>
          <w:szCs w:val="22"/>
          <w:lang w:val="ro-RO"/>
        </w:rPr>
        <w:t xml:space="preserve">Fiecare </w:t>
      </w:r>
      <w:r w:rsidR="00364A34" w:rsidRPr="002C4724">
        <w:rPr>
          <w:sz w:val="22"/>
          <w:szCs w:val="22"/>
          <w:lang w:val="ro-RO"/>
        </w:rPr>
        <w:t xml:space="preserve">80 mg/12,5 mg </w:t>
      </w:r>
      <w:r w:rsidRPr="002C4724">
        <w:rPr>
          <w:sz w:val="22"/>
          <w:szCs w:val="22"/>
          <w:lang w:val="ro-RO"/>
        </w:rPr>
        <w:t xml:space="preserve">comprimat conţine lactoză (sub formă de monohidrat) </w:t>
      </w:r>
      <w:r w:rsidR="00D405C7" w:rsidRPr="002C4724">
        <w:rPr>
          <w:sz w:val="22"/>
          <w:szCs w:val="22"/>
          <w:lang w:val="ro-RO"/>
        </w:rPr>
        <w:t>114</w:t>
      </w:r>
      <w:r w:rsidRPr="002C4724">
        <w:rPr>
          <w:sz w:val="22"/>
          <w:szCs w:val="22"/>
          <w:lang w:val="ro-RO"/>
        </w:rPr>
        <w:t xml:space="preserve"> mg şi sorbitol (E420) </w:t>
      </w:r>
      <w:r w:rsidR="00D405C7" w:rsidRPr="002C4724">
        <w:rPr>
          <w:bCs/>
          <w:noProof/>
          <w:sz w:val="22"/>
          <w:szCs w:val="22"/>
        </w:rPr>
        <w:t>294,08</w:t>
      </w:r>
      <w:r w:rsidR="00D405C7" w:rsidRPr="002C4724">
        <w:rPr>
          <w:sz w:val="22"/>
          <w:szCs w:val="22"/>
          <w:lang w:val="ro-RO"/>
        </w:rPr>
        <w:t xml:space="preserve"> </w:t>
      </w:r>
      <w:r w:rsidRPr="002C4724">
        <w:rPr>
          <w:sz w:val="22"/>
          <w:szCs w:val="22"/>
          <w:lang w:val="ro-RO"/>
        </w:rPr>
        <w:t>mg</w:t>
      </w:r>
      <w:r w:rsidR="00D405C7" w:rsidRPr="002C4724">
        <w:rPr>
          <w:sz w:val="22"/>
          <w:szCs w:val="22"/>
          <w:lang w:val="ro-RO"/>
        </w:rPr>
        <w:t>.</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Pentru lista tuturor excipienţilor, vezi pct. 6.1.</w:t>
      </w: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rPr>
          <w:b/>
          <w:sz w:val="22"/>
          <w:szCs w:val="22"/>
          <w:lang w:val="ro-RO"/>
        </w:rPr>
      </w:pPr>
      <w:r w:rsidRPr="002C4724">
        <w:rPr>
          <w:b/>
          <w:sz w:val="22"/>
          <w:szCs w:val="22"/>
          <w:lang w:val="ro-RO"/>
        </w:rPr>
        <w:t>3.</w:t>
      </w:r>
      <w:r w:rsidRPr="002C4724">
        <w:rPr>
          <w:b/>
          <w:sz w:val="22"/>
          <w:szCs w:val="22"/>
          <w:lang w:val="ro-RO"/>
        </w:rPr>
        <w:tab/>
        <w:t>FORMA FARMACEUTICĂ</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Comprimat.</w:t>
      </w:r>
    </w:p>
    <w:p w:rsidR="009B32BD" w:rsidRPr="002C4724" w:rsidRDefault="009B32BD" w:rsidP="00437A2E">
      <w:pPr>
        <w:rPr>
          <w:sz w:val="22"/>
          <w:szCs w:val="22"/>
          <w:lang w:val="ro-RO"/>
        </w:rPr>
      </w:pPr>
    </w:p>
    <w:p w:rsidR="00D405C7" w:rsidRPr="002C4724" w:rsidRDefault="00D405C7" w:rsidP="00437A2E">
      <w:pPr>
        <w:rPr>
          <w:sz w:val="22"/>
          <w:szCs w:val="22"/>
          <w:lang w:val="ro-RO"/>
        </w:rPr>
      </w:pPr>
      <w:r w:rsidRPr="002C4724">
        <w:rPr>
          <w:sz w:val="22"/>
          <w:szCs w:val="22"/>
          <w:lang w:val="ro-RO"/>
        </w:rPr>
        <w:t>Tolucombi 40 mg</w:t>
      </w:r>
      <w:r w:rsidR="00977E35" w:rsidRPr="002C4724">
        <w:rPr>
          <w:sz w:val="22"/>
          <w:szCs w:val="22"/>
          <w:lang w:val="ro-RO"/>
        </w:rPr>
        <w:t>/12,5 mg</w:t>
      </w:r>
      <w:r w:rsidRPr="002C4724">
        <w:rPr>
          <w:sz w:val="22"/>
          <w:szCs w:val="22"/>
          <w:lang w:val="ro-RO"/>
        </w:rPr>
        <w:t xml:space="preserve"> </w:t>
      </w:r>
    </w:p>
    <w:p w:rsidR="009B32BD" w:rsidRPr="002C4724" w:rsidRDefault="009B32BD" w:rsidP="00437A2E">
      <w:pPr>
        <w:rPr>
          <w:sz w:val="22"/>
          <w:szCs w:val="22"/>
          <w:lang w:val="ro-RO"/>
        </w:rPr>
      </w:pPr>
      <w:r w:rsidRPr="002C4724">
        <w:rPr>
          <w:sz w:val="22"/>
          <w:szCs w:val="22"/>
          <w:lang w:val="ro-RO"/>
        </w:rPr>
        <w:t>Comprimate ovale, biconvexe, de culoare albă, până la aproape alb sau alb-roz pe una dintre feţe, şi roz marmorat pe cealaltă faţă, cu dimensiuni de 15 mm x 7 mm.</w:t>
      </w:r>
    </w:p>
    <w:p w:rsidR="00AC4C45" w:rsidRPr="002C4724" w:rsidRDefault="00AC4C45" w:rsidP="00437A2E">
      <w:pPr>
        <w:rPr>
          <w:sz w:val="22"/>
          <w:szCs w:val="22"/>
          <w:lang w:val="ro-RO"/>
        </w:rPr>
      </w:pPr>
    </w:p>
    <w:p w:rsidR="00D405C7" w:rsidRPr="002C4724" w:rsidRDefault="00D405C7" w:rsidP="00437A2E">
      <w:pPr>
        <w:rPr>
          <w:sz w:val="22"/>
          <w:szCs w:val="22"/>
          <w:lang w:val="ro-RO"/>
        </w:rPr>
      </w:pPr>
      <w:r w:rsidRPr="002C4724">
        <w:rPr>
          <w:sz w:val="22"/>
          <w:szCs w:val="22"/>
          <w:lang w:val="ro-RO"/>
        </w:rPr>
        <w:t>Tolucombi 80 mg</w:t>
      </w:r>
      <w:r w:rsidR="00977E35" w:rsidRPr="002C4724">
        <w:rPr>
          <w:sz w:val="22"/>
          <w:szCs w:val="22"/>
          <w:lang w:val="ro-RO"/>
        </w:rPr>
        <w:t>/12,5 mg</w:t>
      </w:r>
    </w:p>
    <w:p w:rsidR="00D405C7" w:rsidRPr="002C4724" w:rsidRDefault="00D405C7" w:rsidP="00437A2E">
      <w:pPr>
        <w:rPr>
          <w:sz w:val="22"/>
          <w:szCs w:val="22"/>
          <w:lang w:val="ro-RO"/>
        </w:rPr>
      </w:pPr>
      <w:r w:rsidRPr="002C4724">
        <w:rPr>
          <w:sz w:val="22"/>
          <w:szCs w:val="22"/>
          <w:lang w:val="ro-RO"/>
        </w:rPr>
        <w:t>Comprimate ovale, biconvexe, de culoare albă, până la aproape alb sau alb-roz pe una dintre feţe, şi roz marmorat pe cealaltă faţă, cu dimensiuni de 18 mm x 9 mm.</w:t>
      </w:r>
    </w:p>
    <w:p w:rsidR="009B32BD" w:rsidRPr="002C4724" w:rsidRDefault="009B32BD" w:rsidP="00437A2E">
      <w:pPr>
        <w:rPr>
          <w:sz w:val="22"/>
          <w:szCs w:val="22"/>
          <w:lang w:val="ro-RO"/>
        </w:rPr>
      </w:pPr>
    </w:p>
    <w:p w:rsidR="009B32BD" w:rsidRPr="002C4724" w:rsidRDefault="009B32BD" w:rsidP="00437A2E">
      <w:pPr>
        <w:tabs>
          <w:tab w:val="left" w:pos="567"/>
        </w:tabs>
        <w:rPr>
          <w:sz w:val="22"/>
          <w:szCs w:val="22"/>
          <w:lang w:val="ro-RO"/>
        </w:rPr>
      </w:pPr>
    </w:p>
    <w:p w:rsidR="009B32BD" w:rsidRPr="002C4724" w:rsidRDefault="009B32BD" w:rsidP="00437A2E">
      <w:pPr>
        <w:rPr>
          <w:b/>
          <w:sz w:val="22"/>
          <w:szCs w:val="22"/>
          <w:lang w:val="ro-RO"/>
        </w:rPr>
      </w:pPr>
      <w:r w:rsidRPr="002C4724">
        <w:rPr>
          <w:b/>
          <w:sz w:val="22"/>
          <w:szCs w:val="22"/>
          <w:lang w:val="ro-RO"/>
        </w:rPr>
        <w:t>4.</w:t>
      </w:r>
      <w:r w:rsidRPr="002C4724">
        <w:rPr>
          <w:b/>
          <w:sz w:val="22"/>
          <w:szCs w:val="22"/>
          <w:lang w:val="ro-RO"/>
        </w:rPr>
        <w:tab/>
        <w:t>DATE CLINICE</w:t>
      </w:r>
    </w:p>
    <w:p w:rsidR="009B32BD" w:rsidRPr="002C4724" w:rsidRDefault="009B32BD" w:rsidP="00437A2E">
      <w:pPr>
        <w:rPr>
          <w:sz w:val="22"/>
          <w:szCs w:val="22"/>
          <w:lang w:val="ro-RO"/>
        </w:rPr>
      </w:pPr>
    </w:p>
    <w:p w:rsidR="009B32BD" w:rsidRPr="002C4724" w:rsidRDefault="009B32BD" w:rsidP="00437A2E">
      <w:pPr>
        <w:rPr>
          <w:b/>
          <w:sz w:val="22"/>
          <w:szCs w:val="22"/>
          <w:lang w:val="ro-RO"/>
        </w:rPr>
      </w:pPr>
      <w:r w:rsidRPr="002C4724">
        <w:rPr>
          <w:b/>
          <w:sz w:val="22"/>
          <w:szCs w:val="22"/>
          <w:lang w:val="ro-RO"/>
        </w:rPr>
        <w:t>4.1</w:t>
      </w:r>
      <w:r w:rsidRPr="002C4724">
        <w:rPr>
          <w:b/>
          <w:sz w:val="22"/>
          <w:szCs w:val="22"/>
          <w:lang w:val="ro-RO"/>
        </w:rPr>
        <w:tab/>
        <w:t>Indicaţii terapeutice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Tratamentul hipertensiunii arteriale esenţiale.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Administrarea asocierii în doză fixă Tolucombi (40</w:t>
      </w:r>
      <w:r w:rsidR="006B628C" w:rsidRPr="002C4724">
        <w:rPr>
          <w:sz w:val="22"/>
          <w:szCs w:val="22"/>
          <w:lang w:val="ro-RO"/>
        </w:rPr>
        <w:t> mg</w:t>
      </w:r>
      <w:r w:rsidRPr="002C4724">
        <w:rPr>
          <w:sz w:val="22"/>
          <w:szCs w:val="22"/>
          <w:lang w:val="ro-RO"/>
        </w:rPr>
        <w:t xml:space="preserve"> telmisartan/12,5</w:t>
      </w:r>
      <w:r w:rsidR="006B628C" w:rsidRPr="002C4724">
        <w:rPr>
          <w:sz w:val="22"/>
          <w:szCs w:val="22"/>
          <w:lang w:val="ro-RO"/>
        </w:rPr>
        <w:t> mg</w:t>
      </w:r>
      <w:r w:rsidRPr="002C4724">
        <w:rPr>
          <w:sz w:val="22"/>
          <w:szCs w:val="22"/>
          <w:lang w:val="ro-RO"/>
        </w:rPr>
        <w:t xml:space="preserve"> hidroclorotiazidă</w:t>
      </w:r>
      <w:r w:rsidR="00D405C7" w:rsidRPr="002C4724">
        <w:rPr>
          <w:sz w:val="22"/>
          <w:szCs w:val="22"/>
          <w:lang w:val="ro-RO"/>
        </w:rPr>
        <w:t xml:space="preserve"> și 80 mg telmisartan/12,5 mg hidroclorotiazidă</w:t>
      </w:r>
      <w:r w:rsidRPr="002C4724">
        <w:rPr>
          <w:sz w:val="22"/>
          <w:szCs w:val="22"/>
          <w:lang w:val="ro-RO"/>
        </w:rPr>
        <w:t>) este</w:t>
      </w:r>
      <w:r w:rsidR="001825FA" w:rsidRPr="002C4724">
        <w:rPr>
          <w:sz w:val="22"/>
          <w:szCs w:val="22"/>
          <w:lang w:val="ro-RO"/>
        </w:rPr>
        <w:t xml:space="preserve"> </w:t>
      </w:r>
      <w:r w:rsidRPr="002C4724">
        <w:rPr>
          <w:sz w:val="22"/>
          <w:szCs w:val="22"/>
          <w:lang w:val="ro-RO"/>
        </w:rPr>
        <w:t>indicată la adulţi</w:t>
      </w:r>
      <w:r w:rsidR="00D405C7" w:rsidRPr="002C4724">
        <w:rPr>
          <w:sz w:val="22"/>
          <w:szCs w:val="22"/>
          <w:lang w:val="ro-RO"/>
        </w:rPr>
        <w:t>,</w:t>
      </w:r>
      <w:r w:rsidRPr="002C4724">
        <w:rPr>
          <w:sz w:val="22"/>
          <w:szCs w:val="22"/>
          <w:lang w:val="ro-RO"/>
        </w:rPr>
        <w:t xml:space="preserve"> a căror tensiune arterială nu este controlată adecvat cu telmisartan în monoterapie.</w:t>
      </w:r>
    </w:p>
    <w:p w:rsidR="009B32BD" w:rsidRPr="002C4724" w:rsidRDefault="009B32BD" w:rsidP="00437A2E">
      <w:pPr>
        <w:rPr>
          <w:sz w:val="22"/>
          <w:szCs w:val="22"/>
          <w:lang w:val="ro-RO"/>
        </w:rPr>
      </w:pPr>
    </w:p>
    <w:p w:rsidR="009B32BD" w:rsidRPr="002C4724" w:rsidRDefault="009B32BD" w:rsidP="00437A2E">
      <w:pPr>
        <w:rPr>
          <w:b/>
          <w:sz w:val="22"/>
          <w:szCs w:val="22"/>
          <w:lang w:val="ro-RO"/>
        </w:rPr>
      </w:pPr>
      <w:r w:rsidRPr="002C4724">
        <w:rPr>
          <w:b/>
          <w:sz w:val="22"/>
          <w:szCs w:val="22"/>
          <w:lang w:val="ro-RO"/>
        </w:rPr>
        <w:t>4.2</w:t>
      </w:r>
      <w:r w:rsidRPr="002C4724">
        <w:rPr>
          <w:b/>
          <w:sz w:val="22"/>
          <w:szCs w:val="22"/>
          <w:lang w:val="ro-RO"/>
        </w:rPr>
        <w:tab/>
        <w:t>Doze şi mod de administrare</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Doze</w:t>
      </w:r>
    </w:p>
    <w:p w:rsidR="00DF1334" w:rsidRPr="002C4724" w:rsidRDefault="00DF1334" w:rsidP="00437A2E">
      <w:pPr>
        <w:rPr>
          <w:sz w:val="22"/>
          <w:szCs w:val="22"/>
          <w:u w:val="single"/>
          <w:lang w:val="ro-RO"/>
        </w:rPr>
      </w:pPr>
    </w:p>
    <w:p w:rsidR="009B32BD" w:rsidRPr="002C4724" w:rsidRDefault="009B32BD" w:rsidP="00437A2E">
      <w:pPr>
        <w:rPr>
          <w:sz w:val="22"/>
          <w:szCs w:val="22"/>
          <w:lang w:val="ro-RO"/>
        </w:rPr>
      </w:pPr>
      <w:r w:rsidRPr="002C4724">
        <w:rPr>
          <w:sz w:val="22"/>
          <w:szCs w:val="22"/>
          <w:lang w:val="ro-RO"/>
        </w:rPr>
        <w:t>Tolucombi trebuie administrat la pacienţii a căror tensiune arterială nu este controlată adecvat în urma</w:t>
      </w:r>
      <w:r w:rsidR="001825FA" w:rsidRPr="002C4724">
        <w:rPr>
          <w:sz w:val="22"/>
          <w:szCs w:val="22"/>
          <w:lang w:val="ro-RO"/>
        </w:rPr>
        <w:t xml:space="preserve"> </w:t>
      </w:r>
      <w:r w:rsidRPr="002C4724">
        <w:rPr>
          <w:sz w:val="22"/>
          <w:szCs w:val="22"/>
          <w:lang w:val="ro-RO"/>
        </w:rPr>
        <w:t>administrării de telmisartan în monoterapie. Se recomandă ajustarea dozei individuale pentru fiecare din</w:t>
      </w:r>
      <w:r w:rsidR="001825FA" w:rsidRPr="002C4724">
        <w:rPr>
          <w:sz w:val="22"/>
          <w:szCs w:val="22"/>
          <w:lang w:val="ro-RO"/>
        </w:rPr>
        <w:t xml:space="preserve"> </w:t>
      </w:r>
      <w:r w:rsidRPr="002C4724">
        <w:rPr>
          <w:sz w:val="22"/>
          <w:szCs w:val="22"/>
          <w:lang w:val="ro-RO"/>
        </w:rPr>
        <w:t>cele două componente înaintea trecerii la utilizarea combinaţiei în doză fixă. Dacă este adecvat din punct de vedere clinic, se poate avea în vedere trecerea directă de la monoterapie la combinaţia fixă.</w:t>
      </w:r>
    </w:p>
    <w:p w:rsidR="009B32BD" w:rsidRPr="002C4724" w:rsidRDefault="009B32BD" w:rsidP="00437A2E">
      <w:pPr>
        <w:rPr>
          <w:sz w:val="22"/>
          <w:szCs w:val="22"/>
          <w:lang w:val="ro-RO"/>
        </w:rPr>
      </w:pPr>
    </w:p>
    <w:p w:rsidR="00CC2489" w:rsidRPr="002C4724" w:rsidRDefault="00CC2489" w:rsidP="003A4FD1">
      <w:pPr>
        <w:pStyle w:val="Odstavekseznama1"/>
        <w:numPr>
          <w:ilvl w:val="0"/>
          <w:numId w:val="16"/>
        </w:numPr>
        <w:tabs>
          <w:tab w:val="left" w:pos="567"/>
        </w:tabs>
        <w:ind w:left="567" w:hanging="567"/>
        <w:rPr>
          <w:sz w:val="22"/>
          <w:szCs w:val="22"/>
          <w:lang w:val="ro-RO"/>
        </w:rPr>
      </w:pPr>
      <w:r w:rsidRPr="002C4724">
        <w:rPr>
          <w:sz w:val="22"/>
          <w:szCs w:val="22"/>
          <w:lang w:val="ro-RO"/>
        </w:rPr>
        <w:t>Tolucombi 40</w:t>
      </w:r>
      <w:r w:rsidR="006B628C" w:rsidRPr="002C4724">
        <w:rPr>
          <w:sz w:val="22"/>
          <w:szCs w:val="22"/>
          <w:lang w:val="ro-RO"/>
        </w:rPr>
        <w:t> mg</w:t>
      </w:r>
      <w:r w:rsidRPr="002C4724">
        <w:rPr>
          <w:sz w:val="22"/>
          <w:szCs w:val="22"/>
          <w:lang w:val="ro-RO"/>
        </w:rPr>
        <w:t>/12,5</w:t>
      </w:r>
      <w:r w:rsidR="006B628C" w:rsidRPr="002C4724">
        <w:rPr>
          <w:sz w:val="22"/>
          <w:szCs w:val="22"/>
          <w:lang w:val="ro-RO"/>
        </w:rPr>
        <w:t> mg</w:t>
      </w:r>
      <w:r w:rsidRPr="002C4724">
        <w:rPr>
          <w:sz w:val="22"/>
          <w:szCs w:val="22"/>
          <w:lang w:val="ro-RO"/>
        </w:rPr>
        <w:t xml:space="preserve"> poate fi administrat o dată pe zi la pacienţii a căror tensiune arterială </w:t>
      </w:r>
      <w:r w:rsidRPr="002C4724">
        <w:rPr>
          <w:sz w:val="22"/>
          <w:szCs w:val="22"/>
          <w:lang w:val="ro-RO"/>
        </w:rPr>
        <w:lastRenderedPageBreak/>
        <w:t>nu este controlată adecvat cu telmisartan 40</w:t>
      </w:r>
      <w:r w:rsidR="006B628C" w:rsidRPr="002C4724">
        <w:rPr>
          <w:sz w:val="22"/>
          <w:szCs w:val="22"/>
          <w:lang w:val="ro-RO"/>
        </w:rPr>
        <w:t> mg</w:t>
      </w:r>
      <w:r w:rsidRPr="002C4724">
        <w:rPr>
          <w:sz w:val="22"/>
          <w:szCs w:val="22"/>
          <w:lang w:val="ro-RO"/>
        </w:rPr>
        <w:t xml:space="preserve"> în monoterapie.</w:t>
      </w:r>
    </w:p>
    <w:p w:rsidR="00CC2489" w:rsidRPr="002C4724" w:rsidRDefault="00CC2489" w:rsidP="003A4FD1">
      <w:pPr>
        <w:pStyle w:val="Odstavekseznama1"/>
        <w:numPr>
          <w:ilvl w:val="0"/>
          <w:numId w:val="16"/>
        </w:numPr>
        <w:tabs>
          <w:tab w:val="left" w:pos="567"/>
        </w:tabs>
        <w:ind w:left="567" w:hanging="567"/>
        <w:rPr>
          <w:sz w:val="22"/>
          <w:szCs w:val="22"/>
          <w:lang w:val="ro-RO"/>
        </w:rPr>
      </w:pPr>
      <w:r w:rsidRPr="002C4724">
        <w:rPr>
          <w:sz w:val="22"/>
          <w:szCs w:val="22"/>
          <w:lang w:val="ro-RO"/>
        </w:rPr>
        <w:t>Tolucombi 80</w:t>
      </w:r>
      <w:r w:rsidR="006B628C" w:rsidRPr="002C4724">
        <w:rPr>
          <w:sz w:val="22"/>
          <w:szCs w:val="22"/>
          <w:lang w:val="ro-RO"/>
        </w:rPr>
        <w:t> mg</w:t>
      </w:r>
      <w:r w:rsidRPr="002C4724">
        <w:rPr>
          <w:sz w:val="22"/>
          <w:szCs w:val="22"/>
          <w:lang w:val="ro-RO"/>
        </w:rPr>
        <w:t>/12,5</w:t>
      </w:r>
      <w:r w:rsidR="006B628C" w:rsidRPr="002C4724">
        <w:rPr>
          <w:sz w:val="22"/>
          <w:szCs w:val="22"/>
          <w:lang w:val="ro-RO"/>
        </w:rPr>
        <w:t> mg</w:t>
      </w:r>
      <w:r w:rsidRPr="002C4724">
        <w:rPr>
          <w:sz w:val="22"/>
          <w:szCs w:val="22"/>
          <w:lang w:val="ro-RO"/>
        </w:rPr>
        <w:t xml:space="preserve"> poate fi administrat o dată pe zi la pacienţii a căror tensiune arterială nu este controlată adecvat cu telmisartan 80</w:t>
      </w:r>
      <w:r w:rsidR="006B628C" w:rsidRPr="002C4724">
        <w:rPr>
          <w:sz w:val="22"/>
          <w:szCs w:val="22"/>
          <w:lang w:val="ro-RO"/>
        </w:rPr>
        <w:t> mg</w:t>
      </w:r>
      <w:r w:rsidRPr="002C4724">
        <w:rPr>
          <w:sz w:val="22"/>
          <w:szCs w:val="22"/>
          <w:lang w:val="ro-RO"/>
        </w:rPr>
        <w:t xml:space="preserve"> în monoterapie.</w:t>
      </w:r>
    </w:p>
    <w:p w:rsidR="009B32BD" w:rsidRPr="002C4724" w:rsidRDefault="009B32BD" w:rsidP="00437A2E">
      <w:pPr>
        <w:tabs>
          <w:tab w:val="left" w:pos="567"/>
        </w:tabs>
        <w:rPr>
          <w:sz w:val="22"/>
          <w:szCs w:val="22"/>
          <w:lang w:val="ro-RO"/>
        </w:rPr>
      </w:pPr>
    </w:p>
    <w:p w:rsidR="009B32BD" w:rsidRPr="002C4724" w:rsidRDefault="00D405C7" w:rsidP="00437A2E">
      <w:pPr>
        <w:rPr>
          <w:i/>
          <w:sz w:val="22"/>
          <w:szCs w:val="22"/>
          <w:lang w:val="ro-RO"/>
        </w:rPr>
      </w:pPr>
      <w:r w:rsidRPr="002C4724">
        <w:rPr>
          <w:i/>
          <w:sz w:val="22"/>
          <w:szCs w:val="22"/>
          <w:lang w:val="ro-RO"/>
        </w:rPr>
        <w:t>I</w:t>
      </w:r>
      <w:r w:rsidR="009B32BD" w:rsidRPr="002C4724">
        <w:rPr>
          <w:i/>
          <w:sz w:val="22"/>
          <w:szCs w:val="22"/>
          <w:lang w:val="ro-RO"/>
        </w:rPr>
        <w:t>nsuficienţă renală</w:t>
      </w:r>
    </w:p>
    <w:p w:rsidR="00DF1334" w:rsidRPr="002C4724" w:rsidRDefault="00DF1334" w:rsidP="00437A2E">
      <w:pPr>
        <w:rPr>
          <w:i/>
          <w:sz w:val="22"/>
          <w:szCs w:val="22"/>
          <w:lang w:val="ro-RO"/>
        </w:rPr>
      </w:pPr>
    </w:p>
    <w:p w:rsidR="00BD597D" w:rsidRPr="002C4724" w:rsidDel="00BD597D" w:rsidRDefault="009B32BD" w:rsidP="00437A2E">
      <w:pPr>
        <w:tabs>
          <w:tab w:val="num" w:pos="540"/>
        </w:tabs>
        <w:rPr>
          <w:sz w:val="22"/>
          <w:szCs w:val="22"/>
          <w:lang w:val="ro-RO"/>
        </w:rPr>
      </w:pPr>
      <w:r w:rsidRPr="002C4724">
        <w:rPr>
          <w:sz w:val="22"/>
          <w:szCs w:val="22"/>
          <w:lang w:val="ro-RO"/>
        </w:rPr>
        <w:t>Se recomandă monitorizarea periodică a funcţiei renale (vezi pct. 4.4).</w:t>
      </w:r>
    </w:p>
    <w:p w:rsidR="009B32BD" w:rsidRPr="002C4724" w:rsidRDefault="009B32BD" w:rsidP="00437A2E">
      <w:pPr>
        <w:rPr>
          <w:sz w:val="22"/>
          <w:szCs w:val="22"/>
          <w:lang w:val="ro-RO"/>
        </w:rPr>
      </w:pPr>
    </w:p>
    <w:p w:rsidR="009B32BD" w:rsidRPr="002C4724" w:rsidRDefault="00D405C7" w:rsidP="00437A2E">
      <w:pPr>
        <w:rPr>
          <w:i/>
          <w:sz w:val="22"/>
          <w:szCs w:val="22"/>
          <w:lang w:val="ro-RO"/>
        </w:rPr>
      </w:pPr>
      <w:r w:rsidRPr="002C4724">
        <w:rPr>
          <w:i/>
          <w:sz w:val="22"/>
          <w:szCs w:val="22"/>
          <w:lang w:val="ro-RO"/>
        </w:rPr>
        <w:t>I</w:t>
      </w:r>
      <w:r w:rsidR="009B32BD" w:rsidRPr="002C4724">
        <w:rPr>
          <w:i/>
          <w:sz w:val="22"/>
          <w:szCs w:val="22"/>
          <w:lang w:val="ro-RO"/>
        </w:rPr>
        <w:t>nsuficienţă hepatică</w:t>
      </w:r>
    </w:p>
    <w:p w:rsidR="00DF1334" w:rsidRPr="002C4724" w:rsidRDefault="00DF1334" w:rsidP="00437A2E">
      <w:pPr>
        <w:rPr>
          <w:i/>
          <w:sz w:val="22"/>
          <w:szCs w:val="22"/>
          <w:lang w:val="ro-RO"/>
        </w:rPr>
      </w:pPr>
    </w:p>
    <w:p w:rsidR="009B32BD" w:rsidRPr="002C4724" w:rsidRDefault="009B32BD" w:rsidP="00437A2E">
      <w:pPr>
        <w:rPr>
          <w:sz w:val="22"/>
          <w:szCs w:val="22"/>
          <w:lang w:val="ro-RO"/>
        </w:rPr>
      </w:pPr>
      <w:r w:rsidRPr="002C4724">
        <w:rPr>
          <w:sz w:val="22"/>
          <w:szCs w:val="22"/>
          <w:lang w:val="ro-RO"/>
        </w:rPr>
        <w:t>La pacienţii cu insuficienţă hepatică uşoară sau moderată, doza zilnică de Tolucombi nu trebuie să</w:t>
      </w:r>
      <w:r w:rsidR="001825FA" w:rsidRPr="002C4724">
        <w:rPr>
          <w:sz w:val="22"/>
          <w:szCs w:val="22"/>
          <w:lang w:val="ro-RO"/>
        </w:rPr>
        <w:t xml:space="preserve"> </w:t>
      </w:r>
      <w:r w:rsidRPr="002C4724">
        <w:rPr>
          <w:sz w:val="22"/>
          <w:szCs w:val="22"/>
          <w:lang w:val="ro-RO"/>
        </w:rPr>
        <w:t>depăşească 40</w:t>
      </w:r>
      <w:r w:rsidR="006B628C" w:rsidRPr="002C4724">
        <w:rPr>
          <w:sz w:val="22"/>
          <w:szCs w:val="22"/>
          <w:lang w:val="ro-RO"/>
        </w:rPr>
        <w:t> mg</w:t>
      </w:r>
      <w:r w:rsidRPr="002C4724">
        <w:rPr>
          <w:sz w:val="22"/>
          <w:szCs w:val="22"/>
          <w:lang w:val="ro-RO"/>
        </w:rPr>
        <w:t>/12,5</w:t>
      </w:r>
      <w:r w:rsidR="006B628C" w:rsidRPr="002C4724">
        <w:rPr>
          <w:sz w:val="22"/>
          <w:szCs w:val="22"/>
          <w:lang w:val="ro-RO"/>
        </w:rPr>
        <w:t> mg</w:t>
      </w:r>
      <w:r w:rsidRPr="002C4724">
        <w:rPr>
          <w:sz w:val="22"/>
          <w:szCs w:val="22"/>
          <w:lang w:val="ro-RO"/>
        </w:rPr>
        <w:t xml:space="preserve"> o dată pe zi. Nu este indicată administrarea Tolucombi la pacienţii cu insuficienţă</w:t>
      </w:r>
      <w:r w:rsidR="001825FA" w:rsidRPr="002C4724">
        <w:rPr>
          <w:sz w:val="22"/>
          <w:szCs w:val="22"/>
          <w:lang w:val="ro-RO"/>
        </w:rPr>
        <w:t xml:space="preserve"> </w:t>
      </w:r>
      <w:r w:rsidRPr="002C4724">
        <w:rPr>
          <w:sz w:val="22"/>
          <w:szCs w:val="22"/>
          <w:lang w:val="ro-RO"/>
        </w:rPr>
        <w:t>hepatică severă. Tiazidele trebuie utilizate cu precauţie la pacienţii cu insuficienţă hepatică (vezi pct. 4.4.).</w:t>
      </w:r>
    </w:p>
    <w:p w:rsidR="009B32BD" w:rsidRPr="002C4724" w:rsidRDefault="009B32BD" w:rsidP="00437A2E">
      <w:pPr>
        <w:rPr>
          <w:sz w:val="22"/>
          <w:szCs w:val="22"/>
          <w:lang w:val="ro-RO"/>
        </w:rPr>
      </w:pPr>
    </w:p>
    <w:p w:rsidR="009B32BD" w:rsidRPr="002C4724" w:rsidRDefault="00D405C7" w:rsidP="00437A2E">
      <w:pPr>
        <w:rPr>
          <w:i/>
          <w:sz w:val="22"/>
          <w:szCs w:val="22"/>
          <w:lang w:val="ro-RO"/>
        </w:rPr>
      </w:pPr>
      <w:r w:rsidRPr="002C4724">
        <w:rPr>
          <w:i/>
          <w:sz w:val="22"/>
          <w:szCs w:val="22"/>
          <w:lang w:val="ro-RO"/>
        </w:rPr>
        <w:t>V</w:t>
      </w:r>
      <w:r w:rsidR="009B32BD" w:rsidRPr="002C4724">
        <w:rPr>
          <w:i/>
          <w:sz w:val="22"/>
          <w:szCs w:val="22"/>
          <w:lang w:val="ro-RO"/>
        </w:rPr>
        <w:t>ârstnici</w:t>
      </w:r>
    </w:p>
    <w:p w:rsidR="00DF1334" w:rsidRPr="002C4724" w:rsidRDefault="00DF1334" w:rsidP="00437A2E">
      <w:pPr>
        <w:rPr>
          <w:i/>
          <w:sz w:val="22"/>
          <w:szCs w:val="22"/>
          <w:lang w:val="ro-RO"/>
        </w:rPr>
      </w:pPr>
    </w:p>
    <w:p w:rsidR="009B32BD" w:rsidRPr="002C4724" w:rsidRDefault="009B32BD" w:rsidP="00437A2E">
      <w:pPr>
        <w:rPr>
          <w:sz w:val="22"/>
          <w:szCs w:val="22"/>
          <w:lang w:val="ro-RO"/>
        </w:rPr>
      </w:pPr>
      <w:r w:rsidRPr="002C4724">
        <w:rPr>
          <w:sz w:val="22"/>
          <w:szCs w:val="22"/>
          <w:lang w:val="ro-RO"/>
        </w:rPr>
        <w:t>Nu este necesară ajustarea dozei.</w:t>
      </w:r>
    </w:p>
    <w:p w:rsidR="009B32BD" w:rsidRPr="002C4724" w:rsidRDefault="009B32BD" w:rsidP="00437A2E">
      <w:pPr>
        <w:rPr>
          <w:sz w:val="22"/>
          <w:szCs w:val="22"/>
          <w:lang w:val="ro-RO"/>
        </w:rPr>
      </w:pPr>
    </w:p>
    <w:p w:rsidR="009B32BD" w:rsidRPr="002C4724" w:rsidRDefault="009B32BD" w:rsidP="00437A2E">
      <w:pPr>
        <w:rPr>
          <w:i/>
          <w:sz w:val="22"/>
          <w:szCs w:val="22"/>
          <w:lang w:val="ro-RO"/>
        </w:rPr>
      </w:pPr>
      <w:r w:rsidRPr="002C4724">
        <w:rPr>
          <w:i/>
          <w:sz w:val="22"/>
          <w:szCs w:val="22"/>
          <w:lang w:val="ro-RO"/>
        </w:rPr>
        <w:t>Copii şi adolescenţi</w:t>
      </w:r>
    </w:p>
    <w:p w:rsidR="00DF1334" w:rsidRPr="002C4724" w:rsidRDefault="00DF1334" w:rsidP="00437A2E">
      <w:pPr>
        <w:rPr>
          <w:i/>
          <w:sz w:val="22"/>
          <w:szCs w:val="22"/>
          <w:lang w:val="ro-RO"/>
        </w:rPr>
      </w:pPr>
    </w:p>
    <w:p w:rsidR="009B32BD" w:rsidRPr="002C4724" w:rsidRDefault="009B32BD" w:rsidP="00437A2E">
      <w:pPr>
        <w:rPr>
          <w:sz w:val="22"/>
          <w:szCs w:val="22"/>
          <w:lang w:val="ro-RO"/>
        </w:rPr>
      </w:pPr>
      <w:r w:rsidRPr="002C4724">
        <w:rPr>
          <w:sz w:val="22"/>
          <w:szCs w:val="22"/>
          <w:lang w:val="ro-RO"/>
        </w:rPr>
        <w:t>Siguranţa şi eficacitatea Tolucombi la copii şi adolescenţi cu vârsta sub 18 ani nu au fost stabilite. Nu</w:t>
      </w:r>
      <w:r w:rsidR="003E6AE2" w:rsidRPr="002C4724">
        <w:rPr>
          <w:sz w:val="22"/>
          <w:szCs w:val="22"/>
          <w:lang w:val="ro-RO"/>
        </w:rPr>
        <w:t xml:space="preserve"> </w:t>
      </w:r>
      <w:r w:rsidRPr="002C4724">
        <w:rPr>
          <w:sz w:val="22"/>
          <w:szCs w:val="22"/>
          <w:lang w:val="ro-RO"/>
        </w:rPr>
        <w:t>sunt disponibile date.</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Mod de administrare</w:t>
      </w:r>
    </w:p>
    <w:p w:rsidR="00DF1334" w:rsidRPr="002C4724" w:rsidRDefault="00DF1334" w:rsidP="00437A2E">
      <w:pPr>
        <w:rPr>
          <w:sz w:val="22"/>
          <w:szCs w:val="22"/>
          <w:u w:val="single"/>
          <w:lang w:val="ro-RO"/>
        </w:rPr>
      </w:pPr>
    </w:p>
    <w:p w:rsidR="009B32BD" w:rsidRPr="002C4724" w:rsidRDefault="009B32BD" w:rsidP="00437A2E">
      <w:pPr>
        <w:rPr>
          <w:sz w:val="22"/>
          <w:szCs w:val="22"/>
          <w:lang w:val="ro-RO"/>
        </w:rPr>
      </w:pPr>
      <w:r w:rsidRPr="002C4724">
        <w:rPr>
          <w:sz w:val="22"/>
          <w:szCs w:val="22"/>
          <w:lang w:val="ro-RO"/>
        </w:rPr>
        <w:t>Tolucombi comprimate se administrează oral, o dată pe zi, cu lichid, cu sau fără alimente.</w:t>
      </w: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4.3</w:t>
      </w:r>
      <w:r w:rsidRPr="002C4724">
        <w:rPr>
          <w:b/>
          <w:sz w:val="22"/>
          <w:szCs w:val="22"/>
          <w:lang w:val="ro-RO"/>
        </w:rPr>
        <w:tab/>
        <w:t>Contraindicaţii</w:t>
      </w:r>
    </w:p>
    <w:p w:rsidR="009B32BD" w:rsidRPr="002C4724" w:rsidRDefault="009B32BD" w:rsidP="00437A2E">
      <w:pPr>
        <w:rPr>
          <w:sz w:val="22"/>
          <w:szCs w:val="22"/>
          <w:lang w:val="ro-RO"/>
        </w:rPr>
      </w:pPr>
    </w:p>
    <w:p w:rsidR="009B32BD" w:rsidRPr="002C4724" w:rsidRDefault="009B32BD" w:rsidP="00C654D5">
      <w:pPr>
        <w:pStyle w:val="Odstavekseznama1"/>
        <w:numPr>
          <w:ilvl w:val="0"/>
          <w:numId w:val="17"/>
        </w:numPr>
        <w:tabs>
          <w:tab w:val="left" w:pos="567"/>
        </w:tabs>
        <w:ind w:left="567" w:hanging="567"/>
        <w:rPr>
          <w:sz w:val="22"/>
          <w:szCs w:val="22"/>
          <w:lang w:val="ro-RO"/>
        </w:rPr>
      </w:pPr>
      <w:r w:rsidRPr="002C4724">
        <w:rPr>
          <w:sz w:val="22"/>
          <w:szCs w:val="22"/>
          <w:lang w:val="ro-RO"/>
        </w:rPr>
        <w:t>Hipersensibilitate la oricare dintre substanţele active sau la oricare dintre excipienţii enumeraţi la</w:t>
      </w:r>
      <w:r w:rsidR="00CC2489" w:rsidRPr="002C4724">
        <w:rPr>
          <w:sz w:val="22"/>
          <w:szCs w:val="22"/>
          <w:lang w:val="ro-RO"/>
        </w:rPr>
        <w:t xml:space="preserve"> </w:t>
      </w:r>
      <w:r w:rsidRPr="002C4724">
        <w:rPr>
          <w:sz w:val="22"/>
          <w:szCs w:val="22"/>
          <w:lang w:val="ro-RO"/>
        </w:rPr>
        <w:t>punctul 6.1.</w:t>
      </w:r>
    </w:p>
    <w:p w:rsidR="009B32BD" w:rsidRPr="002C4724" w:rsidRDefault="009B32BD" w:rsidP="00C654D5">
      <w:pPr>
        <w:pStyle w:val="Odstavekseznama1"/>
        <w:numPr>
          <w:ilvl w:val="0"/>
          <w:numId w:val="17"/>
        </w:numPr>
        <w:tabs>
          <w:tab w:val="left" w:pos="567"/>
        </w:tabs>
        <w:ind w:left="567" w:hanging="567"/>
        <w:rPr>
          <w:sz w:val="22"/>
          <w:szCs w:val="22"/>
          <w:lang w:val="ro-RO"/>
        </w:rPr>
      </w:pPr>
      <w:r w:rsidRPr="002C4724">
        <w:rPr>
          <w:sz w:val="22"/>
          <w:szCs w:val="22"/>
          <w:lang w:val="ro-RO"/>
        </w:rPr>
        <w:t>Hipersensibilitate la alţi derivaţi de sulfonamidă (deoarece hidroclorotiazida este un produs medicamentos derivat al sulfonamidei).</w:t>
      </w:r>
    </w:p>
    <w:p w:rsidR="009B32BD" w:rsidRPr="002C4724" w:rsidRDefault="009B32BD" w:rsidP="00C654D5">
      <w:pPr>
        <w:pStyle w:val="Odstavekseznama1"/>
        <w:numPr>
          <w:ilvl w:val="0"/>
          <w:numId w:val="17"/>
        </w:numPr>
        <w:tabs>
          <w:tab w:val="left" w:pos="567"/>
        </w:tabs>
        <w:ind w:left="567" w:hanging="567"/>
        <w:rPr>
          <w:sz w:val="22"/>
          <w:szCs w:val="22"/>
          <w:lang w:val="ro-RO"/>
        </w:rPr>
      </w:pPr>
      <w:r w:rsidRPr="002C4724">
        <w:rPr>
          <w:sz w:val="22"/>
          <w:szCs w:val="22"/>
          <w:lang w:val="ro-RO"/>
        </w:rPr>
        <w:t>Trimestrele doi şi trei ale sarcinii (vezi pct. 4.4 şi 4.6).</w:t>
      </w:r>
    </w:p>
    <w:p w:rsidR="009B32BD" w:rsidRPr="002C4724" w:rsidRDefault="009B32BD" w:rsidP="00C654D5">
      <w:pPr>
        <w:pStyle w:val="Odstavekseznama1"/>
        <w:numPr>
          <w:ilvl w:val="0"/>
          <w:numId w:val="17"/>
        </w:numPr>
        <w:tabs>
          <w:tab w:val="left" w:pos="567"/>
        </w:tabs>
        <w:ind w:left="567" w:hanging="567"/>
        <w:rPr>
          <w:sz w:val="22"/>
          <w:szCs w:val="22"/>
          <w:lang w:val="ro-RO"/>
        </w:rPr>
      </w:pPr>
      <w:r w:rsidRPr="002C4724">
        <w:rPr>
          <w:sz w:val="22"/>
          <w:szCs w:val="22"/>
          <w:lang w:val="ro-RO"/>
        </w:rPr>
        <w:t>Colestază şi afecţiuni biliare obstructive.</w:t>
      </w:r>
    </w:p>
    <w:p w:rsidR="009B32BD" w:rsidRPr="002C4724" w:rsidRDefault="009B32BD" w:rsidP="00C654D5">
      <w:pPr>
        <w:pStyle w:val="Odstavekseznama1"/>
        <w:numPr>
          <w:ilvl w:val="0"/>
          <w:numId w:val="17"/>
        </w:numPr>
        <w:tabs>
          <w:tab w:val="left" w:pos="567"/>
        </w:tabs>
        <w:ind w:left="567" w:hanging="567"/>
        <w:rPr>
          <w:sz w:val="22"/>
          <w:szCs w:val="22"/>
          <w:lang w:val="ro-RO"/>
        </w:rPr>
      </w:pPr>
      <w:r w:rsidRPr="002C4724">
        <w:rPr>
          <w:sz w:val="22"/>
          <w:szCs w:val="22"/>
          <w:lang w:val="ro-RO"/>
        </w:rPr>
        <w:t>Insuficienţă hepatică severă.</w:t>
      </w:r>
    </w:p>
    <w:p w:rsidR="009B32BD" w:rsidRPr="002C4724" w:rsidRDefault="009B32BD" w:rsidP="00C654D5">
      <w:pPr>
        <w:pStyle w:val="Odstavekseznama1"/>
        <w:numPr>
          <w:ilvl w:val="0"/>
          <w:numId w:val="17"/>
        </w:numPr>
        <w:tabs>
          <w:tab w:val="left" w:pos="567"/>
        </w:tabs>
        <w:ind w:left="567" w:hanging="567"/>
        <w:rPr>
          <w:sz w:val="22"/>
          <w:szCs w:val="22"/>
          <w:lang w:val="ro-RO"/>
        </w:rPr>
      </w:pPr>
      <w:r w:rsidRPr="002C4724">
        <w:rPr>
          <w:sz w:val="22"/>
          <w:szCs w:val="22"/>
          <w:lang w:val="ro-RO"/>
        </w:rPr>
        <w:t>Insuficienţă renală severă (clearance-ul creatininei &lt; 30 ml/min).</w:t>
      </w:r>
    </w:p>
    <w:p w:rsidR="00B25FF1" w:rsidRPr="002C4724" w:rsidRDefault="009B32BD" w:rsidP="00C654D5">
      <w:pPr>
        <w:numPr>
          <w:ilvl w:val="0"/>
          <w:numId w:val="17"/>
        </w:numPr>
        <w:tabs>
          <w:tab w:val="left" w:pos="567"/>
        </w:tabs>
        <w:autoSpaceDE/>
        <w:autoSpaceDN/>
        <w:adjustRightInd/>
        <w:ind w:left="567" w:hanging="567"/>
        <w:rPr>
          <w:sz w:val="22"/>
          <w:szCs w:val="22"/>
          <w:lang w:val="ro-RO"/>
        </w:rPr>
      </w:pPr>
      <w:r w:rsidRPr="002C4724">
        <w:rPr>
          <w:sz w:val="22"/>
          <w:szCs w:val="22"/>
          <w:lang w:val="ro-RO"/>
        </w:rPr>
        <w:t>Hipokaliemie refractară, hipercalcemie.</w:t>
      </w:r>
    </w:p>
    <w:p w:rsidR="007E231A" w:rsidRPr="002C4724" w:rsidRDefault="007E231A" w:rsidP="00437A2E">
      <w:pPr>
        <w:tabs>
          <w:tab w:val="num" w:pos="567"/>
        </w:tabs>
        <w:rPr>
          <w:sz w:val="22"/>
          <w:szCs w:val="22"/>
          <w:lang w:val="ro-RO"/>
        </w:rPr>
      </w:pPr>
    </w:p>
    <w:p w:rsidR="009B32BD" w:rsidRPr="002C4724" w:rsidRDefault="007E231A" w:rsidP="00437A2E">
      <w:pPr>
        <w:pStyle w:val="Odstavekseznama1"/>
        <w:tabs>
          <w:tab w:val="left" w:pos="0"/>
        </w:tabs>
        <w:ind w:left="0"/>
        <w:rPr>
          <w:sz w:val="22"/>
          <w:szCs w:val="22"/>
          <w:lang w:val="ro-RO"/>
        </w:rPr>
      </w:pPr>
      <w:r w:rsidRPr="002C4724">
        <w:rPr>
          <w:sz w:val="22"/>
          <w:szCs w:val="22"/>
          <w:lang w:val="ro-RO"/>
        </w:rPr>
        <w:t xml:space="preserve">Administrarea </w:t>
      </w:r>
      <w:r w:rsidR="00BD597D" w:rsidRPr="002C4724">
        <w:rPr>
          <w:sz w:val="22"/>
          <w:szCs w:val="22"/>
          <w:lang w:val="ro-RO"/>
        </w:rPr>
        <w:t>Tolucombi</w:t>
      </w:r>
      <w:r w:rsidRPr="002C4724">
        <w:rPr>
          <w:sz w:val="22"/>
          <w:szCs w:val="22"/>
          <w:lang w:val="ro-RO"/>
        </w:rPr>
        <w:t xml:space="preserve"> concomitent cu </w:t>
      </w:r>
      <w:r w:rsidR="00BD597D" w:rsidRPr="002C4724">
        <w:rPr>
          <w:sz w:val="22"/>
          <w:szCs w:val="22"/>
          <w:lang w:val="ro-RO"/>
        </w:rPr>
        <w:t xml:space="preserve">medicamente care conțin </w:t>
      </w:r>
      <w:r w:rsidRPr="002C4724">
        <w:rPr>
          <w:sz w:val="22"/>
          <w:szCs w:val="22"/>
          <w:lang w:val="ro-RO"/>
        </w:rPr>
        <w:t>aliskiren este contraindicată la pacienţi cu diabet zaharat sau insuficienţă renală (RFG &lt; 60 ml/min/1,73 m</w:t>
      </w:r>
      <w:r w:rsidRPr="002C4724">
        <w:rPr>
          <w:sz w:val="22"/>
          <w:szCs w:val="22"/>
          <w:vertAlign w:val="superscript"/>
          <w:lang w:val="ro-RO"/>
        </w:rPr>
        <w:t>2</w:t>
      </w:r>
      <w:r w:rsidRPr="002C4724">
        <w:rPr>
          <w:sz w:val="22"/>
          <w:szCs w:val="22"/>
          <w:lang w:val="ro-RO"/>
        </w:rPr>
        <w:t>) (vezi pct. 4.5</w:t>
      </w:r>
      <w:r w:rsidR="00BD597D" w:rsidRPr="002C4724">
        <w:rPr>
          <w:sz w:val="22"/>
          <w:szCs w:val="22"/>
          <w:lang w:val="ro-RO"/>
        </w:rPr>
        <w:t xml:space="preserve"> și 5.1</w:t>
      </w:r>
      <w:r w:rsidRPr="002C4724">
        <w:rPr>
          <w:sz w:val="22"/>
          <w:szCs w:val="22"/>
          <w:lang w:val="ro-RO"/>
        </w:rPr>
        <w:t>).</w:t>
      </w: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4.4</w:t>
      </w:r>
      <w:r w:rsidRPr="002C4724">
        <w:rPr>
          <w:b/>
          <w:sz w:val="22"/>
          <w:szCs w:val="22"/>
          <w:lang w:val="ro-RO"/>
        </w:rPr>
        <w:tab/>
        <w:t>Atenţionări şi precauţii speciale pentru utilizare</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Sarcina</w:t>
      </w:r>
    </w:p>
    <w:p w:rsidR="009B32BD" w:rsidRPr="002C4724" w:rsidRDefault="009B32BD" w:rsidP="00437A2E">
      <w:pPr>
        <w:rPr>
          <w:sz w:val="22"/>
          <w:szCs w:val="22"/>
          <w:lang w:val="ro-RO"/>
        </w:rPr>
      </w:pPr>
      <w:r w:rsidRPr="002C4724">
        <w:rPr>
          <w:sz w:val="22"/>
          <w:szCs w:val="22"/>
          <w:lang w:val="ro-RO"/>
        </w:rPr>
        <w:t>Tratamentul cu antagonişti ai receptorilor angiotensinei II nu trebuie început în timpul perioadei de sarcină. Cu excepţia cazurilor în care continuarea terapiei cu antagonişti ai receptorilor angiotensinei II este considerată esenţială, pacientele care intenţionează să rămână gravide trebuie trecute pe tratamente</w:t>
      </w:r>
      <w:r w:rsidR="0086784B" w:rsidRPr="002C4724">
        <w:rPr>
          <w:sz w:val="22"/>
          <w:szCs w:val="22"/>
          <w:lang w:val="ro-RO"/>
        </w:rPr>
        <w:t xml:space="preserve"> </w:t>
      </w:r>
      <w:r w:rsidRPr="002C4724">
        <w:rPr>
          <w:sz w:val="22"/>
          <w:szCs w:val="22"/>
          <w:lang w:val="ro-RO"/>
        </w:rPr>
        <w:t>antihipertensive alternative, care au un profil de siguranţă bine stabilit în cazul administrării lor în timpul sarcinii. În momentul în care sarcina este diagnosticată, tratamentul cu antagonişti ai receptorilor angiotensinei II trebuie oprit imediat şi, dacă este necesar, trebuie început tratamentul alternativ (vezi pct. 4.3 şi 4.6).</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Insuficienţă hepatică</w:t>
      </w:r>
    </w:p>
    <w:p w:rsidR="009B32BD" w:rsidRPr="002C4724" w:rsidRDefault="009B32BD" w:rsidP="00437A2E">
      <w:pPr>
        <w:rPr>
          <w:sz w:val="22"/>
          <w:szCs w:val="22"/>
          <w:lang w:val="ro-RO"/>
        </w:rPr>
      </w:pPr>
      <w:r w:rsidRPr="002C4724">
        <w:rPr>
          <w:sz w:val="22"/>
          <w:szCs w:val="22"/>
          <w:lang w:val="ro-RO"/>
        </w:rPr>
        <w:t xml:space="preserve">Nu trebuie să se administreze </w:t>
      </w:r>
      <w:bookmarkStart w:id="1" w:name="OLE_LINK3"/>
      <w:bookmarkStart w:id="2" w:name="OLE_LINK4"/>
      <w:r w:rsidRPr="002C4724">
        <w:rPr>
          <w:sz w:val="22"/>
          <w:szCs w:val="22"/>
          <w:lang w:val="ro-RO"/>
        </w:rPr>
        <w:t>Tolucombi</w:t>
      </w:r>
      <w:bookmarkEnd w:id="1"/>
      <w:bookmarkEnd w:id="2"/>
      <w:r w:rsidRPr="002C4724">
        <w:rPr>
          <w:sz w:val="22"/>
          <w:szCs w:val="22"/>
          <w:lang w:val="ro-RO"/>
        </w:rPr>
        <w:t xml:space="preserve"> pacienţilor cu colestază, afecţiuni biliare obstructive sau insuficienţă hepatică severă (vezi pct. 4.3) deoarece telmisartanul este eliminat în principal cu bila. Se aşteaptă ca la aceşti pacienţi clearance-ul hepatic al telmisartanului să fie redus.</w:t>
      </w:r>
    </w:p>
    <w:p w:rsidR="009B32BD" w:rsidRPr="002C4724" w:rsidRDefault="009B32BD" w:rsidP="00437A2E">
      <w:pPr>
        <w:rPr>
          <w:sz w:val="22"/>
          <w:szCs w:val="22"/>
          <w:lang w:val="ro-RO"/>
        </w:rPr>
      </w:pPr>
      <w:r w:rsidRPr="002C4724">
        <w:rPr>
          <w:sz w:val="22"/>
          <w:szCs w:val="22"/>
          <w:lang w:val="ro-RO"/>
        </w:rPr>
        <w:t>În plus, Tolucombi trebuie utilizat cu precauţie la pacienţii cu funcţie hepatică alterată sau boală hepatică în evoluţie, deoarece modificări minore ale echilibrului hidro-electrolitic pot precipita coma hepatică. Nu există experienţă clinică referitoare la administrarea Tolucombi la pacienţii cu insuficienţă hepatică.</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Hipertensiune arterială renovasculară</w:t>
      </w:r>
    </w:p>
    <w:p w:rsidR="009B32BD" w:rsidRPr="002C4724" w:rsidRDefault="009B32BD" w:rsidP="00437A2E">
      <w:pPr>
        <w:rPr>
          <w:sz w:val="22"/>
          <w:szCs w:val="22"/>
          <w:lang w:val="ro-RO"/>
        </w:rPr>
      </w:pPr>
      <w:r w:rsidRPr="002C4724">
        <w:rPr>
          <w:sz w:val="22"/>
          <w:szCs w:val="22"/>
          <w:lang w:val="ro-RO"/>
        </w:rPr>
        <w:t>Există un risc crescut de hipotensiune arterială severă şi insuficienţă renală la pacienţii cu stenoză bilaterală a arterelor renale sau cu stenoza arterei renale a rinichiului unic funcţional, trataţi cu medicamente care afectează sistemul renină-angiotensină-aldosteron.</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Insuficienţă renală şi transplant renal</w:t>
      </w:r>
    </w:p>
    <w:p w:rsidR="009B32BD" w:rsidRPr="002C4724" w:rsidRDefault="009B32BD" w:rsidP="00437A2E">
      <w:pPr>
        <w:rPr>
          <w:sz w:val="22"/>
          <w:szCs w:val="22"/>
          <w:lang w:val="ro-RO"/>
        </w:rPr>
      </w:pPr>
      <w:r w:rsidRPr="002C4724">
        <w:rPr>
          <w:sz w:val="22"/>
          <w:szCs w:val="22"/>
          <w:lang w:val="ro-RO"/>
        </w:rPr>
        <w:t>Nu trebuie utilizat Tolucombi la pacienţii cu insuficienţă renală severă (clearance-ul creatininei &lt;30 ml/min) (vezi pct. 4.3). Nu există experienţă în ceea ce priveşte administrarea Tolucombi la pacienţii cu transplant renal recent. Experienţa referitoare la administrarea Tolucombi s este modestă la pacienţii cu insuficienţă renală uşoară până la moderată, de aceea se recomandă monitorizarea periodică a concentraţiilor plasmatice ale potasiului, creatininei şi ale acidului uric. La pacienţii cu insuficienţă renală poate să apară azotemie asociată administrării diureticului tiazidic.</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Hipovolemie intravasculară</w:t>
      </w:r>
    </w:p>
    <w:p w:rsidR="009B32BD" w:rsidRPr="002C4724" w:rsidRDefault="009B32BD" w:rsidP="00437A2E">
      <w:pPr>
        <w:rPr>
          <w:sz w:val="22"/>
          <w:szCs w:val="22"/>
          <w:lang w:val="ro-RO"/>
        </w:rPr>
      </w:pPr>
      <w:r w:rsidRPr="002C4724">
        <w:rPr>
          <w:sz w:val="22"/>
          <w:szCs w:val="22"/>
          <w:lang w:val="ro-RO"/>
        </w:rPr>
        <w:t>La pacienţii cu hipovolemie şi/sau depleţie de sodiu în urma unei terapii diuretice intensive, restricţie de</w:t>
      </w:r>
      <w:r w:rsidR="0086784B" w:rsidRPr="002C4724">
        <w:rPr>
          <w:sz w:val="22"/>
          <w:szCs w:val="22"/>
          <w:lang w:val="ro-RO"/>
        </w:rPr>
        <w:t xml:space="preserve"> </w:t>
      </w:r>
      <w:r w:rsidRPr="002C4724">
        <w:rPr>
          <w:sz w:val="22"/>
          <w:szCs w:val="22"/>
          <w:lang w:val="ro-RO"/>
        </w:rPr>
        <w:t>sare din dietă, diaree sau vărsături, poate să apară hipotensiune arterială simptomatică, în special după</w:t>
      </w:r>
      <w:r w:rsidR="001825FA" w:rsidRPr="002C4724">
        <w:rPr>
          <w:sz w:val="22"/>
          <w:szCs w:val="22"/>
          <w:lang w:val="ro-RO"/>
        </w:rPr>
        <w:t xml:space="preserve"> </w:t>
      </w:r>
      <w:r w:rsidRPr="002C4724">
        <w:rPr>
          <w:sz w:val="22"/>
          <w:szCs w:val="22"/>
          <w:lang w:val="ro-RO"/>
        </w:rPr>
        <w:t>administrarea primei doze. Asemenea situaţii trebuie corectate înainte de administrarea Tolucombi.</w:t>
      </w:r>
    </w:p>
    <w:p w:rsidR="009B32BD" w:rsidRPr="002C4724" w:rsidRDefault="009B32BD" w:rsidP="00437A2E">
      <w:pPr>
        <w:rPr>
          <w:sz w:val="22"/>
          <w:szCs w:val="22"/>
          <w:lang w:val="ro-RO"/>
        </w:rPr>
      </w:pPr>
    </w:p>
    <w:p w:rsidR="00BD597D" w:rsidRPr="002C4724" w:rsidRDefault="00157E08" w:rsidP="00437A2E">
      <w:pPr>
        <w:rPr>
          <w:sz w:val="22"/>
          <w:szCs w:val="22"/>
          <w:u w:val="single"/>
          <w:lang w:val="ro-RO"/>
        </w:rPr>
      </w:pPr>
      <w:r w:rsidRPr="002C4724">
        <w:rPr>
          <w:sz w:val="22"/>
          <w:szCs w:val="22"/>
          <w:u w:val="single"/>
          <w:lang w:val="ro-RO"/>
        </w:rPr>
        <w:t>Blocarea dublă a sistemului renină-angiotensină-aldosteron (SRAA)</w:t>
      </w:r>
    </w:p>
    <w:p w:rsidR="008130C4" w:rsidRPr="002C4724" w:rsidRDefault="008130C4" w:rsidP="00437A2E">
      <w:pPr>
        <w:rPr>
          <w:sz w:val="22"/>
          <w:szCs w:val="22"/>
          <w:lang w:val="ro-RO" w:eastAsia="it-IT"/>
        </w:rPr>
      </w:pPr>
      <w:r w:rsidRPr="002C4724">
        <w:rPr>
          <w:sz w:val="22"/>
          <w:szCs w:val="22"/>
          <w:lang w:val="ro-RO" w:eastAsia="it-IT"/>
        </w:rPr>
        <w:t xml:space="preserve">Există dovezi că </w:t>
      </w:r>
      <w:r w:rsidRPr="002C4724">
        <w:rPr>
          <w:sz w:val="22"/>
          <w:szCs w:val="22"/>
          <w:lang w:val="ro-RO"/>
        </w:rPr>
        <w:t xml:space="preserve">administrarea concomitentă a inhibitorilor </w:t>
      </w:r>
      <w:r w:rsidRPr="002C4724">
        <w:rPr>
          <w:sz w:val="22"/>
          <w:szCs w:val="22"/>
          <w:lang w:val="ro-RO" w:eastAsia="it-IT"/>
        </w:rPr>
        <w:t xml:space="preserve">ECA, blocanţilor receptorilor angiotensinei II sau aliskirenului </w:t>
      </w:r>
      <w:r w:rsidRPr="002C4724">
        <w:rPr>
          <w:sz w:val="22"/>
          <w:szCs w:val="22"/>
          <w:lang w:val="ro-RO"/>
        </w:rPr>
        <w:t>crește riscul de apariție a hipotensiunii arteriale, hiperkaliemiei şi de diminuare a funcţiei renale</w:t>
      </w:r>
      <w:r w:rsidRPr="002C4724">
        <w:rPr>
          <w:sz w:val="22"/>
          <w:szCs w:val="22"/>
          <w:lang w:val="ro-RO" w:eastAsia="it-IT"/>
        </w:rPr>
        <w:t xml:space="preserve"> (inclusiv insuficienţă renală acută). Prin urmare, nu este recomandată blocarea dublă a SRAA prin administrarea concomitentă a inhibitorilor ECA, blocanţilor receptorilor angiotensinei II sau aliskirenului (vezi pct. 4.5 şi 5.1).</w:t>
      </w:r>
    </w:p>
    <w:p w:rsidR="008130C4" w:rsidRPr="002C4724" w:rsidRDefault="008130C4" w:rsidP="00437A2E">
      <w:pPr>
        <w:rPr>
          <w:sz w:val="22"/>
          <w:szCs w:val="22"/>
          <w:lang w:val="ro-RO" w:eastAsia="it-IT"/>
        </w:rPr>
      </w:pPr>
      <w:r w:rsidRPr="002C4724">
        <w:rPr>
          <w:sz w:val="22"/>
          <w:szCs w:val="22"/>
          <w:lang w:val="ro-RO" w:eastAsia="it-IT"/>
        </w:rPr>
        <w:t xml:space="preserve">Dacă terapia de blocare dublă este considerată absolut necesară, aceasta trebuie administrată numai sub supravegherea unui medic specialist </w:t>
      </w:r>
      <w:r w:rsidRPr="002C4724">
        <w:rPr>
          <w:sz w:val="22"/>
          <w:szCs w:val="22"/>
          <w:lang w:val="ro-RO"/>
        </w:rPr>
        <w:t xml:space="preserve">şi cu monitorizarea atentă şi frecventă a funcţiei </w:t>
      </w:r>
      <w:r w:rsidRPr="002C4724">
        <w:rPr>
          <w:sz w:val="22"/>
          <w:szCs w:val="22"/>
          <w:lang w:val="ro-RO" w:eastAsia="it-IT"/>
        </w:rPr>
        <w:t>renale, valorilor electroliţilor şi tensiunii arteriale.</w:t>
      </w:r>
    </w:p>
    <w:p w:rsidR="009B32BD" w:rsidRPr="002C4724" w:rsidRDefault="008130C4" w:rsidP="00437A2E">
      <w:pPr>
        <w:rPr>
          <w:sz w:val="22"/>
          <w:szCs w:val="22"/>
          <w:lang w:val="ro-RO"/>
        </w:rPr>
      </w:pPr>
      <w:r w:rsidRPr="002C4724">
        <w:rPr>
          <w:sz w:val="22"/>
          <w:szCs w:val="22"/>
          <w:lang w:val="ro-RO"/>
        </w:rPr>
        <w:t>Inhibitorii ECA şi blocanţii receptorilor angiotensinei II nu trebuie utilizaţi concomitent la pacienţii cu nefropatie diabetică.</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Alte situaţii asociate cu stimularea sistemului renină-angiotensină-aldosteron</w:t>
      </w:r>
    </w:p>
    <w:p w:rsidR="009B32BD" w:rsidRPr="002C4724" w:rsidRDefault="009B32BD" w:rsidP="00437A2E">
      <w:pPr>
        <w:rPr>
          <w:sz w:val="22"/>
          <w:szCs w:val="22"/>
          <w:lang w:val="ro-RO"/>
        </w:rPr>
      </w:pPr>
      <w:r w:rsidRPr="002C4724">
        <w:rPr>
          <w:sz w:val="22"/>
          <w:szCs w:val="22"/>
          <w:lang w:val="ro-RO"/>
        </w:rPr>
        <w:t>La pacienţii la care tonusul vascular şi funcţia renală depind predominant de activitatea sistemului renină-</w:t>
      </w:r>
      <w:r w:rsidR="001825FA" w:rsidRPr="002C4724">
        <w:rPr>
          <w:sz w:val="22"/>
          <w:szCs w:val="22"/>
          <w:lang w:val="ro-RO"/>
        </w:rPr>
        <w:t xml:space="preserve"> </w:t>
      </w:r>
      <w:r w:rsidRPr="002C4724">
        <w:rPr>
          <w:sz w:val="22"/>
          <w:szCs w:val="22"/>
          <w:lang w:val="ro-RO"/>
        </w:rPr>
        <w:t>angiotensină-aldosteron (de exemplu, pacienţi cu insuficienţă cardiacă congestivă severă sau cu o afecţiune renală preexistentă, inclusiv stenoză de arteră renală), tratamentul cu medicamente care afectează acest sistem s-a asociat cu hipotensiune arterială acută, hiperazotemie, oligurie sau, rareori, insuficienţă renală acută (vezi pct.4.8).</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Hiperaldosteronism primar</w:t>
      </w:r>
    </w:p>
    <w:p w:rsidR="009B32BD" w:rsidRPr="002C4724" w:rsidRDefault="009B32BD" w:rsidP="00437A2E">
      <w:pPr>
        <w:rPr>
          <w:sz w:val="22"/>
          <w:szCs w:val="22"/>
          <w:lang w:val="ro-RO"/>
        </w:rPr>
      </w:pPr>
      <w:r w:rsidRPr="002C4724">
        <w:rPr>
          <w:sz w:val="22"/>
          <w:szCs w:val="22"/>
          <w:lang w:val="ro-RO"/>
        </w:rPr>
        <w:t>Pacienţii cu hiperaldosteronism primar nu răspund, în general, la tratamentul cu medicamente antihipertensive, care acţionează prin inhibarea sistemului renină-angiotensină. De aceea, nu se recomandă</w:t>
      </w:r>
      <w:r w:rsidR="001825FA" w:rsidRPr="002C4724">
        <w:rPr>
          <w:sz w:val="22"/>
          <w:szCs w:val="22"/>
          <w:lang w:val="ro-RO"/>
        </w:rPr>
        <w:t xml:space="preserve"> </w:t>
      </w:r>
      <w:r w:rsidRPr="002C4724">
        <w:rPr>
          <w:sz w:val="22"/>
          <w:szCs w:val="22"/>
          <w:lang w:val="ro-RO"/>
        </w:rPr>
        <w:t>utilizarea Tolucombi.</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Stenoză de valvă aortică şi mitrală, cardiomiopatie hipertrofică obstructivă</w:t>
      </w:r>
    </w:p>
    <w:p w:rsidR="009B32BD" w:rsidRPr="002C4724" w:rsidRDefault="009B32BD" w:rsidP="00437A2E">
      <w:pPr>
        <w:rPr>
          <w:sz w:val="22"/>
          <w:szCs w:val="22"/>
          <w:lang w:val="ro-RO"/>
        </w:rPr>
      </w:pPr>
      <w:r w:rsidRPr="002C4724">
        <w:rPr>
          <w:sz w:val="22"/>
          <w:szCs w:val="22"/>
          <w:lang w:val="ro-RO"/>
        </w:rPr>
        <w:t>Ca şi în cazul utilizării altor vasodilatatoare, este necesară precauţie specială la pacienţii suferind de stenoză aortică, stenoză mitrală sau de cardiomiopatie hipertrofică obstructivă.</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Efecte metabolice şi endocrine</w:t>
      </w:r>
    </w:p>
    <w:p w:rsidR="009B32BD" w:rsidRPr="002C4724" w:rsidRDefault="009B32BD" w:rsidP="00437A2E">
      <w:pPr>
        <w:rPr>
          <w:sz w:val="22"/>
          <w:szCs w:val="22"/>
          <w:lang w:val="ro-RO"/>
        </w:rPr>
      </w:pPr>
      <w:r w:rsidRPr="002C4724">
        <w:rPr>
          <w:sz w:val="22"/>
          <w:szCs w:val="22"/>
          <w:lang w:val="ro-RO"/>
        </w:rPr>
        <w:t>Tratamentul cu tiazide poate să modifice toleranţa la glucoză, în timp ce hipoglicemia poate să apară la</w:t>
      </w:r>
      <w:r w:rsidR="001825FA" w:rsidRPr="002C4724">
        <w:rPr>
          <w:sz w:val="22"/>
          <w:szCs w:val="22"/>
          <w:lang w:val="ro-RO"/>
        </w:rPr>
        <w:t xml:space="preserve"> </w:t>
      </w:r>
      <w:r w:rsidRPr="002C4724">
        <w:rPr>
          <w:sz w:val="22"/>
          <w:szCs w:val="22"/>
          <w:lang w:val="ro-RO"/>
        </w:rPr>
        <w:t>pacienţii cu diabet zaharat sub tratament cu insulină sau antidiabetice şi trataţi cu telmisartan. Prin urmare,</w:t>
      </w:r>
      <w:r w:rsidR="001825FA" w:rsidRPr="002C4724">
        <w:rPr>
          <w:sz w:val="22"/>
          <w:szCs w:val="22"/>
          <w:lang w:val="ro-RO"/>
        </w:rPr>
        <w:t xml:space="preserve"> </w:t>
      </w:r>
      <w:r w:rsidRPr="002C4724">
        <w:rPr>
          <w:sz w:val="22"/>
          <w:szCs w:val="22"/>
          <w:lang w:val="ro-RO"/>
        </w:rPr>
        <w:t>la aceşti pacienţi trebuie luată în considerare monitorizarea glicemiei; atunci când este cazul, poate fi necesară modificarea dozei de insulină sau a hipoglicemiantelor orale. Diabetul zaharat latent poate deveni</w:t>
      </w:r>
      <w:r w:rsidR="001825FA" w:rsidRPr="002C4724">
        <w:rPr>
          <w:sz w:val="22"/>
          <w:szCs w:val="22"/>
          <w:lang w:val="ro-RO"/>
        </w:rPr>
        <w:t xml:space="preserve"> </w:t>
      </w:r>
      <w:r w:rsidRPr="002C4724">
        <w:rPr>
          <w:sz w:val="22"/>
          <w:szCs w:val="22"/>
          <w:lang w:val="ro-RO"/>
        </w:rPr>
        <w:t>manifest în timpul tratamentului cu tiazide.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Tratamentul diuretic cu tiazide s-a asociat cu o creştere a valorilor concentraţiilor plasmatice de colesterol</w:t>
      </w:r>
      <w:r w:rsidR="001825FA" w:rsidRPr="002C4724">
        <w:rPr>
          <w:sz w:val="22"/>
          <w:szCs w:val="22"/>
          <w:lang w:val="ro-RO"/>
        </w:rPr>
        <w:t xml:space="preserve"> </w:t>
      </w:r>
      <w:r w:rsidRPr="002C4724">
        <w:rPr>
          <w:sz w:val="22"/>
          <w:szCs w:val="22"/>
          <w:lang w:val="ro-RO"/>
        </w:rPr>
        <w:t>şi trigliceride; însă, în cazul administrării dozei de 12,5</w:t>
      </w:r>
      <w:r w:rsidR="006B628C" w:rsidRPr="002C4724">
        <w:rPr>
          <w:sz w:val="22"/>
          <w:szCs w:val="22"/>
          <w:lang w:val="ro-RO"/>
        </w:rPr>
        <w:t> mg</w:t>
      </w:r>
      <w:r w:rsidRPr="002C4724">
        <w:rPr>
          <w:sz w:val="22"/>
          <w:szCs w:val="22"/>
          <w:lang w:val="ro-RO"/>
        </w:rPr>
        <w:t xml:space="preserve"> conţinută în Tolucombi, s-au raportat efecte</w:t>
      </w:r>
      <w:r w:rsidR="001825FA" w:rsidRPr="002C4724">
        <w:rPr>
          <w:sz w:val="22"/>
          <w:szCs w:val="22"/>
          <w:lang w:val="ro-RO"/>
        </w:rPr>
        <w:t xml:space="preserve"> </w:t>
      </w:r>
      <w:r w:rsidRPr="002C4724">
        <w:rPr>
          <w:sz w:val="22"/>
          <w:szCs w:val="22"/>
          <w:lang w:val="ro-RO"/>
        </w:rPr>
        <w:t>minime sau nu s-au raportat efecte. La unii pacienţi trataţi cu tiazide poate să apară hiperuricemie sau se</w:t>
      </w:r>
      <w:r w:rsidR="001825FA" w:rsidRPr="002C4724">
        <w:rPr>
          <w:sz w:val="22"/>
          <w:szCs w:val="22"/>
          <w:lang w:val="ro-RO"/>
        </w:rPr>
        <w:t xml:space="preserve"> </w:t>
      </w:r>
      <w:r w:rsidRPr="002C4724">
        <w:rPr>
          <w:sz w:val="22"/>
          <w:szCs w:val="22"/>
          <w:lang w:val="ro-RO"/>
        </w:rPr>
        <w:t>poate precipita accesul de gută.</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Dezechilibre electrolitice</w:t>
      </w:r>
    </w:p>
    <w:p w:rsidR="009B32BD" w:rsidRPr="002C4724" w:rsidRDefault="009B32BD" w:rsidP="00437A2E">
      <w:pPr>
        <w:rPr>
          <w:sz w:val="22"/>
          <w:szCs w:val="22"/>
          <w:lang w:val="ro-RO"/>
        </w:rPr>
      </w:pPr>
      <w:r w:rsidRPr="002C4724">
        <w:rPr>
          <w:sz w:val="22"/>
          <w:szCs w:val="22"/>
          <w:lang w:val="ro-RO"/>
        </w:rPr>
        <w:t>Trebuie efectuate determinări ale concentraţiilor plasmatice ale electroliţilor la intervale adecvate, ca în</w:t>
      </w:r>
      <w:r w:rsidR="0086784B" w:rsidRPr="002C4724">
        <w:rPr>
          <w:sz w:val="22"/>
          <w:szCs w:val="22"/>
          <w:lang w:val="ro-RO"/>
        </w:rPr>
        <w:t xml:space="preserve"> </w:t>
      </w:r>
      <w:r w:rsidRPr="002C4724">
        <w:rPr>
          <w:sz w:val="22"/>
          <w:szCs w:val="22"/>
          <w:lang w:val="ro-RO"/>
        </w:rPr>
        <w:t>cazul tuturor pacienţilor care urmează tratament diuretic.</w:t>
      </w:r>
    </w:p>
    <w:p w:rsidR="009B32BD" w:rsidRPr="002C4724" w:rsidRDefault="009B32BD" w:rsidP="00437A2E">
      <w:pPr>
        <w:rPr>
          <w:sz w:val="22"/>
          <w:szCs w:val="22"/>
          <w:lang w:val="ro-RO"/>
        </w:rPr>
      </w:pPr>
      <w:r w:rsidRPr="002C4724">
        <w:rPr>
          <w:sz w:val="22"/>
          <w:szCs w:val="22"/>
          <w:lang w:val="ro-RO"/>
        </w:rPr>
        <w:t>Tiazidele, inclusiv hidroclorotiazida, pot determina dezechilibre hidro-electrolitice (inclusiv hipokaliemie,</w:t>
      </w:r>
      <w:r w:rsidR="001825FA" w:rsidRPr="002C4724">
        <w:rPr>
          <w:sz w:val="22"/>
          <w:szCs w:val="22"/>
          <w:lang w:val="ro-RO"/>
        </w:rPr>
        <w:t xml:space="preserve"> </w:t>
      </w:r>
      <w:r w:rsidRPr="002C4724">
        <w:rPr>
          <w:sz w:val="22"/>
          <w:szCs w:val="22"/>
          <w:lang w:val="ro-RO"/>
        </w:rPr>
        <w:t>hiponatremie şi alcaloză hipocloremică). Semne care avertizează apariţia dezechilibrului hidro-electrolitic</w:t>
      </w:r>
      <w:r w:rsidR="001825FA" w:rsidRPr="002C4724">
        <w:rPr>
          <w:sz w:val="22"/>
          <w:szCs w:val="22"/>
          <w:lang w:val="ro-RO"/>
        </w:rPr>
        <w:t xml:space="preserve"> </w:t>
      </w:r>
      <w:r w:rsidRPr="002C4724">
        <w:rPr>
          <w:sz w:val="22"/>
          <w:szCs w:val="22"/>
          <w:lang w:val="ro-RO"/>
        </w:rPr>
        <w:t>sunt xerostomie, sete, astenie, letargie, somnolenţă, nelinişte, durere musculară sau crampe, oboseală</w:t>
      </w:r>
      <w:r w:rsidR="001825FA" w:rsidRPr="002C4724">
        <w:rPr>
          <w:sz w:val="22"/>
          <w:szCs w:val="22"/>
          <w:lang w:val="ro-RO"/>
        </w:rPr>
        <w:t xml:space="preserve"> </w:t>
      </w:r>
      <w:r w:rsidRPr="002C4724">
        <w:rPr>
          <w:sz w:val="22"/>
          <w:szCs w:val="22"/>
          <w:lang w:val="ro-RO"/>
        </w:rPr>
        <w:t>musculară, hipotensiune arterială, oligurie, tahicardie şi tulburări gastro-intestinale, precum greaţă sau</w:t>
      </w:r>
      <w:r w:rsidR="001825FA" w:rsidRPr="002C4724">
        <w:rPr>
          <w:sz w:val="22"/>
          <w:szCs w:val="22"/>
          <w:lang w:val="ro-RO"/>
        </w:rPr>
        <w:t xml:space="preserve"> </w:t>
      </w:r>
      <w:r w:rsidRPr="002C4724">
        <w:rPr>
          <w:sz w:val="22"/>
          <w:szCs w:val="22"/>
          <w:lang w:val="ro-RO"/>
        </w:rPr>
        <w:t>vărsături (vezi pct. 4.8).</w:t>
      </w:r>
    </w:p>
    <w:p w:rsidR="009B32BD" w:rsidRPr="002C4724" w:rsidRDefault="009B32BD" w:rsidP="00437A2E">
      <w:pPr>
        <w:rPr>
          <w:sz w:val="22"/>
          <w:szCs w:val="22"/>
          <w:lang w:val="ro-RO"/>
        </w:rPr>
      </w:pPr>
    </w:p>
    <w:p w:rsidR="009B32BD" w:rsidRPr="002C4724" w:rsidRDefault="009B32BD" w:rsidP="00437A2E">
      <w:pPr>
        <w:pStyle w:val="Odstavekseznama1"/>
        <w:numPr>
          <w:ilvl w:val="0"/>
          <w:numId w:val="35"/>
        </w:numPr>
        <w:ind w:left="0" w:firstLine="0"/>
        <w:rPr>
          <w:sz w:val="22"/>
          <w:szCs w:val="22"/>
          <w:lang w:val="ro-RO"/>
        </w:rPr>
      </w:pPr>
      <w:r w:rsidRPr="002C4724">
        <w:rPr>
          <w:sz w:val="22"/>
          <w:szCs w:val="22"/>
          <w:lang w:val="ro-RO"/>
        </w:rPr>
        <w:t>Hipokaliemie</w:t>
      </w:r>
    </w:p>
    <w:p w:rsidR="009B32BD" w:rsidRPr="002C4724" w:rsidRDefault="009B32BD" w:rsidP="00437A2E">
      <w:pPr>
        <w:rPr>
          <w:sz w:val="22"/>
          <w:szCs w:val="22"/>
          <w:lang w:val="ro-RO"/>
        </w:rPr>
      </w:pPr>
      <w:r w:rsidRPr="002C4724">
        <w:rPr>
          <w:sz w:val="22"/>
          <w:szCs w:val="22"/>
          <w:lang w:val="ro-RO"/>
        </w:rPr>
        <w:t>Deşi poate să apară hipokaliemie în cazul utilizării diureticelor tiazidice, terapia asociată cu telmisartan</w:t>
      </w:r>
      <w:r w:rsidR="001825FA" w:rsidRPr="002C4724">
        <w:rPr>
          <w:sz w:val="22"/>
          <w:szCs w:val="22"/>
          <w:lang w:val="ro-RO"/>
        </w:rPr>
        <w:t xml:space="preserve"> </w:t>
      </w:r>
      <w:r w:rsidRPr="002C4724">
        <w:rPr>
          <w:sz w:val="22"/>
          <w:szCs w:val="22"/>
          <w:lang w:val="ro-RO"/>
        </w:rPr>
        <w:t>poate determina reducerea hipokaliemiei induse de diuretic. Riscul de hipokaliemie este mai mare la</w:t>
      </w:r>
      <w:r w:rsidR="001825FA" w:rsidRPr="002C4724">
        <w:rPr>
          <w:sz w:val="22"/>
          <w:szCs w:val="22"/>
          <w:lang w:val="ro-RO"/>
        </w:rPr>
        <w:t xml:space="preserve"> </w:t>
      </w:r>
      <w:r w:rsidRPr="002C4724">
        <w:rPr>
          <w:sz w:val="22"/>
          <w:szCs w:val="22"/>
          <w:lang w:val="ro-RO"/>
        </w:rPr>
        <w:t>pacienţii cu ciroză hepatică, la pacienţii care prezintă diureză rapidă, la pacienţii care primesc un aport</w:t>
      </w:r>
      <w:r w:rsidR="001825FA" w:rsidRPr="002C4724">
        <w:rPr>
          <w:sz w:val="22"/>
          <w:szCs w:val="22"/>
          <w:lang w:val="ro-RO"/>
        </w:rPr>
        <w:t xml:space="preserve"> </w:t>
      </w:r>
      <w:r w:rsidRPr="002C4724">
        <w:rPr>
          <w:sz w:val="22"/>
          <w:szCs w:val="22"/>
          <w:lang w:val="ro-RO"/>
        </w:rPr>
        <w:t>necorespunzător de electroliţi şi la pacienţii care urmează un tratament concomitent cu corticosteroizi sau</w:t>
      </w:r>
      <w:r w:rsidR="001825FA" w:rsidRPr="002C4724">
        <w:rPr>
          <w:sz w:val="22"/>
          <w:szCs w:val="22"/>
          <w:lang w:val="ro-RO"/>
        </w:rPr>
        <w:t xml:space="preserve"> </w:t>
      </w:r>
      <w:r w:rsidRPr="002C4724">
        <w:rPr>
          <w:sz w:val="22"/>
          <w:szCs w:val="22"/>
          <w:lang w:val="ro-RO"/>
        </w:rPr>
        <w:t>hormon adrenocorticotrop (ACTH) (vezi pct. 4.5).</w:t>
      </w:r>
    </w:p>
    <w:p w:rsidR="009B32BD" w:rsidRPr="002C4724" w:rsidRDefault="009B32BD" w:rsidP="00437A2E">
      <w:pPr>
        <w:rPr>
          <w:sz w:val="22"/>
          <w:szCs w:val="22"/>
          <w:lang w:val="ro-RO"/>
        </w:rPr>
      </w:pPr>
    </w:p>
    <w:p w:rsidR="009B32BD" w:rsidRPr="002C4724" w:rsidRDefault="009B32BD" w:rsidP="00437A2E">
      <w:pPr>
        <w:pStyle w:val="Odstavekseznama1"/>
        <w:numPr>
          <w:ilvl w:val="0"/>
          <w:numId w:val="35"/>
        </w:numPr>
        <w:ind w:left="0" w:firstLine="0"/>
        <w:rPr>
          <w:sz w:val="22"/>
          <w:szCs w:val="22"/>
          <w:lang w:val="ro-RO"/>
        </w:rPr>
      </w:pPr>
      <w:r w:rsidRPr="002C4724">
        <w:rPr>
          <w:sz w:val="22"/>
          <w:szCs w:val="22"/>
          <w:lang w:val="ro-RO"/>
        </w:rPr>
        <w:t>Hiperkaliemie</w:t>
      </w:r>
    </w:p>
    <w:p w:rsidR="00B25FF1" w:rsidRPr="002C4724" w:rsidRDefault="009B32BD" w:rsidP="00437A2E">
      <w:pPr>
        <w:rPr>
          <w:sz w:val="22"/>
          <w:szCs w:val="22"/>
          <w:lang w:val="ro-RO"/>
        </w:rPr>
      </w:pPr>
      <w:r w:rsidRPr="002C4724">
        <w:rPr>
          <w:sz w:val="22"/>
          <w:szCs w:val="22"/>
          <w:lang w:val="ro-RO"/>
        </w:rPr>
        <w:t>Invers, datorită antagonismului dintre receptorii angiotensinei II (AT1) şi componenta telmisartan a</w:t>
      </w:r>
      <w:r w:rsidR="001825FA" w:rsidRPr="002C4724">
        <w:rPr>
          <w:sz w:val="22"/>
          <w:szCs w:val="22"/>
          <w:lang w:val="ro-RO"/>
        </w:rPr>
        <w:t xml:space="preserve"> </w:t>
      </w:r>
      <w:r w:rsidRPr="002C4724">
        <w:rPr>
          <w:sz w:val="22"/>
          <w:szCs w:val="22"/>
          <w:lang w:val="ro-RO"/>
        </w:rPr>
        <w:t>produsului Tolucombi, poate să apară hiperkaliemia. Deşi, în cazul utilizării produsului Tolucombi,</w:t>
      </w:r>
      <w:r w:rsidR="001825FA" w:rsidRPr="002C4724">
        <w:rPr>
          <w:sz w:val="22"/>
          <w:szCs w:val="22"/>
          <w:lang w:val="ro-RO"/>
        </w:rPr>
        <w:t xml:space="preserve"> </w:t>
      </w:r>
      <w:r w:rsidRPr="002C4724">
        <w:rPr>
          <w:sz w:val="22"/>
          <w:szCs w:val="22"/>
          <w:lang w:val="ro-RO"/>
        </w:rPr>
        <w:t>nu a fost documentată hiperkaliemia semnificativă clinic, factorii de risc pentru apariţia hiperkaliemiei</w:t>
      </w:r>
      <w:r w:rsidR="0086784B" w:rsidRPr="002C4724">
        <w:rPr>
          <w:sz w:val="22"/>
          <w:szCs w:val="22"/>
          <w:lang w:val="ro-RO"/>
        </w:rPr>
        <w:t xml:space="preserve"> </w:t>
      </w:r>
      <w:r w:rsidRPr="002C4724">
        <w:rPr>
          <w:sz w:val="22"/>
          <w:szCs w:val="22"/>
          <w:lang w:val="ro-RO"/>
        </w:rPr>
        <w:t>includ insuficienţa renală şi/sau insuficienţa cardiacă şi diabetul zaharat. Diureticele care economisesc</w:t>
      </w:r>
      <w:r w:rsidR="001825FA" w:rsidRPr="002C4724">
        <w:rPr>
          <w:sz w:val="22"/>
          <w:szCs w:val="22"/>
          <w:lang w:val="ro-RO"/>
        </w:rPr>
        <w:t xml:space="preserve"> </w:t>
      </w:r>
      <w:r w:rsidRPr="002C4724">
        <w:rPr>
          <w:sz w:val="22"/>
          <w:szCs w:val="22"/>
          <w:lang w:val="ro-RO"/>
        </w:rPr>
        <w:t>potasiu, suplimentele de potasiu sau substituenţii de sare care conţin potasiu trebuie administraţi cu precauţie împreună cu Tolucombi (vezi pct. 4.5).</w:t>
      </w:r>
    </w:p>
    <w:p w:rsidR="001825FA" w:rsidRPr="002C4724" w:rsidRDefault="001825FA" w:rsidP="00437A2E">
      <w:pPr>
        <w:rPr>
          <w:sz w:val="22"/>
          <w:szCs w:val="22"/>
          <w:lang w:val="ro-RO"/>
        </w:rPr>
      </w:pPr>
    </w:p>
    <w:p w:rsidR="009B32BD" w:rsidRPr="002C4724" w:rsidRDefault="009B32BD" w:rsidP="00437A2E">
      <w:pPr>
        <w:pStyle w:val="Odstavekseznama1"/>
        <w:numPr>
          <w:ilvl w:val="0"/>
          <w:numId w:val="35"/>
        </w:numPr>
        <w:ind w:left="0" w:firstLine="0"/>
        <w:rPr>
          <w:sz w:val="22"/>
          <w:szCs w:val="22"/>
          <w:lang w:val="ro-RO"/>
        </w:rPr>
      </w:pPr>
      <w:r w:rsidRPr="002C4724">
        <w:rPr>
          <w:sz w:val="22"/>
          <w:szCs w:val="22"/>
          <w:lang w:val="ro-RO"/>
        </w:rPr>
        <w:t>Hiponatremie şi alcaloză hipocloremică</w:t>
      </w:r>
    </w:p>
    <w:p w:rsidR="009B32BD" w:rsidRPr="002C4724" w:rsidRDefault="009B32BD" w:rsidP="00437A2E">
      <w:pPr>
        <w:rPr>
          <w:sz w:val="22"/>
          <w:szCs w:val="22"/>
          <w:lang w:val="ro-RO"/>
        </w:rPr>
      </w:pPr>
      <w:r w:rsidRPr="002C4724">
        <w:rPr>
          <w:sz w:val="22"/>
          <w:szCs w:val="22"/>
          <w:lang w:val="ro-RO"/>
        </w:rPr>
        <w:t>Nu există dovezi conform cărora Tolucombi ar reduce sau ar preveni hiponatremia indusă de diuretice.</w:t>
      </w:r>
    </w:p>
    <w:p w:rsidR="009B32BD" w:rsidRPr="002C4724" w:rsidRDefault="009B32BD" w:rsidP="00437A2E">
      <w:pPr>
        <w:rPr>
          <w:sz w:val="22"/>
          <w:szCs w:val="22"/>
          <w:lang w:val="ro-RO"/>
        </w:rPr>
      </w:pPr>
      <w:r w:rsidRPr="002C4724">
        <w:rPr>
          <w:sz w:val="22"/>
          <w:szCs w:val="22"/>
          <w:lang w:val="ro-RO"/>
        </w:rPr>
        <w:t>Deficitul de clor este în general mic şi, de obicei, nu necesită tratament.</w:t>
      </w:r>
    </w:p>
    <w:p w:rsidR="009B32BD" w:rsidRPr="002C4724" w:rsidRDefault="009B32BD" w:rsidP="00437A2E">
      <w:pPr>
        <w:rPr>
          <w:sz w:val="22"/>
          <w:szCs w:val="22"/>
          <w:lang w:val="ro-RO"/>
        </w:rPr>
      </w:pPr>
    </w:p>
    <w:p w:rsidR="009B32BD" w:rsidRPr="002C4724" w:rsidRDefault="009B32BD" w:rsidP="00437A2E">
      <w:pPr>
        <w:pStyle w:val="Odstavekseznama1"/>
        <w:numPr>
          <w:ilvl w:val="0"/>
          <w:numId w:val="35"/>
        </w:numPr>
        <w:ind w:left="0" w:firstLine="0"/>
        <w:rPr>
          <w:sz w:val="22"/>
          <w:szCs w:val="22"/>
          <w:lang w:val="ro-RO"/>
        </w:rPr>
      </w:pPr>
      <w:r w:rsidRPr="002C4724">
        <w:rPr>
          <w:sz w:val="22"/>
          <w:szCs w:val="22"/>
          <w:lang w:val="ro-RO"/>
        </w:rPr>
        <w:t>Hipercalcemie</w:t>
      </w:r>
    </w:p>
    <w:p w:rsidR="009B32BD" w:rsidRPr="002C4724" w:rsidRDefault="009B32BD" w:rsidP="00437A2E">
      <w:pPr>
        <w:rPr>
          <w:sz w:val="22"/>
          <w:szCs w:val="22"/>
          <w:lang w:val="ro-RO"/>
        </w:rPr>
      </w:pPr>
      <w:r w:rsidRPr="002C4724">
        <w:rPr>
          <w:sz w:val="22"/>
          <w:szCs w:val="22"/>
          <w:lang w:val="ro-RO"/>
        </w:rPr>
        <w:t>Tiazidele pot să determine scăderea secreţiei urinare a calciului şi pot să determine o creştere uşoară şi</w:t>
      </w:r>
      <w:r w:rsidR="0086784B" w:rsidRPr="002C4724">
        <w:rPr>
          <w:sz w:val="22"/>
          <w:szCs w:val="22"/>
          <w:lang w:val="ro-RO"/>
        </w:rPr>
        <w:t xml:space="preserve"> </w:t>
      </w:r>
      <w:r w:rsidRPr="002C4724">
        <w:rPr>
          <w:sz w:val="22"/>
          <w:szCs w:val="22"/>
          <w:lang w:val="ro-RO"/>
        </w:rPr>
        <w:t>intermitentă a calcemiei, în absenţa unor tulburări cunoscute ale metabolismului calciului. O hipercalcemie marcată poate fi dovada unui hiperparatiroidism latent. Trebuie întreruptă administrarea tiazidelor înainte de efectuarea testelor pentru evaluarea funcţiei paratiroidiene.</w:t>
      </w:r>
    </w:p>
    <w:p w:rsidR="009B32BD" w:rsidRPr="002C4724" w:rsidRDefault="009B32BD" w:rsidP="00437A2E">
      <w:pPr>
        <w:rPr>
          <w:sz w:val="22"/>
          <w:szCs w:val="22"/>
          <w:lang w:val="ro-RO"/>
        </w:rPr>
      </w:pPr>
    </w:p>
    <w:p w:rsidR="009B32BD" w:rsidRPr="002C4724" w:rsidRDefault="009B32BD" w:rsidP="00437A2E">
      <w:pPr>
        <w:pStyle w:val="Odstavekseznama1"/>
        <w:numPr>
          <w:ilvl w:val="0"/>
          <w:numId w:val="35"/>
        </w:numPr>
        <w:ind w:left="0" w:firstLine="0"/>
        <w:rPr>
          <w:sz w:val="22"/>
          <w:szCs w:val="22"/>
          <w:lang w:val="ro-RO"/>
        </w:rPr>
      </w:pPr>
      <w:r w:rsidRPr="002C4724">
        <w:rPr>
          <w:sz w:val="22"/>
          <w:szCs w:val="22"/>
          <w:lang w:val="ro-RO"/>
        </w:rPr>
        <w:t>Hipomagneziemie</w:t>
      </w:r>
    </w:p>
    <w:p w:rsidR="009B32BD" w:rsidRPr="002C4724" w:rsidRDefault="009B32BD" w:rsidP="00437A2E">
      <w:pPr>
        <w:rPr>
          <w:sz w:val="22"/>
          <w:szCs w:val="22"/>
          <w:lang w:val="ro-RO"/>
        </w:rPr>
      </w:pPr>
      <w:r w:rsidRPr="002C4724">
        <w:rPr>
          <w:sz w:val="22"/>
          <w:szCs w:val="22"/>
          <w:lang w:val="ro-RO"/>
        </w:rPr>
        <w:t>S-a demonstrat că tiazidele măresc excreţia urinară a magneziului, ceea ce poate duce la hipomagneziemie</w:t>
      </w:r>
      <w:r w:rsidR="0086784B" w:rsidRPr="002C4724">
        <w:rPr>
          <w:sz w:val="22"/>
          <w:szCs w:val="22"/>
          <w:lang w:val="ro-RO"/>
        </w:rPr>
        <w:t xml:space="preserve"> </w:t>
      </w:r>
      <w:r w:rsidRPr="002C4724">
        <w:rPr>
          <w:sz w:val="22"/>
          <w:szCs w:val="22"/>
          <w:lang w:val="ro-RO"/>
        </w:rPr>
        <w:t>(vezi pct. 4.5).</w:t>
      </w:r>
    </w:p>
    <w:p w:rsidR="009B32BD" w:rsidRPr="002C4724" w:rsidRDefault="009B32BD" w:rsidP="00437A2E">
      <w:pPr>
        <w:rPr>
          <w:sz w:val="22"/>
          <w:szCs w:val="22"/>
          <w:lang w:val="ro-RO"/>
        </w:rPr>
      </w:pPr>
    </w:p>
    <w:p w:rsidR="009B32BD" w:rsidRPr="002C4724" w:rsidRDefault="00E4621B" w:rsidP="00437A2E">
      <w:pPr>
        <w:rPr>
          <w:sz w:val="22"/>
          <w:szCs w:val="22"/>
          <w:u w:val="single"/>
          <w:lang w:val="ro-RO"/>
        </w:rPr>
      </w:pPr>
      <w:r w:rsidRPr="002C4724">
        <w:rPr>
          <w:sz w:val="22"/>
          <w:szCs w:val="22"/>
          <w:u w:val="single"/>
          <w:lang w:val="ro-RO"/>
        </w:rPr>
        <w:t>L</w:t>
      </w:r>
      <w:r w:rsidR="00D03A70">
        <w:rPr>
          <w:sz w:val="22"/>
          <w:szCs w:val="22"/>
          <w:u w:val="single"/>
          <w:lang w:val="ro-RO"/>
        </w:rPr>
        <w:t>actoză</w:t>
      </w:r>
      <w:r w:rsidRPr="002C4724">
        <w:rPr>
          <w:sz w:val="22"/>
          <w:szCs w:val="22"/>
          <w:u w:val="single"/>
          <w:lang w:val="ro-RO"/>
        </w:rPr>
        <w:t>, sorbitol şi sodiu</w:t>
      </w:r>
    </w:p>
    <w:p w:rsidR="009B32BD" w:rsidRPr="002C4724" w:rsidRDefault="009B32BD" w:rsidP="00437A2E">
      <w:pPr>
        <w:rPr>
          <w:sz w:val="22"/>
          <w:szCs w:val="22"/>
          <w:lang w:val="ro-RO"/>
        </w:rPr>
      </w:pPr>
      <w:r w:rsidRPr="002C4724">
        <w:rPr>
          <w:sz w:val="22"/>
          <w:szCs w:val="22"/>
          <w:lang w:val="ro-RO"/>
        </w:rPr>
        <w:t>Acest medic</w:t>
      </w:r>
      <w:r w:rsidR="00D03A70">
        <w:rPr>
          <w:sz w:val="22"/>
          <w:szCs w:val="22"/>
          <w:lang w:val="ro-RO"/>
        </w:rPr>
        <w:t>ament conţine lactoză</w:t>
      </w:r>
      <w:r w:rsidRPr="002C4724">
        <w:rPr>
          <w:sz w:val="22"/>
          <w:szCs w:val="22"/>
          <w:lang w:val="ro-RO"/>
        </w:rPr>
        <w:t xml:space="preserve">. Pacienţii cu afecţiuni ereditare rare de intoleranţă la galactoză, deficienţă </w:t>
      </w:r>
      <w:r w:rsidR="00E4621B" w:rsidRPr="002C4724">
        <w:rPr>
          <w:sz w:val="22"/>
          <w:szCs w:val="22"/>
          <w:lang w:val="ro-RO"/>
        </w:rPr>
        <w:t xml:space="preserve">totală </w:t>
      </w:r>
      <w:r w:rsidRPr="002C4724">
        <w:rPr>
          <w:sz w:val="22"/>
          <w:szCs w:val="22"/>
          <w:lang w:val="ro-RO"/>
        </w:rPr>
        <w:t>de lactază sau malabsorbţie la glucoză-galactoză nu trebuie să utilizeze acest medicament.</w:t>
      </w:r>
    </w:p>
    <w:p w:rsidR="00E4621B" w:rsidRPr="002C4724" w:rsidRDefault="00E4621B" w:rsidP="00437A2E">
      <w:pPr>
        <w:rPr>
          <w:sz w:val="22"/>
          <w:szCs w:val="22"/>
          <w:lang w:val="ro-RO"/>
        </w:rPr>
      </w:pPr>
    </w:p>
    <w:p w:rsidR="004E4258" w:rsidRDefault="00E4621B" w:rsidP="00437A2E">
      <w:pPr>
        <w:rPr>
          <w:sz w:val="22"/>
          <w:szCs w:val="22"/>
        </w:rPr>
      </w:pPr>
      <w:r w:rsidRPr="002C4724">
        <w:rPr>
          <w:sz w:val="22"/>
          <w:szCs w:val="22"/>
        </w:rPr>
        <w:t xml:space="preserve">Tolucombi 40 mg/12,5 mg conține sorbitol 147,04 mg în fiecare comprimat, echivalent cu 5 mg/kg greutate corporală/zi, la o greutate corporală de 29,8 kg. </w:t>
      </w:r>
      <w:r w:rsidR="00161C7D" w:rsidRPr="002C4724">
        <w:rPr>
          <w:sz w:val="22"/>
          <w:szCs w:val="22"/>
        </w:rPr>
        <w:t>Trebuie luat în considerare efectul aditiv al medicamentelor care conţin sorbitol (sau fructoză) şi sunt administrate concomitent, precum și consumul de sorbitol (sau fructoză) din alimentaţie. Conținutul de sorbitol din medicamentele pentru uz oral poate afecta biodisponibilitatea altor medicamente pentru uz oral administrate concomitent</w:t>
      </w:r>
      <w:r w:rsidR="004E4258">
        <w:rPr>
          <w:sz w:val="22"/>
          <w:szCs w:val="22"/>
        </w:rPr>
        <w:t>.</w:t>
      </w:r>
    </w:p>
    <w:p w:rsidR="004E4258" w:rsidRDefault="004E4258" w:rsidP="00437A2E">
      <w:pPr>
        <w:rPr>
          <w:sz w:val="22"/>
          <w:szCs w:val="22"/>
        </w:rPr>
      </w:pPr>
    </w:p>
    <w:p w:rsidR="004E4258" w:rsidRDefault="00E4621B" w:rsidP="00437A2E">
      <w:pPr>
        <w:rPr>
          <w:sz w:val="22"/>
          <w:szCs w:val="22"/>
        </w:rPr>
      </w:pPr>
      <w:r w:rsidRPr="002C4724">
        <w:rPr>
          <w:sz w:val="22"/>
          <w:szCs w:val="22"/>
        </w:rPr>
        <w:t xml:space="preserve">Tolucombi 80 mg/12,5 mg conține sorbitol 294,08 mg în fiecare comprimat, echivalent cu 5 mg/kg greutate corporală/zi, la o greutate corporală de 58,8 kg. </w:t>
      </w:r>
      <w:r w:rsidR="00161C7D" w:rsidRPr="002C4724">
        <w:rPr>
          <w:sz w:val="22"/>
          <w:szCs w:val="22"/>
        </w:rPr>
        <w:t>Trebuie luat în considerare efectul aditiv al medicamentelor care conţin sorbitol (sau fructoză) şi sunt administrate concomitent, precum și consumul de sorbitol (sau fructoză) din alimentaţie. Conținutul de sorbitol din medicamentele pentru uz oral poate afecta biodisponibilitatea altor medicamente pentru uz oral administrate concomitent</w:t>
      </w:r>
      <w:r w:rsidRPr="002C4724">
        <w:rPr>
          <w:sz w:val="22"/>
          <w:szCs w:val="22"/>
        </w:rPr>
        <w:t xml:space="preserve">. Pacienții </w:t>
      </w:r>
      <w:r w:rsidR="002D0ACD" w:rsidRPr="002C4724">
        <w:rPr>
          <w:sz w:val="22"/>
          <w:szCs w:val="22"/>
        </w:rPr>
        <w:t>cu greutatea corporală de</w:t>
      </w:r>
      <w:r w:rsidRPr="002C4724">
        <w:rPr>
          <w:sz w:val="22"/>
          <w:szCs w:val="22"/>
        </w:rPr>
        <w:t xml:space="preserve"> 58,8 kg sau mai puțin</w:t>
      </w:r>
      <w:r w:rsidR="002D0ACD" w:rsidRPr="002C4724">
        <w:rPr>
          <w:sz w:val="22"/>
          <w:szCs w:val="22"/>
        </w:rPr>
        <w:t>,</w:t>
      </w:r>
      <w:r w:rsidRPr="002C4724">
        <w:rPr>
          <w:sz w:val="22"/>
          <w:szCs w:val="22"/>
        </w:rPr>
        <w:t xml:space="preserve"> cu intoleranță ereditară la fructoză (HFI)</w:t>
      </w:r>
      <w:r w:rsidR="002D0ACD" w:rsidRPr="002C4724">
        <w:rPr>
          <w:sz w:val="22"/>
          <w:szCs w:val="22"/>
        </w:rPr>
        <w:t>,</w:t>
      </w:r>
      <w:r w:rsidRPr="002C4724">
        <w:rPr>
          <w:sz w:val="22"/>
          <w:szCs w:val="22"/>
        </w:rPr>
        <w:t xml:space="preserve"> nu trebuie să utilizeze </w:t>
      </w:r>
      <w:r w:rsidR="004E4258">
        <w:rPr>
          <w:sz w:val="22"/>
          <w:szCs w:val="22"/>
        </w:rPr>
        <w:t>acest medicament.</w:t>
      </w:r>
    </w:p>
    <w:p w:rsidR="004E4258" w:rsidRDefault="004E4258" w:rsidP="00437A2E">
      <w:pPr>
        <w:rPr>
          <w:sz w:val="22"/>
          <w:szCs w:val="22"/>
        </w:rPr>
      </w:pPr>
    </w:p>
    <w:p w:rsidR="00E4621B" w:rsidRPr="002C4724" w:rsidRDefault="00E4621B" w:rsidP="00437A2E">
      <w:pPr>
        <w:rPr>
          <w:sz w:val="22"/>
          <w:szCs w:val="22"/>
          <w:lang w:val="ro-RO"/>
        </w:rPr>
      </w:pPr>
      <w:r w:rsidRPr="002C4724">
        <w:rPr>
          <w:sz w:val="22"/>
          <w:szCs w:val="22"/>
        </w:rPr>
        <w:t>Acest medicament conține mai pu</w:t>
      </w:r>
      <w:r w:rsidR="00161C7D" w:rsidRPr="002C4724">
        <w:rPr>
          <w:sz w:val="22"/>
          <w:szCs w:val="22"/>
        </w:rPr>
        <w:t>țin de 1 mmol sodiu (23 mg) pe comprimat</w:t>
      </w:r>
      <w:r w:rsidRPr="002C4724">
        <w:rPr>
          <w:sz w:val="22"/>
          <w:szCs w:val="22"/>
        </w:rPr>
        <w:t xml:space="preserve">, </w:t>
      </w:r>
      <w:r w:rsidR="002D0ACD" w:rsidRPr="002C4724">
        <w:rPr>
          <w:sz w:val="22"/>
          <w:szCs w:val="22"/>
        </w:rPr>
        <w:t>şi practic</w:t>
      </w:r>
      <w:r w:rsidRPr="002C4724">
        <w:rPr>
          <w:sz w:val="22"/>
          <w:szCs w:val="22"/>
        </w:rPr>
        <w:t xml:space="preserve"> </w:t>
      </w:r>
      <w:r w:rsidR="002D0ACD" w:rsidRPr="002C4724">
        <w:rPr>
          <w:sz w:val="22"/>
          <w:szCs w:val="22"/>
        </w:rPr>
        <w:t>poate fi considerat</w:t>
      </w:r>
      <w:r w:rsidRPr="002C4724">
        <w:rPr>
          <w:sz w:val="22"/>
          <w:szCs w:val="22"/>
        </w:rPr>
        <w:t xml:space="preserve"> "fără sodiu".</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Diferenţe etnice</w:t>
      </w:r>
    </w:p>
    <w:p w:rsidR="009B32BD" w:rsidRPr="002C4724" w:rsidRDefault="009B32BD" w:rsidP="00437A2E">
      <w:pPr>
        <w:rPr>
          <w:sz w:val="22"/>
          <w:szCs w:val="22"/>
          <w:lang w:val="ro-RO"/>
        </w:rPr>
      </w:pPr>
      <w:r w:rsidRPr="002C4724">
        <w:rPr>
          <w:sz w:val="22"/>
          <w:szCs w:val="22"/>
          <w:lang w:val="ro-RO"/>
        </w:rPr>
        <w:t>După cum s-a observat în cazul utilizării tuturor antagoniştilor receptorilor angiotensinei II, telmisartanul</w:t>
      </w:r>
      <w:r w:rsidR="0086784B" w:rsidRPr="002C4724">
        <w:rPr>
          <w:sz w:val="22"/>
          <w:szCs w:val="22"/>
          <w:lang w:val="ro-RO"/>
        </w:rPr>
        <w:t xml:space="preserve"> </w:t>
      </w:r>
      <w:r w:rsidRPr="002C4724">
        <w:rPr>
          <w:sz w:val="22"/>
          <w:szCs w:val="22"/>
          <w:lang w:val="ro-RO"/>
        </w:rPr>
        <w:t>este aparent mai puţin eficace ca antihipertensiv la populaţia de origine africană, decât la cei de alte etnii,</w:t>
      </w:r>
      <w:r w:rsidR="0086784B" w:rsidRPr="002C4724">
        <w:rPr>
          <w:sz w:val="22"/>
          <w:szCs w:val="22"/>
          <w:lang w:val="ro-RO"/>
        </w:rPr>
        <w:t xml:space="preserve"> </w:t>
      </w:r>
      <w:r w:rsidRPr="002C4724">
        <w:rPr>
          <w:sz w:val="22"/>
          <w:szCs w:val="22"/>
          <w:lang w:val="ro-RO"/>
        </w:rPr>
        <w:t>posibil datorită prevalenţei crescute a valorilor mici ale reninei la acest grup populaţional.</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Altele</w:t>
      </w:r>
    </w:p>
    <w:p w:rsidR="009B32BD" w:rsidRPr="002C4724" w:rsidRDefault="009B32BD" w:rsidP="00437A2E">
      <w:pPr>
        <w:rPr>
          <w:sz w:val="22"/>
          <w:szCs w:val="22"/>
          <w:lang w:val="ro-RO"/>
        </w:rPr>
      </w:pPr>
      <w:r w:rsidRPr="002C4724">
        <w:rPr>
          <w:sz w:val="22"/>
          <w:szCs w:val="22"/>
          <w:lang w:val="ro-RO"/>
        </w:rPr>
        <w:t>Ca în cazul utilizării oricărui alt medicament antihipertensiv, reducerea excesivă a tensiunii arteriale la</w:t>
      </w:r>
      <w:r w:rsidR="001825FA" w:rsidRPr="002C4724">
        <w:rPr>
          <w:sz w:val="22"/>
          <w:szCs w:val="22"/>
          <w:lang w:val="ro-RO"/>
        </w:rPr>
        <w:t xml:space="preserve"> </w:t>
      </w:r>
      <w:r w:rsidRPr="002C4724">
        <w:rPr>
          <w:sz w:val="22"/>
          <w:szCs w:val="22"/>
          <w:lang w:val="ro-RO"/>
        </w:rPr>
        <w:t>pacienţii cu cardiopatie ischemică sau ateroscleroză avansată poate determina infarct miocardic sau</w:t>
      </w:r>
      <w:r w:rsidR="001825FA" w:rsidRPr="002C4724">
        <w:rPr>
          <w:sz w:val="22"/>
          <w:szCs w:val="22"/>
          <w:lang w:val="ro-RO"/>
        </w:rPr>
        <w:t xml:space="preserve"> </w:t>
      </w:r>
      <w:r w:rsidRPr="002C4724">
        <w:rPr>
          <w:sz w:val="22"/>
          <w:szCs w:val="22"/>
          <w:lang w:val="ro-RO"/>
        </w:rPr>
        <w:t>accident vascular cerebral.</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Generale</w:t>
      </w:r>
    </w:p>
    <w:p w:rsidR="009B32BD" w:rsidRPr="002C4724" w:rsidRDefault="009B32BD" w:rsidP="00437A2E">
      <w:pPr>
        <w:rPr>
          <w:sz w:val="22"/>
          <w:szCs w:val="22"/>
          <w:lang w:val="ro-RO"/>
        </w:rPr>
      </w:pPr>
      <w:r w:rsidRPr="002C4724">
        <w:rPr>
          <w:sz w:val="22"/>
          <w:szCs w:val="22"/>
          <w:lang w:val="ro-RO"/>
        </w:rPr>
        <w:t>Reacţiile de hipersensibilitate la hidroclorotiazidă pot să apară la pacienţii cu sau fără antecedente de alergie sau de astm bronşic, dar este mai probabil să apară la cei cu astfel de antecedente.</w:t>
      </w:r>
      <w:r w:rsidR="001825FA" w:rsidRPr="002C4724">
        <w:rPr>
          <w:sz w:val="22"/>
          <w:szCs w:val="22"/>
          <w:lang w:val="ro-RO"/>
        </w:rPr>
        <w:t xml:space="preserve"> </w:t>
      </w:r>
      <w:r w:rsidRPr="002C4724">
        <w:rPr>
          <w:sz w:val="22"/>
          <w:szCs w:val="22"/>
          <w:lang w:val="ro-RO"/>
        </w:rPr>
        <w:t>În cazul utilizării diureticelor tiazidice, inclusiv a hidroclorotiazidei, s-a raportat exacerbarea sau activarea</w:t>
      </w:r>
      <w:r w:rsidR="001825FA" w:rsidRPr="002C4724">
        <w:rPr>
          <w:sz w:val="22"/>
          <w:szCs w:val="22"/>
          <w:lang w:val="ro-RO"/>
        </w:rPr>
        <w:t xml:space="preserve"> </w:t>
      </w:r>
      <w:r w:rsidRPr="002C4724">
        <w:rPr>
          <w:sz w:val="22"/>
          <w:szCs w:val="22"/>
          <w:lang w:val="ro-RO"/>
        </w:rPr>
        <w:t>lupusului eritematos sistemic.</w:t>
      </w:r>
    </w:p>
    <w:p w:rsidR="009B32BD" w:rsidRPr="002C4724" w:rsidRDefault="009B32BD" w:rsidP="00437A2E">
      <w:pPr>
        <w:rPr>
          <w:sz w:val="22"/>
          <w:szCs w:val="22"/>
          <w:lang w:val="ro-RO"/>
        </w:rPr>
      </w:pPr>
      <w:r w:rsidRPr="002C4724">
        <w:rPr>
          <w:sz w:val="22"/>
          <w:szCs w:val="22"/>
          <w:lang w:val="ro-RO"/>
        </w:rPr>
        <w:t>Au fost raportate cazuri de reacţii de fotosensibilitate la administrarea diureticelor tiazidice (a se vedea</w:t>
      </w:r>
      <w:r w:rsidR="001825FA" w:rsidRPr="002C4724">
        <w:rPr>
          <w:sz w:val="22"/>
          <w:szCs w:val="22"/>
          <w:lang w:val="ro-RO"/>
        </w:rPr>
        <w:t xml:space="preserve"> </w:t>
      </w:r>
      <w:r w:rsidRPr="002C4724">
        <w:rPr>
          <w:sz w:val="22"/>
          <w:szCs w:val="22"/>
          <w:lang w:val="ro-RO"/>
        </w:rPr>
        <w:t>pct.4.8). În cazul în care apare o reacţie de fotosensibilitate în cursul tratamentului se recomandă oprirea</w:t>
      </w:r>
      <w:r w:rsidR="001825FA" w:rsidRPr="002C4724">
        <w:rPr>
          <w:sz w:val="22"/>
          <w:szCs w:val="22"/>
          <w:lang w:val="ro-RO"/>
        </w:rPr>
        <w:t xml:space="preserve"> </w:t>
      </w:r>
      <w:r w:rsidRPr="002C4724">
        <w:rPr>
          <w:sz w:val="22"/>
          <w:szCs w:val="22"/>
          <w:lang w:val="ro-RO"/>
        </w:rPr>
        <w:t>acestuia. Dacă este necesară reluarea administrării diureticului, se recomandă protejarea suprafeţelor</w:t>
      </w:r>
      <w:r w:rsidR="001825FA" w:rsidRPr="002C4724">
        <w:rPr>
          <w:sz w:val="22"/>
          <w:szCs w:val="22"/>
          <w:lang w:val="ro-RO"/>
        </w:rPr>
        <w:t xml:space="preserve"> </w:t>
      </w:r>
      <w:r w:rsidRPr="002C4724">
        <w:rPr>
          <w:sz w:val="22"/>
          <w:szCs w:val="22"/>
          <w:lang w:val="ro-RO"/>
        </w:rPr>
        <w:t>expuse la soare sau radiaţii UVA artificiale.</w:t>
      </w:r>
    </w:p>
    <w:p w:rsidR="009B32BD" w:rsidRPr="002C4724" w:rsidRDefault="009B32BD" w:rsidP="00437A2E">
      <w:pPr>
        <w:rPr>
          <w:sz w:val="22"/>
          <w:szCs w:val="22"/>
          <w:lang w:val="ro-RO"/>
        </w:rPr>
      </w:pPr>
    </w:p>
    <w:p w:rsidR="009B32BD" w:rsidRPr="002C4724" w:rsidRDefault="00A24CC4" w:rsidP="00437A2E">
      <w:pPr>
        <w:rPr>
          <w:sz w:val="22"/>
          <w:szCs w:val="22"/>
          <w:u w:val="single"/>
          <w:lang w:val="ro-RO"/>
        </w:rPr>
      </w:pPr>
      <w:r w:rsidRPr="00A24CC4">
        <w:rPr>
          <w:sz w:val="22"/>
          <w:szCs w:val="22"/>
          <w:u w:val="single"/>
          <w:lang w:val="ro-RO"/>
        </w:rPr>
        <w:t>Efuziune coroidiană, m</w:t>
      </w:r>
      <w:r w:rsidR="009B32BD" w:rsidRPr="002C4724">
        <w:rPr>
          <w:sz w:val="22"/>
          <w:szCs w:val="22"/>
          <w:u w:val="single"/>
          <w:lang w:val="ro-RO"/>
        </w:rPr>
        <w:t>iopie acută şi glaucom cu unghi închis</w:t>
      </w:r>
    </w:p>
    <w:p w:rsidR="0089753B" w:rsidRPr="0089753B" w:rsidRDefault="0089753B" w:rsidP="0089753B">
      <w:pPr>
        <w:rPr>
          <w:sz w:val="22"/>
          <w:szCs w:val="22"/>
          <w:lang w:val="ro-RO"/>
        </w:rPr>
      </w:pPr>
      <w:r w:rsidRPr="0089753B">
        <w:rPr>
          <w:sz w:val="22"/>
          <w:szCs w:val="22"/>
          <w:lang w:val="ro-RO"/>
        </w:rPr>
        <w:t>Sulfonamidele sau derivatele de sulfonamidă pot provoca o reacție idiosincratică ce duce la efuziune</w:t>
      </w:r>
    </w:p>
    <w:p w:rsidR="002D0ACD" w:rsidRPr="002C4724" w:rsidRDefault="0089753B" w:rsidP="0089753B">
      <w:pPr>
        <w:rPr>
          <w:i/>
          <w:sz w:val="22"/>
          <w:szCs w:val="22"/>
        </w:rPr>
      </w:pPr>
      <w:r w:rsidRPr="0089753B">
        <w:rPr>
          <w:sz w:val="22"/>
          <w:szCs w:val="22"/>
          <w:lang w:val="ro-RO"/>
        </w:rPr>
        <w:t>coroidiană cu defect de câmp vizual, miopie tranzitorie și glaucom acut cu unghi închis.</w:t>
      </w:r>
      <w:r w:rsidR="009B32BD" w:rsidRPr="002C4724">
        <w:rPr>
          <w:sz w:val="22"/>
          <w:szCs w:val="22"/>
          <w:lang w:val="ro-RO"/>
        </w:rPr>
        <w:t xml:space="preserve"> Simptomele includ un debut acut al scăderii acuităţii vizuale sau al durerii oculare şi se manifestă, de obicei, într-un interval de ore până la săptămâni de la initiţierea tratamentului medicamentos. Glaucomul cu unghi închis netratat poate duce la pierderea permanentă a vederii. Tratamentul principal este întreruperea hidroclorotiazidei, în cel mai scurt timp. În</w:t>
      </w:r>
      <w:r w:rsidR="001825FA" w:rsidRPr="002C4724">
        <w:rPr>
          <w:sz w:val="22"/>
          <w:szCs w:val="22"/>
          <w:lang w:val="ro-RO"/>
        </w:rPr>
        <w:t xml:space="preserve"> </w:t>
      </w:r>
      <w:r w:rsidR="009B32BD" w:rsidRPr="002C4724">
        <w:rPr>
          <w:sz w:val="22"/>
          <w:szCs w:val="22"/>
          <w:lang w:val="ro-RO"/>
        </w:rPr>
        <w:t>cazul în care presiunea intraoculară nu poate fi controlată, există posibilitatea de a lua în considerare iniţierea promptă a unui tratament medicamentos sau chirurgical. Factorii de risc pentru apariţia unui glaucom cu unghi închis pot include antecedente de alergie la penicilină sau sulfonamidă.</w:t>
      </w:r>
      <w:r w:rsidR="002D0ACD" w:rsidRPr="002C4724">
        <w:rPr>
          <w:i/>
          <w:sz w:val="22"/>
          <w:szCs w:val="22"/>
        </w:rPr>
        <w:t xml:space="preserve"> </w:t>
      </w:r>
    </w:p>
    <w:p w:rsidR="002D0ACD" w:rsidRPr="002C4724" w:rsidRDefault="002D0ACD" w:rsidP="002D0ACD">
      <w:pPr>
        <w:rPr>
          <w:i/>
          <w:sz w:val="22"/>
          <w:szCs w:val="22"/>
        </w:rPr>
      </w:pPr>
    </w:p>
    <w:p w:rsidR="002D0ACD" w:rsidRPr="00E730AA" w:rsidRDefault="002D0ACD" w:rsidP="002D0ACD">
      <w:pPr>
        <w:rPr>
          <w:rFonts w:eastAsia="Verdana"/>
          <w:sz w:val="22"/>
          <w:szCs w:val="22"/>
          <w:u w:val="single"/>
        </w:rPr>
      </w:pPr>
      <w:r w:rsidRPr="00E730AA">
        <w:rPr>
          <w:sz w:val="22"/>
          <w:szCs w:val="22"/>
          <w:u w:val="single"/>
        </w:rPr>
        <w:t>Cancer cutanat de tip non-melanom</w:t>
      </w:r>
    </w:p>
    <w:p w:rsidR="002D0ACD" w:rsidRPr="002C4724" w:rsidRDefault="002D0ACD" w:rsidP="002D0ACD">
      <w:pPr>
        <w:pStyle w:val="BodyText"/>
        <w:rPr>
          <w:sz w:val="22"/>
          <w:szCs w:val="22"/>
        </w:rPr>
      </w:pPr>
      <w:r w:rsidRPr="002C4724">
        <w:rPr>
          <w:rFonts w:eastAsia="Verdana"/>
          <w:sz w:val="22"/>
          <w:szCs w:val="22"/>
        </w:rPr>
        <w:t xml:space="preserve">A fost observat un risc crescut de cancer cutanat de tip non-melanom (non-melanoma skin cancer – </w:t>
      </w:r>
      <w:r w:rsidRPr="002C4724">
        <w:rPr>
          <w:sz w:val="22"/>
          <w:szCs w:val="22"/>
        </w:rPr>
        <w:t xml:space="preserve"> NMSC) [carcinom cu celule bazale (BCC) și carcinom cu celule scuamoase (SCC)] asociat cu expunerea la creșterea dozei cumulative de hidroclorotiazidă (HCTZ) în două studii epidemiologice bazate pe Registrul național de cancer din Danemarca. Efectele de fotosensibilizare ale HCTZ ar putea constitui </w:t>
      </w:r>
      <w:r w:rsidRPr="002C4724">
        <w:rPr>
          <w:rFonts w:eastAsia="Verdana"/>
          <w:sz w:val="22"/>
          <w:szCs w:val="22"/>
        </w:rPr>
        <w:t xml:space="preserve"> un mecanism posibil pentru NMSC.</w:t>
      </w:r>
    </w:p>
    <w:p w:rsidR="009B32BD" w:rsidRPr="002C4724" w:rsidRDefault="002D0ACD" w:rsidP="002D0ACD">
      <w:pPr>
        <w:tabs>
          <w:tab w:val="left" w:pos="567"/>
        </w:tabs>
        <w:rPr>
          <w:sz w:val="22"/>
          <w:szCs w:val="22"/>
          <w:lang w:val="ro-RO"/>
        </w:rPr>
      </w:pPr>
      <w:r w:rsidRPr="002C4724">
        <w:rPr>
          <w:sz w:val="22"/>
          <w:szCs w:val="22"/>
        </w:rPr>
        <w:t>Pacienții tratați cu HCTZ trebuie să fie informați cu privire la riscul de NMSC și să li se recomande să își examineze regulat pielea pentru depistarea oricăror leziuni noi și să raporteze imediat orice leziuni cutanate suspecte. Pentru a minimiza riscul de cancer cutanat, pacienților trebuie să li se recomande posibilele măsuri preventive, cum ar fi expunerea limitată la lumina solară și la razele UV și, în cazul expunerii, utilizarea unei protecții adecvate. Leziunile cutanate suspecte trebuie examinate imediat, examinarea putând include investigații histologice și biopsii. De asemenea, poate fi necesară reconsiderarea utilizării HCTZ la pacienții diagnosticați anterior cu NMSC (vezi și pct. 4.8).</w:t>
      </w:r>
    </w:p>
    <w:p w:rsidR="009B32BD" w:rsidRPr="002C4724" w:rsidRDefault="009B32BD" w:rsidP="00437A2E">
      <w:pPr>
        <w:rPr>
          <w:sz w:val="22"/>
          <w:szCs w:val="22"/>
          <w:lang w:val="ro-RO"/>
        </w:rPr>
      </w:pPr>
    </w:p>
    <w:p w:rsidR="007E231A" w:rsidRPr="002C4724" w:rsidRDefault="009B32BD" w:rsidP="00437A2E">
      <w:pPr>
        <w:tabs>
          <w:tab w:val="left" w:pos="567"/>
        </w:tabs>
        <w:rPr>
          <w:b/>
          <w:sz w:val="22"/>
          <w:szCs w:val="22"/>
          <w:lang w:val="ro-RO"/>
        </w:rPr>
      </w:pPr>
      <w:r w:rsidRPr="002C4724">
        <w:rPr>
          <w:b/>
          <w:sz w:val="22"/>
          <w:szCs w:val="22"/>
          <w:lang w:val="ro-RO"/>
        </w:rPr>
        <w:t>4.5</w:t>
      </w:r>
      <w:r w:rsidRPr="002C4724">
        <w:rPr>
          <w:b/>
          <w:sz w:val="22"/>
          <w:szCs w:val="22"/>
          <w:lang w:val="ro-RO"/>
        </w:rPr>
        <w:tab/>
        <w:t>Interacţiuni cu alte medicamente şi alte forme de interacţiune</w:t>
      </w:r>
    </w:p>
    <w:p w:rsidR="007E231A" w:rsidRPr="002C4724" w:rsidRDefault="007E231A" w:rsidP="00437A2E">
      <w:pPr>
        <w:pStyle w:val="PlainText"/>
        <w:rPr>
          <w:rFonts w:ascii="Times New Roman" w:hAnsi="Times New Roman" w:cs="Times New Roman"/>
          <w:sz w:val="22"/>
          <w:szCs w:val="22"/>
          <w:u w:val="single"/>
          <w:lang w:val="ro-RO"/>
        </w:rPr>
      </w:pPr>
    </w:p>
    <w:p w:rsidR="009B32BD" w:rsidRPr="002C4724" w:rsidRDefault="009B32BD" w:rsidP="00437A2E">
      <w:pPr>
        <w:rPr>
          <w:sz w:val="22"/>
          <w:szCs w:val="22"/>
          <w:u w:val="single"/>
          <w:lang w:val="ro-RO"/>
        </w:rPr>
      </w:pPr>
      <w:r w:rsidRPr="002C4724">
        <w:rPr>
          <w:sz w:val="22"/>
          <w:szCs w:val="22"/>
          <w:u w:val="single"/>
          <w:lang w:val="ro-RO"/>
        </w:rPr>
        <w:t>Litiu</w:t>
      </w:r>
    </w:p>
    <w:p w:rsidR="009B32BD" w:rsidRPr="002C4724" w:rsidRDefault="009B32BD" w:rsidP="00437A2E">
      <w:pPr>
        <w:rPr>
          <w:sz w:val="22"/>
          <w:szCs w:val="22"/>
          <w:lang w:val="ro-RO"/>
        </w:rPr>
      </w:pPr>
      <w:r w:rsidRPr="002C4724">
        <w:rPr>
          <w:sz w:val="22"/>
          <w:szCs w:val="22"/>
          <w:lang w:val="ro-RO"/>
        </w:rPr>
        <w:t>În cazul administrării concomitente de litiu şi inhibitori ai enzimei de conversie a angiotensinei s-au</w:t>
      </w:r>
      <w:r w:rsidR="0086784B" w:rsidRPr="002C4724">
        <w:rPr>
          <w:sz w:val="22"/>
          <w:szCs w:val="22"/>
          <w:lang w:val="ro-RO"/>
        </w:rPr>
        <w:t xml:space="preserve"> </w:t>
      </w:r>
      <w:r w:rsidRPr="002C4724">
        <w:rPr>
          <w:sz w:val="22"/>
          <w:szCs w:val="22"/>
          <w:lang w:val="ro-RO"/>
        </w:rPr>
        <w:t>raportat creşteri reversibile ale concentraţiilor plasmatice de litiu şi ale toxicităţii acestuia. De asemenea, în</w:t>
      </w:r>
      <w:r w:rsidR="001825FA" w:rsidRPr="002C4724">
        <w:rPr>
          <w:sz w:val="22"/>
          <w:szCs w:val="22"/>
          <w:lang w:val="ro-RO"/>
        </w:rPr>
        <w:t xml:space="preserve"> </w:t>
      </w:r>
      <w:r w:rsidRPr="002C4724">
        <w:rPr>
          <w:sz w:val="22"/>
          <w:szCs w:val="22"/>
          <w:lang w:val="ro-RO"/>
        </w:rPr>
        <w:t>cazul utilizării antagoniştilor receptorului angiotensinei II (inclusiv de Tolucombi) s-au raportat rareori astfel de cazuri. Administrarea în asociere de litiu şi Tolucombi nu este recomandată (vezi pct. 4.4). Dacă această asociere se dovedeşte esenţială, se recomandă monitorizarea cu atenţie a concentraţiei plasmatice a litiului în timpul utilizării concomitente.</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Medicamente asociate cu pierdere de potasiu şi hipokaliemie</w:t>
      </w:r>
      <w:r w:rsidRPr="002C4724">
        <w:rPr>
          <w:sz w:val="22"/>
          <w:szCs w:val="22"/>
          <w:lang w:val="ro-RO"/>
        </w:rPr>
        <w:t xml:space="preserve"> (de exemplu, alte diuretice kaliuretice, laxative, corticosteroizi, ACTH, amfotericină, carbenoxolonă, penicilină G sodică, acid salicilic şi derivaţii săi)</w:t>
      </w:r>
      <w:r w:rsidR="0089753B">
        <w:rPr>
          <w:sz w:val="22"/>
          <w:szCs w:val="22"/>
          <w:lang w:val="ro-RO"/>
        </w:rPr>
        <w:t>.</w:t>
      </w:r>
    </w:p>
    <w:p w:rsidR="009B32BD" w:rsidRPr="002C4724" w:rsidRDefault="009B32BD" w:rsidP="00437A2E">
      <w:pPr>
        <w:rPr>
          <w:sz w:val="22"/>
          <w:szCs w:val="22"/>
          <w:lang w:val="ro-RO"/>
        </w:rPr>
      </w:pPr>
      <w:r w:rsidRPr="002C4724">
        <w:rPr>
          <w:sz w:val="22"/>
          <w:szCs w:val="22"/>
          <w:lang w:val="ro-RO"/>
        </w:rPr>
        <w:t>Dacă aceste substanţe urmează să fie prescrise împreună cu asocierea hidroclorotiazidă-telmisartan, se</w:t>
      </w:r>
      <w:r w:rsidR="001825FA" w:rsidRPr="002C4724">
        <w:rPr>
          <w:sz w:val="22"/>
          <w:szCs w:val="22"/>
          <w:lang w:val="ro-RO"/>
        </w:rPr>
        <w:t xml:space="preserve"> </w:t>
      </w:r>
      <w:r w:rsidRPr="002C4724">
        <w:rPr>
          <w:sz w:val="22"/>
          <w:szCs w:val="22"/>
          <w:lang w:val="ro-RO"/>
        </w:rPr>
        <w:t>recomandă monitorizarea concentraţiilor plasmatice de potasiu. Aceste medicamente pot potenţa efectul</w:t>
      </w:r>
      <w:r w:rsidR="0086784B" w:rsidRPr="002C4724">
        <w:rPr>
          <w:sz w:val="22"/>
          <w:szCs w:val="22"/>
          <w:lang w:val="ro-RO"/>
        </w:rPr>
        <w:t xml:space="preserve"> </w:t>
      </w:r>
      <w:r w:rsidRPr="002C4724">
        <w:rPr>
          <w:sz w:val="22"/>
          <w:szCs w:val="22"/>
          <w:lang w:val="ro-RO"/>
        </w:rPr>
        <w:t>hidroclorotiazidei asupra concentraţiei plasmatice a potasiului (vezi pct. 4.4).</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Medicamente care pot creşte valorile potasiului sau pot induce hiperkaliemia</w:t>
      </w:r>
      <w:r w:rsidRPr="002C4724">
        <w:rPr>
          <w:sz w:val="22"/>
          <w:szCs w:val="22"/>
          <w:lang w:val="ro-RO"/>
        </w:rPr>
        <w:t xml:space="preserve"> (de ex. inhibitorii ACE,</w:t>
      </w:r>
      <w:r w:rsidR="0086784B" w:rsidRPr="002C4724">
        <w:rPr>
          <w:sz w:val="22"/>
          <w:szCs w:val="22"/>
          <w:u w:val="single"/>
          <w:lang w:val="ro-RO"/>
        </w:rPr>
        <w:t xml:space="preserve"> </w:t>
      </w:r>
      <w:r w:rsidRPr="002C4724">
        <w:rPr>
          <w:sz w:val="22"/>
          <w:szCs w:val="22"/>
          <w:lang w:val="ro-RO"/>
        </w:rPr>
        <w:t>diuretice care economisesc potasiu, suplimente de potasiu, substituenţi de sare care conţin potasiu, ciclosporină sau alte medicamente, cum ar fi heparina sodică)</w:t>
      </w:r>
    </w:p>
    <w:p w:rsidR="009B32BD" w:rsidRPr="002C4724" w:rsidRDefault="009B32BD" w:rsidP="00437A2E">
      <w:pPr>
        <w:rPr>
          <w:sz w:val="22"/>
          <w:szCs w:val="22"/>
          <w:lang w:val="ro-RO"/>
        </w:rPr>
      </w:pPr>
      <w:r w:rsidRPr="002C4724">
        <w:rPr>
          <w:sz w:val="22"/>
          <w:szCs w:val="22"/>
          <w:lang w:val="ro-RO"/>
        </w:rPr>
        <w:t>Dacă aceste medicamente urmează să fie prescrise împreună cu asocierea hidroclorotiazidă-telmisartan, se</w:t>
      </w:r>
      <w:r w:rsidR="001825FA" w:rsidRPr="002C4724">
        <w:rPr>
          <w:sz w:val="22"/>
          <w:szCs w:val="22"/>
          <w:lang w:val="ro-RO"/>
        </w:rPr>
        <w:t xml:space="preserve"> </w:t>
      </w:r>
      <w:r w:rsidRPr="002C4724">
        <w:rPr>
          <w:sz w:val="22"/>
          <w:szCs w:val="22"/>
          <w:lang w:val="ro-RO"/>
        </w:rPr>
        <w:t>recomandă monitorizarea concentraţiei potasiului plasmatic. Pe baza experienţei privind utilizarea altor</w:t>
      </w:r>
      <w:r w:rsidR="001825FA" w:rsidRPr="002C4724">
        <w:rPr>
          <w:sz w:val="22"/>
          <w:szCs w:val="22"/>
          <w:lang w:val="ro-RO"/>
        </w:rPr>
        <w:t xml:space="preserve"> </w:t>
      </w:r>
      <w:r w:rsidRPr="002C4724">
        <w:rPr>
          <w:sz w:val="22"/>
          <w:szCs w:val="22"/>
          <w:lang w:val="ro-RO"/>
        </w:rPr>
        <w:t>medicamente care afectează sistemul renină-angiotensină, utilizarea concomitentă a medicamentelor de</w:t>
      </w:r>
      <w:r w:rsidR="001825FA" w:rsidRPr="002C4724">
        <w:rPr>
          <w:sz w:val="22"/>
          <w:szCs w:val="22"/>
          <w:lang w:val="ro-RO"/>
        </w:rPr>
        <w:t xml:space="preserve"> </w:t>
      </w:r>
      <w:r w:rsidRPr="002C4724">
        <w:rPr>
          <w:sz w:val="22"/>
          <w:szCs w:val="22"/>
          <w:lang w:val="ro-RO"/>
        </w:rPr>
        <w:t>mai sus poate determina creşterea concentraţiei plasmatice a potasiului şi, de aceea, nu este recomandată</w:t>
      </w:r>
      <w:r w:rsidR="001825FA" w:rsidRPr="002C4724">
        <w:rPr>
          <w:sz w:val="22"/>
          <w:szCs w:val="22"/>
          <w:lang w:val="ro-RO"/>
        </w:rPr>
        <w:t xml:space="preserve"> </w:t>
      </w:r>
      <w:r w:rsidRPr="002C4724">
        <w:rPr>
          <w:sz w:val="22"/>
          <w:szCs w:val="22"/>
          <w:lang w:val="ro-RO"/>
        </w:rPr>
        <w:t>(vezi pct. 4.4).</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Medicamente care sunt afectate de modificările concentraţiilor plasmatice ale potasiului</w:t>
      </w:r>
    </w:p>
    <w:p w:rsidR="009B32BD" w:rsidRPr="002C4724" w:rsidRDefault="009B32BD" w:rsidP="00437A2E">
      <w:pPr>
        <w:rPr>
          <w:sz w:val="22"/>
          <w:szCs w:val="22"/>
          <w:lang w:val="ro-RO"/>
        </w:rPr>
      </w:pPr>
      <w:r w:rsidRPr="002C4724">
        <w:rPr>
          <w:sz w:val="22"/>
          <w:szCs w:val="22"/>
          <w:lang w:val="ro-RO"/>
        </w:rPr>
        <w:t>Se recomandă monitorizarea periodică a concentraţiei plasmatice a potasiului şi ECG în cazul administrării Tolucombi în asociere cu medicamente ale căror acţiuni sunt afectate de modificările concentraţiei plasmatice a potasiului (de exemplu digitalice, unele antiaritmice) şi următoarele medicamente care induc torsada vârfurilor (care includ unele antiaritmice), hipokaliemia fiind un factor care predispune la apariţia torsadei vârfurilor.</w:t>
      </w:r>
    </w:p>
    <w:p w:rsidR="009B32BD" w:rsidRPr="002C4724" w:rsidRDefault="009B32BD" w:rsidP="00437A2E">
      <w:pPr>
        <w:rPr>
          <w:sz w:val="22"/>
          <w:szCs w:val="22"/>
          <w:lang w:val="ro-RO"/>
        </w:rPr>
      </w:pPr>
      <w:r w:rsidRPr="002C4724">
        <w:rPr>
          <w:sz w:val="22"/>
          <w:szCs w:val="22"/>
          <w:lang w:val="ro-RO"/>
        </w:rPr>
        <w:t>-</w:t>
      </w:r>
      <w:r w:rsidRPr="002C4724">
        <w:rPr>
          <w:sz w:val="22"/>
          <w:szCs w:val="22"/>
          <w:lang w:val="ro-RO"/>
        </w:rPr>
        <w:tab/>
        <w:t>antiaritmice clasa Ia (de ex. chinidină, hidrochinidină, disopiramidă)</w:t>
      </w:r>
    </w:p>
    <w:p w:rsidR="009B32BD" w:rsidRPr="002C4724" w:rsidRDefault="009B32BD" w:rsidP="00437A2E">
      <w:pPr>
        <w:rPr>
          <w:sz w:val="22"/>
          <w:szCs w:val="22"/>
          <w:lang w:val="ro-RO"/>
        </w:rPr>
      </w:pPr>
      <w:r w:rsidRPr="002C4724">
        <w:rPr>
          <w:sz w:val="22"/>
          <w:szCs w:val="22"/>
          <w:lang w:val="ro-RO"/>
        </w:rPr>
        <w:t>-</w:t>
      </w:r>
      <w:r w:rsidRPr="002C4724">
        <w:rPr>
          <w:sz w:val="22"/>
          <w:szCs w:val="22"/>
          <w:lang w:val="ro-RO"/>
        </w:rPr>
        <w:tab/>
        <w:t>antiaritmice clasa III (de ex. amiodaronă, sotalol, dofetilidă, ibutilidă)</w:t>
      </w:r>
    </w:p>
    <w:p w:rsidR="009B32BD" w:rsidRPr="002C4724" w:rsidRDefault="009B32BD" w:rsidP="00D405C7">
      <w:pPr>
        <w:ind w:left="720" w:hanging="720"/>
        <w:rPr>
          <w:sz w:val="22"/>
          <w:szCs w:val="22"/>
          <w:lang w:val="ro-RO"/>
        </w:rPr>
      </w:pPr>
      <w:r w:rsidRPr="002C4724">
        <w:rPr>
          <w:sz w:val="22"/>
          <w:szCs w:val="22"/>
          <w:lang w:val="ro-RO"/>
        </w:rPr>
        <w:t>-</w:t>
      </w:r>
      <w:r w:rsidRPr="002C4724">
        <w:rPr>
          <w:sz w:val="22"/>
          <w:szCs w:val="22"/>
          <w:lang w:val="ro-RO"/>
        </w:rPr>
        <w:tab/>
        <w:t>unele antipsihotice (de ex. tioridazină, clorpromazină, levomepromazină, trifluoperazină,</w:t>
      </w:r>
      <w:r w:rsidR="00CC2489" w:rsidRPr="002C4724">
        <w:rPr>
          <w:sz w:val="22"/>
          <w:szCs w:val="22"/>
          <w:lang w:val="ro-RO"/>
        </w:rPr>
        <w:t xml:space="preserve"> </w:t>
      </w:r>
      <w:r w:rsidRPr="002C4724">
        <w:rPr>
          <w:sz w:val="22"/>
          <w:szCs w:val="22"/>
          <w:lang w:val="ro-RO"/>
        </w:rPr>
        <w:t>ciamemazină, sulpiridă, sultopridă, amisulpridă, tiapridă, pimozidă, haloperidol, droperidol)</w:t>
      </w:r>
    </w:p>
    <w:p w:rsidR="009B32BD" w:rsidRPr="002C4724" w:rsidRDefault="009B32BD" w:rsidP="00D405C7">
      <w:pPr>
        <w:ind w:left="720" w:hanging="720"/>
        <w:rPr>
          <w:sz w:val="22"/>
          <w:szCs w:val="22"/>
          <w:lang w:val="ro-RO"/>
        </w:rPr>
      </w:pPr>
      <w:r w:rsidRPr="002C4724">
        <w:rPr>
          <w:sz w:val="22"/>
          <w:szCs w:val="22"/>
          <w:lang w:val="ro-RO"/>
        </w:rPr>
        <w:t>-</w:t>
      </w:r>
      <w:r w:rsidRPr="002C4724">
        <w:rPr>
          <w:sz w:val="22"/>
          <w:szCs w:val="22"/>
          <w:lang w:val="ro-RO"/>
        </w:rPr>
        <w:tab/>
        <w:t>altele (de ex. bepridil, cisapridă, difemanil, eritromicină i.v, halofantrină, mizolastină, pentamidină,</w:t>
      </w:r>
      <w:r w:rsidR="00CC2489" w:rsidRPr="002C4724">
        <w:rPr>
          <w:sz w:val="22"/>
          <w:szCs w:val="22"/>
          <w:lang w:val="ro-RO"/>
        </w:rPr>
        <w:t xml:space="preserve"> </w:t>
      </w:r>
      <w:r w:rsidRPr="002C4724">
        <w:rPr>
          <w:sz w:val="22"/>
          <w:szCs w:val="22"/>
          <w:lang w:val="ro-RO"/>
        </w:rPr>
        <w:t>sparfloxacină, terfenadină, vincamină i.v).</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Glicozide digitalice</w:t>
      </w:r>
    </w:p>
    <w:p w:rsidR="00B25FF1" w:rsidRPr="002C4724" w:rsidRDefault="009B32BD" w:rsidP="00437A2E">
      <w:pPr>
        <w:rPr>
          <w:sz w:val="22"/>
          <w:szCs w:val="22"/>
          <w:lang w:val="ro-RO"/>
        </w:rPr>
      </w:pPr>
      <w:r w:rsidRPr="002C4724">
        <w:rPr>
          <w:sz w:val="22"/>
          <w:szCs w:val="22"/>
          <w:lang w:val="ro-RO"/>
        </w:rPr>
        <w:t>Hipokaliemia sau hipomagneziemia induse de tiazidă favorizează apariţia aritmiei determinată de</w:t>
      </w:r>
      <w:r w:rsidR="0086784B" w:rsidRPr="002C4724">
        <w:rPr>
          <w:sz w:val="22"/>
          <w:szCs w:val="22"/>
          <w:lang w:val="ro-RO"/>
        </w:rPr>
        <w:t xml:space="preserve"> </w:t>
      </w:r>
      <w:r w:rsidRPr="002C4724">
        <w:rPr>
          <w:sz w:val="22"/>
          <w:szCs w:val="22"/>
          <w:lang w:val="ro-RO"/>
        </w:rPr>
        <w:t>digitalice (vezi pct. 4.4).</w:t>
      </w:r>
    </w:p>
    <w:p w:rsidR="007E231A" w:rsidRPr="002C4724" w:rsidRDefault="007E231A" w:rsidP="00437A2E">
      <w:pPr>
        <w:rPr>
          <w:i/>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Digoxină</w:t>
      </w:r>
    </w:p>
    <w:p w:rsidR="009B32BD" w:rsidRPr="002C4724" w:rsidRDefault="007E231A" w:rsidP="00437A2E">
      <w:pPr>
        <w:rPr>
          <w:sz w:val="22"/>
          <w:szCs w:val="22"/>
          <w:lang w:val="ro-RO"/>
        </w:rPr>
      </w:pPr>
      <w:r w:rsidRPr="002C4724">
        <w:rPr>
          <w:sz w:val="22"/>
          <w:szCs w:val="22"/>
          <w:lang w:val="ro-RO"/>
        </w:rPr>
        <w:t>Când telmisartan a fost administrat concomitent cu digoxină, au fost observate creşterea valorii mediane a concentraţiei plasmatice maxime a digoxinei (49%) şi a concentraţiei minime (20%). La iniţierea, modificarea şi întreruperea tratamentului cu telmisartan, se vor monitoriza concentraţiile plasmatice ale digoxinei, pentru a menţine concentraţiile plasmatice în limita terapeutică.</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Alte medicamente antihipertensive</w:t>
      </w:r>
    </w:p>
    <w:p w:rsidR="009B32BD" w:rsidRPr="002C4724" w:rsidRDefault="009B32BD" w:rsidP="00437A2E">
      <w:pPr>
        <w:rPr>
          <w:sz w:val="22"/>
          <w:szCs w:val="22"/>
          <w:lang w:val="ro-RO"/>
        </w:rPr>
      </w:pPr>
      <w:r w:rsidRPr="002C4724">
        <w:rPr>
          <w:sz w:val="22"/>
          <w:szCs w:val="22"/>
          <w:lang w:val="ro-RO"/>
        </w:rPr>
        <w:t>Telmisartanul poate potenţa efectul hipotensiv al altor medicamente antihipertensive.</w:t>
      </w:r>
    </w:p>
    <w:p w:rsidR="00BD597D" w:rsidRPr="002C4724" w:rsidRDefault="00BD597D" w:rsidP="00437A2E">
      <w:pPr>
        <w:rPr>
          <w:sz w:val="22"/>
          <w:szCs w:val="22"/>
          <w:lang w:val="ro-RO"/>
        </w:rPr>
      </w:pPr>
    </w:p>
    <w:p w:rsidR="00BD597D" w:rsidRPr="002C4724" w:rsidRDefault="001C64A1" w:rsidP="00437A2E">
      <w:pPr>
        <w:rPr>
          <w:sz w:val="22"/>
          <w:szCs w:val="22"/>
          <w:lang w:val="ro-RO"/>
        </w:rPr>
      </w:pPr>
      <w:r w:rsidRPr="002C4724">
        <w:rPr>
          <w:sz w:val="22"/>
          <w:szCs w:val="22"/>
          <w:lang w:val="ro-RO" w:eastAsia="it-IT"/>
        </w:rPr>
        <w:t>Datele provenite din studii clinice au evidenţiat faptul că blocarea dublă a sistemului renină-angiotensină-aldosteron (SRAA),</w:t>
      </w:r>
      <w:r w:rsidRPr="002C4724">
        <w:rPr>
          <w:sz w:val="22"/>
          <w:szCs w:val="22"/>
          <w:lang w:val="ro-RO"/>
        </w:rPr>
        <w:t xml:space="preserve"> </w:t>
      </w:r>
      <w:r w:rsidRPr="002C4724">
        <w:rPr>
          <w:sz w:val="22"/>
          <w:szCs w:val="22"/>
          <w:lang w:val="ro-RO" w:eastAsia="it-IT"/>
        </w:rPr>
        <w:t xml:space="preserve">prin administrarea concomitentă a inhibitorilor ECA, blocanţilor receptorilor angiotensinei II sau a aliskirenului, este asociată cu o frecvenţă mai mare a reacţiilor adverse, cum sunt hipotensiunea arterială, hiperkaliemia şi diminuarea funcției renale </w:t>
      </w:r>
      <w:r w:rsidRPr="002C4724">
        <w:rPr>
          <w:sz w:val="22"/>
          <w:szCs w:val="22"/>
          <w:lang w:val="ro-RO" w:eastAsia="de-DE"/>
        </w:rPr>
        <w:t>(inclusiv insuficienţă renală acută), comparativ cu administrarea unui singur medicament care acţionează asupra SRAA (vezi pct. 4.3, 4.4 şi 5.1).</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Medicamente antidiabetice (antidiabetice orale şi insulină)</w:t>
      </w:r>
    </w:p>
    <w:p w:rsidR="009B32BD" w:rsidRPr="002C4724" w:rsidRDefault="009B32BD" w:rsidP="00437A2E">
      <w:pPr>
        <w:rPr>
          <w:sz w:val="22"/>
          <w:szCs w:val="22"/>
          <w:lang w:val="ro-RO"/>
        </w:rPr>
      </w:pPr>
      <w:r w:rsidRPr="002C4724">
        <w:rPr>
          <w:sz w:val="22"/>
          <w:szCs w:val="22"/>
          <w:lang w:val="ro-RO"/>
        </w:rPr>
        <w:t>Poate fi necesară ajustarea dozei medicamentului antidiabetic (vezi pct. 4.4).</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Metformină</w:t>
      </w:r>
    </w:p>
    <w:p w:rsidR="009B32BD" w:rsidRPr="002C4724" w:rsidRDefault="009B32BD" w:rsidP="00437A2E">
      <w:pPr>
        <w:rPr>
          <w:sz w:val="22"/>
          <w:szCs w:val="22"/>
          <w:lang w:val="ro-RO"/>
        </w:rPr>
      </w:pPr>
      <w:r w:rsidRPr="002C4724">
        <w:rPr>
          <w:sz w:val="22"/>
          <w:szCs w:val="22"/>
          <w:lang w:val="ro-RO"/>
        </w:rPr>
        <w:t>Metformina trebuie administrată cu precauţie: risc de acidoză lactică indusă de o posibilă insuficienţă</w:t>
      </w:r>
      <w:r w:rsidR="001825FA" w:rsidRPr="002C4724">
        <w:rPr>
          <w:sz w:val="22"/>
          <w:szCs w:val="22"/>
          <w:lang w:val="ro-RO"/>
        </w:rPr>
        <w:t xml:space="preserve"> </w:t>
      </w:r>
      <w:r w:rsidRPr="002C4724">
        <w:rPr>
          <w:sz w:val="22"/>
          <w:szCs w:val="22"/>
          <w:lang w:val="ro-RO"/>
        </w:rPr>
        <w:t>renală funcţională datorată hidroclorotiazidei.</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Răşini-colestiramină şi colestipol</w:t>
      </w:r>
    </w:p>
    <w:p w:rsidR="009B32BD" w:rsidRPr="002C4724" w:rsidRDefault="009B32BD" w:rsidP="00437A2E">
      <w:pPr>
        <w:rPr>
          <w:sz w:val="22"/>
          <w:szCs w:val="22"/>
          <w:lang w:val="ro-RO"/>
        </w:rPr>
      </w:pPr>
      <w:r w:rsidRPr="002C4724">
        <w:rPr>
          <w:sz w:val="22"/>
          <w:szCs w:val="22"/>
          <w:lang w:val="ro-RO"/>
        </w:rPr>
        <w:t>Absorbţia hidroclorotiazidei este scăzută în prezenţa răşinilor anionice schimbătoare de ioni.</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Medicamente antiinflamatoare nesteroidiene</w:t>
      </w:r>
      <w:r w:rsidR="00437A2E" w:rsidRPr="002C4724">
        <w:rPr>
          <w:sz w:val="22"/>
          <w:szCs w:val="22"/>
          <w:u w:val="single"/>
          <w:lang w:val="ro-RO"/>
        </w:rPr>
        <w:t xml:space="preserve"> (AINS)</w:t>
      </w:r>
    </w:p>
    <w:p w:rsidR="009B32BD" w:rsidRPr="002C4724" w:rsidRDefault="009B32BD" w:rsidP="00437A2E">
      <w:pPr>
        <w:rPr>
          <w:sz w:val="22"/>
          <w:szCs w:val="22"/>
          <w:lang w:val="ro-RO"/>
        </w:rPr>
      </w:pPr>
      <w:r w:rsidRPr="002C4724">
        <w:rPr>
          <w:sz w:val="22"/>
          <w:szCs w:val="22"/>
          <w:lang w:val="ro-RO"/>
        </w:rPr>
        <w:t>AINS (de exemplu acid acetilsalicilic în doze terapeutice antiinflamatoare, inhibitori COX-2 şi AINS</w:t>
      </w:r>
      <w:r w:rsidR="001825FA" w:rsidRPr="002C4724">
        <w:rPr>
          <w:sz w:val="22"/>
          <w:szCs w:val="22"/>
          <w:lang w:val="ro-RO"/>
        </w:rPr>
        <w:t xml:space="preserve"> </w:t>
      </w:r>
      <w:r w:rsidRPr="002C4724">
        <w:rPr>
          <w:sz w:val="22"/>
          <w:szCs w:val="22"/>
          <w:lang w:val="ro-RO"/>
        </w:rPr>
        <w:t>neselectivi) pot determina reducerea efectelor diuretice, natriuretice şi a efectelor antihipertensive ale</w:t>
      </w:r>
      <w:r w:rsidR="001825FA" w:rsidRPr="002C4724">
        <w:rPr>
          <w:sz w:val="22"/>
          <w:szCs w:val="22"/>
          <w:lang w:val="ro-RO"/>
        </w:rPr>
        <w:t xml:space="preserve"> </w:t>
      </w:r>
      <w:r w:rsidRPr="002C4724">
        <w:rPr>
          <w:sz w:val="22"/>
          <w:szCs w:val="22"/>
          <w:lang w:val="ro-RO"/>
        </w:rPr>
        <w:t>diureticelor tiazidice şi a efectelor antihipertensive ale antagoniştilor receptorilor angiotensinei II.</w:t>
      </w:r>
    </w:p>
    <w:p w:rsidR="0089753B" w:rsidRDefault="009B32BD" w:rsidP="00437A2E">
      <w:pPr>
        <w:rPr>
          <w:sz w:val="22"/>
          <w:szCs w:val="22"/>
          <w:lang w:val="ro-RO"/>
        </w:rPr>
      </w:pPr>
      <w:r w:rsidRPr="002C4724">
        <w:rPr>
          <w:sz w:val="22"/>
          <w:szCs w:val="22"/>
          <w:lang w:val="ro-RO"/>
        </w:rPr>
        <w:t>La unii pacienţi cu funcţia renală compromisă (de exemplu pacienţi deshidrataţi sau pacienţi vârstnici cu</w:t>
      </w:r>
      <w:r w:rsidR="001825FA" w:rsidRPr="002C4724">
        <w:rPr>
          <w:sz w:val="22"/>
          <w:szCs w:val="22"/>
          <w:lang w:val="ro-RO"/>
        </w:rPr>
        <w:t xml:space="preserve"> </w:t>
      </w:r>
      <w:r w:rsidRPr="002C4724">
        <w:rPr>
          <w:sz w:val="22"/>
          <w:szCs w:val="22"/>
          <w:lang w:val="ro-RO"/>
        </w:rPr>
        <w:t>funcţia renală compromisă), administrarea concomitentă de antagonişti ai receptorilor angiotensinei II cu medicamente care inhibă ciclooxigenaza, poate determina o deteriorare ulterioară a funcţiei renale,</w:t>
      </w:r>
      <w:r w:rsidR="001825FA" w:rsidRPr="002C4724">
        <w:rPr>
          <w:sz w:val="22"/>
          <w:szCs w:val="22"/>
          <w:lang w:val="ro-RO"/>
        </w:rPr>
        <w:t xml:space="preserve"> </w:t>
      </w:r>
      <w:r w:rsidRPr="002C4724">
        <w:rPr>
          <w:sz w:val="22"/>
          <w:szCs w:val="22"/>
          <w:lang w:val="ro-RO"/>
        </w:rPr>
        <w:t>inclusiv un risc de insuficienţă renală acută, care este de obicei reversibilă. De aceea, combinaţia trebuie</w:t>
      </w:r>
      <w:r w:rsidR="001825FA" w:rsidRPr="002C4724">
        <w:rPr>
          <w:sz w:val="22"/>
          <w:szCs w:val="22"/>
          <w:lang w:val="ro-RO"/>
        </w:rPr>
        <w:t xml:space="preserve"> </w:t>
      </w:r>
      <w:r w:rsidRPr="002C4724">
        <w:rPr>
          <w:sz w:val="22"/>
          <w:szCs w:val="22"/>
          <w:lang w:val="ro-RO"/>
        </w:rPr>
        <w:t>administrată cu atenţie, în special la vârstnici. După începerea terapiei asociate şi, în continuare periodic,</w:t>
      </w:r>
      <w:r w:rsidR="001825FA" w:rsidRPr="002C4724">
        <w:rPr>
          <w:sz w:val="22"/>
          <w:szCs w:val="22"/>
          <w:lang w:val="ro-RO"/>
        </w:rPr>
        <w:t xml:space="preserve"> </w:t>
      </w:r>
      <w:r w:rsidRPr="002C4724">
        <w:rPr>
          <w:sz w:val="22"/>
          <w:szCs w:val="22"/>
          <w:lang w:val="ro-RO"/>
        </w:rPr>
        <w:t>pacienţii trebuie hidrataţi corespunzător şi se va lua în considerare monitorizarea funcţiei renale.</w:t>
      </w:r>
      <w:r w:rsidR="001825FA" w:rsidRPr="002C4724">
        <w:rPr>
          <w:sz w:val="22"/>
          <w:szCs w:val="22"/>
          <w:lang w:val="ro-RO"/>
        </w:rPr>
        <w:t xml:space="preserve"> </w:t>
      </w:r>
    </w:p>
    <w:p w:rsidR="0089753B" w:rsidRDefault="0089753B"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În cadrul unui studiu clinic, administrarea concomitentă de telmisartan şi ramipril a condus la creşterea de</w:t>
      </w:r>
      <w:r w:rsidR="001825FA" w:rsidRPr="002C4724">
        <w:rPr>
          <w:sz w:val="22"/>
          <w:szCs w:val="22"/>
          <w:lang w:val="ro-RO"/>
        </w:rPr>
        <w:t xml:space="preserve"> </w:t>
      </w:r>
      <w:r w:rsidRPr="002C4724">
        <w:rPr>
          <w:sz w:val="22"/>
          <w:szCs w:val="22"/>
          <w:lang w:val="ro-RO"/>
        </w:rPr>
        <w:t>2,5 ori a valorilor ASC</w:t>
      </w:r>
      <w:r w:rsidRPr="002C4724">
        <w:rPr>
          <w:sz w:val="22"/>
          <w:szCs w:val="22"/>
          <w:vertAlign w:val="subscript"/>
          <w:lang w:val="ro-RO"/>
        </w:rPr>
        <w:t>0-24</w:t>
      </w:r>
      <w:r w:rsidRPr="002C4724">
        <w:rPr>
          <w:sz w:val="22"/>
          <w:szCs w:val="22"/>
          <w:lang w:val="ro-RO"/>
        </w:rPr>
        <w:t xml:space="preserve"> şi C</w:t>
      </w:r>
      <w:r w:rsidRPr="002C4724">
        <w:rPr>
          <w:sz w:val="22"/>
          <w:szCs w:val="22"/>
          <w:vertAlign w:val="subscript"/>
          <w:lang w:val="ro-RO"/>
        </w:rPr>
        <w:t xml:space="preserve">max </w:t>
      </w:r>
      <w:r w:rsidRPr="002C4724">
        <w:rPr>
          <w:sz w:val="22"/>
          <w:szCs w:val="22"/>
          <w:lang w:val="ro-RO"/>
        </w:rPr>
        <w:t>ale ramipril şi ramiprilat. Relevanţa clinică a acestor observaţii este</w:t>
      </w:r>
      <w:r w:rsidR="001825FA" w:rsidRPr="002C4724">
        <w:rPr>
          <w:sz w:val="22"/>
          <w:szCs w:val="22"/>
          <w:lang w:val="ro-RO"/>
        </w:rPr>
        <w:t xml:space="preserve"> </w:t>
      </w:r>
      <w:r w:rsidRPr="002C4724">
        <w:rPr>
          <w:sz w:val="22"/>
          <w:szCs w:val="22"/>
          <w:lang w:val="ro-RO"/>
        </w:rPr>
        <w:t>necunoscută.</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Amine presoare (de ex. noradrenalină)</w:t>
      </w:r>
    </w:p>
    <w:p w:rsidR="009B32BD" w:rsidRPr="002C4724" w:rsidRDefault="009B32BD" w:rsidP="00437A2E">
      <w:pPr>
        <w:rPr>
          <w:sz w:val="22"/>
          <w:szCs w:val="22"/>
          <w:lang w:val="ro-RO"/>
        </w:rPr>
      </w:pPr>
      <w:r w:rsidRPr="002C4724">
        <w:rPr>
          <w:sz w:val="22"/>
          <w:szCs w:val="22"/>
          <w:lang w:val="ro-RO"/>
        </w:rPr>
        <w:t>Efectul aminelor presoare poate fi scăzut.</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Curarizante antidepolarizante (de ex. tubocurarină)</w:t>
      </w:r>
    </w:p>
    <w:p w:rsidR="009B32BD" w:rsidRPr="002C4724" w:rsidRDefault="009B32BD" w:rsidP="00437A2E">
      <w:pPr>
        <w:rPr>
          <w:sz w:val="22"/>
          <w:szCs w:val="22"/>
          <w:lang w:val="ro-RO"/>
        </w:rPr>
      </w:pPr>
      <w:r w:rsidRPr="002C4724">
        <w:rPr>
          <w:sz w:val="22"/>
          <w:szCs w:val="22"/>
          <w:lang w:val="ro-RO"/>
        </w:rPr>
        <w:t>Efectul curarizantelor antidepolarizante poate fi potenţat de hidroclorotiazidă.</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Medicamente utilizate în tratamentul gutei</w:t>
      </w:r>
      <w:r w:rsidRPr="002C4724">
        <w:rPr>
          <w:sz w:val="22"/>
          <w:szCs w:val="22"/>
          <w:lang w:val="ro-RO"/>
        </w:rPr>
        <w:t xml:space="preserve"> (de exemplu probenecid, sulfinpirazonă şi alopurinol)</w:t>
      </w:r>
    </w:p>
    <w:p w:rsidR="009B32BD" w:rsidRPr="002C4724" w:rsidRDefault="009B32BD" w:rsidP="00437A2E">
      <w:pPr>
        <w:rPr>
          <w:sz w:val="22"/>
          <w:szCs w:val="22"/>
          <w:lang w:val="ro-RO"/>
        </w:rPr>
      </w:pPr>
      <w:r w:rsidRPr="002C4724">
        <w:rPr>
          <w:sz w:val="22"/>
          <w:szCs w:val="22"/>
          <w:lang w:val="ro-RO"/>
        </w:rPr>
        <w:t xml:space="preserve">Poate fi necesară ajustarea </w:t>
      </w:r>
      <w:r w:rsidR="00A35218" w:rsidRPr="002C4724">
        <w:rPr>
          <w:sz w:val="22"/>
          <w:szCs w:val="22"/>
          <w:lang w:val="ro-RO"/>
        </w:rPr>
        <w:t xml:space="preserve">dozei </w:t>
      </w:r>
      <w:r w:rsidR="00437A2E" w:rsidRPr="002C4724">
        <w:rPr>
          <w:sz w:val="22"/>
          <w:szCs w:val="22"/>
          <w:lang w:val="ro-RO"/>
        </w:rPr>
        <w:t xml:space="preserve">medicamentelor </w:t>
      </w:r>
      <w:r w:rsidRPr="002C4724">
        <w:rPr>
          <w:sz w:val="22"/>
          <w:szCs w:val="22"/>
          <w:lang w:val="ro-RO"/>
        </w:rPr>
        <w:t>uricozurice, deoarece hidroclorotiazida poate creşte concentraţia</w:t>
      </w:r>
      <w:r w:rsidR="001825FA" w:rsidRPr="002C4724">
        <w:rPr>
          <w:sz w:val="22"/>
          <w:szCs w:val="22"/>
          <w:lang w:val="ro-RO"/>
        </w:rPr>
        <w:t xml:space="preserve"> </w:t>
      </w:r>
      <w:r w:rsidRPr="002C4724">
        <w:rPr>
          <w:sz w:val="22"/>
          <w:szCs w:val="22"/>
          <w:lang w:val="ro-RO"/>
        </w:rPr>
        <w:t>plasmatică a acidului uric. Poate fi necesară creşterea dozei de probenecid sau sulfinpirazonă.</w:t>
      </w:r>
      <w:r w:rsidR="0089753B">
        <w:rPr>
          <w:sz w:val="22"/>
          <w:szCs w:val="22"/>
          <w:lang w:val="ro-RO"/>
        </w:rPr>
        <w:t xml:space="preserve"> </w:t>
      </w:r>
      <w:r w:rsidRPr="002C4724">
        <w:rPr>
          <w:sz w:val="22"/>
          <w:szCs w:val="22"/>
          <w:lang w:val="ro-RO"/>
        </w:rPr>
        <w:t>Administrarea în asociere cu tiazide poate creşte incidenţa reacţiilor de hipersensibilitate la alopurinol.</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Săruri de calciu</w:t>
      </w:r>
    </w:p>
    <w:p w:rsidR="009B32BD" w:rsidRPr="002C4724" w:rsidRDefault="009B32BD" w:rsidP="00437A2E">
      <w:pPr>
        <w:rPr>
          <w:sz w:val="22"/>
          <w:szCs w:val="22"/>
          <w:lang w:val="ro-RO"/>
        </w:rPr>
      </w:pPr>
      <w:r w:rsidRPr="002C4724">
        <w:rPr>
          <w:sz w:val="22"/>
          <w:szCs w:val="22"/>
          <w:lang w:val="ro-RO"/>
        </w:rPr>
        <w:t>Diureticele tiazidice pot determina creşterea concentraţiei plasmatice a calciului datorită excreţiei scăzute</w:t>
      </w:r>
      <w:r w:rsidR="0086784B" w:rsidRPr="002C4724">
        <w:rPr>
          <w:sz w:val="22"/>
          <w:szCs w:val="22"/>
          <w:lang w:val="ro-RO"/>
        </w:rPr>
        <w:t xml:space="preserve"> </w:t>
      </w:r>
      <w:r w:rsidRPr="002C4724">
        <w:rPr>
          <w:sz w:val="22"/>
          <w:szCs w:val="22"/>
          <w:lang w:val="ro-RO"/>
        </w:rPr>
        <w:t>a acestuia. Dacă trebuie prescrise suplimente de calciu</w:t>
      </w:r>
      <w:r w:rsidR="00437A2E" w:rsidRPr="002C4724">
        <w:rPr>
          <w:sz w:val="22"/>
          <w:szCs w:val="22"/>
          <w:lang w:val="ro-RO"/>
        </w:rPr>
        <w:t xml:space="preserve"> sau medicamente care economisesc calciul (de exemplu, terapie cu vitamină D)</w:t>
      </w:r>
      <w:r w:rsidRPr="002C4724">
        <w:rPr>
          <w:sz w:val="22"/>
          <w:szCs w:val="22"/>
          <w:lang w:val="ro-RO"/>
        </w:rPr>
        <w:t>, trebuie monitorizată concentraţia plasmatică a</w:t>
      </w:r>
      <w:r w:rsidR="001825FA" w:rsidRPr="002C4724">
        <w:rPr>
          <w:sz w:val="22"/>
          <w:szCs w:val="22"/>
          <w:lang w:val="ro-RO"/>
        </w:rPr>
        <w:t xml:space="preserve"> </w:t>
      </w:r>
      <w:r w:rsidRPr="002C4724">
        <w:rPr>
          <w:sz w:val="22"/>
          <w:szCs w:val="22"/>
          <w:lang w:val="ro-RO"/>
        </w:rPr>
        <w:t>calciului, iar doza de calciu trebuie ajustată corespunzător.</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Beta-blocante şi diazoxid</w:t>
      </w:r>
    </w:p>
    <w:p w:rsidR="009B32BD" w:rsidRPr="002C4724" w:rsidRDefault="009B32BD" w:rsidP="00437A2E">
      <w:pPr>
        <w:rPr>
          <w:sz w:val="22"/>
          <w:szCs w:val="22"/>
          <w:lang w:val="ro-RO"/>
        </w:rPr>
      </w:pPr>
      <w:r w:rsidRPr="002C4724">
        <w:rPr>
          <w:sz w:val="22"/>
          <w:szCs w:val="22"/>
          <w:lang w:val="ro-RO"/>
        </w:rPr>
        <w:t>Efectul hiperglicemiant al beta-blocantelor şi diazoxidului poate fi crescut de tiazide.</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Anticolinergice</w:t>
      </w:r>
      <w:r w:rsidRPr="002C4724">
        <w:rPr>
          <w:sz w:val="22"/>
          <w:szCs w:val="22"/>
          <w:lang w:val="ro-RO"/>
        </w:rPr>
        <w:t xml:space="preserve"> (de ex. atropină, biperiden) pot determina creşterea biodisponibilităţii diureticelor tiazidice prin scăderea motilităţii gastro-intestinale şi a vitezei de golire a stomacului.</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Amantadină</w:t>
      </w:r>
    </w:p>
    <w:p w:rsidR="009B32BD" w:rsidRPr="002C4724" w:rsidRDefault="009B32BD" w:rsidP="00437A2E">
      <w:pPr>
        <w:rPr>
          <w:sz w:val="22"/>
          <w:szCs w:val="22"/>
          <w:lang w:val="ro-RO"/>
        </w:rPr>
      </w:pPr>
      <w:r w:rsidRPr="002C4724">
        <w:rPr>
          <w:sz w:val="22"/>
          <w:szCs w:val="22"/>
          <w:lang w:val="ro-RO"/>
        </w:rPr>
        <w:t>Tiazidele pot determina creşterea riscului reacţiilor adverse la amantadină.</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Agenţi citotoxici</w:t>
      </w:r>
      <w:r w:rsidRPr="002C4724">
        <w:rPr>
          <w:sz w:val="22"/>
          <w:szCs w:val="22"/>
          <w:lang w:val="ro-RO"/>
        </w:rPr>
        <w:t xml:space="preserve"> (de ex. ciclofosfamidă, metotrexat)</w:t>
      </w:r>
    </w:p>
    <w:p w:rsidR="009B32BD" w:rsidRPr="002C4724" w:rsidRDefault="009B32BD" w:rsidP="00437A2E">
      <w:pPr>
        <w:rPr>
          <w:sz w:val="22"/>
          <w:szCs w:val="22"/>
          <w:lang w:val="ro-RO"/>
        </w:rPr>
      </w:pPr>
      <w:r w:rsidRPr="002C4724">
        <w:rPr>
          <w:sz w:val="22"/>
          <w:szCs w:val="22"/>
          <w:lang w:val="ro-RO"/>
        </w:rPr>
        <w:t>Tiazidele pot determina reducerea excreţiei renale a medicamentelor citotoxice şi pot potenţa efectele lor</w:t>
      </w:r>
      <w:r w:rsidR="00ED0147" w:rsidRPr="002C4724">
        <w:rPr>
          <w:sz w:val="22"/>
          <w:szCs w:val="22"/>
          <w:lang w:val="ro-RO"/>
        </w:rPr>
        <w:t xml:space="preserve"> </w:t>
      </w:r>
      <w:r w:rsidRPr="002C4724">
        <w:rPr>
          <w:sz w:val="22"/>
          <w:szCs w:val="22"/>
          <w:lang w:val="ro-RO"/>
        </w:rPr>
        <w:t>mielosupresoare.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Pe baza proprietăţilor lor farmacologice, este de aşteptat ca următoarele medicamente să potenţeze</w:t>
      </w:r>
      <w:r w:rsidR="001825FA" w:rsidRPr="002C4724">
        <w:rPr>
          <w:sz w:val="22"/>
          <w:szCs w:val="22"/>
          <w:lang w:val="ro-RO"/>
        </w:rPr>
        <w:t xml:space="preserve"> </w:t>
      </w:r>
      <w:r w:rsidRPr="002C4724">
        <w:rPr>
          <w:sz w:val="22"/>
          <w:szCs w:val="22"/>
          <w:lang w:val="ro-RO"/>
        </w:rPr>
        <w:t>efectele hipotensive ale antihipertensivelor, inclusiv ale telmisartanului: baclofen, amifostină.</w:t>
      </w:r>
    </w:p>
    <w:p w:rsidR="009B32BD" w:rsidRPr="002C4724" w:rsidRDefault="009B32BD" w:rsidP="00437A2E">
      <w:pPr>
        <w:rPr>
          <w:sz w:val="22"/>
          <w:szCs w:val="22"/>
          <w:lang w:val="ro-RO"/>
        </w:rPr>
      </w:pPr>
      <w:r w:rsidRPr="002C4724">
        <w:rPr>
          <w:sz w:val="22"/>
          <w:szCs w:val="22"/>
          <w:lang w:val="ro-RO"/>
        </w:rPr>
        <w:t>În plus, hipotensiunea ortostatică poate fi agravată de alcool etilic, barbiturice, narcotice sau antidepresive.</w:t>
      </w: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4.6</w:t>
      </w:r>
      <w:r w:rsidRPr="002C4724">
        <w:rPr>
          <w:b/>
          <w:sz w:val="22"/>
          <w:szCs w:val="22"/>
          <w:lang w:val="ro-RO"/>
        </w:rPr>
        <w:tab/>
        <w:t>Fertilitatea, sarcina şi alăptarea</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Sarcina</w:t>
      </w:r>
    </w:p>
    <w:p w:rsidR="009B32BD" w:rsidRPr="002C4724" w:rsidRDefault="009B32BD" w:rsidP="00437A2E">
      <w:pPr>
        <w:rPr>
          <w:sz w:val="22"/>
          <w:szCs w:val="22"/>
          <w:lang w:val="ro-RO"/>
        </w:rPr>
      </w:pPr>
    </w:p>
    <w:p w:rsidR="0086784B" w:rsidRPr="002C4724" w:rsidRDefault="0086784B" w:rsidP="00437A2E">
      <w:pPr>
        <w:pBdr>
          <w:top w:val="single" w:sz="4" w:space="1" w:color="auto"/>
          <w:left w:val="single" w:sz="4" w:space="4" w:color="auto"/>
          <w:bottom w:val="single" w:sz="4" w:space="1" w:color="auto"/>
          <w:right w:val="single" w:sz="4" w:space="4" w:color="auto"/>
        </w:pBdr>
        <w:rPr>
          <w:sz w:val="22"/>
          <w:szCs w:val="22"/>
          <w:lang w:val="ro-RO"/>
        </w:rPr>
      </w:pPr>
      <w:r w:rsidRPr="002C4724">
        <w:rPr>
          <w:sz w:val="22"/>
          <w:szCs w:val="22"/>
          <w:lang w:val="ro-RO"/>
        </w:rPr>
        <w:t>Tratamentul cu antagonişti ai receptorilor angiotensinei II nu este recomandat în timpul primului trimestru de sarcină (vezi pct. 4.4). Tratamentul cu antagonişti ai receptorilor angiotensinei II este contraindicat în timpul celui de al doilea şi al treilea trimestru de sarcină (vezi pct. 4.3 şi 4.4).</w:t>
      </w:r>
    </w:p>
    <w:p w:rsidR="0086784B" w:rsidRPr="002C4724" w:rsidRDefault="0086784B"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Nu există date adecvate privind utilizarea Tolucombi la femeile gravide. Studiile la animale au evidenţiat efecte toxice asupra funcţiei de reproducere (vezi pct. 5.3).</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Dovezile epidemiologice legate de riscul de teratogenitate în urma expunerii la inhibitori ECA în timpul</w:t>
      </w:r>
      <w:r w:rsidR="001825FA" w:rsidRPr="002C4724">
        <w:rPr>
          <w:sz w:val="22"/>
          <w:szCs w:val="22"/>
          <w:lang w:val="ro-RO"/>
        </w:rPr>
        <w:t xml:space="preserve"> </w:t>
      </w:r>
      <w:r w:rsidRPr="002C4724">
        <w:rPr>
          <w:sz w:val="22"/>
          <w:szCs w:val="22"/>
          <w:lang w:val="ro-RO"/>
        </w:rPr>
        <w:t>primului trimestru de sarcină nu au fost concludente; cu toate acestea, o creştere uşoară a riscului nu poate</w:t>
      </w:r>
      <w:r w:rsidR="001825FA" w:rsidRPr="002C4724">
        <w:rPr>
          <w:sz w:val="22"/>
          <w:szCs w:val="22"/>
          <w:lang w:val="ro-RO"/>
        </w:rPr>
        <w:t xml:space="preserve"> </w:t>
      </w:r>
      <w:r w:rsidRPr="002C4724">
        <w:rPr>
          <w:sz w:val="22"/>
          <w:szCs w:val="22"/>
          <w:lang w:val="ro-RO"/>
        </w:rPr>
        <w:t>fi exclusă. În timp ce nu există date epidemiologice controlate asupra riscului tratamentului cu antagonişti</w:t>
      </w:r>
      <w:r w:rsidR="001825FA" w:rsidRPr="002C4724">
        <w:rPr>
          <w:sz w:val="22"/>
          <w:szCs w:val="22"/>
          <w:lang w:val="ro-RO"/>
        </w:rPr>
        <w:t xml:space="preserve"> </w:t>
      </w:r>
      <w:r w:rsidRPr="002C4724">
        <w:rPr>
          <w:sz w:val="22"/>
          <w:szCs w:val="22"/>
          <w:lang w:val="ro-RO"/>
        </w:rPr>
        <w:t>ai receptorilor angiotensinei II, pot exista riscuri similare pentru această clasă de medicamente. Cu excepţia cazurilor în care continuarea terapiei cu antagonişti ai receptorilor angiotensinei II este considerată esenţială, pacientele care intenţionează să rămână gravide trebuie trecute pe tratamente antihipertensive alternative, care au un profil de siguranţă bine stabilit în cazul administrării lor în timpul sarcinii. În momentul în care sarcina este diagnosticată, tratamentul cu antagonişti ai receptorilor angiotensinei II trebuie oprit imediat şi, dacă este necesar, trebuie început tratamentul alternativ.</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Expunerea la tratamentul cu antagonişti ai receptorilor angiotensinei II în perioada trimestrului doi şi treide sarcină induce fetotoxicitate la om (diminuarea funcţiei renale, volum deficitar al lichidului amniotic,</w:t>
      </w:r>
      <w:r w:rsidR="001825FA" w:rsidRPr="002C4724">
        <w:rPr>
          <w:sz w:val="22"/>
          <w:szCs w:val="22"/>
          <w:lang w:val="ro-RO"/>
        </w:rPr>
        <w:t xml:space="preserve"> </w:t>
      </w:r>
      <w:r w:rsidRPr="002C4724">
        <w:rPr>
          <w:sz w:val="22"/>
          <w:szCs w:val="22"/>
          <w:lang w:val="ro-RO"/>
        </w:rPr>
        <w:t>întârzierea procesului de osificare a craniului) şi toxicitate neonatală (insuficienţă renală, hipotensiune,</w:t>
      </w:r>
      <w:r w:rsidR="001825FA" w:rsidRPr="002C4724">
        <w:rPr>
          <w:sz w:val="22"/>
          <w:szCs w:val="22"/>
          <w:lang w:val="ro-RO"/>
        </w:rPr>
        <w:t xml:space="preserve"> </w:t>
      </w:r>
      <w:r w:rsidRPr="002C4724">
        <w:rPr>
          <w:sz w:val="22"/>
          <w:szCs w:val="22"/>
          <w:lang w:val="ro-RO"/>
        </w:rPr>
        <w:t>hiperkaliemie). (Vezi pct. 5.3).</w:t>
      </w:r>
    </w:p>
    <w:p w:rsidR="009B32BD" w:rsidRPr="002C4724" w:rsidRDefault="009B32BD" w:rsidP="00437A2E">
      <w:pPr>
        <w:rPr>
          <w:sz w:val="22"/>
          <w:szCs w:val="22"/>
          <w:lang w:val="ro-RO"/>
        </w:rPr>
      </w:pPr>
      <w:r w:rsidRPr="002C4724">
        <w:rPr>
          <w:sz w:val="22"/>
          <w:szCs w:val="22"/>
          <w:lang w:val="ro-RO"/>
        </w:rPr>
        <w:t>Dacă expunerea la antagonişti ai receptorilor angiotensinei II a apărut din perioada trimestrului doi desarcină, se recomandă investigarea funcţiei renale şi a craniului cu ultrasunete. Nou-născuţii ale cărormame au luat antagonişti receptorilor ai angiotensinei II trebuie ţinuţi sub atentă observaţie din cauzahipotensiunii arteriale (vezi şi pct. 4.3 şi 4.4).</w:t>
      </w:r>
    </w:p>
    <w:p w:rsidR="0089753B" w:rsidRDefault="0089753B"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Datele provenite în urma utilizării hidroclorotiazidei la femeile gravide sunt limitate, în special în primul</w:t>
      </w:r>
      <w:r w:rsidR="001825FA" w:rsidRPr="002C4724">
        <w:rPr>
          <w:sz w:val="22"/>
          <w:szCs w:val="22"/>
          <w:lang w:val="ro-RO"/>
        </w:rPr>
        <w:t xml:space="preserve"> </w:t>
      </w:r>
      <w:r w:rsidRPr="002C4724">
        <w:rPr>
          <w:sz w:val="22"/>
          <w:szCs w:val="22"/>
          <w:lang w:val="ro-RO"/>
        </w:rPr>
        <w:t>trimestru de sarcină. Studiile efectuate la animale sunt insuficiente. Hidroclorotiazida traversează placenta.</w:t>
      </w:r>
    </w:p>
    <w:p w:rsidR="009B32BD" w:rsidRPr="002C4724" w:rsidRDefault="009B32BD" w:rsidP="00437A2E">
      <w:pPr>
        <w:rPr>
          <w:sz w:val="22"/>
          <w:szCs w:val="22"/>
          <w:lang w:val="ro-RO"/>
        </w:rPr>
      </w:pPr>
      <w:r w:rsidRPr="002C4724">
        <w:rPr>
          <w:sz w:val="22"/>
          <w:szCs w:val="22"/>
          <w:lang w:val="ro-RO"/>
        </w:rPr>
        <w:t>Datorită mecanismului farmacologic de acţiune al hidroclorotiazidei, utilizarea ei în trimestrul al doilea şi al treilea de sarcină poate compromite gradul de perfuzie feto-placentară şi poate produce efecte fetale şi neonatale cum sunt icterul, tulburările de echilibrul electrolitic şi trombocitopenia.</w:t>
      </w:r>
    </w:p>
    <w:p w:rsidR="009B32BD" w:rsidRPr="002C4724" w:rsidRDefault="009B32BD" w:rsidP="00437A2E">
      <w:pPr>
        <w:rPr>
          <w:sz w:val="22"/>
          <w:szCs w:val="22"/>
          <w:lang w:val="ro-RO"/>
        </w:rPr>
      </w:pPr>
      <w:r w:rsidRPr="002C4724">
        <w:rPr>
          <w:sz w:val="22"/>
          <w:szCs w:val="22"/>
          <w:lang w:val="ro-RO"/>
        </w:rPr>
        <w:t>Hidroclorotiazida nu trebuie utilizată pentru edeme gestaţionale, hipertensiune arterială de sarcină sau</w:t>
      </w:r>
      <w:r w:rsidR="001825FA" w:rsidRPr="002C4724">
        <w:rPr>
          <w:sz w:val="22"/>
          <w:szCs w:val="22"/>
          <w:lang w:val="ro-RO"/>
        </w:rPr>
        <w:t xml:space="preserve"> </w:t>
      </w:r>
      <w:r w:rsidRPr="002C4724">
        <w:rPr>
          <w:sz w:val="22"/>
          <w:szCs w:val="22"/>
          <w:lang w:val="ro-RO"/>
        </w:rPr>
        <w:t>preeclampsie, din cauza riscului de scădere a volumului plasmatic şi hipoperfuzarea placentară, fără un</w:t>
      </w:r>
      <w:r w:rsidR="001825FA" w:rsidRPr="002C4724">
        <w:rPr>
          <w:sz w:val="22"/>
          <w:szCs w:val="22"/>
          <w:lang w:val="ro-RO"/>
        </w:rPr>
        <w:t xml:space="preserve"> </w:t>
      </w:r>
      <w:r w:rsidRPr="002C4724">
        <w:rPr>
          <w:sz w:val="22"/>
          <w:szCs w:val="22"/>
          <w:lang w:val="ro-RO"/>
        </w:rPr>
        <w:t>efect benefic asupra evoluţiei afecţiunii.</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Hidroclorotiazida nu trebuie utilizată pentru hipertensiunea arterială esenţială la femeile gravide, cu</w:t>
      </w:r>
      <w:r w:rsidR="001825FA" w:rsidRPr="002C4724">
        <w:rPr>
          <w:sz w:val="22"/>
          <w:szCs w:val="22"/>
          <w:lang w:val="ro-RO"/>
        </w:rPr>
        <w:t xml:space="preserve"> </w:t>
      </w:r>
      <w:r w:rsidRPr="002C4724">
        <w:rPr>
          <w:sz w:val="22"/>
          <w:szCs w:val="22"/>
          <w:lang w:val="ro-RO"/>
        </w:rPr>
        <w:t>excepţia cazurilor rare în care nu se pot utiliza alte tratamente.</w:t>
      </w:r>
    </w:p>
    <w:p w:rsidR="009B32BD" w:rsidRPr="002C4724" w:rsidRDefault="009B32BD" w:rsidP="00437A2E">
      <w:pPr>
        <w:rPr>
          <w:sz w:val="22"/>
          <w:szCs w:val="22"/>
          <w:lang w:val="ro-RO"/>
        </w:rPr>
      </w:pPr>
    </w:p>
    <w:p w:rsidR="009B32BD" w:rsidRPr="002C4724" w:rsidRDefault="009B32BD" w:rsidP="00437A2E">
      <w:pPr>
        <w:tabs>
          <w:tab w:val="left" w:pos="567"/>
        </w:tabs>
        <w:rPr>
          <w:sz w:val="22"/>
          <w:szCs w:val="22"/>
          <w:u w:val="single"/>
          <w:lang w:val="ro-RO"/>
        </w:rPr>
      </w:pPr>
      <w:r w:rsidRPr="002C4724">
        <w:rPr>
          <w:sz w:val="22"/>
          <w:szCs w:val="22"/>
          <w:u w:val="single"/>
          <w:lang w:val="ro-RO"/>
        </w:rPr>
        <w:t>Alăptarea</w:t>
      </w:r>
    </w:p>
    <w:p w:rsidR="00ED0147" w:rsidRPr="002C4724" w:rsidRDefault="00ED0147" w:rsidP="00437A2E">
      <w:pPr>
        <w:tabs>
          <w:tab w:val="left" w:pos="567"/>
        </w:tabs>
        <w:rPr>
          <w:sz w:val="22"/>
          <w:szCs w:val="22"/>
          <w:lang w:val="ro-RO"/>
        </w:rPr>
      </w:pPr>
    </w:p>
    <w:p w:rsidR="009B32BD" w:rsidRPr="002C4724" w:rsidRDefault="009B32BD" w:rsidP="00437A2E">
      <w:pPr>
        <w:tabs>
          <w:tab w:val="left" w:pos="567"/>
        </w:tabs>
        <w:rPr>
          <w:sz w:val="22"/>
          <w:szCs w:val="22"/>
          <w:lang w:val="ro-RO"/>
        </w:rPr>
      </w:pPr>
      <w:r w:rsidRPr="002C4724">
        <w:rPr>
          <w:sz w:val="22"/>
          <w:szCs w:val="22"/>
          <w:lang w:val="ro-RO"/>
        </w:rPr>
        <w:t>Deoarece nu sunt disponibile informaţii în legătură cu utilizarea Tolucombi în timpul alăptării, nu este</w:t>
      </w:r>
      <w:r w:rsidR="001825FA" w:rsidRPr="002C4724">
        <w:rPr>
          <w:sz w:val="22"/>
          <w:szCs w:val="22"/>
          <w:lang w:val="ro-RO"/>
        </w:rPr>
        <w:t xml:space="preserve"> </w:t>
      </w:r>
      <w:r w:rsidRPr="002C4724">
        <w:rPr>
          <w:sz w:val="22"/>
          <w:szCs w:val="22"/>
          <w:lang w:val="ro-RO"/>
        </w:rPr>
        <w:t>recomandată administrarea Tolucombi şi sunt de preferat tratamente alternative cu profil de siguranţă</w:t>
      </w:r>
      <w:r w:rsidR="001825FA" w:rsidRPr="002C4724">
        <w:rPr>
          <w:sz w:val="22"/>
          <w:szCs w:val="22"/>
          <w:lang w:val="ro-RO"/>
        </w:rPr>
        <w:t xml:space="preserve"> </w:t>
      </w:r>
      <w:r w:rsidRPr="002C4724">
        <w:rPr>
          <w:sz w:val="22"/>
          <w:szCs w:val="22"/>
          <w:lang w:val="ro-RO"/>
        </w:rPr>
        <w:t>mai bine stabilit, mai ales în cazul alăptării unui copil nou-născut sau născut prematur.</w:t>
      </w:r>
    </w:p>
    <w:p w:rsidR="009B32BD" w:rsidRPr="002C4724" w:rsidRDefault="009B32BD" w:rsidP="00437A2E">
      <w:pPr>
        <w:tabs>
          <w:tab w:val="left" w:pos="567"/>
        </w:tabs>
        <w:rPr>
          <w:sz w:val="22"/>
          <w:szCs w:val="22"/>
          <w:lang w:val="ro-RO"/>
        </w:rPr>
      </w:pPr>
    </w:p>
    <w:p w:rsidR="009B32BD" w:rsidRPr="002C4724" w:rsidRDefault="009B32BD" w:rsidP="00437A2E">
      <w:pPr>
        <w:tabs>
          <w:tab w:val="left" w:pos="567"/>
        </w:tabs>
        <w:rPr>
          <w:sz w:val="22"/>
          <w:szCs w:val="22"/>
          <w:lang w:val="ro-RO"/>
        </w:rPr>
      </w:pPr>
      <w:r w:rsidRPr="002C4724">
        <w:rPr>
          <w:sz w:val="22"/>
          <w:szCs w:val="22"/>
          <w:lang w:val="ro-RO"/>
        </w:rPr>
        <w:t>Hidroclorotiazida este excretată în laptele uman în cantităţi mici. Administrarea de tiazide în doze mari</w:t>
      </w:r>
      <w:r w:rsidR="001825FA" w:rsidRPr="002C4724">
        <w:rPr>
          <w:sz w:val="22"/>
          <w:szCs w:val="22"/>
          <w:lang w:val="ro-RO"/>
        </w:rPr>
        <w:t xml:space="preserve"> </w:t>
      </w:r>
      <w:r w:rsidRPr="002C4724">
        <w:rPr>
          <w:sz w:val="22"/>
          <w:szCs w:val="22"/>
          <w:lang w:val="ro-RO"/>
        </w:rPr>
        <w:t>poate inhiba secreţia de lapte prin creşterea diurezei. Tolucombi nu trebuie utilizat în timpul alăptării. În</w:t>
      </w:r>
      <w:r w:rsidR="001825FA" w:rsidRPr="002C4724">
        <w:rPr>
          <w:sz w:val="22"/>
          <w:szCs w:val="22"/>
          <w:lang w:val="ro-RO"/>
        </w:rPr>
        <w:t xml:space="preserve"> </w:t>
      </w:r>
      <w:r w:rsidRPr="002C4724">
        <w:rPr>
          <w:sz w:val="22"/>
          <w:szCs w:val="22"/>
          <w:lang w:val="ro-RO"/>
        </w:rPr>
        <w:t>cazul în care se utilizează Tolucombi în timpul alăptării, dozele trebuie menţinute la cele mai mici valori</w:t>
      </w:r>
      <w:r w:rsidR="001825FA" w:rsidRPr="002C4724">
        <w:rPr>
          <w:sz w:val="22"/>
          <w:szCs w:val="22"/>
          <w:lang w:val="ro-RO"/>
        </w:rPr>
        <w:t xml:space="preserve"> </w:t>
      </w:r>
      <w:r w:rsidRPr="002C4724">
        <w:rPr>
          <w:sz w:val="22"/>
          <w:szCs w:val="22"/>
          <w:lang w:val="ro-RO"/>
        </w:rPr>
        <w:t>posibile.</w:t>
      </w:r>
    </w:p>
    <w:p w:rsidR="009B32BD" w:rsidRPr="002C4724" w:rsidRDefault="009B32BD" w:rsidP="00437A2E">
      <w:pPr>
        <w:tabs>
          <w:tab w:val="left" w:pos="567"/>
        </w:tabs>
        <w:rPr>
          <w:sz w:val="22"/>
          <w:szCs w:val="22"/>
          <w:lang w:val="ro-RO"/>
        </w:rPr>
      </w:pPr>
    </w:p>
    <w:p w:rsidR="009B32BD" w:rsidRPr="002C4724" w:rsidRDefault="009B32BD" w:rsidP="00437A2E">
      <w:pPr>
        <w:tabs>
          <w:tab w:val="left" w:pos="567"/>
        </w:tabs>
        <w:rPr>
          <w:sz w:val="22"/>
          <w:szCs w:val="22"/>
          <w:u w:val="single"/>
          <w:lang w:val="ro-RO"/>
        </w:rPr>
      </w:pPr>
      <w:r w:rsidRPr="002C4724">
        <w:rPr>
          <w:sz w:val="22"/>
          <w:szCs w:val="22"/>
          <w:u w:val="single"/>
          <w:lang w:val="ro-RO"/>
        </w:rPr>
        <w:t>Fertilitatea</w:t>
      </w:r>
    </w:p>
    <w:p w:rsidR="00ED0147" w:rsidRPr="002C4724" w:rsidRDefault="00ED0147" w:rsidP="00437A2E">
      <w:pPr>
        <w:tabs>
          <w:tab w:val="left" w:pos="567"/>
        </w:tabs>
        <w:rPr>
          <w:sz w:val="22"/>
          <w:szCs w:val="22"/>
          <w:lang w:val="ro-RO"/>
        </w:rPr>
      </w:pPr>
    </w:p>
    <w:p w:rsidR="009B32BD" w:rsidRPr="002C4724" w:rsidRDefault="009B32BD" w:rsidP="00437A2E">
      <w:pPr>
        <w:tabs>
          <w:tab w:val="left" w:pos="567"/>
        </w:tabs>
        <w:rPr>
          <w:sz w:val="22"/>
          <w:szCs w:val="22"/>
          <w:lang w:val="ro-RO"/>
        </w:rPr>
      </w:pPr>
      <w:r w:rsidRPr="002C4724">
        <w:rPr>
          <w:sz w:val="22"/>
          <w:szCs w:val="22"/>
          <w:lang w:val="ro-RO"/>
        </w:rPr>
        <w:t>În studiile preclinice nu au fost observate efecte ale telmisartan şi hidroclorotiazidei asupra fertilităţii</w:t>
      </w:r>
      <w:r w:rsidR="00ED0147" w:rsidRPr="002C4724">
        <w:rPr>
          <w:sz w:val="22"/>
          <w:szCs w:val="22"/>
          <w:lang w:val="ro-RO"/>
        </w:rPr>
        <w:t xml:space="preserve"> </w:t>
      </w:r>
      <w:r w:rsidRPr="002C4724">
        <w:rPr>
          <w:sz w:val="22"/>
          <w:szCs w:val="22"/>
          <w:lang w:val="ro-RO"/>
        </w:rPr>
        <w:t>masculine sau feminine.</w:t>
      </w: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4.7</w:t>
      </w:r>
      <w:r w:rsidRPr="002C4724">
        <w:rPr>
          <w:b/>
          <w:sz w:val="22"/>
          <w:szCs w:val="22"/>
          <w:lang w:val="ro-RO"/>
        </w:rPr>
        <w:tab/>
        <w:t>Efecte asupra capacităţii de a conduce vehicule şi de a folosi utilaje</w:t>
      </w:r>
    </w:p>
    <w:p w:rsidR="009B32BD" w:rsidRPr="002C4724" w:rsidRDefault="009B32BD" w:rsidP="00437A2E">
      <w:pPr>
        <w:rPr>
          <w:sz w:val="22"/>
          <w:szCs w:val="22"/>
          <w:lang w:val="ro-RO"/>
        </w:rPr>
      </w:pPr>
    </w:p>
    <w:p w:rsidR="009B32BD" w:rsidRPr="002C4724" w:rsidRDefault="00437A2E" w:rsidP="00D405C7">
      <w:pPr>
        <w:rPr>
          <w:sz w:val="22"/>
          <w:szCs w:val="22"/>
          <w:lang w:val="ro-RO"/>
        </w:rPr>
      </w:pPr>
      <w:r w:rsidRPr="002C4724">
        <w:rPr>
          <w:sz w:val="22"/>
          <w:szCs w:val="22"/>
        </w:rPr>
        <w:t xml:space="preserve">Tolucombi </w:t>
      </w:r>
      <w:r w:rsidR="00D405C7" w:rsidRPr="002C4724">
        <w:rPr>
          <w:sz w:val="22"/>
          <w:szCs w:val="22"/>
          <w:lang w:val="ro-RO"/>
        </w:rPr>
        <w:t xml:space="preserve">poate avea influență asupra capacității de a conduce vehicule sau de a folosi utilaje. La administrarea </w:t>
      </w:r>
      <w:r w:rsidR="00D405C7" w:rsidRPr="002C4724">
        <w:rPr>
          <w:sz w:val="22"/>
          <w:szCs w:val="22"/>
        </w:rPr>
        <w:t>Tolucombi</w:t>
      </w:r>
      <w:r w:rsidR="00D405C7" w:rsidRPr="002C4724">
        <w:rPr>
          <w:sz w:val="22"/>
          <w:szCs w:val="22"/>
          <w:lang w:val="ro-RO"/>
        </w:rPr>
        <w:t xml:space="preserve"> poate apărea ocazional amețeală sau somnolență</w:t>
      </w:r>
      <w:r w:rsidR="009B32BD" w:rsidRPr="002C4724">
        <w:rPr>
          <w:sz w:val="22"/>
          <w:szCs w:val="22"/>
          <w:lang w:val="ro-RO"/>
        </w:rPr>
        <w:t>.</w:t>
      </w: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4.8</w:t>
      </w:r>
      <w:r w:rsidRPr="002C4724">
        <w:rPr>
          <w:b/>
          <w:sz w:val="22"/>
          <w:szCs w:val="22"/>
          <w:lang w:val="ro-RO"/>
        </w:rPr>
        <w:tab/>
        <w:t>Reacţii adverse</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Sumar</w:t>
      </w:r>
      <w:r w:rsidR="003C22C5" w:rsidRPr="002C4724">
        <w:rPr>
          <w:sz w:val="22"/>
          <w:szCs w:val="22"/>
          <w:u w:val="single"/>
          <w:lang w:val="ro-RO"/>
        </w:rPr>
        <w:t xml:space="preserve"> a</w:t>
      </w:r>
      <w:r w:rsidRPr="002C4724">
        <w:rPr>
          <w:sz w:val="22"/>
          <w:szCs w:val="22"/>
          <w:u w:val="single"/>
          <w:lang w:val="ro-RO"/>
        </w:rPr>
        <w:t>l profilului de siguranţă</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Reacţia adversă cea mai frecvent raportată este ameţeala. Rar pot să apară angioedeme grave (≥1/10000 şi</w:t>
      </w:r>
      <w:r w:rsidR="00ED0147" w:rsidRPr="002C4724">
        <w:rPr>
          <w:sz w:val="22"/>
          <w:szCs w:val="22"/>
          <w:lang w:val="ro-RO"/>
        </w:rPr>
        <w:t xml:space="preserve"> </w:t>
      </w:r>
      <w:r w:rsidRPr="002C4724">
        <w:rPr>
          <w:sz w:val="22"/>
          <w:szCs w:val="22"/>
          <w:lang w:val="ro-RO"/>
        </w:rPr>
        <w:t>până la &lt;1/1000).</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Incidenţa generală a reacţiilor adverse raportate în cazul administrării Tolucombi a fost comparabilă cu cea raportată în caz de administrare numai a telmisartanului, în studii randomizate controlate, în care 1471 pacienţi randomizaţi au primit telmisartan plus hidroclorotiazidă (835) sau numai telmisartan (636). Nu s-a stabilit o legătură între reacţiile adverse şi doză şi nu s-a constatat nici o corelaţie cu privire la sexul, vârsta sau etnia pacienţilor.</w:t>
      </w:r>
    </w:p>
    <w:p w:rsidR="009B32BD" w:rsidRPr="002C4724" w:rsidRDefault="009B32BD" w:rsidP="00437A2E">
      <w:pPr>
        <w:rPr>
          <w:sz w:val="22"/>
          <w:szCs w:val="22"/>
          <w:lang w:val="ro-RO"/>
        </w:rPr>
      </w:pPr>
    </w:p>
    <w:p w:rsidR="009B32BD" w:rsidRPr="002C4724" w:rsidRDefault="00437A2E" w:rsidP="00437A2E">
      <w:pPr>
        <w:rPr>
          <w:sz w:val="22"/>
          <w:szCs w:val="22"/>
          <w:u w:val="single"/>
          <w:lang w:val="ro-RO"/>
        </w:rPr>
      </w:pPr>
      <w:r w:rsidRPr="002C4724">
        <w:rPr>
          <w:sz w:val="22"/>
          <w:szCs w:val="22"/>
          <w:u w:val="single"/>
          <w:lang w:val="ro-RO"/>
        </w:rPr>
        <w:t xml:space="preserve">Lista </w:t>
      </w:r>
      <w:r w:rsidR="009B32BD" w:rsidRPr="002C4724">
        <w:rPr>
          <w:sz w:val="22"/>
          <w:szCs w:val="22"/>
          <w:u w:val="single"/>
          <w:lang w:val="ro-RO"/>
        </w:rPr>
        <w:t>reacţiilor adverse</w:t>
      </w:r>
      <w:r w:rsidRPr="002C4724">
        <w:rPr>
          <w:sz w:val="22"/>
          <w:szCs w:val="22"/>
          <w:u w:val="single"/>
          <w:lang w:val="ro-RO"/>
        </w:rPr>
        <w:t xml:space="preserve"> sub formă de tabel</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Reacţiile adverse raportate în toate studiile clinice şi care apar mai frecvent (p≤0,05) în cazul administrării</w:t>
      </w:r>
      <w:r w:rsidR="00ED0147" w:rsidRPr="002C4724">
        <w:rPr>
          <w:sz w:val="22"/>
          <w:szCs w:val="22"/>
          <w:lang w:val="ro-RO"/>
        </w:rPr>
        <w:t xml:space="preserve"> </w:t>
      </w:r>
      <w:r w:rsidRPr="002C4724">
        <w:rPr>
          <w:sz w:val="22"/>
          <w:szCs w:val="22"/>
          <w:lang w:val="ro-RO"/>
        </w:rPr>
        <w:t>de telmisartan plus hidroclorotiazidă, decât în cazul administrării placebo, sunt prezentate mai jos, în funcţie</w:t>
      </w:r>
      <w:r w:rsidR="00543084" w:rsidRPr="002C4724">
        <w:rPr>
          <w:sz w:val="22"/>
          <w:szCs w:val="22"/>
          <w:lang w:val="ro-RO"/>
        </w:rPr>
        <w:t xml:space="preserve"> </w:t>
      </w:r>
      <w:r w:rsidRPr="002C4724">
        <w:rPr>
          <w:sz w:val="22"/>
          <w:szCs w:val="22"/>
          <w:lang w:val="ro-RO"/>
        </w:rPr>
        <w:t>de clasificarea pe aparate, sisteme şi organe. În timpul tratamentului cu Tolucombi, pot să apară reacţiile</w:t>
      </w:r>
      <w:r w:rsidR="00543084" w:rsidRPr="002C4724">
        <w:rPr>
          <w:sz w:val="22"/>
          <w:szCs w:val="22"/>
          <w:lang w:val="ro-RO"/>
        </w:rPr>
        <w:t xml:space="preserve"> </w:t>
      </w:r>
      <w:r w:rsidRPr="002C4724">
        <w:rPr>
          <w:sz w:val="22"/>
          <w:szCs w:val="22"/>
          <w:lang w:val="ro-RO"/>
        </w:rPr>
        <w:t>adverse cunoscute în cazul fiecărui component administrat singur, dar care nu au fost observate în studiile</w:t>
      </w:r>
      <w:r w:rsidR="00543084" w:rsidRPr="002C4724">
        <w:rPr>
          <w:sz w:val="22"/>
          <w:szCs w:val="22"/>
          <w:lang w:val="ro-RO"/>
        </w:rPr>
        <w:t xml:space="preserve"> </w:t>
      </w:r>
      <w:r w:rsidRPr="002C4724">
        <w:rPr>
          <w:sz w:val="22"/>
          <w:szCs w:val="22"/>
          <w:lang w:val="ro-RO"/>
        </w:rPr>
        <w:t>clinice.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Reacţiile adverse au fost clasificate, în ceea ce priveşte frecvenţa, utilizând următoarea convenţie: foarte</w:t>
      </w:r>
      <w:r w:rsidR="00543084" w:rsidRPr="002C4724">
        <w:rPr>
          <w:sz w:val="22"/>
          <w:szCs w:val="22"/>
          <w:lang w:val="ro-RO"/>
        </w:rPr>
        <w:t xml:space="preserve"> </w:t>
      </w:r>
      <w:r w:rsidRPr="002C4724">
        <w:rPr>
          <w:sz w:val="22"/>
          <w:szCs w:val="22"/>
          <w:lang w:val="ro-RO"/>
        </w:rPr>
        <w:t>frecvente (≥1/10); frecvente (≥1/100 şi &lt;1/10); mai puţin frecvente (≥1/1000 şi &lt;1/100); rare (≥1/10000 şi</w:t>
      </w:r>
      <w:r w:rsidR="00543084" w:rsidRPr="002C4724">
        <w:rPr>
          <w:sz w:val="22"/>
          <w:szCs w:val="22"/>
          <w:lang w:val="ro-RO"/>
        </w:rPr>
        <w:t xml:space="preserve"> </w:t>
      </w:r>
      <w:r w:rsidRPr="002C4724">
        <w:rPr>
          <w:sz w:val="22"/>
          <w:szCs w:val="22"/>
          <w:lang w:val="ro-RO"/>
        </w:rPr>
        <w:t>&lt;1/1000); foarte rare (&lt;1/10000), cu frecvenţă necunoscută (care nu poate fi estimată din datele</w:t>
      </w:r>
      <w:r w:rsidR="00543084" w:rsidRPr="002C4724">
        <w:rPr>
          <w:sz w:val="22"/>
          <w:szCs w:val="22"/>
          <w:lang w:val="ro-RO"/>
        </w:rPr>
        <w:t xml:space="preserve"> </w:t>
      </w:r>
      <w:r w:rsidRPr="002C4724">
        <w:rPr>
          <w:sz w:val="22"/>
          <w:szCs w:val="22"/>
          <w:lang w:val="ro-RO"/>
        </w:rPr>
        <w:t>disponibile).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În fiecare grup de clasificare privind frecvenţa, reacţiile adverse sunt prezentate în ordinea descrescătoare</w:t>
      </w:r>
      <w:r w:rsidR="00543084" w:rsidRPr="002C4724">
        <w:rPr>
          <w:sz w:val="22"/>
          <w:szCs w:val="22"/>
          <w:lang w:val="ro-RO"/>
        </w:rPr>
        <w:t xml:space="preserve"> </w:t>
      </w:r>
      <w:r w:rsidRPr="002C4724">
        <w:rPr>
          <w:sz w:val="22"/>
          <w:szCs w:val="22"/>
          <w:lang w:val="ro-RO"/>
        </w:rPr>
        <w:t>a gravităţii.</w:t>
      </w:r>
    </w:p>
    <w:p w:rsidR="00FE2CD3" w:rsidRPr="002C4724" w:rsidRDefault="00FE2CD3"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Infecţii şi infestări</w:t>
      </w:r>
    </w:p>
    <w:p w:rsidR="009B32BD"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Bronşită, faringită, sinuzită</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ale sistemului imunitar</w:t>
      </w:r>
    </w:p>
    <w:p w:rsidR="009B32BD"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Exacerbarea sau activarea lupusului eritematos sistemic</w:t>
      </w:r>
      <w:r w:rsidRPr="002C4724">
        <w:rPr>
          <w:sz w:val="22"/>
          <w:szCs w:val="22"/>
          <w:vertAlign w:val="superscript"/>
          <w:lang w:val="ro-RO"/>
        </w:rPr>
        <w:t>1</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metabolice şi de nutriţie</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Hipokaliemie</w:t>
      </w:r>
    </w:p>
    <w:p w:rsidR="009B32BD"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t xml:space="preserve"> </w:t>
      </w:r>
      <w:r w:rsidRPr="002C4724">
        <w:rPr>
          <w:sz w:val="22"/>
          <w:szCs w:val="22"/>
          <w:lang w:val="ro-RO"/>
        </w:rPr>
        <w:tab/>
        <w:t>Hiperuricemie, hiponatriemie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psihice</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Anxietate</w:t>
      </w:r>
    </w:p>
    <w:p w:rsidR="009B32BD"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Depresie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ale sistemului nervos</w:t>
      </w:r>
    </w:p>
    <w:p w:rsidR="009B32BD" w:rsidRPr="002C4724" w:rsidRDefault="009B32BD" w:rsidP="00437A2E">
      <w:pPr>
        <w:rPr>
          <w:sz w:val="22"/>
          <w:szCs w:val="22"/>
          <w:lang w:val="ro-RO"/>
        </w:rPr>
      </w:pPr>
      <w:r w:rsidRPr="002C4724">
        <w:rPr>
          <w:sz w:val="22"/>
          <w:szCs w:val="22"/>
          <w:lang w:val="ro-RO"/>
        </w:rPr>
        <w:t xml:space="preserve">Frecvente: </w:t>
      </w:r>
      <w:r w:rsidRPr="002C4724">
        <w:rPr>
          <w:sz w:val="22"/>
          <w:szCs w:val="22"/>
          <w:lang w:val="ro-RO"/>
        </w:rPr>
        <w:tab/>
      </w:r>
      <w:r w:rsidRPr="002C4724">
        <w:rPr>
          <w:sz w:val="22"/>
          <w:szCs w:val="22"/>
          <w:lang w:val="ro-RO"/>
        </w:rPr>
        <w:tab/>
        <w:t>Ameţeli</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Sincopă, parestezie</w:t>
      </w:r>
    </w:p>
    <w:p w:rsidR="009B32BD"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Insomnie, tulburări ale somnului</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oculare</w:t>
      </w:r>
    </w:p>
    <w:p w:rsidR="009B32BD"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Tulburări ale vederii, vedere înceţoşată</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acustice şi vestibulare</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Vertij</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cardiace</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Tahicardie, aritmie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vasculare</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Hipotensiune arterială, hipotensiune arterială ortostatică</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respiratorii, toracice şi mediastinale</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Dispnee</w:t>
      </w:r>
    </w:p>
    <w:p w:rsidR="009B32BD"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Afecţiuni respiratorii (inclusiv pneumonie şi edem pulmonar)</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gastro-intestinale</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Diaree, uscăciune a gurii, flatulenţă</w:t>
      </w:r>
    </w:p>
    <w:p w:rsidR="009B32BD" w:rsidRPr="002C4724" w:rsidRDefault="009B32BD" w:rsidP="00437A2E">
      <w:pPr>
        <w:rPr>
          <w:sz w:val="22"/>
          <w:szCs w:val="22"/>
          <w:lang w:val="ro-RO"/>
        </w:rPr>
      </w:pPr>
      <w:r w:rsidRPr="002C4724">
        <w:rPr>
          <w:sz w:val="22"/>
          <w:szCs w:val="22"/>
          <w:lang w:val="ro-RO"/>
        </w:rPr>
        <w:t>Rare:</w:t>
      </w:r>
      <w:r w:rsidRPr="002C4724">
        <w:rPr>
          <w:sz w:val="22"/>
          <w:szCs w:val="22"/>
          <w:lang w:val="ro-RO"/>
        </w:rPr>
        <w:tab/>
      </w:r>
      <w:r w:rsidRPr="002C4724">
        <w:rPr>
          <w:sz w:val="22"/>
          <w:szCs w:val="22"/>
          <w:lang w:val="ro-RO"/>
        </w:rPr>
        <w:tab/>
      </w:r>
      <w:r w:rsidRPr="002C4724">
        <w:rPr>
          <w:sz w:val="22"/>
          <w:szCs w:val="22"/>
          <w:lang w:val="ro-RO"/>
        </w:rPr>
        <w:tab/>
        <w:t>Durere abdominală, constipaţie, dispepsie,vărsături, gastrită</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hepatobiliare</w:t>
      </w:r>
    </w:p>
    <w:p w:rsidR="009B32BD" w:rsidRPr="002C4724" w:rsidRDefault="009B32BD" w:rsidP="00437A2E">
      <w:pPr>
        <w:rPr>
          <w:sz w:val="22"/>
          <w:szCs w:val="22"/>
          <w:lang w:val="ro-RO"/>
        </w:rPr>
      </w:pPr>
      <w:r w:rsidRPr="002C4724">
        <w:rPr>
          <w:sz w:val="22"/>
          <w:szCs w:val="22"/>
          <w:lang w:val="ro-RO"/>
        </w:rPr>
        <w:t>Rare: Funcţie hepatică anormală / tulburări hepatice</w:t>
      </w:r>
      <w:r w:rsidRPr="002C4724">
        <w:rPr>
          <w:sz w:val="22"/>
          <w:szCs w:val="22"/>
          <w:vertAlign w:val="superscript"/>
          <w:lang w:val="ro-RO"/>
        </w:rPr>
        <w:t>2</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Afecţiuni cutanate şi ale ţesutului subcutanat</w:t>
      </w:r>
    </w:p>
    <w:p w:rsidR="003C22C5"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00ED0147" w:rsidRPr="002C4724">
        <w:rPr>
          <w:sz w:val="22"/>
          <w:szCs w:val="22"/>
          <w:lang w:val="ro-RO"/>
        </w:rPr>
        <w:tab/>
      </w:r>
      <w:r w:rsidR="003C22C5" w:rsidRPr="002C4724">
        <w:rPr>
          <w:sz w:val="22"/>
          <w:szCs w:val="22"/>
          <w:lang w:val="ro-RO"/>
        </w:rPr>
        <w:tab/>
      </w:r>
      <w:r w:rsidRPr="002C4724">
        <w:rPr>
          <w:sz w:val="22"/>
          <w:szCs w:val="22"/>
          <w:lang w:val="ro-RO"/>
        </w:rPr>
        <w:t xml:space="preserve">Angioedem (de asemenea cu evoluţie letală), eritem, prurit, erupţie cutanată </w:t>
      </w:r>
    </w:p>
    <w:p w:rsidR="009B32BD" w:rsidRPr="002C4724" w:rsidRDefault="009B32BD" w:rsidP="003C22C5">
      <w:pPr>
        <w:ind w:left="1440" w:firstLine="720"/>
        <w:rPr>
          <w:sz w:val="22"/>
          <w:szCs w:val="22"/>
          <w:lang w:val="ro-RO"/>
        </w:rPr>
      </w:pPr>
      <w:r w:rsidRPr="002C4724">
        <w:rPr>
          <w:sz w:val="22"/>
          <w:szCs w:val="22"/>
          <w:lang w:val="ro-RO"/>
        </w:rPr>
        <w:t>tranzitorie, hiperhidroză, urticarie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musculo-scheletice şi ale ţesutului conjunctiv</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Durere de spate, spasme musculare, mialgie</w:t>
      </w:r>
    </w:p>
    <w:p w:rsidR="009B32BD"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Artralgie, crampe musculare, durere la nivelul extremităţilor</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ale aparatului genital şi sânului</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Disfuncţie erectilă</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generale şi la nivelul locului de administrare</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Durere în piept</w:t>
      </w:r>
    </w:p>
    <w:p w:rsidR="009B32BD"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Afecţiune asemănătoare gripei, durere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Investigaţii diagnostice</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Creştere a concentraţiei sanguine de acid uric</w:t>
      </w:r>
    </w:p>
    <w:p w:rsidR="003C22C5" w:rsidRPr="002C4724" w:rsidRDefault="009B32BD" w:rsidP="003C22C5">
      <w:pPr>
        <w:ind w:left="2160" w:hanging="2160"/>
        <w:rPr>
          <w:sz w:val="22"/>
          <w:szCs w:val="22"/>
          <w:lang w:val="ro-RO"/>
        </w:rPr>
      </w:pPr>
      <w:r w:rsidRPr="002C4724">
        <w:rPr>
          <w:sz w:val="22"/>
          <w:szCs w:val="22"/>
          <w:lang w:val="ro-RO"/>
        </w:rPr>
        <w:t xml:space="preserve">Rare: </w:t>
      </w:r>
      <w:r w:rsidR="003C22C5" w:rsidRPr="002C4724">
        <w:rPr>
          <w:sz w:val="22"/>
          <w:szCs w:val="22"/>
          <w:lang w:val="ro-RO"/>
        </w:rPr>
        <w:tab/>
      </w:r>
      <w:r w:rsidRPr="002C4724">
        <w:rPr>
          <w:sz w:val="22"/>
          <w:szCs w:val="22"/>
          <w:lang w:val="ro-RO"/>
        </w:rPr>
        <w:t xml:space="preserve">Creştere a concentraţiei sanguine de creatinină şi </w:t>
      </w:r>
    </w:p>
    <w:p w:rsidR="009B32BD" w:rsidRPr="002C4724" w:rsidRDefault="009B32BD" w:rsidP="003C22C5">
      <w:pPr>
        <w:ind w:left="2160"/>
        <w:rPr>
          <w:sz w:val="22"/>
          <w:szCs w:val="22"/>
          <w:lang w:val="ro-RO"/>
        </w:rPr>
      </w:pPr>
      <w:r w:rsidRPr="002C4724">
        <w:rPr>
          <w:sz w:val="22"/>
          <w:szCs w:val="22"/>
          <w:lang w:val="ro-RO"/>
        </w:rPr>
        <w:t>creatinfosfokinază şi creştere a concentraţiei sanguine a enzimelor hepatice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1: Pe baza experienţei de după punerea pe piaţă</w:t>
      </w:r>
    </w:p>
    <w:p w:rsidR="009B32BD" w:rsidRPr="002C4724" w:rsidRDefault="009B32BD" w:rsidP="00437A2E">
      <w:pPr>
        <w:rPr>
          <w:sz w:val="22"/>
          <w:szCs w:val="22"/>
          <w:lang w:val="ro-RO"/>
        </w:rPr>
      </w:pPr>
      <w:r w:rsidRPr="002C4724">
        <w:rPr>
          <w:sz w:val="22"/>
          <w:szCs w:val="22"/>
          <w:lang w:val="ro-RO"/>
        </w:rPr>
        <w:t>2: Pentru informaţii suplimentare, a se vedea sub-punctul „</w:t>
      </w:r>
      <w:r w:rsidRPr="002C4724">
        <w:rPr>
          <w:i/>
          <w:sz w:val="22"/>
          <w:szCs w:val="22"/>
          <w:lang w:val="ro-RO"/>
        </w:rPr>
        <w:t>Descrierea reacţiilor adverse selectate</w:t>
      </w:r>
      <w:r w:rsidRPr="002C4724">
        <w:rPr>
          <w:sz w:val="22"/>
          <w:szCs w:val="22"/>
          <w:lang w:val="ro-RO"/>
        </w:rPr>
        <w:t>”</w:t>
      </w:r>
    </w:p>
    <w:p w:rsidR="009B32BD" w:rsidRPr="002C4724" w:rsidRDefault="009B32BD" w:rsidP="00437A2E">
      <w:pPr>
        <w:rPr>
          <w:sz w:val="22"/>
          <w:szCs w:val="22"/>
          <w:lang w:val="ro-RO"/>
        </w:rPr>
      </w:pPr>
    </w:p>
    <w:p w:rsidR="009B32BD" w:rsidRPr="002C4724" w:rsidRDefault="009B32BD" w:rsidP="00437A2E">
      <w:pPr>
        <w:rPr>
          <w:i/>
          <w:sz w:val="22"/>
          <w:szCs w:val="22"/>
          <w:lang w:val="ro-RO"/>
        </w:rPr>
      </w:pPr>
      <w:r w:rsidRPr="002C4724">
        <w:rPr>
          <w:i/>
          <w:sz w:val="22"/>
          <w:szCs w:val="22"/>
          <w:lang w:val="ro-RO"/>
        </w:rPr>
        <w:t>Informaţii suplimentare în legătură cu componentele individuale</w:t>
      </w:r>
    </w:p>
    <w:p w:rsidR="009B32BD" w:rsidRPr="002C4724" w:rsidRDefault="009B32BD" w:rsidP="00437A2E">
      <w:pPr>
        <w:rPr>
          <w:sz w:val="22"/>
          <w:szCs w:val="22"/>
          <w:lang w:val="ro-RO"/>
        </w:rPr>
      </w:pPr>
      <w:r w:rsidRPr="002C4724">
        <w:rPr>
          <w:sz w:val="22"/>
          <w:szCs w:val="22"/>
          <w:lang w:val="ro-RO"/>
        </w:rPr>
        <w:t>Reacţiile adverse raportate anterior în legătură cu una dintre componentele individuale sunt reacţii adverse</w:t>
      </w:r>
      <w:r w:rsidR="00ED0147" w:rsidRPr="002C4724">
        <w:rPr>
          <w:sz w:val="22"/>
          <w:szCs w:val="22"/>
          <w:lang w:val="ro-RO"/>
        </w:rPr>
        <w:t xml:space="preserve"> </w:t>
      </w:r>
      <w:r w:rsidRPr="002C4724">
        <w:rPr>
          <w:sz w:val="22"/>
          <w:szCs w:val="22"/>
          <w:lang w:val="ro-RO"/>
        </w:rPr>
        <w:t>potenţiale şi în cazul Tolucombi, chiar dacă nu au fost observat în studiile clinice cu acest medicament.</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Telmisartan:</w:t>
      </w:r>
    </w:p>
    <w:p w:rsidR="009B32BD" w:rsidRPr="002C4724" w:rsidRDefault="009B32BD" w:rsidP="00437A2E">
      <w:pPr>
        <w:rPr>
          <w:sz w:val="22"/>
          <w:szCs w:val="22"/>
          <w:lang w:val="ro-RO"/>
        </w:rPr>
      </w:pPr>
      <w:r w:rsidRPr="002C4724">
        <w:rPr>
          <w:sz w:val="22"/>
          <w:szCs w:val="22"/>
          <w:lang w:val="ro-RO"/>
        </w:rPr>
        <w:t>Reacţiile adverse au apărut cu aceeaşi frecvenţă atât la pacienţii trataţi cu telmisartan cât şi la cei trataţi cu</w:t>
      </w:r>
      <w:r w:rsidR="00543084" w:rsidRPr="002C4724">
        <w:rPr>
          <w:sz w:val="22"/>
          <w:szCs w:val="22"/>
          <w:lang w:val="ro-RO"/>
        </w:rPr>
        <w:t xml:space="preserve"> </w:t>
      </w:r>
      <w:r w:rsidRPr="002C4724">
        <w:rPr>
          <w:sz w:val="22"/>
          <w:szCs w:val="22"/>
          <w:lang w:val="ro-RO"/>
        </w:rPr>
        <w:t>placebo.</w:t>
      </w:r>
    </w:p>
    <w:p w:rsidR="0089753B" w:rsidRDefault="0089753B"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Incidenţa generală a reacţiilor adverse raportate în cazul administrării telmisartanului (41,4%) a fost de</w:t>
      </w:r>
      <w:r w:rsidR="00543084" w:rsidRPr="002C4724">
        <w:rPr>
          <w:sz w:val="22"/>
          <w:szCs w:val="22"/>
          <w:lang w:val="ro-RO"/>
        </w:rPr>
        <w:t xml:space="preserve"> </w:t>
      </w:r>
      <w:r w:rsidRPr="002C4724">
        <w:rPr>
          <w:sz w:val="22"/>
          <w:szCs w:val="22"/>
          <w:lang w:val="ro-RO"/>
        </w:rPr>
        <w:t>obicei comparabilă cu placebo (43,9%), în studii controlate cu placebo. Lista de mai jos a reacţiilor</w:t>
      </w:r>
      <w:r w:rsidR="00543084" w:rsidRPr="002C4724">
        <w:rPr>
          <w:sz w:val="22"/>
          <w:szCs w:val="22"/>
          <w:lang w:val="ro-RO"/>
        </w:rPr>
        <w:t xml:space="preserve"> </w:t>
      </w:r>
      <w:r w:rsidRPr="002C4724">
        <w:rPr>
          <w:sz w:val="22"/>
          <w:szCs w:val="22"/>
          <w:lang w:val="ro-RO"/>
        </w:rPr>
        <w:t>adverse de mai jos a fost întocmită pe baza studiilor clinice la pacienţi trataţi pentru hipertensiune cu</w:t>
      </w:r>
      <w:r w:rsidR="00543084" w:rsidRPr="002C4724">
        <w:rPr>
          <w:sz w:val="22"/>
          <w:szCs w:val="22"/>
          <w:lang w:val="ro-RO"/>
        </w:rPr>
        <w:t xml:space="preserve"> </w:t>
      </w:r>
      <w:r w:rsidRPr="002C4724">
        <w:rPr>
          <w:sz w:val="22"/>
          <w:szCs w:val="22"/>
          <w:lang w:val="ro-RO"/>
        </w:rPr>
        <w:t>telmisartan sau la pacienţi cu vârsta de 50 de ani peste care prezentau risc de apariţie a evenimentelor</w:t>
      </w:r>
      <w:r w:rsidR="00543084" w:rsidRPr="002C4724">
        <w:rPr>
          <w:sz w:val="22"/>
          <w:szCs w:val="22"/>
          <w:lang w:val="ro-RO"/>
        </w:rPr>
        <w:t xml:space="preserve"> </w:t>
      </w:r>
      <w:r w:rsidRPr="002C4724">
        <w:rPr>
          <w:sz w:val="22"/>
          <w:szCs w:val="22"/>
          <w:lang w:val="ro-RO"/>
        </w:rPr>
        <w:t>cardiovasculare.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Infecţii şi infestări</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Infecţie de căi respiratorii superioare, infecţie de tract urinar, inclusiv cistită</w:t>
      </w:r>
    </w:p>
    <w:p w:rsidR="009B32BD"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Sepsis, inclusiv cu final letal</w:t>
      </w:r>
      <w:r w:rsidRPr="002C4724">
        <w:rPr>
          <w:sz w:val="22"/>
          <w:szCs w:val="22"/>
          <w:vertAlign w:val="superscript"/>
          <w:lang w:val="ro-RO"/>
        </w:rPr>
        <w:t>3</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hematologice şi limfatice</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Anemie</w:t>
      </w:r>
    </w:p>
    <w:p w:rsidR="009B32BD"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Eozinofilie, trombocitopenie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ale sistemului imunitar</w:t>
      </w:r>
    </w:p>
    <w:p w:rsidR="009B32BD"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Hipersensibilitate, reacţii anafilactice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metabolice şi de nutriţie</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Hiperkaliemie</w:t>
      </w:r>
    </w:p>
    <w:p w:rsidR="009B32BD" w:rsidRPr="002C4724" w:rsidRDefault="009B32BD" w:rsidP="00437A2E">
      <w:pPr>
        <w:rPr>
          <w:sz w:val="22"/>
          <w:szCs w:val="22"/>
          <w:lang w:val="ro-RO"/>
        </w:rPr>
      </w:pPr>
      <w:r w:rsidRPr="002C4724">
        <w:rPr>
          <w:sz w:val="22"/>
          <w:szCs w:val="22"/>
          <w:lang w:val="ro-RO"/>
        </w:rPr>
        <w:t>Rare:</w:t>
      </w:r>
      <w:r w:rsidRPr="002C4724">
        <w:rPr>
          <w:sz w:val="22"/>
          <w:szCs w:val="22"/>
          <w:lang w:val="ro-RO"/>
        </w:rPr>
        <w:tab/>
      </w:r>
      <w:r w:rsidRPr="002C4724">
        <w:rPr>
          <w:sz w:val="22"/>
          <w:szCs w:val="22"/>
          <w:lang w:val="ro-RO"/>
        </w:rPr>
        <w:tab/>
      </w:r>
      <w:r w:rsidRPr="002C4724">
        <w:rPr>
          <w:sz w:val="22"/>
          <w:szCs w:val="22"/>
          <w:lang w:val="ro-RO"/>
        </w:rPr>
        <w:tab/>
        <w:t>Hipoglicemie (la pacienţii cu diabet zaharat)</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cardiace</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Bradicardie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ale sistemului nervos</w:t>
      </w:r>
    </w:p>
    <w:p w:rsidR="009B32BD"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Somnolenţă</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respiratorii, toracice şi mediastinale</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Tuse</w:t>
      </w:r>
    </w:p>
    <w:p w:rsidR="009B32BD" w:rsidRPr="002C4724" w:rsidRDefault="009B32BD" w:rsidP="00437A2E">
      <w:pPr>
        <w:rPr>
          <w:sz w:val="22"/>
          <w:szCs w:val="22"/>
          <w:lang w:val="ro-RO"/>
        </w:rPr>
      </w:pPr>
      <w:r w:rsidRPr="002C4724">
        <w:rPr>
          <w:sz w:val="22"/>
          <w:szCs w:val="22"/>
          <w:lang w:val="ro-RO"/>
        </w:rPr>
        <w:t xml:space="preserve">Foarte rare: </w:t>
      </w:r>
      <w:r w:rsidRPr="002C4724">
        <w:rPr>
          <w:sz w:val="22"/>
          <w:szCs w:val="22"/>
          <w:lang w:val="ro-RO"/>
        </w:rPr>
        <w:tab/>
      </w:r>
      <w:r w:rsidRPr="002C4724">
        <w:rPr>
          <w:sz w:val="22"/>
          <w:szCs w:val="22"/>
          <w:lang w:val="ro-RO"/>
        </w:rPr>
        <w:tab/>
        <w:t>Boală pulmonară interstiţială</w:t>
      </w:r>
      <w:r w:rsidRPr="002C4724">
        <w:rPr>
          <w:sz w:val="22"/>
          <w:szCs w:val="22"/>
          <w:vertAlign w:val="superscript"/>
          <w:lang w:val="ro-RO"/>
        </w:rPr>
        <w:t>3</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gastro-intestinale</w:t>
      </w:r>
    </w:p>
    <w:p w:rsidR="009B32BD"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Tulburări gastrice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Afecţiuni cutanate şi ale ţesutului subcutanat</w:t>
      </w:r>
    </w:p>
    <w:p w:rsidR="009B32BD"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Eczemă, erupţie cutanată provocată de medicament, erupţie cutanată toxică</w:t>
      </w:r>
    </w:p>
    <w:p w:rsidR="009B32BD" w:rsidRPr="002C4724" w:rsidRDefault="009B32BD" w:rsidP="00437A2E">
      <w:pPr>
        <w:tabs>
          <w:tab w:val="left" w:pos="567"/>
        </w:tabs>
        <w:rPr>
          <w:sz w:val="22"/>
          <w:szCs w:val="22"/>
          <w:lang w:val="ro-RO"/>
        </w:rPr>
      </w:pPr>
    </w:p>
    <w:p w:rsidR="009B32BD" w:rsidRPr="002C4724" w:rsidRDefault="009B32BD" w:rsidP="00437A2E">
      <w:pPr>
        <w:tabs>
          <w:tab w:val="left" w:pos="567"/>
        </w:tabs>
        <w:rPr>
          <w:sz w:val="22"/>
          <w:szCs w:val="22"/>
          <w:lang w:val="ro-RO"/>
        </w:rPr>
      </w:pPr>
      <w:r w:rsidRPr="002C4724">
        <w:rPr>
          <w:sz w:val="22"/>
          <w:szCs w:val="22"/>
          <w:lang w:val="ro-RO"/>
        </w:rPr>
        <w:t>Tulburări musculo-scheletice şi ale ţesutului conjunctiv</w:t>
      </w:r>
    </w:p>
    <w:p w:rsidR="009B32BD" w:rsidRPr="002C4724" w:rsidRDefault="009B32BD" w:rsidP="00437A2E">
      <w:pPr>
        <w:tabs>
          <w:tab w:val="left" w:pos="567"/>
        </w:tabs>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r>
      <w:r w:rsidR="003C22C5" w:rsidRPr="002C4724">
        <w:rPr>
          <w:sz w:val="22"/>
          <w:szCs w:val="22"/>
          <w:lang w:val="ro-RO"/>
        </w:rPr>
        <w:tab/>
      </w:r>
      <w:r w:rsidRPr="002C4724">
        <w:rPr>
          <w:sz w:val="22"/>
          <w:szCs w:val="22"/>
          <w:lang w:val="ro-RO"/>
        </w:rPr>
        <w:t>Artroză, dureri la nivelul tendoanelor</w:t>
      </w:r>
    </w:p>
    <w:p w:rsidR="009B32BD" w:rsidRPr="002C4724" w:rsidRDefault="009B32BD" w:rsidP="00437A2E">
      <w:pPr>
        <w:tabs>
          <w:tab w:val="left" w:pos="567"/>
        </w:tabs>
        <w:rPr>
          <w:sz w:val="22"/>
          <w:szCs w:val="22"/>
          <w:lang w:val="ro-RO"/>
        </w:rPr>
      </w:pPr>
    </w:p>
    <w:p w:rsidR="009B32BD" w:rsidRPr="002C4724" w:rsidRDefault="009B32BD" w:rsidP="00437A2E">
      <w:pPr>
        <w:tabs>
          <w:tab w:val="left" w:pos="567"/>
        </w:tabs>
        <w:rPr>
          <w:sz w:val="22"/>
          <w:szCs w:val="22"/>
          <w:lang w:val="ro-RO"/>
        </w:rPr>
      </w:pPr>
      <w:r w:rsidRPr="002C4724">
        <w:rPr>
          <w:sz w:val="22"/>
          <w:szCs w:val="22"/>
          <w:lang w:val="ro-RO"/>
        </w:rPr>
        <w:t>Tulburări renale şi ale căilor urinare</w:t>
      </w:r>
    </w:p>
    <w:p w:rsidR="009B32BD" w:rsidRPr="002C4724" w:rsidRDefault="009B32BD" w:rsidP="00437A2E">
      <w:pPr>
        <w:tabs>
          <w:tab w:val="left" w:pos="567"/>
        </w:tabs>
        <w:rPr>
          <w:sz w:val="22"/>
          <w:szCs w:val="22"/>
          <w:lang w:val="ro-RO"/>
        </w:rPr>
      </w:pPr>
      <w:r w:rsidRPr="002C4724">
        <w:rPr>
          <w:sz w:val="22"/>
          <w:szCs w:val="22"/>
          <w:lang w:val="ro-RO"/>
        </w:rPr>
        <w:t xml:space="preserve">Mai puţin frecvente: </w:t>
      </w:r>
      <w:r w:rsidRPr="002C4724">
        <w:rPr>
          <w:sz w:val="22"/>
          <w:szCs w:val="22"/>
          <w:lang w:val="ro-RO"/>
        </w:rPr>
        <w:tab/>
        <w:t>Insuficienţă renală (inclusiv insuficienţă renală acută)</w:t>
      </w:r>
    </w:p>
    <w:p w:rsidR="009B32BD" w:rsidRPr="002C4724" w:rsidRDefault="009B32BD" w:rsidP="00437A2E">
      <w:pPr>
        <w:tabs>
          <w:tab w:val="left" w:pos="567"/>
        </w:tabs>
        <w:rPr>
          <w:sz w:val="22"/>
          <w:szCs w:val="22"/>
          <w:lang w:val="ro-RO"/>
        </w:rPr>
      </w:pPr>
    </w:p>
    <w:p w:rsidR="009B32BD" w:rsidRPr="002C4724" w:rsidRDefault="009B32BD" w:rsidP="00437A2E">
      <w:pPr>
        <w:tabs>
          <w:tab w:val="left" w:pos="567"/>
        </w:tabs>
        <w:rPr>
          <w:sz w:val="22"/>
          <w:szCs w:val="22"/>
          <w:lang w:val="ro-RO"/>
        </w:rPr>
      </w:pPr>
      <w:r w:rsidRPr="002C4724">
        <w:rPr>
          <w:sz w:val="22"/>
          <w:szCs w:val="22"/>
          <w:lang w:val="ro-RO"/>
        </w:rPr>
        <w:t>Tulburări generale şi la nivelul locului de administrare</w:t>
      </w:r>
    </w:p>
    <w:p w:rsidR="009B32BD" w:rsidRPr="002C4724" w:rsidRDefault="009B32BD" w:rsidP="00437A2E">
      <w:pPr>
        <w:tabs>
          <w:tab w:val="left" w:pos="567"/>
        </w:tabs>
        <w:rPr>
          <w:sz w:val="22"/>
          <w:szCs w:val="22"/>
          <w:lang w:val="ro-RO"/>
        </w:rPr>
      </w:pPr>
      <w:r w:rsidRPr="002C4724">
        <w:rPr>
          <w:sz w:val="22"/>
          <w:szCs w:val="22"/>
          <w:lang w:val="ro-RO"/>
        </w:rPr>
        <w:t>Mai puţin frecvente:</w:t>
      </w:r>
      <w:r w:rsidRPr="002C4724">
        <w:rPr>
          <w:sz w:val="22"/>
          <w:szCs w:val="22"/>
          <w:lang w:val="ro-RO"/>
        </w:rPr>
        <w:tab/>
        <w:t xml:space="preserve"> Astenie</w:t>
      </w:r>
    </w:p>
    <w:p w:rsidR="009B32BD" w:rsidRPr="002C4724" w:rsidRDefault="009B32BD" w:rsidP="00437A2E">
      <w:pPr>
        <w:tabs>
          <w:tab w:val="left" w:pos="567"/>
        </w:tabs>
        <w:rPr>
          <w:sz w:val="22"/>
          <w:szCs w:val="22"/>
          <w:lang w:val="ro-RO"/>
        </w:rPr>
      </w:pPr>
    </w:p>
    <w:p w:rsidR="009B32BD" w:rsidRPr="002C4724" w:rsidRDefault="009B32BD" w:rsidP="00437A2E">
      <w:pPr>
        <w:tabs>
          <w:tab w:val="left" w:pos="567"/>
        </w:tabs>
        <w:rPr>
          <w:sz w:val="22"/>
          <w:szCs w:val="22"/>
          <w:lang w:val="ro-RO"/>
        </w:rPr>
      </w:pPr>
      <w:r w:rsidRPr="002C4724">
        <w:rPr>
          <w:sz w:val="22"/>
          <w:szCs w:val="22"/>
          <w:lang w:val="ro-RO"/>
        </w:rPr>
        <w:t>Investigaţii diagnostice</w:t>
      </w:r>
    </w:p>
    <w:p w:rsidR="009B32BD" w:rsidRPr="002C4724" w:rsidRDefault="009B32BD" w:rsidP="00437A2E">
      <w:pPr>
        <w:tabs>
          <w:tab w:val="left" w:pos="567"/>
        </w:tabs>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r>
      <w:r w:rsidR="003C22C5" w:rsidRPr="002C4724">
        <w:rPr>
          <w:sz w:val="22"/>
          <w:szCs w:val="22"/>
          <w:lang w:val="ro-RO"/>
        </w:rPr>
        <w:tab/>
      </w:r>
      <w:r w:rsidRPr="002C4724">
        <w:rPr>
          <w:sz w:val="22"/>
          <w:szCs w:val="22"/>
          <w:lang w:val="ro-RO"/>
        </w:rPr>
        <w:t>Scăderea concentraţiei de hemoglobină</w:t>
      </w:r>
    </w:p>
    <w:p w:rsidR="009B32BD" w:rsidRPr="002C4724" w:rsidRDefault="009B32BD" w:rsidP="00437A2E">
      <w:pPr>
        <w:tabs>
          <w:tab w:val="left" w:pos="567"/>
        </w:tabs>
        <w:rPr>
          <w:sz w:val="22"/>
          <w:szCs w:val="22"/>
          <w:lang w:val="ro-RO"/>
        </w:rPr>
      </w:pPr>
    </w:p>
    <w:p w:rsidR="009B32BD" w:rsidRPr="002C4724" w:rsidRDefault="009B32BD" w:rsidP="00437A2E">
      <w:pPr>
        <w:tabs>
          <w:tab w:val="left" w:pos="567"/>
        </w:tabs>
        <w:rPr>
          <w:sz w:val="22"/>
          <w:szCs w:val="22"/>
          <w:lang w:val="ro-RO"/>
        </w:rPr>
      </w:pPr>
      <w:r w:rsidRPr="002C4724">
        <w:rPr>
          <w:sz w:val="22"/>
          <w:szCs w:val="22"/>
          <w:lang w:val="ro-RO"/>
        </w:rPr>
        <w:t>3: Pentru informaţii suplimentare, a se vedea sub-punctul “</w:t>
      </w:r>
      <w:r w:rsidRPr="002C4724">
        <w:rPr>
          <w:i/>
          <w:sz w:val="22"/>
          <w:szCs w:val="22"/>
          <w:lang w:val="ro-RO"/>
        </w:rPr>
        <w:t>Descrierea reacţiilor adverse selectate</w:t>
      </w:r>
      <w:r w:rsidRPr="002C4724">
        <w:rPr>
          <w:sz w:val="22"/>
          <w:szCs w:val="22"/>
          <w:lang w:val="ro-RO"/>
        </w:rPr>
        <w:t>”</w:t>
      </w:r>
    </w:p>
    <w:p w:rsidR="009B32BD" w:rsidRPr="002C4724" w:rsidRDefault="009B32BD" w:rsidP="00437A2E">
      <w:pPr>
        <w:tabs>
          <w:tab w:val="left" w:pos="567"/>
        </w:tabs>
        <w:rPr>
          <w:sz w:val="22"/>
          <w:szCs w:val="22"/>
          <w:lang w:val="ro-RO"/>
        </w:rPr>
      </w:pPr>
    </w:p>
    <w:p w:rsidR="009B32BD" w:rsidRPr="002C4724" w:rsidRDefault="009B32BD" w:rsidP="00437A2E">
      <w:pPr>
        <w:tabs>
          <w:tab w:val="left" w:pos="567"/>
        </w:tabs>
        <w:rPr>
          <w:sz w:val="22"/>
          <w:szCs w:val="22"/>
          <w:u w:val="single"/>
          <w:lang w:val="ro-RO"/>
        </w:rPr>
      </w:pPr>
      <w:r w:rsidRPr="002C4724">
        <w:rPr>
          <w:sz w:val="22"/>
          <w:szCs w:val="22"/>
          <w:u w:val="single"/>
          <w:lang w:val="ro-RO"/>
        </w:rPr>
        <w:t>Hidroclorotiazidă:</w:t>
      </w:r>
    </w:p>
    <w:p w:rsidR="009B32BD" w:rsidRPr="002C4724" w:rsidRDefault="009B32BD" w:rsidP="00437A2E">
      <w:pPr>
        <w:tabs>
          <w:tab w:val="left" w:pos="567"/>
        </w:tabs>
        <w:rPr>
          <w:sz w:val="22"/>
          <w:szCs w:val="22"/>
          <w:lang w:val="ro-RO"/>
        </w:rPr>
      </w:pPr>
      <w:r w:rsidRPr="002C4724">
        <w:rPr>
          <w:sz w:val="22"/>
          <w:szCs w:val="22"/>
          <w:lang w:val="ro-RO"/>
        </w:rPr>
        <w:t>Hidroclorotiazida poate determina sau exacerba hipovolemia, care poate duce la dezechilibru electrolitic</w:t>
      </w:r>
      <w:r w:rsidR="00543084" w:rsidRPr="002C4724">
        <w:rPr>
          <w:sz w:val="22"/>
          <w:szCs w:val="22"/>
          <w:lang w:val="ro-RO"/>
        </w:rPr>
        <w:t xml:space="preserve"> </w:t>
      </w:r>
      <w:r w:rsidRPr="002C4724">
        <w:rPr>
          <w:sz w:val="22"/>
          <w:szCs w:val="22"/>
          <w:lang w:val="ro-RO"/>
        </w:rPr>
        <w:t>(vezi pct. 4.4).</w:t>
      </w:r>
    </w:p>
    <w:p w:rsidR="009B32BD" w:rsidRPr="002C4724" w:rsidRDefault="009B32BD" w:rsidP="00437A2E">
      <w:pPr>
        <w:tabs>
          <w:tab w:val="left" w:pos="567"/>
        </w:tabs>
        <w:rPr>
          <w:sz w:val="22"/>
          <w:szCs w:val="22"/>
          <w:lang w:val="ro-RO"/>
        </w:rPr>
      </w:pPr>
    </w:p>
    <w:p w:rsidR="009B32BD" w:rsidRPr="002C4724" w:rsidRDefault="009B32BD" w:rsidP="00437A2E">
      <w:pPr>
        <w:tabs>
          <w:tab w:val="left" w:pos="567"/>
        </w:tabs>
        <w:rPr>
          <w:sz w:val="22"/>
          <w:szCs w:val="22"/>
          <w:lang w:val="ro-RO"/>
        </w:rPr>
      </w:pPr>
      <w:r w:rsidRPr="002C4724">
        <w:rPr>
          <w:sz w:val="22"/>
          <w:szCs w:val="22"/>
          <w:lang w:val="ro-RO"/>
        </w:rPr>
        <w:t>Reacţiile adverse cu frecvenţă necunoscută raportate în cazul utilizării numai de hidroclorotiazidă includ:</w:t>
      </w:r>
    </w:p>
    <w:p w:rsidR="009B32BD" w:rsidRPr="002C4724" w:rsidRDefault="009B32BD" w:rsidP="00437A2E">
      <w:pPr>
        <w:rPr>
          <w:sz w:val="22"/>
          <w:szCs w:val="22"/>
          <w:lang w:val="ro-RO"/>
        </w:rPr>
      </w:pPr>
    </w:p>
    <w:p w:rsidR="000A74B7" w:rsidRPr="004E4258" w:rsidRDefault="000A74B7" w:rsidP="00437A2E">
      <w:pPr>
        <w:rPr>
          <w:noProof/>
          <w:sz w:val="22"/>
          <w:szCs w:val="22"/>
          <w:lang w:val="it-IT"/>
        </w:rPr>
      </w:pPr>
      <w:r w:rsidRPr="004E4258">
        <w:rPr>
          <w:noProof/>
          <w:sz w:val="22"/>
          <w:szCs w:val="22"/>
          <w:lang w:val="it-IT"/>
        </w:rPr>
        <w:t>Tumori benigne, maligne şi nespecificate (incluzând chisturi şi polipi)</w:t>
      </w:r>
    </w:p>
    <w:p w:rsidR="000A74B7" w:rsidRPr="002C4724" w:rsidRDefault="000A74B7" w:rsidP="00437A2E">
      <w:pPr>
        <w:rPr>
          <w:rFonts w:eastAsia="Verdana"/>
          <w:sz w:val="22"/>
          <w:szCs w:val="22"/>
        </w:rPr>
      </w:pPr>
      <w:r w:rsidRPr="002C4724">
        <w:rPr>
          <w:sz w:val="22"/>
          <w:szCs w:val="22"/>
        </w:rPr>
        <w:t>Cu frecvenţă necunoscută:</w:t>
      </w:r>
      <w:r w:rsidRPr="002C4724">
        <w:rPr>
          <w:sz w:val="22"/>
          <w:szCs w:val="22"/>
        </w:rPr>
        <w:tab/>
        <w:t>Cancer cuta</w:t>
      </w:r>
      <w:r w:rsidRPr="002C4724">
        <w:rPr>
          <w:rFonts w:eastAsia="Verdana"/>
          <w:sz w:val="22"/>
          <w:szCs w:val="22"/>
        </w:rPr>
        <w:t>nat de tip non-</w:t>
      </w:r>
      <w:r w:rsidRPr="002C4724">
        <w:rPr>
          <w:sz w:val="22"/>
          <w:szCs w:val="22"/>
        </w:rPr>
        <w:t xml:space="preserve">melanom (carcinom cu celule bazale și </w:t>
      </w:r>
      <w:r w:rsidRPr="002C4724">
        <w:rPr>
          <w:rFonts w:eastAsia="Verdana"/>
          <w:sz w:val="22"/>
          <w:szCs w:val="22"/>
        </w:rPr>
        <w:t xml:space="preserve"> </w:t>
      </w:r>
    </w:p>
    <w:p w:rsidR="000A74B7" w:rsidRPr="002C4724" w:rsidRDefault="000A74B7" w:rsidP="000A74B7">
      <w:pPr>
        <w:ind w:left="2160" w:firstLine="720"/>
        <w:rPr>
          <w:sz w:val="22"/>
          <w:szCs w:val="22"/>
          <w:lang w:val="ro-RO"/>
        </w:rPr>
      </w:pPr>
      <w:r w:rsidRPr="002C4724">
        <w:rPr>
          <w:rFonts w:eastAsia="Verdana"/>
          <w:sz w:val="22"/>
          <w:szCs w:val="22"/>
        </w:rPr>
        <w:t>carcinom cu celule scuamoase)</w:t>
      </w:r>
    </w:p>
    <w:p w:rsidR="000A74B7" w:rsidRPr="002C4724" w:rsidRDefault="000A74B7"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Infecţii şi infestări</w:t>
      </w:r>
    </w:p>
    <w:p w:rsidR="009B32BD" w:rsidRPr="002C4724" w:rsidRDefault="009B32BD" w:rsidP="00437A2E">
      <w:pPr>
        <w:rPr>
          <w:sz w:val="22"/>
          <w:szCs w:val="22"/>
          <w:lang w:val="ro-RO"/>
        </w:rPr>
      </w:pPr>
      <w:r w:rsidRPr="002C4724">
        <w:rPr>
          <w:sz w:val="22"/>
          <w:szCs w:val="22"/>
          <w:lang w:val="ro-RO"/>
        </w:rPr>
        <w:t xml:space="preserve">Cu frecvenţă necunoscută: </w:t>
      </w:r>
      <w:r w:rsidRPr="002C4724">
        <w:rPr>
          <w:sz w:val="22"/>
          <w:szCs w:val="22"/>
          <w:lang w:val="ro-RO"/>
        </w:rPr>
        <w:tab/>
        <w:t>Sialoadenită</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hematologice şi limfatice</w:t>
      </w:r>
    </w:p>
    <w:p w:rsidR="00437A2E" w:rsidRPr="002C4724" w:rsidRDefault="00437A2E" w:rsidP="00437A2E">
      <w:pPr>
        <w:rPr>
          <w:sz w:val="22"/>
          <w:szCs w:val="22"/>
          <w:lang w:val="ro-RO"/>
        </w:rPr>
      </w:pPr>
      <w:r w:rsidRPr="002C4724">
        <w:rPr>
          <w:sz w:val="22"/>
          <w:szCs w:val="22"/>
        </w:rPr>
        <w:t xml:space="preserve">Rare: </w:t>
      </w:r>
      <w:r w:rsidRPr="002C4724">
        <w:rPr>
          <w:sz w:val="22"/>
          <w:szCs w:val="22"/>
        </w:rPr>
        <w:tab/>
      </w:r>
      <w:r w:rsidRPr="002C4724">
        <w:rPr>
          <w:sz w:val="22"/>
          <w:szCs w:val="22"/>
        </w:rPr>
        <w:tab/>
      </w:r>
      <w:r w:rsidRPr="002C4724">
        <w:rPr>
          <w:sz w:val="22"/>
          <w:szCs w:val="22"/>
        </w:rPr>
        <w:tab/>
      </w:r>
      <w:r w:rsidRPr="002C4724">
        <w:rPr>
          <w:sz w:val="22"/>
          <w:szCs w:val="22"/>
        </w:rPr>
        <w:tab/>
        <w:t>Trombocitopenie (uneori asociată cu purpură)</w:t>
      </w:r>
    </w:p>
    <w:p w:rsidR="00437A2E" w:rsidRPr="002C4724" w:rsidRDefault="009B32BD" w:rsidP="00437A2E">
      <w:pPr>
        <w:rPr>
          <w:sz w:val="22"/>
          <w:szCs w:val="22"/>
          <w:lang w:val="ro-RO"/>
        </w:rPr>
      </w:pPr>
      <w:r w:rsidRPr="002C4724">
        <w:rPr>
          <w:sz w:val="22"/>
          <w:szCs w:val="22"/>
          <w:lang w:val="ro-RO"/>
        </w:rPr>
        <w:t xml:space="preserve">Cu frecvenţă necunoscută: </w:t>
      </w:r>
      <w:r w:rsidRPr="002C4724">
        <w:rPr>
          <w:sz w:val="22"/>
          <w:szCs w:val="22"/>
          <w:lang w:val="ro-RO"/>
        </w:rPr>
        <w:tab/>
        <w:t xml:space="preserve">Anemie aplastică, anemie hemolitică, depresia măduvei </w:t>
      </w:r>
      <w:r w:rsidR="00437A2E" w:rsidRPr="002C4724">
        <w:rPr>
          <w:sz w:val="22"/>
          <w:szCs w:val="22"/>
          <w:lang w:val="ro-RO"/>
        </w:rPr>
        <w:t xml:space="preserve"> </w:t>
      </w:r>
    </w:p>
    <w:p w:rsidR="009B32BD" w:rsidRPr="002C4724" w:rsidRDefault="00437A2E" w:rsidP="00437A2E">
      <w:pPr>
        <w:rPr>
          <w:sz w:val="22"/>
          <w:szCs w:val="22"/>
          <w:lang w:val="ro-RO"/>
        </w:rPr>
      </w:pPr>
      <w:r w:rsidRPr="002C4724">
        <w:rPr>
          <w:sz w:val="22"/>
          <w:szCs w:val="22"/>
          <w:lang w:val="ro-RO"/>
        </w:rPr>
        <w:t xml:space="preserve">                                                     </w:t>
      </w:r>
      <w:r w:rsidR="009B32BD" w:rsidRPr="002C4724">
        <w:rPr>
          <w:sz w:val="22"/>
          <w:szCs w:val="22"/>
          <w:lang w:val="ro-RO"/>
        </w:rPr>
        <w:t>osoase, leucopenie, neutropenie, agranulocitoză</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ale sistemului imunitar</w:t>
      </w:r>
    </w:p>
    <w:p w:rsidR="009B32BD" w:rsidRPr="002C4724" w:rsidRDefault="009B32BD" w:rsidP="00437A2E">
      <w:pPr>
        <w:rPr>
          <w:sz w:val="22"/>
          <w:szCs w:val="22"/>
          <w:lang w:val="ro-RO"/>
        </w:rPr>
      </w:pPr>
      <w:r w:rsidRPr="002C4724">
        <w:rPr>
          <w:sz w:val="22"/>
          <w:szCs w:val="22"/>
          <w:lang w:val="ro-RO"/>
        </w:rPr>
        <w:t xml:space="preserve">Cu frecvenţă necunoscută: </w:t>
      </w:r>
      <w:r w:rsidRPr="002C4724">
        <w:rPr>
          <w:sz w:val="22"/>
          <w:szCs w:val="22"/>
          <w:lang w:val="ro-RO"/>
        </w:rPr>
        <w:tab/>
        <w:t>Reacţii anafilactice, hipersensibilitate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endocrine</w:t>
      </w:r>
    </w:p>
    <w:p w:rsidR="009B32BD" w:rsidRPr="002C4724" w:rsidRDefault="009B32BD" w:rsidP="00437A2E">
      <w:pPr>
        <w:rPr>
          <w:sz w:val="22"/>
          <w:szCs w:val="22"/>
          <w:lang w:val="ro-RO"/>
        </w:rPr>
      </w:pPr>
      <w:r w:rsidRPr="002C4724">
        <w:rPr>
          <w:sz w:val="22"/>
          <w:szCs w:val="22"/>
          <w:lang w:val="ro-RO"/>
        </w:rPr>
        <w:t xml:space="preserve">Cu frecvenţă necunoscută: </w:t>
      </w:r>
      <w:r w:rsidRPr="002C4724">
        <w:rPr>
          <w:sz w:val="22"/>
          <w:szCs w:val="22"/>
          <w:lang w:val="ro-RO"/>
        </w:rPr>
        <w:tab/>
        <w:t>Controlul neadecvat al diabetului zaharat</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metabolice şi de nutriţie</w:t>
      </w:r>
    </w:p>
    <w:p w:rsidR="00437A2E" w:rsidRPr="002C4724" w:rsidRDefault="00437A2E" w:rsidP="00437A2E">
      <w:pPr>
        <w:rPr>
          <w:sz w:val="22"/>
          <w:szCs w:val="22"/>
        </w:rPr>
      </w:pPr>
      <w:r w:rsidRPr="002C4724">
        <w:rPr>
          <w:sz w:val="22"/>
          <w:szCs w:val="22"/>
        </w:rPr>
        <w:t>Frecvente:</w:t>
      </w:r>
      <w:r w:rsidRPr="002C4724">
        <w:rPr>
          <w:sz w:val="22"/>
          <w:szCs w:val="22"/>
        </w:rPr>
        <w:tab/>
      </w:r>
      <w:r w:rsidRPr="002C4724">
        <w:rPr>
          <w:sz w:val="22"/>
          <w:szCs w:val="22"/>
        </w:rPr>
        <w:tab/>
      </w:r>
      <w:r w:rsidRPr="002C4724">
        <w:rPr>
          <w:sz w:val="22"/>
          <w:szCs w:val="22"/>
        </w:rPr>
        <w:tab/>
        <w:t>Hipomagnezemie</w:t>
      </w:r>
    </w:p>
    <w:p w:rsidR="00437A2E" w:rsidRPr="002C4724" w:rsidRDefault="00437A2E" w:rsidP="00437A2E">
      <w:pPr>
        <w:rPr>
          <w:sz w:val="22"/>
          <w:szCs w:val="22"/>
        </w:rPr>
      </w:pPr>
      <w:r w:rsidRPr="002C4724">
        <w:rPr>
          <w:sz w:val="22"/>
          <w:szCs w:val="22"/>
        </w:rPr>
        <w:t>Rare:</w:t>
      </w:r>
      <w:r w:rsidRPr="002C4724">
        <w:rPr>
          <w:sz w:val="22"/>
          <w:szCs w:val="22"/>
        </w:rPr>
        <w:tab/>
      </w:r>
      <w:r w:rsidRPr="002C4724">
        <w:rPr>
          <w:sz w:val="22"/>
          <w:szCs w:val="22"/>
        </w:rPr>
        <w:tab/>
      </w:r>
      <w:r w:rsidRPr="002C4724">
        <w:rPr>
          <w:sz w:val="22"/>
          <w:szCs w:val="22"/>
        </w:rPr>
        <w:tab/>
      </w:r>
      <w:r w:rsidRPr="002C4724">
        <w:rPr>
          <w:sz w:val="22"/>
          <w:szCs w:val="22"/>
        </w:rPr>
        <w:tab/>
        <w:t>Hipercalcemie</w:t>
      </w:r>
    </w:p>
    <w:p w:rsidR="00437A2E" w:rsidRPr="002C4724" w:rsidRDefault="00437A2E" w:rsidP="00437A2E">
      <w:pPr>
        <w:rPr>
          <w:sz w:val="22"/>
          <w:szCs w:val="22"/>
        </w:rPr>
      </w:pPr>
      <w:r w:rsidRPr="002C4724">
        <w:rPr>
          <w:sz w:val="22"/>
          <w:szCs w:val="22"/>
        </w:rPr>
        <w:t>Foarte rare:</w:t>
      </w:r>
      <w:r w:rsidRPr="002C4724">
        <w:rPr>
          <w:sz w:val="22"/>
          <w:szCs w:val="22"/>
        </w:rPr>
        <w:tab/>
      </w:r>
      <w:r w:rsidRPr="002C4724">
        <w:rPr>
          <w:sz w:val="22"/>
          <w:szCs w:val="22"/>
        </w:rPr>
        <w:tab/>
      </w:r>
      <w:r w:rsidRPr="002C4724">
        <w:rPr>
          <w:sz w:val="22"/>
          <w:szCs w:val="22"/>
        </w:rPr>
        <w:tab/>
        <w:t>Alcaloză hipocloremică</w:t>
      </w:r>
    </w:p>
    <w:p w:rsidR="00437A2E" w:rsidRPr="002C4724" w:rsidRDefault="009B32BD" w:rsidP="00437A2E">
      <w:pPr>
        <w:rPr>
          <w:sz w:val="22"/>
          <w:szCs w:val="22"/>
          <w:lang w:val="ro-RO"/>
        </w:rPr>
      </w:pPr>
      <w:r w:rsidRPr="002C4724">
        <w:rPr>
          <w:sz w:val="22"/>
          <w:szCs w:val="22"/>
          <w:lang w:val="ro-RO"/>
        </w:rPr>
        <w:t xml:space="preserve">Cu frecvenţă necunoscută: </w:t>
      </w:r>
      <w:r w:rsidRPr="002C4724">
        <w:rPr>
          <w:sz w:val="22"/>
          <w:szCs w:val="22"/>
          <w:lang w:val="ro-RO"/>
        </w:rPr>
        <w:tab/>
        <w:t xml:space="preserve">Anorexie, pierderea apetitului alimentar, dezechilibru </w:t>
      </w:r>
    </w:p>
    <w:p w:rsidR="009B32BD" w:rsidRPr="002C4724" w:rsidRDefault="003C22C5" w:rsidP="003C22C5">
      <w:pPr>
        <w:ind w:left="2160" w:firstLine="720"/>
        <w:rPr>
          <w:sz w:val="22"/>
          <w:szCs w:val="22"/>
          <w:lang w:val="ro-RO"/>
        </w:rPr>
      </w:pPr>
      <w:r w:rsidRPr="002C4724">
        <w:rPr>
          <w:sz w:val="22"/>
          <w:szCs w:val="22"/>
          <w:lang w:val="ro-RO"/>
        </w:rPr>
        <w:t>e</w:t>
      </w:r>
      <w:r w:rsidR="009B32BD" w:rsidRPr="002C4724">
        <w:rPr>
          <w:sz w:val="22"/>
          <w:szCs w:val="22"/>
          <w:lang w:val="ro-RO"/>
        </w:rPr>
        <w:t>lectrolitic, hipercolesterolemie, hiperglicemie, hipovolemie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psihice</w:t>
      </w:r>
    </w:p>
    <w:p w:rsidR="009B32BD" w:rsidRPr="002C4724" w:rsidRDefault="009B32BD" w:rsidP="00437A2E">
      <w:pPr>
        <w:rPr>
          <w:sz w:val="22"/>
          <w:szCs w:val="22"/>
          <w:lang w:val="ro-RO"/>
        </w:rPr>
      </w:pPr>
      <w:r w:rsidRPr="002C4724">
        <w:rPr>
          <w:sz w:val="22"/>
          <w:szCs w:val="22"/>
          <w:lang w:val="ro-RO"/>
        </w:rPr>
        <w:t xml:space="preserve">Cu frecvenţă necunoscută: </w:t>
      </w:r>
      <w:r w:rsidRPr="002C4724">
        <w:rPr>
          <w:sz w:val="22"/>
          <w:szCs w:val="22"/>
          <w:lang w:val="ro-RO"/>
        </w:rPr>
        <w:tab/>
        <w:t>Agitaţie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ale sistemului nervos</w:t>
      </w:r>
    </w:p>
    <w:p w:rsidR="00977E35" w:rsidRPr="002C4724" w:rsidRDefault="00977E35" w:rsidP="0078697A">
      <w:pPr>
        <w:ind w:left="2835" w:hanging="2835"/>
        <w:rPr>
          <w:sz w:val="22"/>
          <w:szCs w:val="22"/>
        </w:rPr>
      </w:pPr>
      <w:r w:rsidRPr="002C4724">
        <w:rPr>
          <w:sz w:val="22"/>
          <w:szCs w:val="22"/>
        </w:rPr>
        <w:t>Rare:</w:t>
      </w:r>
      <w:r w:rsidRPr="002C4724">
        <w:rPr>
          <w:sz w:val="22"/>
          <w:szCs w:val="22"/>
        </w:rPr>
        <w:tab/>
        <w:t>Cefalee</w:t>
      </w:r>
    </w:p>
    <w:p w:rsidR="009B32BD" w:rsidRPr="002C4724" w:rsidRDefault="009B32BD" w:rsidP="00437A2E">
      <w:pPr>
        <w:rPr>
          <w:sz w:val="22"/>
          <w:szCs w:val="22"/>
          <w:lang w:val="ro-RO"/>
        </w:rPr>
      </w:pPr>
      <w:r w:rsidRPr="002C4724">
        <w:rPr>
          <w:sz w:val="22"/>
          <w:szCs w:val="22"/>
          <w:lang w:val="ro-RO"/>
        </w:rPr>
        <w:t xml:space="preserve">Cu frecvenţă necunoscută: </w:t>
      </w:r>
      <w:r w:rsidRPr="002C4724">
        <w:rPr>
          <w:sz w:val="22"/>
          <w:szCs w:val="22"/>
          <w:lang w:val="ro-RO"/>
        </w:rPr>
        <w:tab/>
        <w:t>Stare de confuzie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oculare</w:t>
      </w:r>
    </w:p>
    <w:p w:rsidR="009B32BD" w:rsidRPr="002C4724" w:rsidRDefault="009B32BD" w:rsidP="0089753B">
      <w:pPr>
        <w:ind w:left="2835" w:hanging="2835"/>
        <w:rPr>
          <w:sz w:val="22"/>
          <w:szCs w:val="22"/>
          <w:lang w:val="ro-RO"/>
        </w:rPr>
      </w:pPr>
      <w:r w:rsidRPr="002C4724">
        <w:rPr>
          <w:sz w:val="22"/>
          <w:szCs w:val="22"/>
          <w:lang w:val="ro-RO"/>
        </w:rPr>
        <w:t xml:space="preserve">Cu frecvenţă necunoscută: </w:t>
      </w:r>
      <w:r w:rsidRPr="002C4724">
        <w:rPr>
          <w:sz w:val="22"/>
          <w:szCs w:val="22"/>
          <w:lang w:val="ro-RO"/>
        </w:rPr>
        <w:tab/>
        <w:t>Xantopsie</w:t>
      </w:r>
      <w:r w:rsidR="007E231A" w:rsidRPr="002C4724">
        <w:rPr>
          <w:sz w:val="22"/>
          <w:szCs w:val="22"/>
          <w:lang w:val="ro-RO"/>
        </w:rPr>
        <w:t xml:space="preserve">, </w:t>
      </w:r>
      <w:r w:rsidR="0089753B">
        <w:rPr>
          <w:sz w:val="22"/>
          <w:szCs w:val="22"/>
          <w:lang w:val="ro-RO"/>
        </w:rPr>
        <w:t xml:space="preserve">efuziune coroidiană, </w:t>
      </w:r>
      <w:r w:rsidR="007E231A" w:rsidRPr="002C4724">
        <w:rPr>
          <w:sz w:val="22"/>
          <w:szCs w:val="22"/>
          <w:lang w:val="ro-RO"/>
        </w:rPr>
        <w:t>miopatie acută</w:t>
      </w:r>
      <w:r w:rsidRPr="002C4724">
        <w:rPr>
          <w:sz w:val="22"/>
          <w:szCs w:val="22"/>
          <w:lang w:val="ro-RO"/>
        </w:rPr>
        <w:t xml:space="preserve">, glaucom </w:t>
      </w:r>
      <w:r w:rsidR="0089753B">
        <w:rPr>
          <w:sz w:val="22"/>
          <w:szCs w:val="22"/>
          <w:lang w:val="ro-RO"/>
        </w:rPr>
        <w:t xml:space="preserve">acut </w:t>
      </w:r>
      <w:r w:rsidRPr="002C4724">
        <w:rPr>
          <w:sz w:val="22"/>
          <w:szCs w:val="22"/>
          <w:lang w:val="ro-RO"/>
        </w:rPr>
        <w:t>cu unghi inchis</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vasculare</w:t>
      </w:r>
    </w:p>
    <w:p w:rsidR="009B32BD" w:rsidRPr="002C4724" w:rsidRDefault="009B32BD" w:rsidP="00437A2E">
      <w:pPr>
        <w:rPr>
          <w:sz w:val="22"/>
          <w:szCs w:val="22"/>
          <w:lang w:val="ro-RO"/>
        </w:rPr>
      </w:pPr>
      <w:r w:rsidRPr="002C4724">
        <w:rPr>
          <w:sz w:val="22"/>
          <w:szCs w:val="22"/>
          <w:lang w:val="ro-RO"/>
        </w:rPr>
        <w:t xml:space="preserve">Cu frecvenţă necunoscută: </w:t>
      </w:r>
      <w:r w:rsidRPr="002C4724">
        <w:rPr>
          <w:sz w:val="22"/>
          <w:szCs w:val="22"/>
          <w:lang w:val="ro-RO"/>
        </w:rPr>
        <w:tab/>
        <w:t>Vasculită necrozantă</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gastro-intestinale</w:t>
      </w:r>
    </w:p>
    <w:p w:rsidR="00437A2E" w:rsidRPr="002C4724" w:rsidRDefault="00437A2E" w:rsidP="00437A2E">
      <w:pPr>
        <w:rPr>
          <w:sz w:val="22"/>
          <w:szCs w:val="22"/>
          <w:lang w:val="ro-RO"/>
        </w:rPr>
      </w:pPr>
      <w:r w:rsidRPr="002C4724">
        <w:rPr>
          <w:sz w:val="22"/>
          <w:szCs w:val="22"/>
          <w:lang w:val="ro-RO"/>
        </w:rPr>
        <w:t xml:space="preserve">Frecvente: </w:t>
      </w:r>
      <w:r w:rsidRPr="002C4724">
        <w:rPr>
          <w:sz w:val="22"/>
          <w:szCs w:val="22"/>
          <w:lang w:val="ro-RO"/>
        </w:rPr>
        <w:tab/>
      </w:r>
      <w:r w:rsidRPr="002C4724">
        <w:rPr>
          <w:sz w:val="22"/>
          <w:szCs w:val="22"/>
          <w:lang w:val="ro-RO"/>
        </w:rPr>
        <w:tab/>
      </w:r>
      <w:r w:rsidRPr="002C4724">
        <w:rPr>
          <w:sz w:val="22"/>
          <w:szCs w:val="22"/>
          <w:lang w:val="ro-RO"/>
        </w:rPr>
        <w:tab/>
        <w:t>Greață</w:t>
      </w:r>
    </w:p>
    <w:p w:rsidR="009B32BD" w:rsidRPr="002C4724" w:rsidRDefault="009B32BD" w:rsidP="00437A2E">
      <w:pPr>
        <w:rPr>
          <w:sz w:val="22"/>
          <w:szCs w:val="22"/>
          <w:lang w:val="ro-RO"/>
        </w:rPr>
      </w:pPr>
      <w:r w:rsidRPr="002C4724">
        <w:rPr>
          <w:sz w:val="22"/>
          <w:szCs w:val="22"/>
          <w:lang w:val="ro-RO"/>
        </w:rPr>
        <w:t xml:space="preserve">Cu frecvenţă necunoscută: </w:t>
      </w:r>
      <w:r w:rsidRPr="002C4724">
        <w:rPr>
          <w:sz w:val="22"/>
          <w:szCs w:val="22"/>
          <w:lang w:val="ro-RO"/>
        </w:rPr>
        <w:tab/>
        <w:t>Pancreatită, tulburări gastrice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hepatobiliare</w:t>
      </w:r>
    </w:p>
    <w:p w:rsidR="009B32BD" w:rsidRPr="002C4724" w:rsidRDefault="009B32BD" w:rsidP="00437A2E">
      <w:pPr>
        <w:rPr>
          <w:sz w:val="22"/>
          <w:szCs w:val="22"/>
          <w:lang w:val="ro-RO"/>
        </w:rPr>
      </w:pPr>
      <w:r w:rsidRPr="002C4724">
        <w:rPr>
          <w:sz w:val="22"/>
          <w:szCs w:val="22"/>
          <w:lang w:val="ro-RO"/>
        </w:rPr>
        <w:t xml:space="preserve">Cu frecvenţă necunoscută: </w:t>
      </w:r>
      <w:r w:rsidRPr="002C4724">
        <w:rPr>
          <w:sz w:val="22"/>
          <w:szCs w:val="22"/>
          <w:lang w:val="ro-RO"/>
        </w:rPr>
        <w:tab/>
        <w:t>Icter hepatocelular, icter colestatic</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Afecţiuni cutanate şi ale ţesutului subcutanat</w:t>
      </w:r>
    </w:p>
    <w:p w:rsidR="00437A2E" w:rsidRPr="002C4724" w:rsidRDefault="009B32BD" w:rsidP="00437A2E">
      <w:pPr>
        <w:rPr>
          <w:sz w:val="22"/>
          <w:szCs w:val="22"/>
          <w:lang w:val="ro-RO"/>
        </w:rPr>
      </w:pPr>
      <w:r w:rsidRPr="002C4724">
        <w:rPr>
          <w:sz w:val="22"/>
          <w:szCs w:val="22"/>
          <w:lang w:val="ro-RO"/>
        </w:rPr>
        <w:t xml:space="preserve">Cu frecvenţă necunoscută: </w:t>
      </w:r>
      <w:r w:rsidRPr="002C4724">
        <w:rPr>
          <w:sz w:val="22"/>
          <w:szCs w:val="22"/>
          <w:lang w:val="ro-RO"/>
        </w:rPr>
        <w:tab/>
        <w:t xml:space="preserve">Sindrom asemănător </w:t>
      </w:r>
      <w:r w:rsidR="00C02D71" w:rsidRPr="002C4724">
        <w:rPr>
          <w:sz w:val="22"/>
          <w:szCs w:val="22"/>
          <w:lang w:val="ro-RO"/>
        </w:rPr>
        <w:t>lupusului</w:t>
      </w:r>
      <w:r w:rsidRPr="002C4724">
        <w:rPr>
          <w:sz w:val="22"/>
          <w:szCs w:val="22"/>
          <w:lang w:val="ro-RO"/>
        </w:rPr>
        <w:t xml:space="preserve">, reacţii de fotosensibilitate, </w:t>
      </w:r>
    </w:p>
    <w:p w:rsidR="009B32BD" w:rsidRPr="002C4724" w:rsidRDefault="009B32BD" w:rsidP="003C22C5">
      <w:pPr>
        <w:ind w:left="2160" w:firstLine="720"/>
        <w:rPr>
          <w:sz w:val="22"/>
          <w:szCs w:val="22"/>
          <w:lang w:val="ro-RO"/>
        </w:rPr>
      </w:pPr>
      <w:r w:rsidRPr="002C4724">
        <w:rPr>
          <w:sz w:val="22"/>
          <w:szCs w:val="22"/>
          <w:lang w:val="ro-RO"/>
        </w:rPr>
        <w:t>vasculită cutanată, necroliză epidermică toxică</w:t>
      </w:r>
      <w:r w:rsidR="00C02D71" w:rsidRPr="002C4724">
        <w:rPr>
          <w:sz w:val="22"/>
          <w:szCs w:val="22"/>
          <w:lang w:val="ro-RO"/>
        </w:rPr>
        <w:t>, eritem polimorf</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musculo-scheletice şi ale ţesutului conjunctiv</w:t>
      </w:r>
    </w:p>
    <w:p w:rsidR="009B32BD" w:rsidRPr="002C4724" w:rsidRDefault="009B32BD" w:rsidP="00437A2E">
      <w:pPr>
        <w:rPr>
          <w:sz w:val="22"/>
          <w:szCs w:val="22"/>
          <w:lang w:val="ro-RO"/>
        </w:rPr>
      </w:pPr>
      <w:r w:rsidRPr="002C4724">
        <w:rPr>
          <w:sz w:val="22"/>
          <w:szCs w:val="22"/>
          <w:lang w:val="ro-RO"/>
        </w:rPr>
        <w:t xml:space="preserve">Cu frecvenţă necunoscută: </w:t>
      </w:r>
      <w:r w:rsidRPr="002C4724">
        <w:rPr>
          <w:sz w:val="22"/>
          <w:szCs w:val="22"/>
          <w:lang w:val="ro-RO"/>
        </w:rPr>
        <w:tab/>
        <w:t>Stare de slăbiciune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renale şi ale căilor urinare</w:t>
      </w:r>
    </w:p>
    <w:p w:rsidR="009B32BD" w:rsidRPr="002C4724" w:rsidRDefault="009B32BD" w:rsidP="00437A2E">
      <w:pPr>
        <w:rPr>
          <w:sz w:val="22"/>
          <w:szCs w:val="22"/>
          <w:lang w:val="ro-RO"/>
        </w:rPr>
      </w:pPr>
      <w:r w:rsidRPr="002C4724">
        <w:rPr>
          <w:sz w:val="22"/>
          <w:szCs w:val="22"/>
          <w:lang w:val="ro-RO"/>
        </w:rPr>
        <w:t xml:space="preserve">Cu frecvenţă necunoscută: </w:t>
      </w:r>
      <w:r w:rsidRPr="002C4724">
        <w:rPr>
          <w:sz w:val="22"/>
          <w:szCs w:val="22"/>
          <w:lang w:val="ro-RO"/>
        </w:rPr>
        <w:tab/>
        <w:t>Nefrită interstiţială, insuficienţă renală, glicozurie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generale şi la nivelul locului de administrare</w:t>
      </w:r>
    </w:p>
    <w:p w:rsidR="009B32BD" w:rsidRPr="002C4724" w:rsidRDefault="009B32BD" w:rsidP="00437A2E">
      <w:pPr>
        <w:rPr>
          <w:sz w:val="22"/>
          <w:szCs w:val="22"/>
          <w:lang w:val="ro-RO"/>
        </w:rPr>
      </w:pPr>
      <w:r w:rsidRPr="002C4724">
        <w:rPr>
          <w:sz w:val="22"/>
          <w:szCs w:val="22"/>
          <w:lang w:val="ro-RO"/>
        </w:rPr>
        <w:t xml:space="preserve">Cu frecvenţă necunoscută: </w:t>
      </w:r>
      <w:r w:rsidRPr="002C4724">
        <w:rPr>
          <w:sz w:val="22"/>
          <w:szCs w:val="22"/>
          <w:lang w:val="ro-RO"/>
        </w:rPr>
        <w:tab/>
        <w:t>Pirexie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Investigaţii diagnostice</w:t>
      </w:r>
    </w:p>
    <w:p w:rsidR="009B32BD" w:rsidRPr="002C4724" w:rsidRDefault="00437A2E" w:rsidP="00437A2E">
      <w:pPr>
        <w:rPr>
          <w:sz w:val="22"/>
          <w:szCs w:val="22"/>
          <w:lang w:val="ro-RO"/>
        </w:rPr>
      </w:pPr>
      <w:r w:rsidRPr="002C4724">
        <w:rPr>
          <w:sz w:val="22"/>
          <w:szCs w:val="22"/>
          <w:lang w:val="ro-RO"/>
        </w:rPr>
        <w:t>C</w:t>
      </w:r>
      <w:r w:rsidR="009B32BD" w:rsidRPr="002C4724">
        <w:rPr>
          <w:sz w:val="22"/>
          <w:szCs w:val="22"/>
          <w:lang w:val="ro-RO"/>
        </w:rPr>
        <w:t xml:space="preserve">u frecvenţă necunoscută: </w:t>
      </w:r>
      <w:r w:rsidR="009B32BD" w:rsidRPr="002C4724">
        <w:rPr>
          <w:sz w:val="22"/>
          <w:szCs w:val="22"/>
          <w:lang w:val="ro-RO"/>
        </w:rPr>
        <w:tab/>
        <w:t>Creşteri ale concentraţiei plasmatice ale trigliceridelor.</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Descrierea reacţiilor adverse selectate</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Funcţie hepatică anormală/ tulburări hepatice</w:t>
      </w:r>
    </w:p>
    <w:p w:rsidR="009B32BD" w:rsidRPr="002C4724" w:rsidRDefault="009B32BD" w:rsidP="00437A2E">
      <w:pPr>
        <w:rPr>
          <w:sz w:val="22"/>
          <w:szCs w:val="22"/>
          <w:lang w:val="ro-RO"/>
        </w:rPr>
      </w:pPr>
      <w:r w:rsidRPr="002C4724">
        <w:rPr>
          <w:sz w:val="22"/>
          <w:szCs w:val="22"/>
          <w:lang w:val="ro-RO"/>
        </w:rPr>
        <w:t>Cele mai frecvente cazuri de funcţie hepatică anormală /tulburări hepatice în studiile post-autorizare cu</w:t>
      </w:r>
      <w:r w:rsidR="00543084" w:rsidRPr="002C4724">
        <w:rPr>
          <w:sz w:val="22"/>
          <w:szCs w:val="22"/>
          <w:lang w:val="ro-RO"/>
        </w:rPr>
        <w:t xml:space="preserve"> </w:t>
      </w:r>
      <w:r w:rsidRPr="002C4724">
        <w:rPr>
          <w:sz w:val="22"/>
          <w:szCs w:val="22"/>
          <w:lang w:val="ro-RO"/>
        </w:rPr>
        <w:t>telmisartan au apărut la pacienţi japonezi. Pacienţii japonezi sunt mai predispuşi să manifeste aceste reacţii</w:t>
      </w:r>
      <w:r w:rsidR="00543084" w:rsidRPr="002C4724">
        <w:rPr>
          <w:sz w:val="22"/>
          <w:szCs w:val="22"/>
          <w:lang w:val="ro-RO"/>
        </w:rPr>
        <w:t xml:space="preserve"> </w:t>
      </w:r>
      <w:r w:rsidRPr="002C4724">
        <w:rPr>
          <w:sz w:val="22"/>
          <w:szCs w:val="22"/>
          <w:lang w:val="ro-RO"/>
        </w:rPr>
        <w:t>adverse.</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Sepsis</w:t>
      </w:r>
    </w:p>
    <w:p w:rsidR="009B32BD" w:rsidRPr="002C4724" w:rsidRDefault="009B32BD" w:rsidP="00437A2E">
      <w:pPr>
        <w:rPr>
          <w:sz w:val="22"/>
          <w:szCs w:val="22"/>
          <w:lang w:val="ro-RO"/>
        </w:rPr>
      </w:pPr>
      <w:r w:rsidRPr="002C4724">
        <w:rPr>
          <w:sz w:val="22"/>
          <w:szCs w:val="22"/>
          <w:lang w:val="ro-RO"/>
        </w:rPr>
        <w:t>În cadrul studiului PRoFESS a fost observată o incidenţă sporită a apariţiei sepsisului în cazul administrării telmisartan comparativ cu placebo. Această reacţie poate fi o descoperire întâmplătoare sau poate fi legată de un mecanism care nu este cunoscut în prezent (vezi pct. 5.1).</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Boală pulmonară interstiţială</w:t>
      </w:r>
    </w:p>
    <w:p w:rsidR="009B32BD" w:rsidRPr="002C4724" w:rsidRDefault="009B32BD" w:rsidP="00437A2E">
      <w:pPr>
        <w:rPr>
          <w:sz w:val="22"/>
          <w:szCs w:val="22"/>
          <w:lang w:val="ro-RO"/>
        </w:rPr>
      </w:pPr>
      <w:r w:rsidRPr="002C4724">
        <w:rPr>
          <w:sz w:val="22"/>
          <w:szCs w:val="22"/>
          <w:lang w:val="ro-RO"/>
        </w:rPr>
        <w:t>Au fost raportate cazuri de boli pulmonare interstiţiale din experienţa de după punerea pe piaţă, în asociere</w:t>
      </w:r>
      <w:r w:rsidR="00543084" w:rsidRPr="002C4724">
        <w:rPr>
          <w:sz w:val="22"/>
          <w:szCs w:val="22"/>
          <w:lang w:val="ro-RO"/>
        </w:rPr>
        <w:t xml:space="preserve"> </w:t>
      </w:r>
      <w:r w:rsidRPr="002C4724">
        <w:rPr>
          <w:sz w:val="22"/>
          <w:szCs w:val="22"/>
          <w:lang w:val="ro-RO"/>
        </w:rPr>
        <w:t>temporală cu administrare de telmisartan. Cu toate acestea, nu a fost stabilită o relaţie de cauzalitate.</w:t>
      </w:r>
    </w:p>
    <w:p w:rsidR="000A74B7" w:rsidRPr="002C4724" w:rsidRDefault="000A74B7" w:rsidP="00437A2E">
      <w:pPr>
        <w:rPr>
          <w:sz w:val="22"/>
          <w:szCs w:val="22"/>
          <w:lang w:val="ro-RO"/>
        </w:rPr>
      </w:pPr>
    </w:p>
    <w:p w:rsidR="000A74B7" w:rsidRPr="002C4724" w:rsidRDefault="000A74B7" w:rsidP="00437A2E">
      <w:pPr>
        <w:rPr>
          <w:sz w:val="22"/>
          <w:szCs w:val="22"/>
          <w:u w:val="single"/>
        </w:rPr>
      </w:pPr>
      <w:r w:rsidRPr="002C4724">
        <w:rPr>
          <w:sz w:val="22"/>
          <w:szCs w:val="22"/>
          <w:u w:val="single"/>
        </w:rPr>
        <w:t>Cancer cutanat de tip non-melanom</w:t>
      </w:r>
    </w:p>
    <w:p w:rsidR="000A74B7" w:rsidRPr="002C4724" w:rsidRDefault="000A74B7" w:rsidP="00437A2E">
      <w:pPr>
        <w:rPr>
          <w:sz w:val="22"/>
          <w:szCs w:val="22"/>
          <w:lang w:val="ro-RO"/>
        </w:rPr>
      </w:pPr>
      <w:r w:rsidRPr="002C4724">
        <w:rPr>
          <w:sz w:val="22"/>
          <w:szCs w:val="22"/>
        </w:rPr>
        <w:t>Pe baza datelor disponibile obținute din studiile epidemiologice, a fost observată o asociere între HCTZ și NMSC dependentă de doza cumulativă (vezi și pct. 4.4 și 5.1)</w:t>
      </w:r>
      <w:r w:rsidR="0079667A" w:rsidRPr="002C4724">
        <w:rPr>
          <w:sz w:val="22"/>
          <w:szCs w:val="22"/>
        </w:rPr>
        <w:t>.</w:t>
      </w:r>
    </w:p>
    <w:p w:rsidR="007E231A" w:rsidRPr="002C4724" w:rsidRDefault="007E231A" w:rsidP="00437A2E">
      <w:pPr>
        <w:rPr>
          <w:sz w:val="22"/>
          <w:szCs w:val="22"/>
          <w:lang w:val="ro-RO"/>
        </w:rPr>
      </w:pPr>
    </w:p>
    <w:p w:rsidR="007E231A" w:rsidRPr="002C4724" w:rsidRDefault="007E231A" w:rsidP="00437A2E">
      <w:pPr>
        <w:jc w:val="both"/>
        <w:rPr>
          <w:sz w:val="22"/>
          <w:szCs w:val="22"/>
          <w:u w:val="single"/>
          <w:lang w:val="ro-RO"/>
        </w:rPr>
      </w:pPr>
      <w:r w:rsidRPr="002C4724">
        <w:rPr>
          <w:sz w:val="22"/>
          <w:szCs w:val="22"/>
          <w:u w:val="single"/>
          <w:lang w:val="ro-RO"/>
        </w:rPr>
        <w:t>Raportarea reacţiilor adverse suspectate</w:t>
      </w:r>
    </w:p>
    <w:p w:rsidR="007E231A" w:rsidRPr="002C4724" w:rsidRDefault="007E231A" w:rsidP="00437A2E">
      <w:pPr>
        <w:rPr>
          <w:sz w:val="22"/>
          <w:szCs w:val="22"/>
          <w:lang w:val="ro-RO"/>
        </w:rPr>
      </w:pPr>
      <w:r w:rsidRPr="002C4724">
        <w:rPr>
          <w:sz w:val="22"/>
          <w:szCs w:val="22"/>
          <w:lang w:val="ro-RO"/>
        </w:rPr>
        <w:t xml:space="preserve">Raportarea reacţiilor adverse suspectate după autorizarea medicamentului este importantă. Acest lucru permite monitorizarea continuă a raportului beneficiu/risc al medicamentului. Profesioniştii din domeniul sănătăţii sunt rugaţi să raporteze orice reacţie adversă suspectată prin intermediul </w:t>
      </w:r>
      <w:r w:rsidRPr="002C4724">
        <w:rPr>
          <w:sz w:val="22"/>
          <w:szCs w:val="22"/>
          <w:highlight w:val="lightGray"/>
          <w:lang w:val="ro-RO"/>
        </w:rPr>
        <w:t xml:space="preserve">sistemului naţional de raportare, aşa cum este menţionat în </w:t>
      </w:r>
      <w:hyperlink r:id="rId10" w:history="1">
        <w:r w:rsidRPr="002C4724">
          <w:rPr>
            <w:rStyle w:val="Hyperlink"/>
            <w:color w:val="0000FF"/>
            <w:sz w:val="22"/>
            <w:szCs w:val="22"/>
            <w:highlight w:val="lightGray"/>
            <w:u w:val="single"/>
            <w:lang w:val="ro-RO"/>
          </w:rPr>
          <w:t>Anexa V</w:t>
        </w:r>
      </w:hyperlink>
      <w:r w:rsidRPr="002C4724">
        <w:rPr>
          <w:sz w:val="22"/>
          <w:szCs w:val="22"/>
          <w:lang w:val="ro-RO"/>
        </w:rPr>
        <w:t>.</w:t>
      </w: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4.9</w:t>
      </w:r>
      <w:r w:rsidRPr="002C4724">
        <w:rPr>
          <w:b/>
          <w:sz w:val="22"/>
          <w:szCs w:val="22"/>
          <w:lang w:val="ro-RO"/>
        </w:rPr>
        <w:tab/>
        <w:t>Supradozaj</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Datele disponibile despre supradozajul cu telmisartan la om sunt limitate. Nu s-a stabilit gradul în care este eliminată hidroclorotiazida prin hemodializă.</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Simptome</w:t>
      </w:r>
    </w:p>
    <w:p w:rsidR="009B32BD" w:rsidRPr="002C4724" w:rsidRDefault="009B32BD" w:rsidP="00437A2E">
      <w:pPr>
        <w:rPr>
          <w:sz w:val="22"/>
          <w:szCs w:val="22"/>
          <w:lang w:val="ro-RO"/>
        </w:rPr>
      </w:pPr>
      <w:r w:rsidRPr="002C4724">
        <w:rPr>
          <w:sz w:val="22"/>
          <w:szCs w:val="22"/>
          <w:lang w:val="ro-RO"/>
        </w:rPr>
        <w:t>Cele mai importante manifestări ale supradozajului cu telmisartan au fost hipotensiune arterială şi</w:t>
      </w:r>
      <w:r w:rsidR="00ED0147" w:rsidRPr="002C4724">
        <w:rPr>
          <w:sz w:val="22"/>
          <w:szCs w:val="22"/>
          <w:lang w:val="ro-RO"/>
        </w:rPr>
        <w:t xml:space="preserve"> </w:t>
      </w:r>
      <w:r w:rsidRPr="002C4724">
        <w:rPr>
          <w:sz w:val="22"/>
          <w:szCs w:val="22"/>
          <w:lang w:val="ro-RO"/>
        </w:rPr>
        <w:t>tahicardie; de asemenea, au fost raportate bradicardie, ameţeli, vărsături, creşteri ale concentraţiei creatininei serice şi insuficienţă renală acută. Supradozajul cu hidroclorotiazidă se asociază cu depleţia electroliţilor (hipokaliemie, hipocloremie) şi hipovolemie rezultând din diureza excesivă. Cele mai frecvente semne şi simptome de supradozaj sunt greaţa şi somnolenţa. Hipokaliemia poate determina spasme musculare şi/sau aritmie accentuată, asociată cu utilizarea concomitentă de glicozide digitalice sau unele medicamente antiaritmice.</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Tratament</w:t>
      </w:r>
    </w:p>
    <w:p w:rsidR="009B32BD" w:rsidRPr="002C4724" w:rsidRDefault="009B32BD" w:rsidP="00437A2E">
      <w:pPr>
        <w:rPr>
          <w:sz w:val="22"/>
          <w:szCs w:val="22"/>
          <w:lang w:val="ro-RO"/>
        </w:rPr>
      </w:pPr>
      <w:r w:rsidRPr="002C4724">
        <w:rPr>
          <w:sz w:val="22"/>
          <w:szCs w:val="22"/>
          <w:lang w:val="ro-RO"/>
        </w:rPr>
        <w:t>Telmisartanul nu este îndepărtat prin hemodializă. Pacienţii trebuie să fie monitorizaţi atent, iar tratamentul trebuie să fie simptomatic şi suportiv. Tratamentul depinde de timpul scurs după ingerare şi de severitatea simptomelor. Măsurile recomandate includ provocarea vărsăturilor şi/sau lavajul gastric. În tratamentul supradozajului poate fi utilă administrarea cărbunelui activat. Concentraţiile plasmatice ale electroliţilor şi creatininemia trebuie monitorizate frecvent. Dacă apare hipotensiune arterială, pacientul trebuie aşezat în clinostatism şi i se vor administra rapid soluţii hidroelectrolitice pentru refacerea volumului circulant.</w:t>
      </w: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5.</w:t>
      </w:r>
      <w:r w:rsidRPr="002C4724">
        <w:rPr>
          <w:b/>
          <w:sz w:val="22"/>
          <w:szCs w:val="22"/>
          <w:lang w:val="ro-RO"/>
        </w:rPr>
        <w:tab/>
        <w:t>PROPRIETĂŢI FARMACOLOGICE</w:t>
      </w: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5.1</w:t>
      </w:r>
      <w:r w:rsidRPr="002C4724">
        <w:rPr>
          <w:b/>
          <w:sz w:val="22"/>
          <w:szCs w:val="22"/>
          <w:lang w:val="ro-RO"/>
        </w:rPr>
        <w:tab/>
        <w:t>Proprietăţi farmacodinamice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 xml:space="preserve">Grupă farmacoterapeutică: </w:t>
      </w:r>
      <w:r w:rsidR="003C3235" w:rsidRPr="002C4724">
        <w:rPr>
          <w:sz w:val="22"/>
          <w:szCs w:val="22"/>
          <w:lang w:val="ro-RO"/>
        </w:rPr>
        <w:t xml:space="preserve">medicamente care acționează pe sistemul renină-angiotensină, </w:t>
      </w:r>
      <w:r w:rsidRPr="002C4724">
        <w:rPr>
          <w:sz w:val="22"/>
          <w:szCs w:val="22"/>
          <w:lang w:val="ro-RO"/>
        </w:rPr>
        <w:t>antagonişti ai angiotensinei II şi diuretice, cod ATC: C09DA07</w:t>
      </w:r>
      <w:r w:rsidR="003C3235" w:rsidRPr="002C4724">
        <w:rPr>
          <w:sz w:val="22"/>
          <w:szCs w:val="22"/>
          <w:lang w:val="ro-RO"/>
        </w:rPr>
        <w:t>.</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Tolucombi este o asociere dintre un antagonist al receptorilor angiotensinei II, telmisartan şi un diuretic</w:t>
      </w:r>
      <w:r w:rsidR="00543084" w:rsidRPr="002C4724">
        <w:rPr>
          <w:sz w:val="22"/>
          <w:szCs w:val="22"/>
          <w:lang w:val="ro-RO"/>
        </w:rPr>
        <w:t xml:space="preserve"> </w:t>
      </w:r>
      <w:r w:rsidRPr="002C4724">
        <w:rPr>
          <w:sz w:val="22"/>
          <w:szCs w:val="22"/>
          <w:lang w:val="ro-RO"/>
        </w:rPr>
        <w:t>tiazidic, hidroclorotiazidă. Asocierea acestora are un efect antihipertensiv aditiv, reducând tensiunea</w:t>
      </w:r>
      <w:r w:rsidR="00543084" w:rsidRPr="002C4724">
        <w:rPr>
          <w:sz w:val="22"/>
          <w:szCs w:val="22"/>
          <w:lang w:val="ro-RO"/>
        </w:rPr>
        <w:t xml:space="preserve"> </w:t>
      </w:r>
      <w:r w:rsidRPr="002C4724">
        <w:rPr>
          <w:sz w:val="22"/>
          <w:szCs w:val="22"/>
          <w:lang w:val="ro-RO"/>
        </w:rPr>
        <w:t>arterială într-o măsură mai mare decât fiecare component în parte. Tolucombi administrat o dată pe zi</w:t>
      </w:r>
      <w:r w:rsidR="00543084" w:rsidRPr="002C4724">
        <w:rPr>
          <w:sz w:val="22"/>
          <w:szCs w:val="22"/>
          <w:lang w:val="ro-RO"/>
        </w:rPr>
        <w:t xml:space="preserve"> </w:t>
      </w:r>
      <w:r w:rsidRPr="002C4724">
        <w:rPr>
          <w:sz w:val="22"/>
          <w:szCs w:val="22"/>
          <w:lang w:val="ro-RO"/>
        </w:rPr>
        <w:t>determină scăderi eficace şi regulate ale tensiunii arteriale în cadrul dozei terapeutice.</w:t>
      </w:r>
    </w:p>
    <w:p w:rsidR="009B32BD" w:rsidRPr="002C4724" w:rsidRDefault="009B32BD" w:rsidP="00437A2E">
      <w:pPr>
        <w:rPr>
          <w:sz w:val="22"/>
          <w:szCs w:val="22"/>
          <w:lang w:val="ro-RO"/>
        </w:rPr>
      </w:pPr>
    </w:p>
    <w:p w:rsidR="00D405C7" w:rsidRPr="0089753B" w:rsidRDefault="00D405C7" w:rsidP="00437A2E">
      <w:pPr>
        <w:rPr>
          <w:sz w:val="22"/>
          <w:szCs w:val="22"/>
          <w:u w:val="single"/>
          <w:lang w:val="ro-RO"/>
        </w:rPr>
      </w:pPr>
      <w:r w:rsidRPr="0089753B">
        <w:rPr>
          <w:sz w:val="22"/>
          <w:szCs w:val="22"/>
          <w:u w:val="single"/>
          <w:lang w:val="ro-RO"/>
        </w:rPr>
        <w:t>Mecanism de acţiune</w:t>
      </w:r>
    </w:p>
    <w:p w:rsidR="009B32BD" w:rsidRPr="002C4724" w:rsidRDefault="009B32BD" w:rsidP="00437A2E">
      <w:pPr>
        <w:rPr>
          <w:sz w:val="22"/>
          <w:szCs w:val="22"/>
          <w:lang w:val="ro-RO"/>
        </w:rPr>
      </w:pPr>
      <w:r w:rsidRPr="002C4724">
        <w:rPr>
          <w:sz w:val="22"/>
          <w:szCs w:val="22"/>
          <w:lang w:val="ro-RO"/>
        </w:rPr>
        <w:t>Telmisartanul este un antagonist specific al receptorilor angiotensinei II, subtipul 1 (AT</w:t>
      </w:r>
      <w:r w:rsidRPr="002C4724">
        <w:rPr>
          <w:sz w:val="22"/>
          <w:szCs w:val="22"/>
          <w:vertAlign w:val="subscript"/>
          <w:lang w:val="ro-RO"/>
        </w:rPr>
        <w:t>1</w:t>
      </w:r>
      <w:r w:rsidRPr="002C4724">
        <w:rPr>
          <w:sz w:val="22"/>
          <w:szCs w:val="22"/>
          <w:lang w:val="ro-RO"/>
        </w:rPr>
        <w:t>), activ după administare pe cale orală. Telmisartanul deplasează angiotensina II, având afinitate foarte mare pentru situsul său de legare de receptor la nivelul subtipului AT</w:t>
      </w:r>
      <w:r w:rsidRPr="002C4724">
        <w:rPr>
          <w:sz w:val="22"/>
          <w:szCs w:val="22"/>
          <w:vertAlign w:val="subscript"/>
          <w:lang w:val="ro-RO"/>
        </w:rPr>
        <w:t>1</w:t>
      </w:r>
      <w:r w:rsidRPr="002C4724">
        <w:rPr>
          <w:sz w:val="22"/>
          <w:szCs w:val="22"/>
          <w:lang w:val="ro-RO"/>
        </w:rPr>
        <w:t>, responsabil de acţiunile cunoscute ale angitensinei II. Telmisartan nu are activitate agonistă parţială la nivelul receptorului AT</w:t>
      </w:r>
      <w:r w:rsidRPr="002C4724">
        <w:rPr>
          <w:sz w:val="22"/>
          <w:szCs w:val="22"/>
          <w:vertAlign w:val="subscript"/>
          <w:lang w:val="ro-RO"/>
        </w:rPr>
        <w:t>1</w:t>
      </w:r>
      <w:r w:rsidRPr="002C4724">
        <w:rPr>
          <w:sz w:val="22"/>
          <w:szCs w:val="22"/>
          <w:lang w:val="ro-RO"/>
        </w:rPr>
        <w:t>. Telmisartanul se leagă selectiv de receptorul AT</w:t>
      </w:r>
      <w:r w:rsidRPr="002C4724">
        <w:rPr>
          <w:sz w:val="22"/>
          <w:szCs w:val="22"/>
          <w:vertAlign w:val="subscript"/>
          <w:lang w:val="ro-RO"/>
        </w:rPr>
        <w:t>1</w:t>
      </w:r>
      <w:r w:rsidRPr="002C4724">
        <w:rPr>
          <w:sz w:val="22"/>
          <w:szCs w:val="22"/>
          <w:lang w:val="ro-RO"/>
        </w:rPr>
        <w:t>. Legarea este de lungă durată. Telmisartan nu prezintă afinitate pentru alţi receptori, inclusiv receptorii AT</w:t>
      </w:r>
      <w:r w:rsidRPr="002C4724">
        <w:rPr>
          <w:sz w:val="22"/>
          <w:szCs w:val="22"/>
          <w:vertAlign w:val="subscript"/>
          <w:lang w:val="ro-RO"/>
        </w:rPr>
        <w:t>2</w:t>
      </w:r>
      <w:r w:rsidRPr="002C4724">
        <w:rPr>
          <w:sz w:val="22"/>
          <w:szCs w:val="22"/>
          <w:lang w:val="ro-RO"/>
        </w:rPr>
        <w:t xml:space="preserve"> şi alţi receptori AT mai puţin caracterizaţi. Rolul funcţional al acestor receptori nu este cunoscut, nici efectul posibil de suprastimulare a acestora de către angiotensina II, a cărei concentraţie este crescută de către telmisartan. Concentraţia plasmatică a aldosteronului este scăzută de către telmisartan. Telmisartanul nu inhibă renina plasmatică umană şi nu blochează canalele ionice. Telmisartanul nu inhibă enzima de conversie a angiotensinei (kininaza II), enzimă care degradează, de asemenea, bradikinina. De aceea, nu este de aşteptat potenţarea reacţiilor adverse mediate de bradikinină.</w:t>
      </w:r>
    </w:p>
    <w:p w:rsidR="009B32BD" w:rsidRPr="002C4724" w:rsidRDefault="009B32BD" w:rsidP="00437A2E">
      <w:pPr>
        <w:rPr>
          <w:sz w:val="22"/>
          <w:szCs w:val="22"/>
          <w:lang w:val="ro-RO"/>
        </w:rPr>
      </w:pPr>
      <w:r w:rsidRPr="002C4724">
        <w:rPr>
          <w:sz w:val="22"/>
          <w:szCs w:val="22"/>
          <w:lang w:val="ro-RO"/>
        </w:rPr>
        <w:t>O doză de 80</w:t>
      </w:r>
      <w:r w:rsidR="006B628C" w:rsidRPr="002C4724">
        <w:rPr>
          <w:sz w:val="22"/>
          <w:szCs w:val="22"/>
          <w:lang w:val="ro-RO"/>
        </w:rPr>
        <w:t> mg</w:t>
      </w:r>
      <w:r w:rsidRPr="002C4724">
        <w:rPr>
          <w:sz w:val="22"/>
          <w:szCs w:val="22"/>
          <w:lang w:val="ro-RO"/>
        </w:rPr>
        <w:t xml:space="preserve"> telmisartan, administrată la voluntari sănătoşi, inhibă aproape complet creşterea tensiunii</w:t>
      </w:r>
      <w:r w:rsidR="00543084" w:rsidRPr="002C4724">
        <w:rPr>
          <w:sz w:val="22"/>
          <w:szCs w:val="22"/>
          <w:lang w:val="ro-RO"/>
        </w:rPr>
        <w:t xml:space="preserve"> </w:t>
      </w:r>
      <w:r w:rsidRPr="002C4724">
        <w:rPr>
          <w:sz w:val="22"/>
          <w:szCs w:val="22"/>
          <w:lang w:val="ro-RO"/>
        </w:rPr>
        <w:t>arteriale determinată de angiotensina II. Efectul inhibitor se menţine peste 24 ore şi este încă măsurabil</w:t>
      </w:r>
      <w:r w:rsidR="00543084" w:rsidRPr="002C4724">
        <w:rPr>
          <w:sz w:val="22"/>
          <w:szCs w:val="22"/>
          <w:lang w:val="ro-RO"/>
        </w:rPr>
        <w:t xml:space="preserve"> </w:t>
      </w:r>
      <w:r w:rsidRPr="002C4724">
        <w:rPr>
          <w:sz w:val="22"/>
          <w:szCs w:val="22"/>
          <w:lang w:val="ro-RO"/>
        </w:rPr>
        <w:t>până la 48 ore.</w:t>
      </w:r>
    </w:p>
    <w:p w:rsidR="00D405C7" w:rsidRPr="002C4724" w:rsidRDefault="00D405C7" w:rsidP="00437A2E">
      <w:pPr>
        <w:rPr>
          <w:sz w:val="22"/>
          <w:szCs w:val="22"/>
          <w:lang w:val="ro-RO"/>
        </w:rPr>
      </w:pPr>
    </w:p>
    <w:p w:rsidR="00D405C7" w:rsidRPr="002C4724" w:rsidRDefault="00D405C7" w:rsidP="00D405C7">
      <w:pPr>
        <w:tabs>
          <w:tab w:val="left" w:pos="567"/>
        </w:tabs>
        <w:rPr>
          <w:sz w:val="22"/>
          <w:szCs w:val="22"/>
          <w:lang w:val="ro-RO"/>
        </w:rPr>
      </w:pPr>
      <w:r w:rsidRPr="002C4724">
        <w:rPr>
          <w:sz w:val="22"/>
          <w:szCs w:val="22"/>
          <w:lang w:val="ro-RO"/>
        </w:rPr>
        <w:t>Hidroclorotiazida este un diuretic tiazidic. Mecanismul efectului antihipertensiv al diureticelor tiazidice nu este pe deplin cunoscut. Tiazidele afectează mecanismele reabsorbției electrolitice la nivelul tubilor renali, crescând direct excreția de sodiu și clor, în cantități aproximativ egale. Acțiunea diuretică a hidroclorotiazidei determină reducerea volumului plasmatic, crește activitatea reninei plasmatice, crește secreția de aldosteron, crescând în consecință pierderea urinară de potasiu și bicarbonat și reducând concentrația serică a potasiului. Administrarea în asociere cu telmisartan tinde să inverseze pierderea de potasiu asociată cu aceste diuretice, probabil prin blocarea sistemului renină-angiotensină-aldosteron. În cazul hidroclorotiazidei, debutul diurezei are loc în 2 ore, iar efectul maxim are loc la circa 4 ore, acțiunea persistând aproximativ 6</w:t>
      </w:r>
      <w:r w:rsidRPr="002C4724">
        <w:rPr>
          <w:sz w:val="22"/>
          <w:szCs w:val="22"/>
          <w:lang w:val="ro-RO"/>
        </w:rPr>
        <w:noBreakHyphen/>
        <w:t>12 ore.</w:t>
      </w:r>
    </w:p>
    <w:p w:rsidR="00D405C7" w:rsidRPr="002C4724" w:rsidRDefault="00D405C7" w:rsidP="00D405C7">
      <w:pPr>
        <w:tabs>
          <w:tab w:val="left" w:pos="567"/>
        </w:tabs>
        <w:rPr>
          <w:sz w:val="22"/>
          <w:szCs w:val="22"/>
          <w:lang w:val="ro-RO"/>
        </w:rPr>
      </w:pPr>
    </w:p>
    <w:p w:rsidR="00D405C7" w:rsidRPr="002C4724" w:rsidRDefault="00D405C7" w:rsidP="00D405C7">
      <w:pPr>
        <w:tabs>
          <w:tab w:val="left" w:pos="567"/>
        </w:tabs>
        <w:rPr>
          <w:sz w:val="22"/>
          <w:szCs w:val="22"/>
          <w:u w:val="single"/>
          <w:lang w:val="ro-RO"/>
        </w:rPr>
      </w:pPr>
      <w:r w:rsidRPr="002C4724">
        <w:rPr>
          <w:sz w:val="22"/>
          <w:szCs w:val="22"/>
          <w:u w:val="single"/>
          <w:lang w:val="ro-RO"/>
        </w:rPr>
        <w:t>Eficacitate și siguranță clinică</w:t>
      </w:r>
    </w:p>
    <w:p w:rsidR="00D405C7" w:rsidRPr="002C4724" w:rsidRDefault="00D405C7" w:rsidP="00D405C7">
      <w:pPr>
        <w:tabs>
          <w:tab w:val="left" w:pos="567"/>
        </w:tabs>
        <w:rPr>
          <w:sz w:val="22"/>
          <w:szCs w:val="22"/>
          <w:lang w:val="ro-RO"/>
        </w:rPr>
      </w:pPr>
    </w:p>
    <w:p w:rsidR="00D405C7" w:rsidRPr="002C4724" w:rsidRDefault="00D405C7" w:rsidP="00437A2E">
      <w:pPr>
        <w:rPr>
          <w:sz w:val="22"/>
          <w:szCs w:val="22"/>
          <w:lang w:val="ro-RO"/>
        </w:rPr>
      </w:pPr>
      <w:r w:rsidRPr="002C4724">
        <w:rPr>
          <w:sz w:val="22"/>
          <w:szCs w:val="22"/>
          <w:lang w:val="ro-RO"/>
        </w:rPr>
        <w:t>Tratamentul hipertensiunii arteriale esențiale</w:t>
      </w:r>
      <w:r w:rsidR="00C02D71" w:rsidRPr="002C4724">
        <w:rPr>
          <w:sz w:val="22"/>
          <w:szCs w:val="22"/>
          <w:lang w:val="ro-RO"/>
        </w:rPr>
        <w:t>.</w:t>
      </w:r>
    </w:p>
    <w:p w:rsidR="009B32BD" w:rsidRPr="002C4724" w:rsidRDefault="009B32BD" w:rsidP="00437A2E">
      <w:pPr>
        <w:rPr>
          <w:sz w:val="22"/>
          <w:szCs w:val="22"/>
          <w:lang w:val="ro-RO"/>
        </w:rPr>
      </w:pPr>
      <w:r w:rsidRPr="002C4724">
        <w:rPr>
          <w:sz w:val="22"/>
          <w:szCs w:val="22"/>
          <w:lang w:val="ro-RO"/>
        </w:rPr>
        <w:t>După administrarea primei doze de telmisartan, activitatea antihipertensivă devine evidentă treptat în decursul a 3 ore. Reducerea maximă a tensiunii arteriale se realizează în general în 4-8 săptămâni după</w:t>
      </w:r>
      <w:r w:rsidR="00543084" w:rsidRPr="002C4724">
        <w:rPr>
          <w:sz w:val="22"/>
          <w:szCs w:val="22"/>
          <w:lang w:val="ro-RO"/>
        </w:rPr>
        <w:t xml:space="preserve"> </w:t>
      </w:r>
      <w:r w:rsidRPr="002C4724">
        <w:rPr>
          <w:sz w:val="22"/>
          <w:szCs w:val="22"/>
          <w:lang w:val="ro-RO"/>
        </w:rPr>
        <w:t>începerea tratamentului şi se menţine pe parcursul terapiei de lungă durată. Efectul antihipertensiv persistă</w:t>
      </w:r>
      <w:r w:rsidR="00543084" w:rsidRPr="002C4724">
        <w:rPr>
          <w:sz w:val="22"/>
          <w:szCs w:val="22"/>
          <w:lang w:val="ro-RO"/>
        </w:rPr>
        <w:t xml:space="preserve"> </w:t>
      </w:r>
      <w:r w:rsidRPr="002C4724">
        <w:rPr>
          <w:sz w:val="22"/>
          <w:szCs w:val="22"/>
          <w:lang w:val="ro-RO"/>
        </w:rPr>
        <w:t>constant peste 24 ore după administrare şi include cele 4 ore dinaintea administrării dozei următoare, aşa</w:t>
      </w:r>
      <w:r w:rsidR="00543084" w:rsidRPr="002C4724">
        <w:rPr>
          <w:sz w:val="22"/>
          <w:szCs w:val="22"/>
          <w:lang w:val="ro-RO"/>
        </w:rPr>
        <w:t xml:space="preserve"> </w:t>
      </w:r>
      <w:r w:rsidRPr="002C4724">
        <w:rPr>
          <w:sz w:val="22"/>
          <w:szCs w:val="22"/>
          <w:lang w:val="ro-RO"/>
        </w:rPr>
        <w:t>cum arată măsurătorile tensiunii arteriale efectuate în ambulator. Aceasta se confirmă şi prin măsurătorile</w:t>
      </w:r>
      <w:r w:rsidR="00543084" w:rsidRPr="002C4724">
        <w:rPr>
          <w:sz w:val="22"/>
          <w:szCs w:val="22"/>
          <w:lang w:val="ro-RO"/>
        </w:rPr>
        <w:t xml:space="preserve"> </w:t>
      </w:r>
      <w:r w:rsidRPr="002C4724">
        <w:rPr>
          <w:sz w:val="22"/>
          <w:szCs w:val="22"/>
          <w:lang w:val="ro-RO"/>
        </w:rPr>
        <w:t>efectuate în momentul efectului maxim şi imediat înainte de administrarea dozei următoare (prin raportul</w:t>
      </w:r>
      <w:r w:rsidR="00543084" w:rsidRPr="002C4724">
        <w:rPr>
          <w:sz w:val="22"/>
          <w:szCs w:val="22"/>
          <w:lang w:val="ro-RO"/>
        </w:rPr>
        <w:t xml:space="preserve"> </w:t>
      </w:r>
      <w:r w:rsidRPr="002C4724">
        <w:rPr>
          <w:sz w:val="22"/>
          <w:szCs w:val="22"/>
          <w:lang w:val="ro-RO"/>
        </w:rPr>
        <w:t>dintre concentraţia plasmatică înaintea administrării dozei următoare şi concentraţia plasmatică maximă</w:t>
      </w:r>
      <w:r w:rsidR="00543084" w:rsidRPr="002C4724">
        <w:rPr>
          <w:sz w:val="22"/>
          <w:szCs w:val="22"/>
          <w:lang w:val="ro-RO"/>
        </w:rPr>
        <w:t xml:space="preserve"> </w:t>
      </w:r>
      <w:r w:rsidRPr="002C4724">
        <w:rPr>
          <w:sz w:val="22"/>
          <w:szCs w:val="22"/>
          <w:lang w:val="ro-RO"/>
        </w:rPr>
        <w:t>care se menţine constant peste 80 % pentru doze de 40 şi 80</w:t>
      </w:r>
      <w:r w:rsidR="006B628C" w:rsidRPr="002C4724">
        <w:rPr>
          <w:sz w:val="22"/>
          <w:szCs w:val="22"/>
          <w:lang w:val="ro-RO"/>
        </w:rPr>
        <w:t> mg</w:t>
      </w:r>
      <w:r w:rsidRPr="002C4724">
        <w:rPr>
          <w:sz w:val="22"/>
          <w:szCs w:val="22"/>
          <w:lang w:val="ro-RO"/>
        </w:rPr>
        <w:t xml:space="preserve"> telmisartan, în studiile clinice controlate</w:t>
      </w:r>
      <w:r w:rsidR="00A71959" w:rsidRPr="002C4724">
        <w:rPr>
          <w:sz w:val="22"/>
          <w:szCs w:val="22"/>
          <w:lang w:val="ro-RO"/>
        </w:rPr>
        <w:t xml:space="preserve"> </w:t>
      </w:r>
      <w:r w:rsidRPr="002C4724">
        <w:rPr>
          <w:sz w:val="22"/>
          <w:szCs w:val="22"/>
          <w:lang w:val="ro-RO"/>
        </w:rPr>
        <w:t>cu placebo).</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La pacienţii cu hipertensiune arterială, telmisartanul reduce atât presiunea sistolică cât şi pe cea diastolică, fără a afecta frecvenţa pulsului. Eficacitatea telmisartanului ca antihipertensiv este comparabilă cu cea a altor medicamente reprezentative aparţinând altor clase de antihipertensive (aşa cum demonstrează studiile clinice care compară telmisartanul cu amlodipina, atenololul, enalaprilul, hidroclorotiazida şi lisinoprilul).</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La întreruperea bruscă a tratamentului cu telmisartan, tensiunea arterială revine treptat, în decurs de câteva</w:t>
      </w:r>
      <w:r w:rsidR="00A71959" w:rsidRPr="002C4724">
        <w:rPr>
          <w:sz w:val="22"/>
          <w:szCs w:val="22"/>
          <w:lang w:val="ro-RO"/>
        </w:rPr>
        <w:t xml:space="preserve"> </w:t>
      </w:r>
      <w:r w:rsidRPr="002C4724">
        <w:rPr>
          <w:sz w:val="22"/>
          <w:szCs w:val="22"/>
          <w:lang w:val="ro-RO"/>
        </w:rPr>
        <w:t>zile, la valorile iniţiale, fără evidenţierea unei hipertensiuni de rebound.</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Frecvenţa tusei chintoase a fost semnificativ mai mică la pacienţii trataţi cu telmisartan decât la cei trataţi</w:t>
      </w:r>
      <w:r w:rsidR="00A71959" w:rsidRPr="002C4724">
        <w:rPr>
          <w:sz w:val="22"/>
          <w:szCs w:val="22"/>
          <w:lang w:val="ro-RO"/>
        </w:rPr>
        <w:t xml:space="preserve"> </w:t>
      </w:r>
      <w:r w:rsidRPr="002C4724">
        <w:rPr>
          <w:sz w:val="22"/>
          <w:szCs w:val="22"/>
          <w:lang w:val="ro-RO"/>
        </w:rPr>
        <w:t>cu inhibitori ai enzimei de conversie a angiotensinei, aşa cum arată studiile clinice care compară direct</w:t>
      </w:r>
      <w:r w:rsidR="00A71959" w:rsidRPr="002C4724">
        <w:rPr>
          <w:sz w:val="22"/>
          <w:szCs w:val="22"/>
          <w:lang w:val="ro-RO"/>
        </w:rPr>
        <w:t xml:space="preserve"> </w:t>
      </w:r>
      <w:r w:rsidRPr="002C4724">
        <w:rPr>
          <w:sz w:val="22"/>
          <w:szCs w:val="22"/>
          <w:lang w:val="ro-RO"/>
        </w:rPr>
        <w:t>cele două tratamente antihipertensive.</w:t>
      </w:r>
    </w:p>
    <w:p w:rsidR="009B32BD" w:rsidRPr="002C4724" w:rsidRDefault="009B32BD" w:rsidP="00437A2E">
      <w:pPr>
        <w:rPr>
          <w:sz w:val="22"/>
          <w:szCs w:val="22"/>
          <w:lang w:val="ro-RO"/>
        </w:rPr>
      </w:pPr>
    </w:p>
    <w:p w:rsidR="00D405C7" w:rsidRPr="002C4724" w:rsidRDefault="000205DA" w:rsidP="00437A2E">
      <w:pPr>
        <w:rPr>
          <w:sz w:val="22"/>
          <w:szCs w:val="22"/>
          <w:u w:val="single"/>
          <w:lang w:val="ro-RO"/>
        </w:rPr>
      </w:pPr>
      <w:r w:rsidRPr="002C4724">
        <w:rPr>
          <w:sz w:val="22"/>
          <w:szCs w:val="22"/>
          <w:u w:val="single"/>
          <w:lang w:val="ro-RO"/>
        </w:rPr>
        <w:t>Prevenţia cardiovasculară</w:t>
      </w:r>
    </w:p>
    <w:p w:rsidR="000205DA" w:rsidRPr="002C4724" w:rsidRDefault="000205DA" w:rsidP="00437A2E">
      <w:pPr>
        <w:rPr>
          <w:sz w:val="22"/>
          <w:szCs w:val="22"/>
          <w:lang w:val="ro-RO"/>
        </w:rPr>
      </w:pPr>
      <w:r w:rsidRPr="002C4724">
        <w:rPr>
          <w:sz w:val="22"/>
          <w:szCs w:val="22"/>
          <w:lang w:val="ro-RO"/>
        </w:rPr>
        <w:t xml:space="preserve">Studiul </w:t>
      </w:r>
      <w:r w:rsidRPr="002C4724">
        <w:rPr>
          <w:b/>
          <w:sz w:val="22"/>
          <w:szCs w:val="22"/>
          <w:lang w:val="ro-RO"/>
        </w:rPr>
        <w:t>ONTARGET</w:t>
      </w:r>
      <w:r w:rsidRPr="002C4724">
        <w:rPr>
          <w:sz w:val="22"/>
          <w:szCs w:val="22"/>
          <w:lang w:val="ro-RO"/>
        </w:rPr>
        <w:t xml:space="preserve"> (</w:t>
      </w:r>
      <w:r w:rsidRPr="002C4724">
        <w:rPr>
          <w:b/>
          <w:bCs/>
          <w:sz w:val="22"/>
          <w:szCs w:val="22"/>
          <w:lang w:val="ro-RO"/>
        </w:rPr>
        <w:t>ON</w:t>
      </w:r>
      <w:r w:rsidRPr="002C4724">
        <w:rPr>
          <w:sz w:val="22"/>
          <w:szCs w:val="22"/>
          <w:lang w:val="ro-RO"/>
        </w:rPr>
        <w:t xml:space="preserve">going </w:t>
      </w:r>
      <w:r w:rsidRPr="002C4724">
        <w:rPr>
          <w:b/>
          <w:bCs/>
          <w:sz w:val="22"/>
          <w:szCs w:val="22"/>
          <w:lang w:val="ro-RO"/>
        </w:rPr>
        <w:t>T</w:t>
      </w:r>
      <w:r w:rsidRPr="002C4724">
        <w:rPr>
          <w:sz w:val="22"/>
          <w:szCs w:val="22"/>
          <w:lang w:val="ro-RO"/>
        </w:rPr>
        <w:t xml:space="preserve">elmisartan </w:t>
      </w:r>
      <w:r w:rsidRPr="002C4724">
        <w:rPr>
          <w:b/>
          <w:bCs/>
          <w:sz w:val="22"/>
          <w:szCs w:val="22"/>
          <w:lang w:val="ro-RO"/>
        </w:rPr>
        <w:t>A</w:t>
      </w:r>
      <w:r w:rsidRPr="002C4724">
        <w:rPr>
          <w:sz w:val="22"/>
          <w:szCs w:val="22"/>
          <w:lang w:val="ro-RO"/>
        </w:rPr>
        <w:t xml:space="preserve">lone and in Combination with </w:t>
      </w:r>
      <w:r w:rsidRPr="002C4724">
        <w:rPr>
          <w:b/>
          <w:bCs/>
          <w:sz w:val="22"/>
          <w:szCs w:val="22"/>
          <w:lang w:val="ro-RO"/>
        </w:rPr>
        <w:t>R</w:t>
      </w:r>
      <w:r w:rsidRPr="002C4724">
        <w:rPr>
          <w:sz w:val="22"/>
          <w:szCs w:val="22"/>
          <w:lang w:val="ro-RO"/>
        </w:rPr>
        <w:t xml:space="preserve">amipril </w:t>
      </w:r>
      <w:r w:rsidRPr="002C4724">
        <w:rPr>
          <w:b/>
          <w:bCs/>
          <w:sz w:val="22"/>
          <w:szCs w:val="22"/>
          <w:lang w:val="ro-RO"/>
        </w:rPr>
        <w:t>G</w:t>
      </w:r>
      <w:r w:rsidRPr="002C4724">
        <w:rPr>
          <w:sz w:val="22"/>
          <w:szCs w:val="22"/>
          <w:lang w:val="ro-RO"/>
        </w:rPr>
        <w:t xml:space="preserve">lobal </w:t>
      </w:r>
      <w:r w:rsidRPr="002C4724">
        <w:rPr>
          <w:b/>
          <w:bCs/>
          <w:sz w:val="22"/>
          <w:szCs w:val="22"/>
          <w:lang w:val="ro-RO"/>
        </w:rPr>
        <w:t>E</w:t>
      </w:r>
      <w:r w:rsidRPr="002C4724">
        <w:rPr>
          <w:sz w:val="22"/>
          <w:szCs w:val="22"/>
          <w:lang w:val="ro-RO"/>
        </w:rPr>
        <w:t xml:space="preserve">ndpoint </w:t>
      </w:r>
      <w:r w:rsidRPr="002C4724">
        <w:rPr>
          <w:b/>
          <w:bCs/>
          <w:sz w:val="22"/>
          <w:szCs w:val="22"/>
          <w:lang w:val="ro-RO"/>
        </w:rPr>
        <w:t>T</w:t>
      </w:r>
      <w:r w:rsidRPr="002C4724">
        <w:rPr>
          <w:sz w:val="22"/>
          <w:szCs w:val="22"/>
          <w:lang w:val="ro-RO"/>
        </w:rPr>
        <w:t>rial) a comparat efectele telmisartanului, ramiprilului şi ale asocierii dintre telmisartan şi ramipril asupra evenimentelor cardiovasculare la 25.620 pacienţi, cu vârsta de 55 ani sau peste, cu antecedente de boală ischemică coronarienă, accident vascular cerebral, atac ischemic tranzitor, afecţiuni arteriale periferice sau diabet zaharat de tip II cu afectare diagnosticată a organelor ţintă (de exemplu retinopatie, hipertrofie ventriculară stângă, macro- sau microalbuminurie), care reprezintă grupa de populaţie cu risc pentru evenimentele cardiovasculare.</w:t>
      </w:r>
    </w:p>
    <w:p w:rsidR="000205DA" w:rsidRPr="002C4724" w:rsidRDefault="000205DA" w:rsidP="00437A2E">
      <w:pPr>
        <w:rPr>
          <w:sz w:val="22"/>
          <w:szCs w:val="22"/>
          <w:lang w:val="ro-RO"/>
        </w:rPr>
      </w:pPr>
    </w:p>
    <w:p w:rsidR="000205DA" w:rsidRPr="002C4724" w:rsidRDefault="000205DA" w:rsidP="00437A2E">
      <w:pPr>
        <w:rPr>
          <w:sz w:val="22"/>
          <w:szCs w:val="22"/>
          <w:lang w:val="ro-RO"/>
        </w:rPr>
      </w:pPr>
      <w:r w:rsidRPr="002C4724">
        <w:rPr>
          <w:sz w:val="22"/>
          <w:szCs w:val="22"/>
          <w:lang w:val="ro-RO"/>
        </w:rPr>
        <w:t>Pacienţii au fost randomizaţi într-unul dintre următoarele trei grupuri de tratament: telmisartan 80 mg (n = 8542), ramipril 10 mg (n = 8576) sau asocierea dintre telmisartan 80 mg şi ramipril 10 mg (n = 8502) şi au fost urmăriţi, în medie, timp de 4,5 ani.</w:t>
      </w:r>
    </w:p>
    <w:p w:rsidR="000205DA" w:rsidRPr="002C4724" w:rsidRDefault="000205DA" w:rsidP="00437A2E">
      <w:pPr>
        <w:rPr>
          <w:sz w:val="22"/>
          <w:szCs w:val="22"/>
          <w:lang w:val="ro-RO"/>
        </w:rPr>
      </w:pPr>
    </w:p>
    <w:p w:rsidR="000205DA" w:rsidRPr="002C4724" w:rsidRDefault="000205DA" w:rsidP="00437A2E">
      <w:pPr>
        <w:rPr>
          <w:sz w:val="22"/>
          <w:szCs w:val="22"/>
          <w:lang w:val="ro-RO"/>
        </w:rPr>
      </w:pPr>
      <w:r w:rsidRPr="002C4724">
        <w:rPr>
          <w:sz w:val="22"/>
          <w:szCs w:val="22"/>
          <w:lang w:val="ro-RO"/>
        </w:rPr>
        <w:t>S-a arătat că telmisartanul are un efect similar ramiprilului, în ceea ce priveşte reducerea criteriului de evaluare primar compus constând din deces de cauză cardiovasculară, infarct miocardic neletal, accident vascular cerebral neletal sau spitalizare pentru insuficienţă cardiacă congestivă</w:t>
      </w:r>
      <w:r w:rsidRPr="002C4724">
        <w:rPr>
          <w:b/>
          <w:sz w:val="22"/>
          <w:szCs w:val="22"/>
          <w:lang w:val="ro-RO"/>
        </w:rPr>
        <w:t>.</w:t>
      </w:r>
      <w:r w:rsidRPr="002C4724">
        <w:rPr>
          <w:sz w:val="22"/>
          <w:szCs w:val="22"/>
          <w:lang w:val="ro-RO"/>
        </w:rPr>
        <w:t xml:space="preserve"> Incidenţa criteriului de evaluare primar a fost similară la grupul tratat cu telmisartan (16,7%) şi cu ramipril (16,5%). Indicele de hazard pentru telmisartan comparativ cu ramipril a fost de 1,01 (97,5 % IÎ 0,93 – 1,10, p (non-inferioritate) = 0,0019 la o margine de 1,13).</w:t>
      </w:r>
    </w:p>
    <w:p w:rsidR="000205DA" w:rsidRPr="002C4724" w:rsidRDefault="000205DA" w:rsidP="00437A2E">
      <w:pPr>
        <w:rPr>
          <w:sz w:val="22"/>
          <w:szCs w:val="22"/>
          <w:lang w:val="ro-RO"/>
        </w:rPr>
      </w:pPr>
      <w:r w:rsidRPr="002C4724">
        <w:rPr>
          <w:sz w:val="22"/>
          <w:szCs w:val="22"/>
          <w:lang w:val="ro-RO"/>
        </w:rPr>
        <w:t>Rata mortalităţii de toate cauzele a fost de 11,6% la pacienţi trataţi cu telmisartan şi de respectiv 11,8% la cei trataţi cu ramipril.</w:t>
      </w:r>
    </w:p>
    <w:p w:rsidR="000205DA" w:rsidRPr="002C4724" w:rsidRDefault="000205DA" w:rsidP="00437A2E">
      <w:pPr>
        <w:rPr>
          <w:sz w:val="22"/>
          <w:szCs w:val="22"/>
          <w:lang w:val="ro-RO"/>
        </w:rPr>
      </w:pPr>
    </w:p>
    <w:p w:rsidR="000205DA" w:rsidRPr="002C4724" w:rsidRDefault="000205DA" w:rsidP="00437A2E">
      <w:pPr>
        <w:rPr>
          <w:sz w:val="22"/>
          <w:szCs w:val="22"/>
          <w:lang w:val="ro-RO"/>
        </w:rPr>
      </w:pPr>
      <w:r w:rsidRPr="002C4724">
        <w:rPr>
          <w:sz w:val="22"/>
          <w:szCs w:val="22"/>
          <w:lang w:val="ro-RO"/>
        </w:rPr>
        <w:t xml:space="preserve">Rezultatele privind criteriile de evaluare secundare prestabilite prin protocol au arătat că telmisartanul are o eficacitate similară cu a ramiprilului, în ceea ce priveşte decesul de cauză cardiovasculară, infarctul miocardic neletal şi accidentul vascular cerebral neletal [0,99 (97,5 % IÎ 0,90 – 1,08, p (non-inferioritate) = 0,0004)], care au constituit criteriul de evaluare primar în studiul de referinţă HOPE (The </w:t>
      </w:r>
      <w:r w:rsidRPr="002C4724">
        <w:rPr>
          <w:b/>
          <w:sz w:val="22"/>
          <w:szCs w:val="22"/>
          <w:lang w:val="ro-RO"/>
        </w:rPr>
        <w:t>H</w:t>
      </w:r>
      <w:r w:rsidRPr="002C4724">
        <w:rPr>
          <w:sz w:val="22"/>
          <w:szCs w:val="22"/>
          <w:lang w:val="ro-RO"/>
        </w:rPr>
        <w:t xml:space="preserve">eart </w:t>
      </w:r>
      <w:r w:rsidRPr="002C4724">
        <w:rPr>
          <w:b/>
          <w:sz w:val="22"/>
          <w:szCs w:val="22"/>
          <w:lang w:val="ro-RO"/>
        </w:rPr>
        <w:t>O</w:t>
      </w:r>
      <w:r w:rsidRPr="002C4724">
        <w:rPr>
          <w:sz w:val="22"/>
          <w:szCs w:val="22"/>
          <w:lang w:val="ro-RO"/>
        </w:rPr>
        <w:t xml:space="preserve">utcomes </w:t>
      </w:r>
      <w:r w:rsidRPr="002C4724">
        <w:rPr>
          <w:b/>
          <w:sz w:val="22"/>
          <w:szCs w:val="22"/>
          <w:lang w:val="ro-RO"/>
        </w:rPr>
        <w:t>P</w:t>
      </w:r>
      <w:r w:rsidRPr="002C4724">
        <w:rPr>
          <w:sz w:val="22"/>
          <w:szCs w:val="22"/>
          <w:lang w:val="ro-RO"/>
        </w:rPr>
        <w:t xml:space="preserve">revention </w:t>
      </w:r>
      <w:r w:rsidRPr="002C4724">
        <w:rPr>
          <w:b/>
          <w:sz w:val="22"/>
          <w:szCs w:val="22"/>
          <w:lang w:val="ro-RO"/>
        </w:rPr>
        <w:t>E</w:t>
      </w:r>
      <w:r w:rsidRPr="002C4724">
        <w:rPr>
          <w:sz w:val="22"/>
          <w:szCs w:val="22"/>
          <w:lang w:val="ro-RO"/>
        </w:rPr>
        <w:t>valuation Study), care au investigat efectul ramiprilului versus placebo.</w:t>
      </w:r>
    </w:p>
    <w:p w:rsidR="000205DA" w:rsidRPr="002C4724" w:rsidRDefault="000205DA" w:rsidP="00437A2E">
      <w:pPr>
        <w:rPr>
          <w:sz w:val="22"/>
          <w:szCs w:val="22"/>
          <w:lang w:val="ro-RO"/>
        </w:rPr>
      </w:pPr>
    </w:p>
    <w:p w:rsidR="000205DA" w:rsidRPr="002C4724" w:rsidRDefault="000205DA" w:rsidP="00437A2E">
      <w:pPr>
        <w:rPr>
          <w:sz w:val="22"/>
          <w:szCs w:val="22"/>
          <w:lang w:val="ro-RO"/>
        </w:rPr>
      </w:pPr>
      <w:r w:rsidRPr="002C4724">
        <w:rPr>
          <w:sz w:val="22"/>
          <w:szCs w:val="22"/>
          <w:lang w:val="ro-RO"/>
        </w:rPr>
        <w:t>Studiul TRANSCEND a randomizat pacienţi intoleranţi la IECA, după criterii de includere similare cu studiul ONTARGET,</w:t>
      </w:r>
      <w:r w:rsidRPr="002C4724" w:rsidDel="00CB157A">
        <w:rPr>
          <w:sz w:val="22"/>
          <w:szCs w:val="22"/>
          <w:lang w:val="ro-RO"/>
        </w:rPr>
        <w:t xml:space="preserve"> </w:t>
      </w:r>
      <w:r w:rsidRPr="002C4724">
        <w:rPr>
          <w:sz w:val="22"/>
          <w:szCs w:val="22"/>
          <w:lang w:val="ro-RO"/>
        </w:rPr>
        <w:t>în grupurile de tratament cu telmisartan 80 mg (n=2954) sau cu placebo (n=2972), ambele fiind adăugate medicaţiei de bază. Durata medie de urmărire a studiului a fost de 4 ani şi 8 luni. Nu s-a demonstrat nicio diferenţă semnificativ statistic privind incidenţa criteriului de evaluare primar compus (deces de cauză cardiovasculară, infarct miocardic neletal, accident vascular cerebral neletal sau spitalizare pentru insuficienţă cardiacă congestivă) 15,7% la grupul tratat cu telmisartan şi 17.0% la grupul care a primit placebo, cu un indice de hazard de 0,92 (95 % IÎ 0,.81 – 1,05, p = 0,22). S-a dovedit un beneficiu în favoarea telmisartan faţă de placebo în ceea ce priveşte criteriile de evaluare secundare compuse prespecificate prin protocol,constând din decesul de cauză cardiovasculară, infarctul miocardic neletal şi accidentul vascular cerebral neletal [0,87 (95% IÎ 0,76 – 1,00, p = 0,048)]. Nu s-a dovedit niciun beneficiu privind mortalitatea cardiovasculară (indice de de hazard 1,03, 95% IÎ 0,85 – 1,24).</w:t>
      </w:r>
    </w:p>
    <w:p w:rsidR="000205DA" w:rsidRPr="002C4724" w:rsidRDefault="000205DA" w:rsidP="00437A2E">
      <w:pPr>
        <w:rPr>
          <w:sz w:val="22"/>
          <w:szCs w:val="22"/>
          <w:lang w:val="ro-RO"/>
        </w:rPr>
      </w:pPr>
    </w:p>
    <w:p w:rsidR="000205DA" w:rsidRPr="002C4724" w:rsidRDefault="000205DA" w:rsidP="00437A2E">
      <w:pPr>
        <w:rPr>
          <w:sz w:val="22"/>
          <w:szCs w:val="22"/>
          <w:lang w:val="ro-RO"/>
        </w:rPr>
      </w:pPr>
      <w:r w:rsidRPr="002C4724">
        <w:rPr>
          <w:sz w:val="22"/>
          <w:szCs w:val="22"/>
          <w:lang w:val="ro-RO"/>
        </w:rPr>
        <w:t>La pacienţii trataţi cu telmisartan, tusea şi angioedemul au fost raportate mai putin frecvent, iar hipotensiunea arterială mai frecvent, comparativ cu pacienţii trataţi cu ramipril.</w:t>
      </w:r>
    </w:p>
    <w:p w:rsidR="000205DA" w:rsidRPr="002C4724" w:rsidRDefault="000205DA" w:rsidP="00437A2E">
      <w:pPr>
        <w:rPr>
          <w:sz w:val="22"/>
          <w:szCs w:val="22"/>
          <w:lang w:val="ro-RO"/>
        </w:rPr>
      </w:pPr>
    </w:p>
    <w:p w:rsidR="000205DA" w:rsidRPr="002C4724" w:rsidRDefault="000205DA" w:rsidP="00437A2E">
      <w:pPr>
        <w:rPr>
          <w:sz w:val="22"/>
          <w:szCs w:val="22"/>
          <w:lang w:val="ro-RO"/>
        </w:rPr>
      </w:pPr>
      <w:r w:rsidRPr="002C4724">
        <w:rPr>
          <w:sz w:val="22"/>
          <w:szCs w:val="22"/>
          <w:lang w:val="ro-RO"/>
        </w:rPr>
        <w:t>Combinaţia dintre telmisartan şi ramipril nu a adus beneficii suplimentare faţă de monoterapia cu telmisartan sau cu ramipril. Mortalitatea cardiovasculară şi mortalitatea de toate cauzele a fost numeric mai mare în grupul de tratament cu combinaţia. În plus, incidenţa raportărilor de hiperkaliemie, insuficienţă renală, hipotensiune arterială şi sincopă a fost mai mare la grupul tratat cu combinaţia. Prin urmare, nu este recomandată administrarea asocierii dintre telmisartan şi ramipril la acest grup de populaţie.</w:t>
      </w:r>
    </w:p>
    <w:p w:rsidR="000205DA" w:rsidRPr="002C4724" w:rsidRDefault="000205DA"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În studiul clinic “Tratamentul preventiv de evitare efectivă a apariţiei unui al doilea accident vascular</w:t>
      </w:r>
      <w:r w:rsidR="00A71959" w:rsidRPr="002C4724">
        <w:rPr>
          <w:sz w:val="22"/>
          <w:szCs w:val="22"/>
          <w:lang w:val="ro-RO"/>
        </w:rPr>
        <w:t xml:space="preserve"> </w:t>
      </w:r>
      <w:r w:rsidRPr="002C4724">
        <w:rPr>
          <w:sz w:val="22"/>
          <w:szCs w:val="22"/>
          <w:lang w:val="ro-RO"/>
        </w:rPr>
        <w:t>cerebral” (PRoFESS), la pacienţii de 50 de ani sau mai vârstnici care au suferit recent un AVC a fost</w:t>
      </w:r>
      <w:r w:rsidR="00A71959" w:rsidRPr="002C4724">
        <w:rPr>
          <w:sz w:val="22"/>
          <w:szCs w:val="22"/>
          <w:lang w:val="ro-RO"/>
        </w:rPr>
        <w:t xml:space="preserve"> </w:t>
      </w:r>
      <w:r w:rsidRPr="002C4724">
        <w:rPr>
          <w:sz w:val="22"/>
          <w:szCs w:val="22"/>
          <w:lang w:val="ro-RO"/>
        </w:rPr>
        <w:t>observată o creştere a incidenţei apariţiei sepsis-ului în cazul administrării telmisartan de 0,70 %</w:t>
      </w:r>
      <w:r w:rsidR="00A71959" w:rsidRPr="002C4724">
        <w:rPr>
          <w:sz w:val="22"/>
          <w:szCs w:val="22"/>
          <w:lang w:val="ro-RO"/>
        </w:rPr>
        <w:t xml:space="preserve"> </w:t>
      </w:r>
      <w:r w:rsidRPr="002C4724">
        <w:rPr>
          <w:sz w:val="22"/>
          <w:szCs w:val="22"/>
          <w:lang w:val="ro-RO"/>
        </w:rPr>
        <w:t>comparativ cu placebo (0,49 %) [RR 1,43 (95 % interval de încredere 1,00 - 2,06)]; incidenţa cazurilor de</w:t>
      </w:r>
      <w:r w:rsidR="00A71959" w:rsidRPr="002C4724">
        <w:rPr>
          <w:sz w:val="22"/>
          <w:szCs w:val="22"/>
          <w:lang w:val="ro-RO"/>
        </w:rPr>
        <w:t xml:space="preserve"> </w:t>
      </w:r>
      <w:r w:rsidRPr="002C4724">
        <w:rPr>
          <w:sz w:val="22"/>
          <w:szCs w:val="22"/>
          <w:lang w:val="ro-RO"/>
        </w:rPr>
        <w:t>sepsis letal a fost crescută la pacienţii care luau telmisartan (0,33 %) comparativ cu pacienţii cărora li s-a</w:t>
      </w:r>
      <w:r w:rsidR="00A71959" w:rsidRPr="002C4724">
        <w:rPr>
          <w:sz w:val="22"/>
          <w:szCs w:val="22"/>
          <w:lang w:val="ro-RO"/>
        </w:rPr>
        <w:t xml:space="preserve"> </w:t>
      </w:r>
      <w:r w:rsidRPr="002C4724">
        <w:rPr>
          <w:sz w:val="22"/>
          <w:szCs w:val="22"/>
          <w:lang w:val="ro-RO"/>
        </w:rPr>
        <w:t>administrat placebo (0,16 %) [RR 2,07 (95 % interval de încredere 1,14 - 3,76)]. Această creştere a</w:t>
      </w:r>
      <w:r w:rsidR="00A71959" w:rsidRPr="002C4724">
        <w:rPr>
          <w:sz w:val="22"/>
          <w:szCs w:val="22"/>
          <w:lang w:val="ro-RO"/>
        </w:rPr>
        <w:t xml:space="preserve"> </w:t>
      </w:r>
      <w:r w:rsidRPr="002C4724">
        <w:rPr>
          <w:sz w:val="22"/>
          <w:szCs w:val="22"/>
          <w:lang w:val="ro-RO"/>
        </w:rPr>
        <w:t>incidenţei apariţiei sepsis-ului asociată cu administrarea de telmisartan poate constitui fie o descoperire</w:t>
      </w:r>
      <w:r w:rsidR="00A71959" w:rsidRPr="002C4724">
        <w:rPr>
          <w:sz w:val="22"/>
          <w:szCs w:val="22"/>
          <w:lang w:val="ro-RO"/>
        </w:rPr>
        <w:t xml:space="preserve"> </w:t>
      </w:r>
      <w:r w:rsidRPr="002C4724">
        <w:rPr>
          <w:sz w:val="22"/>
          <w:szCs w:val="22"/>
          <w:lang w:val="ro-RO"/>
        </w:rPr>
        <w:t>întâmplătoare sau poate fi legată de un mecanism care nu este cunoscut în prezent.</w:t>
      </w:r>
    </w:p>
    <w:p w:rsidR="00BD597D" w:rsidRPr="002C4724" w:rsidRDefault="00BD597D" w:rsidP="00437A2E">
      <w:pPr>
        <w:rPr>
          <w:sz w:val="22"/>
          <w:szCs w:val="22"/>
          <w:lang w:val="ro-RO"/>
        </w:rPr>
      </w:pPr>
    </w:p>
    <w:p w:rsidR="008F1B62" w:rsidRPr="002C4724" w:rsidRDefault="008F1B62" w:rsidP="00437A2E">
      <w:pPr>
        <w:rPr>
          <w:bCs/>
          <w:sz w:val="22"/>
          <w:szCs w:val="22"/>
          <w:lang w:val="ro-RO" w:eastAsia="de-DE"/>
        </w:rPr>
      </w:pPr>
      <w:r w:rsidRPr="002C4724">
        <w:rPr>
          <w:bCs/>
          <w:sz w:val="22"/>
          <w:szCs w:val="22"/>
          <w:lang w:val="ro-RO"/>
        </w:rPr>
        <w:t xml:space="preserve">Două studii extinse, randomizate, controlate </w:t>
      </w:r>
      <w:r w:rsidRPr="002C4724">
        <w:rPr>
          <w:bCs/>
          <w:sz w:val="22"/>
          <w:szCs w:val="22"/>
          <w:lang w:val="ro-RO" w:eastAsia="de-DE"/>
        </w:rPr>
        <w:t xml:space="preserve">(ONTARGET (ONgoing Telmisartan Alone and in </w:t>
      </w:r>
      <w:r w:rsidRPr="002C4724">
        <w:rPr>
          <w:bCs/>
          <w:sz w:val="22"/>
          <w:szCs w:val="22"/>
          <w:lang w:val="ro-RO"/>
        </w:rPr>
        <w:t>c</w:t>
      </w:r>
      <w:r w:rsidRPr="002C4724">
        <w:rPr>
          <w:bCs/>
          <w:sz w:val="22"/>
          <w:szCs w:val="22"/>
          <w:lang w:val="ro-RO" w:eastAsia="de-DE"/>
        </w:rPr>
        <w:t>ombination with Ramipril Global Endpoint Trial/</w:t>
      </w:r>
      <w:r w:rsidRPr="002C4724">
        <w:rPr>
          <w:bCs/>
          <w:i/>
          <w:sz w:val="22"/>
          <w:szCs w:val="22"/>
          <w:lang w:val="ro-RO" w:eastAsia="de-DE"/>
        </w:rPr>
        <w:t>Studiu cu criteriu final global de evaluare, efectuat cu telmisartan administrat în monoterapie sau în asociere cu ramipril</w:t>
      </w:r>
      <w:r w:rsidRPr="002C4724">
        <w:rPr>
          <w:bCs/>
          <w:sz w:val="22"/>
          <w:szCs w:val="22"/>
          <w:lang w:val="ro-RO" w:eastAsia="de-DE"/>
        </w:rPr>
        <w:t>) şi VA NEPHRON</w:t>
      </w:r>
      <w:r w:rsidRPr="002C4724">
        <w:rPr>
          <w:bCs/>
          <w:sz w:val="22"/>
          <w:szCs w:val="22"/>
          <w:lang w:val="ro-RO"/>
        </w:rPr>
        <w:t>-</w:t>
      </w:r>
      <w:r w:rsidRPr="002C4724">
        <w:rPr>
          <w:bCs/>
          <w:sz w:val="22"/>
          <w:szCs w:val="22"/>
          <w:lang w:val="ro-RO" w:eastAsia="de-DE"/>
        </w:rPr>
        <w:t xml:space="preserve">D (The Veterans Affairs Nephropathy in Diabetes/ </w:t>
      </w:r>
      <w:r w:rsidRPr="002C4724">
        <w:rPr>
          <w:bCs/>
          <w:i/>
          <w:sz w:val="22"/>
          <w:szCs w:val="22"/>
          <w:lang w:val="ro-RO" w:eastAsia="de-DE"/>
        </w:rPr>
        <w:t>Evaluare a nefropatiei din cadrul diabetului zaharat, efectuată de Departamentul pentru veterani</w:t>
      </w:r>
      <w:r w:rsidRPr="002C4724">
        <w:rPr>
          <w:bCs/>
          <w:sz w:val="22"/>
          <w:szCs w:val="22"/>
          <w:lang w:val="ro-RO" w:eastAsia="de-DE"/>
        </w:rPr>
        <w:t>)) au investigat administrarea concomitentă a unui inhibitor al ECA şi a unui blocant al receptorilor angiotensinei II</w:t>
      </w:r>
      <w:r w:rsidRPr="002C4724">
        <w:rPr>
          <w:bCs/>
          <w:sz w:val="22"/>
          <w:szCs w:val="22"/>
          <w:lang w:val="ro-RO"/>
        </w:rPr>
        <w:t>.</w:t>
      </w:r>
    </w:p>
    <w:p w:rsidR="008F1B62" w:rsidRPr="002C4724" w:rsidRDefault="008F1B62" w:rsidP="00437A2E">
      <w:pPr>
        <w:rPr>
          <w:bCs/>
          <w:sz w:val="22"/>
          <w:szCs w:val="22"/>
          <w:lang w:val="ro-RO" w:eastAsia="de-DE"/>
        </w:rPr>
      </w:pPr>
      <w:r w:rsidRPr="002C4724">
        <w:rPr>
          <w:bCs/>
          <w:sz w:val="22"/>
          <w:szCs w:val="22"/>
          <w:lang w:val="ro-RO" w:eastAsia="de-DE"/>
        </w:rPr>
        <w:t>ONTARGET este un studiu efectuat la pacienţii cu antecedente de afecţiune cardiovasculară sau cerebrovasculară sau cu diabet zaharat de tip 2, însoţite de dovezi ale afectării de organ</w:t>
      </w:r>
      <w:r w:rsidRPr="002C4724">
        <w:rPr>
          <w:bCs/>
          <w:sz w:val="22"/>
          <w:szCs w:val="22"/>
          <w:lang w:val="ro-RO"/>
        </w:rPr>
        <w:t>. VA NEPHRON-</w:t>
      </w:r>
      <w:r w:rsidRPr="002C4724">
        <w:rPr>
          <w:bCs/>
          <w:sz w:val="22"/>
          <w:szCs w:val="22"/>
          <w:lang w:val="ro-RO" w:eastAsia="de-DE"/>
        </w:rPr>
        <w:t>D este un studiu efectuat la pacienţii cu diabet zaharat de tip 2 şi nefropatie diabetică.</w:t>
      </w:r>
    </w:p>
    <w:p w:rsidR="008F1B62" w:rsidRPr="002C4724" w:rsidRDefault="008F1B62" w:rsidP="00437A2E">
      <w:pPr>
        <w:rPr>
          <w:bCs/>
          <w:sz w:val="22"/>
          <w:szCs w:val="22"/>
          <w:lang w:val="ro-RO" w:eastAsia="de-DE"/>
        </w:rPr>
      </w:pPr>
      <w:r w:rsidRPr="002C4724">
        <w:rPr>
          <w:bCs/>
          <w:sz w:val="22"/>
          <w:szCs w:val="22"/>
          <w:lang w:val="ro-RO" w:eastAsia="de-DE"/>
        </w:rPr>
        <w:t>Aceste studii nu au evidenţiat efecte benefice semnificative asupra rezultatelor renale şi/sau cardiovasculare sau asupra mortalităţii, în timp ce s-a observat un risc crescut de hiperkaliemie, afectare renală acută şi/sau hipotensiune arterială comparativ cu monoterapia. Date fiind proprietăţile lor farmacodinamice similare, aceste rezultate sunt relevante, de asemenea, pentru alţi inhibitori ai ECA şi blocanţi ai receptorilor angiotensinei II.</w:t>
      </w:r>
    </w:p>
    <w:p w:rsidR="008F1B62" w:rsidRPr="002C4724" w:rsidRDefault="008F1B62" w:rsidP="00437A2E">
      <w:pPr>
        <w:rPr>
          <w:bCs/>
          <w:sz w:val="22"/>
          <w:szCs w:val="22"/>
          <w:lang w:val="ro-RO"/>
        </w:rPr>
      </w:pPr>
      <w:r w:rsidRPr="002C4724">
        <w:rPr>
          <w:bCs/>
          <w:sz w:val="22"/>
          <w:szCs w:val="22"/>
          <w:lang w:val="ro-RO" w:eastAsia="de-DE"/>
        </w:rPr>
        <w:t xml:space="preserve">Prin urmare, inhibitorii ECA şi blocanţii receptorilor </w:t>
      </w:r>
      <w:r w:rsidRPr="002C4724">
        <w:rPr>
          <w:bCs/>
          <w:sz w:val="22"/>
          <w:szCs w:val="22"/>
          <w:lang w:val="ro-RO"/>
        </w:rPr>
        <w:t>angiotensinei II nu trebuie administraţi concomitent la pacienţii cu nefropatie diabetică.</w:t>
      </w:r>
    </w:p>
    <w:p w:rsidR="00977E35" w:rsidRPr="002C4724" w:rsidRDefault="00977E35" w:rsidP="00437A2E">
      <w:pPr>
        <w:rPr>
          <w:bCs/>
          <w:sz w:val="22"/>
          <w:szCs w:val="22"/>
          <w:lang w:val="ro-RO" w:eastAsia="de-DE"/>
        </w:rPr>
      </w:pPr>
    </w:p>
    <w:p w:rsidR="0089753B" w:rsidRDefault="008F1B62" w:rsidP="00977E35">
      <w:pPr>
        <w:rPr>
          <w:sz w:val="22"/>
          <w:szCs w:val="22"/>
          <w:lang w:val="ro-RO"/>
        </w:rPr>
      </w:pPr>
      <w:r w:rsidRPr="002C4724">
        <w:rPr>
          <w:bCs/>
          <w:sz w:val="22"/>
          <w:szCs w:val="22"/>
          <w:lang w:val="ro-RO" w:eastAsia="de-DE"/>
        </w:rPr>
        <w:t>ALTITUDE (Aliskiren Trial in Type 2 Diabetes Using Cardiovascular and Renal Disease Endpoints/</w:t>
      </w:r>
      <w:r w:rsidRPr="002C4724">
        <w:rPr>
          <w:bCs/>
          <w:i/>
          <w:sz w:val="22"/>
          <w:szCs w:val="22"/>
          <w:lang w:val="ro-RO" w:eastAsia="de-DE"/>
        </w:rPr>
        <w:t>Studiu efectuat cu aliskiren, la pacienţi cu diabet zaharat de tip 2, care a utilizat criterii finale de evaluare în boala cardiovasculară sau renală</w:t>
      </w:r>
      <w:r w:rsidRPr="002C4724">
        <w:rPr>
          <w:bCs/>
          <w:sz w:val="22"/>
          <w:szCs w:val="22"/>
          <w:lang w:val="ro-RO" w:eastAsia="de-DE"/>
        </w:rPr>
        <w:t xml:space="preserve">) este un studiu conceput să testeze beneficiul adăugării aliskiren la un tratament standard cu un inhibitor al ECA sau un blocant al receptorilor de angiotensină II la pacienţii cu diabet zaharat de tip 2 şi afecţiune renală cronică, afecţiune cardiovasculară sau ambele. Studiul a fost încheiat prematur din cauza unui risc crescut de apariţie a evenimentelor adverse. Decesul şi accidentul vascular cerebral din cauze cardiovasculare au fost mai frecvente numeric în cadrul grupului în care s-a administrat aliskiren, decât în cadrul grupului în care s-a administrat placebo, iar evenimentele adverse şi evenimentele adverse grave de interes (hiperkaliemie, hipotensiune arterială şi afectarea funcției renale) </w:t>
      </w:r>
      <w:r w:rsidR="007B55F5" w:rsidRPr="002C4724">
        <w:rPr>
          <w:bCs/>
          <w:sz w:val="22"/>
          <w:szCs w:val="22"/>
          <w:lang w:val="ro-RO" w:eastAsia="de-DE"/>
        </w:rPr>
        <w:t xml:space="preserve">au fost </w:t>
      </w:r>
      <w:r w:rsidRPr="002C4724">
        <w:rPr>
          <w:bCs/>
          <w:sz w:val="22"/>
          <w:szCs w:val="22"/>
          <w:lang w:val="ro-RO" w:eastAsia="de-DE"/>
        </w:rPr>
        <w:t>raportate mai frecvent în cadrul grupului în care s-a administrat aliskiren decât în cadrul grupului în care s-a administrat placebo</w:t>
      </w:r>
      <w:r w:rsidR="00BD597D" w:rsidRPr="002C4724">
        <w:rPr>
          <w:bCs/>
          <w:sz w:val="22"/>
          <w:szCs w:val="22"/>
          <w:lang w:val="ro-RO" w:eastAsia="de-DE"/>
        </w:rPr>
        <w:t>.</w:t>
      </w:r>
      <w:r w:rsidR="009B32BD" w:rsidRPr="002C4724">
        <w:rPr>
          <w:sz w:val="22"/>
          <w:szCs w:val="22"/>
          <w:lang w:val="ro-RO"/>
        </w:rPr>
        <w:t xml:space="preserve"> </w:t>
      </w:r>
    </w:p>
    <w:p w:rsidR="0089753B" w:rsidRDefault="0089753B" w:rsidP="00977E35">
      <w:pPr>
        <w:rPr>
          <w:sz w:val="22"/>
          <w:szCs w:val="22"/>
          <w:lang w:val="ro-RO"/>
        </w:rPr>
      </w:pPr>
    </w:p>
    <w:p w:rsidR="009B32BD" w:rsidRPr="002C4724" w:rsidRDefault="009B32BD" w:rsidP="00977E35">
      <w:pPr>
        <w:rPr>
          <w:sz w:val="22"/>
          <w:szCs w:val="22"/>
          <w:lang w:val="ro-RO"/>
        </w:rPr>
      </w:pPr>
      <w:r w:rsidRPr="002C4724">
        <w:rPr>
          <w:sz w:val="22"/>
          <w:szCs w:val="22"/>
          <w:lang w:val="ro-RO"/>
        </w:rPr>
        <w:t>Studiile epidemiologice au arătat că tratamentul cu hidroclorotiazidă pe termen lung reduce riscul mortalităţii şi morbidităţii cardiovasculare.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Nu se cunosc până în prezent efectele asocierii în doză fixă de telmisartan/hidroclorotiazidă (HCTZ)</w:t>
      </w:r>
      <w:r w:rsidR="00ED0147" w:rsidRPr="002C4724">
        <w:rPr>
          <w:sz w:val="22"/>
          <w:szCs w:val="22"/>
          <w:lang w:val="ro-RO"/>
        </w:rPr>
        <w:t xml:space="preserve"> </w:t>
      </w:r>
      <w:r w:rsidRPr="002C4724">
        <w:rPr>
          <w:sz w:val="22"/>
          <w:szCs w:val="22"/>
          <w:lang w:val="ro-RO"/>
        </w:rPr>
        <w:t>asupra mortalităţii şi morbidităţii cardiovasculare.</w:t>
      </w:r>
    </w:p>
    <w:p w:rsidR="00207E31" w:rsidRPr="002C4724" w:rsidRDefault="00207E31" w:rsidP="00437A2E">
      <w:pPr>
        <w:rPr>
          <w:sz w:val="22"/>
          <w:szCs w:val="22"/>
          <w:lang w:val="ro-RO"/>
        </w:rPr>
      </w:pPr>
    </w:p>
    <w:p w:rsidR="00207E31" w:rsidRPr="002C4724" w:rsidRDefault="00207E31" w:rsidP="00207E31">
      <w:pPr>
        <w:pStyle w:val="BodyText"/>
        <w:spacing w:after="0"/>
        <w:rPr>
          <w:sz w:val="22"/>
          <w:szCs w:val="22"/>
          <w:u w:val="single"/>
        </w:rPr>
      </w:pPr>
      <w:r w:rsidRPr="002C4724">
        <w:rPr>
          <w:rFonts w:eastAsia="Verdana"/>
          <w:sz w:val="22"/>
          <w:szCs w:val="22"/>
          <w:u w:val="single"/>
        </w:rPr>
        <w:t>Cancer cutanat de tip non-</w:t>
      </w:r>
      <w:r w:rsidRPr="002C4724">
        <w:rPr>
          <w:sz w:val="22"/>
          <w:szCs w:val="22"/>
          <w:u w:val="single"/>
        </w:rPr>
        <w:t>melanom</w:t>
      </w:r>
    </w:p>
    <w:p w:rsidR="00207E31" w:rsidRPr="002C4724" w:rsidRDefault="00207E31" w:rsidP="00207E31">
      <w:pPr>
        <w:rPr>
          <w:sz w:val="22"/>
          <w:szCs w:val="22"/>
          <w:lang w:val="ro-RO"/>
        </w:rPr>
      </w:pPr>
      <w:r w:rsidRPr="002C4724">
        <w:rPr>
          <w:sz w:val="22"/>
          <w:szCs w:val="22"/>
        </w:rPr>
        <w:t>Pe baza datelor disponibile obținute din studiile epidemiologice, a fost observată o asociere între HCTZ și NMSC</w:t>
      </w:r>
      <w:r w:rsidRPr="002C4724">
        <w:rPr>
          <w:rFonts w:eastAsia="Verdana"/>
          <w:sz w:val="22"/>
          <w:szCs w:val="22"/>
        </w:rPr>
        <w:t>, d</w:t>
      </w:r>
      <w:r w:rsidRPr="002C4724">
        <w:rPr>
          <w:sz w:val="22"/>
          <w:szCs w:val="22"/>
        </w:rPr>
        <w:t xml:space="preserve">ependentă de doza cumulativă. Un studiu a inclus o populație care a constat din 71 533 de cazuri de BCC și din 8 </w:t>
      </w:r>
      <w:r w:rsidRPr="002C4724">
        <w:rPr>
          <w:rFonts w:eastAsia="Verdana"/>
          <w:sz w:val="22"/>
          <w:szCs w:val="22"/>
        </w:rPr>
        <w:t xml:space="preserve">629 de cazuri de SCC, corespunzând unei </w:t>
      </w:r>
      <w:r w:rsidRPr="002C4724">
        <w:rPr>
          <w:sz w:val="22"/>
          <w:szCs w:val="22"/>
        </w:rPr>
        <w:t xml:space="preserve"> populații de control de 1 </w:t>
      </w:r>
      <w:r w:rsidRPr="002C4724">
        <w:rPr>
          <w:rFonts w:eastAsia="Verdana"/>
          <w:sz w:val="22"/>
          <w:szCs w:val="22"/>
        </w:rPr>
        <w:t xml:space="preserve">430 </w:t>
      </w:r>
      <w:r w:rsidRPr="002C4724">
        <w:rPr>
          <w:sz w:val="22"/>
          <w:szCs w:val="22"/>
        </w:rPr>
        <w:t xml:space="preserve">833 și respectiv 172 462. Dozele mari de HCTZ (≥ </w:t>
      </w:r>
      <w:r w:rsidRPr="002C4724">
        <w:rPr>
          <w:rFonts w:eastAsia="Verdana"/>
          <w:sz w:val="22"/>
          <w:szCs w:val="22"/>
        </w:rPr>
        <w:t>50 000 mg cumulativ)</w:t>
      </w:r>
      <w:r w:rsidRPr="002C4724">
        <w:rPr>
          <w:rFonts w:eastAsia="Verdana"/>
          <w:i/>
          <w:sz w:val="22"/>
          <w:szCs w:val="22"/>
        </w:rPr>
        <w:t xml:space="preserve"> </w:t>
      </w:r>
      <w:r w:rsidRPr="002C4724">
        <w:rPr>
          <w:sz w:val="22"/>
          <w:szCs w:val="22"/>
        </w:rPr>
        <w:t>au fost asociate cu un RR ajustat de 1,29 (IÎ 95 %: 1,23-1,35) pentru BCC și de 3,98 (IÎ 95 %: 3,68-  4,31) pentru SCC. A fost observată o relație clară doză cumulativă-răspuns, atât pentru BCC, cât și pentru SCC. Un alt studiu a indicat o posibilă asociere între cancerul de buză (SCC) și expunerea la HCTZ: 633 de cazuri de cancer de buză au corespuns unei populații de control de 63 067, folosind o  strategie de eșantionare din grupul expus riscului. A fost demonstrată o relație clară doză cumulativă-  răspuns, cu un RR de 2,1 (IÎ 95 %: 1,7-2,6) care a crescut la un RR de 3,9 (3,0-4,9) pentru doze mari (~25 000 mg) și RR de 7,7 (5,7-10,5) pentru doza cumulativă cea mai mare (~100 000 mg) (vezi și  pct. 4.4).</w:t>
      </w: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5.2</w:t>
      </w:r>
      <w:r w:rsidRPr="002C4724">
        <w:rPr>
          <w:b/>
          <w:sz w:val="22"/>
          <w:szCs w:val="22"/>
          <w:lang w:val="ro-RO"/>
        </w:rPr>
        <w:tab/>
        <w:t>Proprietăţi farmacocinetice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La subiecţi sănătoşi, administrarea concomitentă de hidroclorotiazidă şi telmisartan nu pare să afecteze</w:t>
      </w:r>
      <w:r w:rsidR="00ED0147" w:rsidRPr="002C4724">
        <w:rPr>
          <w:sz w:val="22"/>
          <w:szCs w:val="22"/>
          <w:lang w:val="ro-RO"/>
        </w:rPr>
        <w:t xml:space="preserve"> </w:t>
      </w:r>
      <w:r w:rsidRPr="002C4724">
        <w:rPr>
          <w:sz w:val="22"/>
          <w:szCs w:val="22"/>
          <w:lang w:val="ro-RO"/>
        </w:rPr>
        <w:t>farmacocinetica niciuneia dintre substanţe.</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Absorbţie</w:t>
      </w:r>
    </w:p>
    <w:p w:rsidR="009B32BD" w:rsidRPr="002C4724" w:rsidRDefault="009B32BD" w:rsidP="00437A2E">
      <w:pPr>
        <w:rPr>
          <w:sz w:val="22"/>
          <w:szCs w:val="22"/>
          <w:lang w:val="ro-RO"/>
        </w:rPr>
      </w:pPr>
      <w:r w:rsidRPr="00AF6E14">
        <w:rPr>
          <w:sz w:val="22"/>
          <w:szCs w:val="22"/>
          <w:lang w:val="ro-RO"/>
        </w:rPr>
        <w:t>Telmisartan</w:t>
      </w:r>
      <w:r w:rsidR="00AF6E14">
        <w:rPr>
          <w:sz w:val="22"/>
          <w:szCs w:val="22"/>
          <w:lang w:val="ro-RO"/>
        </w:rPr>
        <w:t xml:space="preserve">: </w:t>
      </w:r>
      <w:r w:rsidRPr="002C4724">
        <w:rPr>
          <w:sz w:val="22"/>
          <w:szCs w:val="22"/>
          <w:lang w:val="ro-RO"/>
        </w:rPr>
        <w:t>După administrare orală concentraţiile maxime de telmisartan se ating în 0,5-1,5 ore dupăadministrare. Biodisponibilitatea absolută pentru telmisartan administrat în doze de 40</w:t>
      </w:r>
      <w:r w:rsidR="006B628C" w:rsidRPr="002C4724">
        <w:rPr>
          <w:sz w:val="22"/>
          <w:szCs w:val="22"/>
          <w:lang w:val="ro-RO"/>
        </w:rPr>
        <w:t> mg</w:t>
      </w:r>
      <w:r w:rsidRPr="002C4724">
        <w:rPr>
          <w:sz w:val="22"/>
          <w:szCs w:val="22"/>
          <w:lang w:val="ro-RO"/>
        </w:rPr>
        <w:t xml:space="preserve"> şi 160</w:t>
      </w:r>
      <w:r w:rsidR="006B628C" w:rsidRPr="002C4724">
        <w:rPr>
          <w:sz w:val="22"/>
          <w:szCs w:val="22"/>
          <w:lang w:val="ro-RO"/>
        </w:rPr>
        <w:t> mg</w:t>
      </w:r>
      <w:r w:rsidRPr="002C4724">
        <w:rPr>
          <w:sz w:val="22"/>
          <w:szCs w:val="22"/>
          <w:lang w:val="ro-RO"/>
        </w:rPr>
        <w:t xml:space="preserve"> a fost de 42 %, respectiv 58 %. Alimentele reduc uşor biodisponibilitatea telmisartanului, determinând reducerea ariei de sub curba concentraţiei plasmatice în funcţie de timp (ASC) cu aproximativ 6 %, pentru un comprimat de 40</w:t>
      </w:r>
      <w:r w:rsidR="006B628C" w:rsidRPr="002C4724">
        <w:rPr>
          <w:sz w:val="22"/>
          <w:szCs w:val="22"/>
          <w:lang w:val="ro-RO"/>
        </w:rPr>
        <w:t> mg</w:t>
      </w:r>
      <w:r w:rsidRPr="002C4724">
        <w:rPr>
          <w:sz w:val="22"/>
          <w:szCs w:val="22"/>
          <w:lang w:val="ro-RO"/>
        </w:rPr>
        <w:t xml:space="preserve"> şi cu aproximativ 19 %, la o doză de 160</w:t>
      </w:r>
      <w:r w:rsidR="006B628C" w:rsidRPr="002C4724">
        <w:rPr>
          <w:sz w:val="22"/>
          <w:szCs w:val="22"/>
          <w:lang w:val="ro-RO"/>
        </w:rPr>
        <w:t> mg</w:t>
      </w:r>
      <w:r w:rsidRPr="002C4724">
        <w:rPr>
          <w:sz w:val="22"/>
          <w:szCs w:val="22"/>
          <w:lang w:val="ro-RO"/>
        </w:rPr>
        <w:t>. La 3 ore de la administrare, concentraţiile plasmatice sunt similare, indiferent dacă telmisartanul a fost administrat în condiţii de repaus alimentar sau cu alimente. Este probabil ca mica reducere a ASC să nu determine o scădere a eficacităţii terapeutice. După administrări repetate, telmisartanul nu se acumulează semnificativ în plasmă.</w:t>
      </w:r>
    </w:p>
    <w:p w:rsidR="009B32BD" w:rsidRPr="002C4724" w:rsidRDefault="009B32BD" w:rsidP="00437A2E">
      <w:pPr>
        <w:rPr>
          <w:sz w:val="22"/>
          <w:szCs w:val="22"/>
          <w:lang w:val="ro-RO"/>
        </w:rPr>
      </w:pPr>
      <w:r w:rsidRPr="00AF6E14">
        <w:rPr>
          <w:sz w:val="22"/>
          <w:szCs w:val="22"/>
          <w:lang w:val="ro-RO"/>
        </w:rPr>
        <w:t>Hidroclorotiazidă</w:t>
      </w:r>
      <w:r w:rsidR="00AF6E14" w:rsidRPr="00AF6E14">
        <w:rPr>
          <w:sz w:val="22"/>
          <w:szCs w:val="22"/>
          <w:lang w:val="en-US"/>
        </w:rPr>
        <w:t xml:space="preserve">: </w:t>
      </w:r>
      <w:r w:rsidRPr="002C4724">
        <w:rPr>
          <w:sz w:val="22"/>
          <w:szCs w:val="22"/>
          <w:lang w:val="ro-RO"/>
        </w:rPr>
        <w:t>După administrarea orală de Tolucombi, concentraţiile maxime de hidroclorotiazidă</w:t>
      </w:r>
      <w:r w:rsidR="00AF6E14">
        <w:rPr>
          <w:sz w:val="22"/>
          <w:szCs w:val="22"/>
          <w:lang w:val="ro-RO"/>
        </w:rPr>
        <w:t xml:space="preserve"> </w:t>
      </w:r>
      <w:r w:rsidRPr="002C4724">
        <w:rPr>
          <w:sz w:val="22"/>
          <w:szCs w:val="22"/>
          <w:lang w:val="ro-RO"/>
        </w:rPr>
        <w:t>se ating în aproximativ 1 - 3 ore de la administrare. Pe baza excreţiei renale cumulative a hidroclorotiazidei,</w:t>
      </w:r>
      <w:r w:rsidR="00AF6E14">
        <w:rPr>
          <w:sz w:val="22"/>
          <w:szCs w:val="22"/>
          <w:lang w:val="ro-RO"/>
        </w:rPr>
        <w:t xml:space="preserve"> </w:t>
      </w:r>
      <w:r w:rsidRPr="002C4724">
        <w:rPr>
          <w:sz w:val="22"/>
          <w:szCs w:val="22"/>
          <w:lang w:val="ro-RO"/>
        </w:rPr>
        <w:t>biodisponibilitatea absolută a fost de aproximativ 60 %.</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Distribuţie</w:t>
      </w:r>
    </w:p>
    <w:p w:rsidR="009B32BD" w:rsidRPr="002C4724" w:rsidRDefault="009B32BD" w:rsidP="00437A2E">
      <w:pPr>
        <w:rPr>
          <w:sz w:val="22"/>
          <w:szCs w:val="22"/>
          <w:lang w:val="ro-RO"/>
        </w:rPr>
      </w:pPr>
      <w:r w:rsidRPr="002C4724">
        <w:rPr>
          <w:sz w:val="22"/>
          <w:szCs w:val="22"/>
          <w:lang w:val="ro-RO"/>
        </w:rPr>
        <w:t>Telmisartanul se leagă în mare măsură de proteinele plasmatice (&gt;99,5 %), în principal de albumină şi dealfa-1 glicoproteina acidă. Volumul aparent de distribuţie pentru telmisartan este de aproximativ 500 l, indicând o legătură tisulară suplimentară.</w:t>
      </w:r>
    </w:p>
    <w:p w:rsidR="009B32BD" w:rsidRPr="002C4724" w:rsidRDefault="009B32BD" w:rsidP="00437A2E">
      <w:pPr>
        <w:rPr>
          <w:sz w:val="22"/>
          <w:szCs w:val="22"/>
          <w:lang w:val="ro-RO"/>
        </w:rPr>
      </w:pPr>
      <w:r w:rsidRPr="002C4724">
        <w:rPr>
          <w:sz w:val="22"/>
          <w:szCs w:val="22"/>
          <w:lang w:val="ro-RO"/>
        </w:rPr>
        <w:t>Hidroclorotiazida se leagă în proporţie de 68 % de proteinele plasmatice şi volumul său aparent de distribuţie este de 0,83-1,14 l/kg.</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Metabolizare</w:t>
      </w:r>
    </w:p>
    <w:p w:rsidR="009B32BD" w:rsidRPr="002C4724" w:rsidRDefault="009B32BD" w:rsidP="00437A2E">
      <w:pPr>
        <w:rPr>
          <w:sz w:val="22"/>
          <w:szCs w:val="22"/>
          <w:lang w:val="ro-RO"/>
        </w:rPr>
      </w:pPr>
      <w:r w:rsidRPr="002C4724">
        <w:rPr>
          <w:sz w:val="22"/>
          <w:szCs w:val="22"/>
          <w:lang w:val="ro-RO"/>
        </w:rPr>
        <w:t xml:space="preserve">Telmisartanul este metabolizat prin glucuronoconjugare, formând acilglucuronid, produs inactiv din punct de vedere farmacologic. Glucuronidul produsului iniţial este singurul metabolit care a fost identificat la om. După o singură doză de telmisartan marcat </w:t>
      </w:r>
      <w:r w:rsidRPr="002C4724">
        <w:rPr>
          <w:sz w:val="22"/>
          <w:szCs w:val="22"/>
          <w:vertAlign w:val="superscript"/>
          <w:lang w:val="ro-RO"/>
        </w:rPr>
        <w:t>14</w:t>
      </w:r>
      <w:r w:rsidRPr="002C4724">
        <w:rPr>
          <w:sz w:val="22"/>
          <w:szCs w:val="22"/>
          <w:lang w:val="ro-RO"/>
        </w:rPr>
        <w:t>C, glucuronidul reprezintă 11 % din radioactivitatea măsurată în plasmă. Izoenzimele citocromului P450 nu sunt implicate în metabolizarea telmisartanului.</w:t>
      </w:r>
    </w:p>
    <w:p w:rsidR="009B32BD" w:rsidRPr="002C4724" w:rsidRDefault="009B32BD" w:rsidP="00437A2E">
      <w:pPr>
        <w:rPr>
          <w:sz w:val="22"/>
          <w:szCs w:val="22"/>
          <w:lang w:val="ro-RO"/>
        </w:rPr>
      </w:pPr>
      <w:r w:rsidRPr="002C4724">
        <w:rPr>
          <w:sz w:val="22"/>
          <w:szCs w:val="22"/>
          <w:lang w:val="ro-RO"/>
        </w:rPr>
        <w:t>La om, hidroclorotiazida nu este metabolizată în organism.</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Eliminare</w:t>
      </w:r>
    </w:p>
    <w:p w:rsidR="009B32BD" w:rsidRPr="002C4724" w:rsidRDefault="009B32BD" w:rsidP="00437A2E">
      <w:pPr>
        <w:rPr>
          <w:sz w:val="22"/>
          <w:szCs w:val="22"/>
          <w:lang w:val="ro-RO"/>
        </w:rPr>
      </w:pPr>
      <w:r w:rsidRPr="002C4724">
        <w:rPr>
          <w:sz w:val="22"/>
          <w:szCs w:val="22"/>
          <w:lang w:val="ro-RO"/>
        </w:rPr>
        <w:t xml:space="preserve">Telmisartan: după administrare intravenoasă sau după administrare orală a telmisartanului marcat </w:t>
      </w:r>
      <w:r w:rsidRPr="002C4724">
        <w:rPr>
          <w:sz w:val="22"/>
          <w:szCs w:val="22"/>
          <w:vertAlign w:val="superscript"/>
          <w:lang w:val="ro-RO"/>
        </w:rPr>
        <w:t>14</w:t>
      </w:r>
      <w:r w:rsidRPr="002C4724">
        <w:rPr>
          <w:sz w:val="22"/>
          <w:szCs w:val="22"/>
          <w:lang w:val="ro-RO"/>
        </w:rPr>
        <w:t>C, cea mai mare parte din doza administrată (&gt;97 %) a fost eliminată în materiile fecale, prin intermediul excreţiei biliare. În urină au fost decelate doar cantităţi mici. Clearance-ul plasmatic total al telmisartanului după administrare orală este &gt;1.500 ml/min. Timpul de înjumătăţire plasmatică prin eliminare a fost &gt;20 ore.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Hidroclorotiazid</w:t>
      </w:r>
      <w:r w:rsidR="00AF6E14">
        <w:rPr>
          <w:sz w:val="22"/>
          <w:szCs w:val="22"/>
          <w:lang w:val="ro-RO"/>
        </w:rPr>
        <w:t>a</w:t>
      </w:r>
      <w:r w:rsidRPr="002C4724">
        <w:rPr>
          <w:sz w:val="22"/>
          <w:szCs w:val="22"/>
          <w:lang w:val="ro-RO"/>
        </w:rPr>
        <w:t xml:space="preserve"> este eliminată aproape în totalitate ca substanţă nemodificată prin urină. Aproximativ 60 % din doza orală se elimină în 48 ore. Clearance-ul renal este de aproximativ 250-300 ml/min. Timpul de înjumătăţire plasmatică prin eliminare a hidroclorotiazidei este de 10 - 15 ore.</w:t>
      </w:r>
    </w:p>
    <w:p w:rsidR="00977E35" w:rsidRPr="002C4724" w:rsidRDefault="00977E35" w:rsidP="00437A2E">
      <w:pPr>
        <w:rPr>
          <w:sz w:val="22"/>
          <w:szCs w:val="22"/>
          <w:lang w:val="ro-RO"/>
        </w:rPr>
      </w:pPr>
    </w:p>
    <w:p w:rsidR="00977E35" w:rsidRPr="002C4724" w:rsidRDefault="00977E35" w:rsidP="00977E35">
      <w:pPr>
        <w:tabs>
          <w:tab w:val="left" w:pos="567"/>
        </w:tabs>
        <w:rPr>
          <w:sz w:val="22"/>
          <w:szCs w:val="22"/>
          <w:u w:val="single"/>
          <w:lang w:val="ro-RO"/>
        </w:rPr>
      </w:pPr>
      <w:r w:rsidRPr="002C4724">
        <w:rPr>
          <w:sz w:val="22"/>
          <w:szCs w:val="22"/>
          <w:u w:val="single"/>
          <w:lang w:val="ro-RO"/>
        </w:rPr>
        <w:t>Liniaritate/Non-liniaritate</w:t>
      </w:r>
    </w:p>
    <w:p w:rsidR="00977E35" w:rsidRPr="002C4724" w:rsidRDefault="00977E35" w:rsidP="00977E35">
      <w:pPr>
        <w:tabs>
          <w:tab w:val="left" w:pos="567"/>
        </w:tabs>
        <w:rPr>
          <w:sz w:val="22"/>
          <w:szCs w:val="22"/>
          <w:lang w:val="ro-RO"/>
        </w:rPr>
      </w:pPr>
      <w:r w:rsidRPr="002C4724">
        <w:rPr>
          <w:sz w:val="22"/>
          <w:szCs w:val="22"/>
          <w:lang w:val="ro-RO"/>
        </w:rPr>
        <w:t>Telmisartan: farmacocinetica telmisartanului administrat oral nu este liniară în cazul administrării dozelor cuprinse între 20 și 160 mg, cu creșteri mai mari decât proporționale ale concentrației plasmatice (C</w:t>
      </w:r>
      <w:r w:rsidRPr="002C4724">
        <w:rPr>
          <w:sz w:val="22"/>
          <w:szCs w:val="22"/>
          <w:vertAlign w:val="subscript"/>
          <w:lang w:val="ro-RO"/>
        </w:rPr>
        <w:t>max</w:t>
      </w:r>
      <w:r w:rsidRPr="002C4724">
        <w:rPr>
          <w:sz w:val="22"/>
          <w:szCs w:val="22"/>
          <w:lang w:val="ro-RO"/>
        </w:rPr>
        <w:t xml:space="preserve"> și ASC), în cazul creșterii progresive a dozelor.</w:t>
      </w:r>
    </w:p>
    <w:p w:rsidR="00977E35" w:rsidRPr="002C4724" w:rsidRDefault="00977E35" w:rsidP="00977E35">
      <w:pPr>
        <w:rPr>
          <w:sz w:val="22"/>
          <w:szCs w:val="22"/>
          <w:lang w:val="ro-RO"/>
        </w:rPr>
      </w:pPr>
      <w:r w:rsidRPr="002C4724">
        <w:rPr>
          <w:sz w:val="22"/>
          <w:szCs w:val="22"/>
          <w:lang w:val="ro-RO"/>
        </w:rPr>
        <w:t>Hidroclorotiazida prezintă farmacocinetică liniară.</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Vârstnici</w:t>
      </w:r>
    </w:p>
    <w:p w:rsidR="009B32BD" w:rsidRPr="002C4724" w:rsidRDefault="009B32BD" w:rsidP="00437A2E">
      <w:pPr>
        <w:rPr>
          <w:sz w:val="22"/>
          <w:szCs w:val="22"/>
          <w:lang w:val="ro-RO"/>
        </w:rPr>
      </w:pPr>
      <w:r w:rsidRPr="002C4724">
        <w:rPr>
          <w:sz w:val="22"/>
          <w:szCs w:val="22"/>
          <w:lang w:val="ro-RO"/>
        </w:rPr>
        <w:t>Farmacocinetica telmisartanului nu diferă la vârstnici faţă de cei cu vârste sub 65 ani.</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Sex</w:t>
      </w:r>
    </w:p>
    <w:p w:rsidR="009B32BD" w:rsidRPr="002C4724" w:rsidRDefault="009B32BD" w:rsidP="00437A2E">
      <w:pPr>
        <w:rPr>
          <w:sz w:val="22"/>
          <w:szCs w:val="22"/>
          <w:lang w:val="ro-RO"/>
        </w:rPr>
      </w:pPr>
      <w:r w:rsidRPr="002C4724">
        <w:rPr>
          <w:sz w:val="22"/>
          <w:szCs w:val="22"/>
          <w:lang w:val="ro-RO"/>
        </w:rPr>
        <w:t>Concentraţiile plasmatice de telmisartan sunt în general de 2-3 ori mai mari la femei decât la bărbaţi. Însă,</w:t>
      </w:r>
      <w:r w:rsidR="00ED0147" w:rsidRPr="002C4724">
        <w:rPr>
          <w:sz w:val="22"/>
          <w:szCs w:val="22"/>
          <w:lang w:val="ro-RO"/>
        </w:rPr>
        <w:t xml:space="preserve"> </w:t>
      </w:r>
      <w:r w:rsidRPr="002C4724">
        <w:rPr>
          <w:sz w:val="22"/>
          <w:szCs w:val="22"/>
          <w:lang w:val="ro-RO"/>
        </w:rPr>
        <w:t>în studiile clinice, nu s-au constatat creşteri semnificative ale răspunsului tensiunii arteriale sau a frecvenţei hipotensiunii arteriale ortostatice la femei. Nu este necesară ajustarea dozei. A existat o tendinţă către concentraţii plasmatice mai mari ale hidroclorotiazidei la femei decât la bărbaţi. Acest fapt nu este considerat ca având relevanţă clinică.</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Insuficienţă renală</w:t>
      </w:r>
    </w:p>
    <w:p w:rsidR="009B32BD" w:rsidRPr="002C4724" w:rsidRDefault="009B32BD" w:rsidP="00437A2E">
      <w:pPr>
        <w:rPr>
          <w:sz w:val="22"/>
          <w:szCs w:val="22"/>
          <w:lang w:val="ro-RO"/>
        </w:rPr>
      </w:pPr>
      <w:r w:rsidRPr="002C4724">
        <w:rPr>
          <w:sz w:val="22"/>
          <w:szCs w:val="22"/>
          <w:lang w:val="ro-RO"/>
        </w:rPr>
        <w:t>Excreţia renală nu contribuie la clearance-ul telmisartanului. Pe baza experienţei modeste dobândite la pacienţi cu insuficienţă renală uşoară până la moderată (clearance-ul creatininei de 30-60 ml/min, media</w:t>
      </w:r>
      <w:r w:rsidR="00ED0147" w:rsidRPr="002C4724">
        <w:rPr>
          <w:sz w:val="22"/>
          <w:szCs w:val="22"/>
          <w:lang w:val="ro-RO"/>
        </w:rPr>
        <w:t xml:space="preserve"> </w:t>
      </w:r>
      <w:r w:rsidRPr="002C4724">
        <w:rPr>
          <w:sz w:val="22"/>
          <w:szCs w:val="22"/>
          <w:lang w:val="ro-RO"/>
        </w:rPr>
        <w:t>de aproximativ 50 ml/min) nu este necesară ajustarea dozei la pacienţii cu insuficienţă renală. Telmisartan</w:t>
      </w:r>
      <w:r w:rsidR="00ED0147" w:rsidRPr="002C4724">
        <w:rPr>
          <w:sz w:val="22"/>
          <w:szCs w:val="22"/>
          <w:lang w:val="ro-RO"/>
        </w:rPr>
        <w:t xml:space="preserve"> </w:t>
      </w:r>
      <w:r w:rsidRPr="002C4724">
        <w:rPr>
          <w:sz w:val="22"/>
          <w:szCs w:val="22"/>
          <w:lang w:val="ro-RO"/>
        </w:rPr>
        <w:t>nu este eliminat din sânge prin hemodializă. La pacienţi cu afectare renală, rata eliminării hidroclorotiazidei este redusă. Într-un studiu tipic la pacienţi cu un clearance mediu al creatininei de 90 ml/min, timpul de înjumătăţire plasmatică prin eliminare a hidroclorotiazidei a fost mărit. La pacienţi anurici, timpul de înjumătăţire plasmatică prin eliminare este de aproximativ 34 ore.</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Insuficienţă hepatică</w:t>
      </w:r>
    </w:p>
    <w:p w:rsidR="009B32BD" w:rsidRPr="002C4724" w:rsidRDefault="009B32BD" w:rsidP="00437A2E">
      <w:pPr>
        <w:rPr>
          <w:sz w:val="22"/>
          <w:szCs w:val="22"/>
          <w:lang w:val="ro-RO"/>
        </w:rPr>
      </w:pPr>
      <w:r w:rsidRPr="002C4724">
        <w:rPr>
          <w:sz w:val="22"/>
          <w:szCs w:val="22"/>
          <w:lang w:val="ro-RO"/>
        </w:rPr>
        <w:t>Studiile de farmacocinetică la pacienţi cu insuficienţă hepatică au arătat o creştere a biodisponibilităţii absolute de până la aproape 100 %. Timpul de înjumătăţire plasmatică prin eliminare nu este modificat la</w:t>
      </w:r>
      <w:r w:rsidR="00A71959" w:rsidRPr="002C4724">
        <w:rPr>
          <w:sz w:val="22"/>
          <w:szCs w:val="22"/>
          <w:lang w:val="ro-RO"/>
        </w:rPr>
        <w:t xml:space="preserve"> </w:t>
      </w:r>
      <w:r w:rsidRPr="002C4724">
        <w:rPr>
          <w:sz w:val="22"/>
          <w:szCs w:val="22"/>
          <w:lang w:val="ro-RO"/>
        </w:rPr>
        <w:t>pacienţii cu afectare hepatică.</w:t>
      </w: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5.3</w:t>
      </w:r>
      <w:r w:rsidRPr="002C4724">
        <w:rPr>
          <w:b/>
          <w:sz w:val="22"/>
          <w:szCs w:val="22"/>
          <w:lang w:val="ro-RO"/>
        </w:rPr>
        <w:tab/>
        <w:t>Date preclinice de siguranţă</w:t>
      </w:r>
    </w:p>
    <w:p w:rsidR="009B32BD" w:rsidRPr="002C4724" w:rsidRDefault="009B32BD" w:rsidP="00437A2E">
      <w:pPr>
        <w:rPr>
          <w:sz w:val="22"/>
          <w:szCs w:val="22"/>
          <w:lang w:val="ro-RO"/>
        </w:rPr>
      </w:pPr>
    </w:p>
    <w:p w:rsidR="009B32BD" w:rsidRPr="002C4724" w:rsidRDefault="009B32BD" w:rsidP="00437A2E">
      <w:pPr>
        <w:tabs>
          <w:tab w:val="left" w:pos="567"/>
        </w:tabs>
        <w:rPr>
          <w:sz w:val="22"/>
          <w:szCs w:val="22"/>
          <w:lang w:val="ro-RO"/>
        </w:rPr>
      </w:pPr>
      <w:r w:rsidRPr="002C4724">
        <w:rPr>
          <w:sz w:val="22"/>
          <w:szCs w:val="22"/>
          <w:lang w:val="ro-RO"/>
        </w:rPr>
        <w:t>În studiile preclinice de siguranţă, efectuate prin administrarea asociată de telmisartan şi hidroclorotiazidă, la şobolani şi câini normotensivi, doze care determină expunere comparabilă cu cea determinată de dozele situate în intervalul terapeutic clinic nu au avut ca rezultat date suplimentare celor care s-au observat după</w:t>
      </w:r>
      <w:r w:rsidR="00A71959" w:rsidRPr="002C4724">
        <w:rPr>
          <w:sz w:val="22"/>
          <w:szCs w:val="22"/>
          <w:lang w:val="ro-RO"/>
        </w:rPr>
        <w:t xml:space="preserve"> </w:t>
      </w:r>
      <w:r w:rsidRPr="002C4724">
        <w:rPr>
          <w:sz w:val="22"/>
          <w:szCs w:val="22"/>
          <w:lang w:val="ro-RO"/>
        </w:rPr>
        <w:t>administrarea individuală a fiecărei substanţe. Datele de toxicologie observate par a nu avea nici o relevanţă pentru tratamentul la om.</w:t>
      </w:r>
    </w:p>
    <w:p w:rsidR="009B32BD" w:rsidRPr="002C4724" w:rsidRDefault="009B32BD" w:rsidP="00437A2E">
      <w:pPr>
        <w:tabs>
          <w:tab w:val="left" w:pos="567"/>
        </w:tabs>
        <w:rPr>
          <w:sz w:val="22"/>
          <w:szCs w:val="22"/>
          <w:lang w:val="ro-RO"/>
        </w:rPr>
      </w:pPr>
    </w:p>
    <w:p w:rsidR="009B32BD" w:rsidRPr="002C4724" w:rsidRDefault="009B32BD" w:rsidP="00437A2E">
      <w:pPr>
        <w:tabs>
          <w:tab w:val="left" w:pos="567"/>
        </w:tabs>
        <w:rPr>
          <w:sz w:val="22"/>
          <w:szCs w:val="22"/>
          <w:lang w:val="ro-RO"/>
        </w:rPr>
      </w:pPr>
      <w:r w:rsidRPr="002C4724">
        <w:rPr>
          <w:sz w:val="22"/>
          <w:szCs w:val="22"/>
          <w:lang w:val="ro-RO"/>
        </w:rPr>
        <w:t>De asemenea, datele de toxicologie, bine cunoscute din studiile preclinice, atât pentru inhibitori ai enzimei</w:t>
      </w:r>
      <w:r w:rsidR="00A71959" w:rsidRPr="002C4724">
        <w:rPr>
          <w:sz w:val="22"/>
          <w:szCs w:val="22"/>
          <w:lang w:val="ro-RO"/>
        </w:rPr>
        <w:t xml:space="preserve"> </w:t>
      </w:r>
      <w:r w:rsidRPr="002C4724">
        <w:rPr>
          <w:sz w:val="22"/>
          <w:szCs w:val="22"/>
          <w:lang w:val="ro-RO"/>
        </w:rPr>
        <w:t>de conversie a angiotensinei, cât şi pentru antagonişti ai receptorilor angiotensinei II, au fost: reducere a parametrilor eritrocitari (eritrocite, hemoglobină, hematocrit), modificări ale hemodinamicii renale (creşteri ale ureei şi creatininei în sânge), creşterea activităţii reninei plasmatice, hipertrofia/hiperplazia celulelor juxtaglomerulare şi leziuni ale mucoasei gastrice. Leziunile gastrice pot fi prevenite/ameliorate prin administrarea suplimentară de s</w:t>
      </w:r>
      <w:r w:rsidR="003C3235" w:rsidRPr="002C4724">
        <w:rPr>
          <w:sz w:val="22"/>
          <w:szCs w:val="22"/>
          <w:lang w:val="ro-RO"/>
        </w:rPr>
        <w:t xml:space="preserve">oluție de clorură de sodiu </w:t>
      </w:r>
      <w:r w:rsidRPr="002C4724">
        <w:rPr>
          <w:sz w:val="22"/>
          <w:szCs w:val="22"/>
          <w:lang w:val="ro-RO"/>
        </w:rPr>
        <w:t>pe cale orală şi adăpostirea grupată a animalelor. La câine, s-au observat dilatare şi atrofie tubulară renală. Se consideră că aceste modificări se datorează activităţii farmacologice a telmisartanului.</w:t>
      </w:r>
    </w:p>
    <w:p w:rsidR="009B32BD" w:rsidRPr="002C4724" w:rsidRDefault="009B32BD" w:rsidP="00437A2E">
      <w:pPr>
        <w:tabs>
          <w:tab w:val="left" w:pos="567"/>
        </w:tabs>
        <w:rPr>
          <w:sz w:val="22"/>
          <w:szCs w:val="22"/>
          <w:lang w:val="ro-RO"/>
        </w:rPr>
      </w:pPr>
    </w:p>
    <w:p w:rsidR="009B32BD" w:rsidRPr="002C4724" w:rsidRDefault="009B32BD" w:rsidP="00437A2E">
      <w:pPr>
        <w:tabs>
          <w:tab w:val="left" w:pos="567"/>
        </w:tabs>
        <w:rPr>
          <w:sz w:val="22"/>
          <w:szCs w:val="22"/>
          <w:lang w:val="ro-RO"/>
        </w:rPr>
      </w:pPr>
      <w:r w:rsidRPr="002C4724">
        <w:rPr>
          <w:sz w:val="22"/>
          <w:szCs w:val="22"/>
          <w:lang w:val="ro-RO"/>
        </w:rPr>
        <w:t>Nu a fost evidenţiat un efect teratogen clar, cu toate acestea la concentraţii toxice ale dozelor de telmisartan au fost observate efecte asupra dezvoltării post-natale a puilor cum sunt greutate corporală mai scăzută, şi deschidere întârziată a ochilor.</w:t>
      </w:r>
    </w:p>
    <w:p w:rsidR="009B32BD" w:rsidRPr="002C4724" w:rsidRDefault="009B32BD" w:rsidP="00437A2E">
      <w:pPr>
        <w:tabs>
          <w:tab w:val="left" w:pos="567"/>
        </w:tabs>
        <w:rPr>
          <w:sz w:val="22"/>
          <w:szCs w:val="22"/>
          <w:lang w:val="ro-RO"/>
        </w:rPr>
      </w:pPr>
      <w:r w:rsidRPr="002C4724">
        <w:rPr>
          <w:sz w:val="22"/>
          <w:szCs w:val="22"/>
          <w:lang w:val="ro-RO"/>
        </w:rPr>
        <w:t xml:space="preserve">În studiile </w:t>
      </w:r>
      <w:r w:rsidRPr="002C4724">
        <w:rPr>
          <w:i/>
          <w:sz w:val="22"/>
          <w:szCs w:val="22"/>
          <w:lang w:val="ro-RO"/>
        </w:rPr>
        <w:t xml:space="preserve">in vitro </w:t>
      </w:r>
      <w:r w:rsidRPr="002C4724">
        <w:rPr>
          <w:sz w:val="22"/>
          <w:szCs w:val="22"/>
          <w:lang w:val="ro-RO"/>
        </w:rPr>
        <w:t>nu s-au evidenţiat pentru telmisartan efecte mutagene şi activitate clastogenă relevantă, iar la şobolani şi şoareci nu s-au evidenţiat efecte carcinogene. Studiile cu hidroclorotiazidă au arătat dovezi echivoce pentru efecte genotoxice sau carcinogene, în cadrul unor modele experimentale. Totuşi, experienţa vastă pentru administrarea de hidroclorotiazidă la om nu a dovedit o asociere între utilizarea acesteia şi creşterea frecvenţei neoplasmelor.</w:t>
      </w:r>
    </w:p>
    <w:p w:rsidR="009B32BD" w:rsidRPr="002C4724" w:rsidRDefault="009B32BD" w:rsidP="00437A2E">
      <w:pPr>
        <w:rPr>
          <w:sz w:val="22"/>
          <w:szCs w:val="22"/>
          <w:lang w:val="ro-RO"/>
        </w:rPr>
      </w:pPr>
      <w:r w:rsidRPr="002C4724">
        <w:rPr>
          <w:sz w:val="22"/>
          <w:szCs w:val="22"/>
          <w:lang w:val="ro-RO"/>
        </w:rPr>
        <w:t>Pentru potenţialul toxic fetal al combinaţiei telmisartan/hidroclorotiazidă, vezi pct.4.6.</w:t>
      </w: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6.</w:t>
      </w:r>
      <w:r w:rsidRPr="002C4724">
        <w:rPr>
          <w:b/>
          <w:sz w:val="22"/>
          <w:szCs w:val="22"/>
          <w:lang w:val="ro-RO"/>
        </w:rPr>
        <w:tab/>
        <w:t>PROPRIETĂŢI FARMACEUTICE</w:t>
      </w: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6.1</w:t>
      </w:r>
      <w:r w:rsidRPr="002C4724">
        <w:rPr>
          <w:b/>
          <w:sz w:val="22"/>
          <w:szCs w:val="22"/>
          <w:lang w:val="ro-RO"/>
        </w:rPr>
        <w:tab/>
        <w:t>Lista excipienţilor</w:t>
      </w:r>
    </w:p>
    <w:p w:rsidR="009B32BD" w:rsidRPr="002C4724" w:rsidRDefault="009B32BD" w:rsidP="00437A2E">
      <w:pPr>
        <w:rPr>
          <w:sz w:val="22"/>
          <w:szCs w:val="22"/>
          <w:lang w:val="ro-RO"/>
        </w:rPr>
      </w:pPr>
    </w:p>
    <w:p w:rsidR="009B32BD" w:rsidRPr="002C4724" w:rsidRDefault="009B32BD" w:rsidP="00437A2E">
      <w:pPr>
        <w:tabs>
          <w:tab w:val="left" w:pos="567"/>
        </w:tabs>
        <w:rPr>
          <w:sz w:val="22"/>
          <w:szCs w:val="22"/>
          <w:lang w:val="ro-RO"/>
        </w:rPr>
      </w:pPr>
      <w:r w:rsidRPr="002C4724">
        <w:rPr>
          <w:sz w:val="22"/>
          <w:szCs w:val="22"/>
          <w:lang w:val="ro-RO"/>
        </w:rPr>
        <w:t>Hidroxipropilceluloză</w:t>
      </w:r>
    </w:p>
    <w:p w:rsidR="009B32BD" w:rsidRPr="002C4724" w:rsidRDefault="009B32BD" w:rsidP="00437A2E">
      <w:pPr>
        <w:tabs>
          <w:tab w:val="left" w:pos="567"/>
        </w:tabs>
        <w:rPr>
          <w:sz w:val="22"/>
          <w:szCs w:val="22"/>
          <w:lang w:val="ro-RO"/>
        </w:rPr>
      </w:pPr>
      <w:r w:rsidRPr="002C4724">
        <w:rPr>
          <w:sz w:val="22"/>
          <w:szCs w:val="22"/>
          <w:lang w:val="ro-RO"/>
        </w:rPr>
        <w:t>Lactoză monohidrat</w:t>
      </w:r>
    </w:p>
    <w:p w:rsidR="009B32BD" w:rsidRPr="002C4724" w:rsidRDefault="009B32BD" w:rsidP="00437A2E">
      <w:pPr>
        <w:tabs>
          <w:tab w:val="left" w:pos="567"/>
        </w:tabs>
        <w:rPr>
          <w:sz w:val="22"/>
          <w:szCs w:val="22"/>
          <w:lang w:val="ro-RO"/>
        </w:rPr>
      </w:pPr>
      <w:r w:rsidRPr="002C4724">
        <w:rPr>
          <w:sz w:val="22"/>
          <w:szCs w:val="22"/>
          <w:lang w:val="ro-RO"/>
        </w:rPr>
        <w:t>Stearat de magneziu</w:t>
      </w:r>
    </w:p>
    <w:p w:rsidR="009B32BD" w:rsidRPr="002C4724" w:rsidRDefault="009B32BD" w:rsidP="00437A2E">
      <w:pPr>
        <w:tabs>
          <w:tab w:val="left" w:pos="567"/>
        </w:tabs>
        <w:rPr>
          <w:sz w:val="22"/>
          <w:szCs w:val="22"/>
          <w:lang w:val="ro-RO"/>
        </w:rPr>
      </w:pPr>
      <w:r w:rsidRPr="002C4724">
        <w:rPr>
          <w:sz w:val="22"/>
          <w:szCs w:val="22"/>
          <w:lang w:val="ro-RO"/>
        </w:rPr>
        <w:t>Manitol</w:t>
      </w:r>
    </w:p>
    <w:p w:rsidR="009B32BD" w:rsidRPr="002C4724" w:rsidRDefault="009B32BD" w:rsidP="00437A2E">
      <w:pPr>
        <w:tabs>
          <w:tab w:val="left" w:pos="567"/>
        </w:tabs>
        <w:rPr>
          <w:sz w:val="22"/>
          <w:szCs w:val="22"/>
          <w:lang w:val="ro-RO"/>
        </w:rPr>
      </w:pPr>
      <w:r w:rsidRPr="002C4724">
        <w:rPr>
          <w:sz w:val="22"/>
          <w:szCs w:val="22"/>
          <w:lang w:val="ro-RO"/>
        </w:rPr>
        <w:t>Meglumină</w:t>
      </w:r>
    </w:p>
    <w:p w:rsidR="009B32BD" w:rsidRPr="002C4724" w:rsidRDefault="009B32BD" w:rsidP="00437A2E">
      <w:pPr>
        <w:rPr>
          <w:sz w:val="22"/>
          <w:szCs w:val="22"/>
          <w:lang w:val="ro-RO"/>
        </w:rPr>
      </w:pPr>
      <w:r w:rsidRPr="002C4724">
        <w:rPr>
          <w:sz w:val="22"/>
          <w:szCs w:val="22"/>
          <w:lang w:val="ro-RO"/>
        </w:rPr>
        <w:t>Povidonă (K30)</w:t>
      </w:r>
    </w:p>
    <w:p w:rsidR="009B32BD" w:rsidRPr="002C4724" w:rsidRDefault="009B32BD" w:rsidP="00437A2E">
      <w:pPr>
        <w:rPr>
          <w:sz w:val="22"/>
          <w:szCs w:val="22"/>
          <w:lang w:val="ro-RO"/>
        </w:rPr>
      </w:pPr>
      <w:r w:rsidRPr="002C4724">
        <w:rPr>
          <w:sz w:val="22"/>
          <w:szCs w:val="22"/>
          <w:lang w:val="ro-RO"/>
        </w:rPr>
        <w:t>Oxid roşu de fer (E172)</w:t>
      </w:r>
    </w:p>
    <w:p w:rsidR="009B32BD" w:rsidRPr="002C4724" w:rsidRDefault="009B32BD" w:rsidP="00437A2E">
      <w:pPr>
        <w:rPr>
          <w:sz w:val="22"/>
          <w:szCs w:val="22"/>
          <w:lang w:val="ro-RO"/>
        </w:rPr>
      </w:pPr>
      <w:r w:rsidRPr="002C4724">
        <w:rPr>
          <w:sz w:val="22"/>
          <w:szCs w:val="22"/>
          <w:lang w:val="ro-RO"/>
        </w:rPr>
        <w:t>Dioxid de siliciu coloidal anhidru</w:t>
      </w:r>
    </w:p>
    <w:p w:rsidR="009B32BD" w:rsidRPr="002C4724" w:rsidRDefault="009B32BD" w:rsidP="00437A2E">
      <w:pPr>
        <w:rPr>
          <w:sz w:val="22"/>
          <w:szCs w:val="22"/>
          <w:lang w:val="ro-RO"/>
        </w:rPr>
      </w:pPr>
      <w:r w:rsidRPr="002C4724">
        <w:rPr>
          <w:sz w:val="22"/>
          <w:szCs w:val="22"/>
          <w:lang w:val="ro-RO"/>
        </w:rPr>
        <w:t>Hidroxid de sodiu (E524)</w:t>
      </w:r>
    </w:p>
    <w:p w:rsidR="009B32BD" w:rsidRPr="002C4724" w:rsidRDefault="009B32BD" w:rsidP="00437A2E">
      <w:pPr>
        <w:rPr>
          <w:sz w:val="22"/>
          <w:szCs w:val="22"/>
          <w:lang w:val="ro-RO"/>
        </w:rPr>
      </w:pPr>
      <w:r w:rsidRPr="002C4724">
        <w:rPr>
          <w:sz w:val="22"/>
          <w:szCs w:val="22"/>
          <w:lang w:val="ro-RO"/>
        </w:rPr>
        <w:t>Stearil fumarat de sodiu</w:t>
      </w:r>
    </w:p>
    <w:p w:rsidR="009B32BD" w:rsidRPr="002C4724" w:rsidRDefault="009B32BD" w:rsidP="00437A2E">
      <w:pPr>
        <w:rPr>
          <w:sz w:val="22"/>
          <w:szCs w:val="22"/>
          <w:lang w:val="ro-RO"/>
        </w:rPr>
      </w:pPr>
      <w:r w:rsidRPr="002C4724">
        <w:rPr>
          <w:sz w:val="22"/>
          <w:szCs w:val="22"/>
          <w:lang w:val="ro-RO"/>
        </w:rPr>
        <w:t>Sorbitol (E420)</w:t>
      </w: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6.2</w:t>
      </w:r>
      <w:r w:rsidRPr="002C4724">
        <w:rPr>
          <w:b/>
          <w:sz w:val="22"/>
          <w:szCs w:val="22"/>
          <w:lang w:val="ro-RO"/>
        </w:rPr>
        <w:tab/>
        <w:t>Incompatibilităţi</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Nu este cazul.</w:t>
      </w: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6.3</w:t>
      </w:r>
      <w:r w:rsidRPr="002C4724">
        <w:rPr>
          <w:b/>
          <w:sz w:val="22"/>
          <w:szCs w:val="22"/>
          <w:lang w:val="ro-RO"/>
        </w:rPr>
        <w:tab/>
        <w:t>Perioada de valabilitate</w:t>
      </w:r>
    </w:p>
    <w:p w:rsidR="009B32BD" w:rsidRPr="002C4724" w:rsidRDefault="009B32BD" w:rsidP="00437A2E">
      <w:pPr>
        <w:rPr>
          <w:sz w:val="22"/>
          <w:szCs w:val="22"/>
          <w:lang w:val="ro-RO"/>
        </w:rPr>
      </w:pPr>
    </w:p>
    <w:p w:rsidR="009B32BD" w:rsidRPr="002C4724" w:rsidRDefault="00312EAD" w:rsidP="00437A2E">
      <w:pPr>
        <w:rPr>
          <w:sz w:val="22"/>
          <w:szCs w:val="22"/>
          <w:lang w:val="ro-RO"/>
        </w:rPr>
      </w:pPr>
      <w:r w:rsidRPr="002C4724">
        <w:rPr>
          <w:sz w:val="22"/>
          <w:szCs w:val="22"/>
          <w:lang w:val="ro-RO"/>
        </w:rPr>
        <w:t xml:space="preserve">Blistere din OPA-Al-PVC/Al: </w:t>
      </w:r>
      <w:r w:rsidR="00B579FF" w:rsidRPr="002C4724">
        <w:rPr>
          <w:sz w:val="22"/>
          <w:szCs w:val="22"/>
          <w:lang w:val="ro-RO"/>
        </w:rPr>
        <w:t>3</w:t>
      </w:r>
      <w:r w:rsidR="009B32BD" w:rsidRPr="002C4724">
        <w:rPr>
          <w:sz w:val="22"/>
          <w:szCs w:val="22"/>
          <w:lang w:val="ro-RO"/>
        </w:rPr>
        <w:t xml:space="preserve"> ani</w:t>
      </w:r>
    </w:p>
    <w:p w:rsidR="009B32BD" w:rsidRPr="002C4724" w:rsidRDefault="00312EAD" w:rsidP="00437A2E">
      <w:pPr>
        <w:rPr>
          <w:sz w:val="22"/>
          <w:szCs w:val="22"/>
          <w:lang w:val="ro-RO"/>
        </w:rPr>
      </w:pPr>
      <w:r w:rsidRPr="002C4724">
        <w:rPr>
          <w:sz w:val="22"/>
          <w:szCs w:val="22"/>
          <w:lang w:val="ro-RO"/>
        </w:rPr>
        <w:t>Blistere cu desicant, din OPA-Al-PE/Al: 2 ani</w:t>
      </w:r>
    </w:p>
    <w:p w:rsidR="00312EAD" w:rsidRPr="002C4724" w:rsidRDefault="00312EA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6.4</w:t>
      </w:r>
      <w:r w:rsidRPr="002C4724">
        <w:rPr>
          <w:b/>
          <w:sz w:val="22"/>
          <w:szCs w:val="22"/>
          <w:lang w:val="ro-RO"/>
        </w:rPr>
        <w:tab/>
        <w:t>Precauţii speciale pentru păstrare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Acest medicament nu necesită condiţii speciale de păstrare din punct de vedere al temperaturii.</w:t>
      </w:r>
    </w:p>
    <w:p w:rsidR="009B32BD" w:rsidRPr="002C4724" w:rsidRDefault="009B32BD" w:rsidP="00437A2E">
      <w:pPr>
        <w:tabs>
          <w:tab w:val="left" w:pos="567"/>
        </w:tabs>
        <w:rPr>
          <w:sz w:val="22"/>
          <w:szCs w:val="22"/>
          <w:lang w:val="ro-RO"/>
        </w:rPr>
      </w:pPr>
      <w:r w:rsidRPr="002C4724">
        <w:rPr>
          <w:sz w:val="22"/>
          <w:szCs w:val="22"/>
          <w:lang w:val="ro-RO"/>
        </w:rPr>
        <w:t>A se păstra în ambalajul original, pentru a fi protejat de lumină.</w:t>
      </w: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6.5</w:t>
      </w:r>
      <w:r w:rsidRPr="002C4724">
        <w:rPr>
          <w:b/>
          <w:sz w:val="22"/>
          <w:szCs w:val="22"/>
          <w:lang w:val="ro-RO"/>
        </w:rPr>
        <w:tab/>
        <w:t>Natura şi conţinutul ambalajului</w:t>
      </w:r>
    </w:p>
    <w:p w:rsidR="009B32BD" w:rsidRPr="002C4724" w:rsidRDefault="009B32BD" w:rsidP="00437A2E">
      <w:pPr>
        <w:rPr>
          <w:sz w:val="22"/>
          <w:szCs w:val="22"/>
          <w:lang w:val="ro-RO"/>
        </w:rPr>
      </w:pPr>
    </w:p>
    <w:p w:rsidR="009B32BD" w:rsidRPr="002C4724" w:rsidRDefault="009B32BD" w:rsidP="00437A2E">
      <w:pPr>
        <w:tabs>
          <w:tab w:val="left" w:pos="567"/>
        </w:tabs>
        <w:rPr>
          <w:sz w:val="22"/>
          <w:szCs w:val="22"/>
          <w:lang w:val="ro-RO"/>
        </w:rPr>
      </w:pPr>
      <w:r w:rsidRPr="002C4724">
        <w:rPr>
          <w:sz w:val="22"/>
          <w:szCs w:val="22"/>
          <w:lang w:val="ro-RO"/>
        </w:rPr>
        <w:t xml:space="preserve">Blistere din OPA-Al-PVC/Al: </w:t>
      </w:r>
      <w:r w:rsidR="003C3235" w:rsidRPr="002C4724">
        <w:rPr>
          <w:sz w:val="22"/>
          <w:szCs w:val="22"/>
          <w:lang w:val="ro-RO"/>
        </w:rPr>
        <w:t xml:space="preserve">cutie cu </w:t>
      </w:r>
      <w:r w:rsidRPr="002C4724">
        <w:rPr>
          <w:sz w:val="22"/>
          <w:szCs w:val="22"/>
          <w:lang w:val="ro-RO"/>
        </w:rPr>
        <w:t>14</w:t>
      </w:r>
      <w:r w:rsidR="003C3235" w:rsidRPr="002C4724">
        <w:rPr>
          <w:sz w:val="22"/>
          <w:szCs w:val="22"/>
          <w:lang w:val="ro-RO"/>
        </w:rPr>
        <w:t xml:space="preserve"> x 1</w:t>
      </w:r>
      <w:r w:rsidRPr="002C4724">
        <w:rPr>
          <w:sz w:val="22"/>
          <w:szCs w:val="22"/>
          <w:lang w:val="ro-RO"/>
        </w:rPr>
        <w:t>, 28</w:t>
      </w:r>
      <w:r w:rsidR="003C3235" w:rsidRPr="002C4724">
        <w:rPr>
          <w:sz w:val="22"/>
          <w:szCs w:val="22"/>
          <w:lang w:val="ro-RO"/>
        </w:rPr>
        <w:t xml:space="preserve"> x 1</w:t>
      </w:r>
      <w:r w:rsidRPr="002C4724">
        <w:rPr>
          <w:sz w:val="22"/>
          <w:szCs w:val="22"/>
          <w:lang w:val="ro-RO"/>
        </w:rPr>
        <w:t>, 30</w:t>
      </w:r>
      <w:r w:rsidR="003C3235" w:rsidRPr="002C4724">
        <w:rPr>
          <w:sz w:val="22"/>
          <w:szCs w:val="22"/>
          <w:lang w:val="ro-RO"/>
        </w:rPr>
        <w:t xml:space="preserve"> x 1</w:t>
      </w:r>
      <w:r w:rsidRPr="002C4724">
        <w:rPr>
          <w:sz w:val="22"/>
          <w:szCs w:val="22"/>
          <w:lang w:val="ro-RO"/>
        </w:rPr>
        <w:t>, 56</w:t>
      </w:r>
      <w:r w:rsidR="003C3235" w:rsidRPr="002C4724">
        <w:rPr>
          <w:sz w:val="22"/>
          <w:szCs w:val="22"/>
          <w:lang w:val="ro-RO"/>
        </w:rPr>
        <w:t xml:space="preserve"> x 1</w:t>
      </w:r>
      <w:r w:rsidRPr="002C4724">
        <w:rPr>
          <w:sz w:val="22"/>
          <w:szCs w:val="22"/>
          <w:lang w:val="ro-RO"/>
        </w:rPr>
        <w:t>, 60</w:t>
      </w:r>
      <w:r w:rsidR="003C3235" w:rsidRPr="002C4724">
        <w:rPr>
          <w:sz w:val="22"/>
          <w:szCs w:val="22"/>
          <w:lang w:val="ro-RO"/>
        </w:rPr>
        <w:t xml:space="preserve"> x 1</w:t>
      </w:r>
      <w:r w:rsidRPr="002C4724">
        <w:rPr>
          <w:sz w:val="22"/>
          <w:szCs w:val="22"/>
          <w:lang w:val="ro-RO"/>
        </w:rPr>
        <w:t>, 84</w:t>
      </w:r>
      <w:r w:rsidR="003C3235" w:rsidRPr="002C4724">
        <w:rPr>
          <w:sz w:val="22"/>
          <w:szCs w:val="22"/>
          <w:lang w:val="ro-RO"/>
        </w:rPr>
        <w:t xml:space="preserve"> x 1</w:t>
      </w:r>
      <w:r w:rsidRPr="002C4724">
        <w:rPr>
          <w:sz w:val="22"/>
          <w:szCs w:val="22"/>
          <w:lang w:val="ro-RO"/>
        </w:rPr>
        <w:t>, 90</w:t>
      </w:r>
      <w:r w:rsidR="003C3235" w:rsidRPr="002C4724">
        <w:rPr>
          <w:sz w:val="22"/>
          <w:szCs w:val="22"/>
          <w:lang w:val="ro-RO"/>
        </w:rPr>
        <w:t xml:space="preserve"> x 1</w:t>
      </w:r>
      <w:r w:rsidR="00ED0147" w:rsidRPr="002C4724">
        <w:rPr>
          <w:sz w:val="22"/>
          <w:szCs w:val="22"/>
          <w:lang w:val="ro-RO"/>
        </w:rPr>
        <w:t>,</w:t>
      </w:r>
      <w:r w:rsidRPr="002C4724">
        <w:rPr>
          <w:sz w:val="22"/>
          <w:szCs w:val="22"/>
          <w:lang w:val="ro-RO"/>
        </w:rPr>
        <w:t xml:space="preserve"> 98</w:t>
      </w:r>
      <w:r w:rsidR="003C3235" w:rsidRPr="002C4724">
        <w:rPr>
          <w:sz w:val="22"/>
          <w:szCs w:val="22"/>
          <w:lang w:val="ro-RO"/>
        </w:rPr>
        <w:t xml:space="preserve"> x 1</w:t>
      </w:r>
      <w:r w:rsidRPr="002C4724">
        <w:rPr>
          <w:sz w:val="22"/>
          <w:szCs w:val="22"/>
          <w:lang w:val="ro-RO"/>
        </w:rPr>
        <w:t xml:space="preserve"> </w:t>
      </w:r>
      <w:r w:rsidR="00ED0147" w:rsidRPr="002C4724">
        <w:rPr>
          <w:sz w:val="22"/>
          <w:szCs w:val="22"/>
          <w:lang w:val="ro-RO"/>
        </w:rPr>
        <w:t>şi 100</w:t>
      </w:r>
      <w:r w:rsidR="003C3235" w:rsidRPr="002C4724">
        <w:rPr>
          <w:sz w:val="22"/>
          <w:szCs w:val="22"/>
          <w:lang w:val="ro-RO"/>
        </w:rPr>
        <w:t xml:space="preserve"> x 1</w:t>
      </w:r>
      <w:r w:rsidR="00ED0147" w:rsidRPr="002C4724">
        <w:rPr>
          <w:sz w:val="22"/>
          <w:szCs w:val="22"/>
          <w:lang w:val="ro-RO"/>
        </w:rPr>
        <w:t xml:space="preserve"> </w:t>
      </w:r>
      <w:r w:rsidRPr="002C4724">
        <w:rPr>
          <w:sz w:val="22"/>
          <w:szCs w:val="22"/>
          <w:lang w:val="ro-RO"/>
        </w:rPr>
        <w:t>comprimat.</w:t>
      </w:r>
    </w:p>
    <w:p w:rsidR="009B32BD" w:rsidRPr="002C4724" w:rsidRDefault="009B32BD" w:rsidP="00437A2E">
      <w:pPr>
        <w:rPr>
          <w:sz w:val="22"/>
          <w:szCs w:val="22"/>
          <w:lang w:val="ro-RO"/>
        </w:rPr>
      </w:pPr>
      <w:r w:rsidRPr="002C4724">
        <w:rPr>
          <w:sz w:val="22"/>
          <w:szCs w:val="22"/>
          <w:lang w:val="ro-RO"/>
        </w:rPr>
        <w:t xml:space="preserve">Blistere cu desicant, din OPA-Al-PE/Al: </w:t>
      </w:r>
      <w:r w:rsidR="003C3235" w:rsidRPr="002C4724">
        <w:rPr>
          <w:sz w:val="22"/>
          <w:szCs w:val="22"/>
          <w:lang w:val="ro-RO"/>
        </w:rPr>
        <w:t xml:space="preserve">cutie cu </w:t>
      </w:r>
      <w:r w:rsidRPr="002C4724">
        <w:rPr>
          <w:sz w:val="22"/>
          <w:szCs w:val="22"/>
          <w:lang w:val="ro-RO"/>
        </w:rPr>
        <w:t>14</w:t>
      </w:r>
      <w:r w:rsidR="003C3235" w:rsidRPr="002C4724">
        <w:rPr>
          <w:sz w:val="22"/>
          <w:szCs w:val="22"/>
          <w:lang w:val="ro-RO"/>
        </w:rPr>
        <w:t xml:space="preserve"> x 1</w:t>
      </w:r>
      <w:r w:rsidRPr="002C4724">
        <w:rPr>
          <w:sz w:val="22"/>
          <w:szCs w:val="22"/>
          <w:lang w:val="ro-RO"/>
        </w:rPr>
        <w:t xml:space="preserve"> şi 98</w:t>
      </w:r>
      <w:r w:rsidR="003C3235" w:rsidRPr="002C4724">
        <w:rPr>
          <w:sz w:val="22"/>
          <w:szCs w:val="22"/>
          <w:lang w:val="ro-RO"/>
        </w:rPr>
        <w:t xml:space="preserve"> x 1</w:t>
      </w:r>
      <w:r w:rsidRPr="002C4724">
        <w:rPr>
          <w:sz w:val="22"/>
          <w:szCs w:val="22"/>
          <w:lang w:val="ro-RO"/>
        </w:rPr>
        <w:t xml:space="preserve"> comprimat.</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Este posibil ca nu toate mărimile de ambalaj să fie comercializate.</w:t>
      </w: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6.6</w:t>
      </w:r>
      <w:r w:rsidRPr="002C4724">
        <w:rPr>
          <w:b/>
          <w:sz w:val="22"/>
          <w:szCs w:val="22"/>
          <w:lang w:val="ro-RO"/>
        </w:rPr>
        <w:tab/>
        <w:t>Precauţii speciale pentru eliminarea reziduurilor</w:t>
      </w:r>
    </w:p>
    <w:p w:rsidR="009B32BD" w:rsidRPr="002C4724" w:rsidRDefault="009B32BD" w:rsidP="00437A2E">
      <w:pPr>
        <w:rPr>
          <w:sz w:val="22"/>
          <w:szCs w:val="22"/>
          <w:lang w:val="ro-RO"/>
        </w:rPr>
      </w:pPr>
    </w:p>
    <w:p w:rsidR="009B32BD" w:rsidRPr="002C4724" w:rsidRDefault="009B32BD" w:rsidP="00437A2E">
      <w:pPr>
        <w:tabs>
          <w:tab w:val="left" w:pos="567"/>
        </w:tabs>
        <w:rPr>
          <w:sz w:val="22"/>
          <w:szCs w:val="22"/>
          <w:lang w:val="ro-RO"/>
        </w:rPr>
      </w:pPr>
      <w:r w:rsidRPr="002C4724">
        <w:rPr>
          <w:sz w:val="22"/>
          <w:szCs w:val="22"/>
          <w:lang w:val="ro-RO"/>
        </w:rPr>
        <w:t>Fără cerinţe speciale.</w:t>
      </w: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7.</w:t>
      </w:r>
      <w:r w:rsidRPr="002C4724">
        <w:rPr>
          <w:b/>
          <w:sz w:val="22"/>
          <w:szCs w:val="22"/>
          <w:lang w:val="ro-RO"/>
        </w:rPr>
        <w:tab/>
        <w:t>DEŢINĂTORUL AUTORIZAŢIEI DE PUNERE PE PIAŢĂ</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KRKA, d.d., Novo mesto, Šmarješka cesta 6, 8501 Novo mesto, Slovenia</w:t>
      </w: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8.</w:t>
      </w:r>
      <w:r w:rsidRPr="002C4724">
        <w:rPr>
          <w:b/>
          <w:sz w:val="22"/>
          <w:szCs w:val="22"/>
          <w:lang w:val="ro-RO"/>
        </w:rPr>
        <w:tab/>
        <w:t>NUMĂRUL(ELE) AUTORIZAŢIEI DE PUNERE PE PIAŢĂ</w:t>
      </w:r>
    </w:p>
    <w:p w:rsidR="009B32BD" w:rsidRPr="002C4724" w:rsidRDefault="009B32BD" w:rsidP="00437A2E">
      <w:pPr>
        <w:rPr>
          <w:sz w:val="22"/>
          <w:szCs w:val="22"/>
          <w:lang w:val="ro-RO"/>
        </w:rPr>
      </w:pPr>
    </w:p>
    <w:p w:rsidR="00977E35" w:rsidRPr="002C4724" w:rsidRDefault="00977E35" w:rsidP="00437A2E">
      <w:pPr>
        <w:rPr>
          <w:sz w:val="22"/>
          <w:szCs w:val="22"/>
          <w:lang w:val="ro-RO"/>
        </w:rPr>
      </w:pPr>
      <w:r w:rsidRPr="002C4724">
        <w:rPr>
          <w:noProof/>
          <w:sz w:val="22"/>
          <w:szCs w:val="22"/>
          <w:u w:val="single"/>
        </w:rPr>
        <w:t>Tolucombi 40 mg</w:t>
      </w:r>
      <w:r w:rsidR="00012675" w:rsidRPr="002C4724">
        <w:rPr>
          <w:noProof/>
          <w:sz w:val="22"/>
          <w:szCs w:val="22"/>
          <w:u w:val="single"/>
        </w:rPr>
        <w:t xml:space="preserve"> </w:t>
      </w:r>
      <w:r w:rsidR="00012675" w:rsidRPr="002C4724">
        <w:rPr>
          <w:noProof/>
          <w:sz w:val="22"/>
          <w:szCs w:val="22"/>
        </w:rPr>
        <w:t>comprimate</w:t>
      </w:r>
    </w:p>
    <w:p w:rsidR="009B32BD" w:rsidRPr="002C4724" w:rsidRDefault="009B32BD" w:rsidP="00437A2E">
      <w:pPr>
        <w:rPr>
          <w:sz w:val="22"/>
          <w:szCs w:val="22"/>
          <w:lang w:val="ro-RO"/>
        </w:rPr>
      </w:pPr>
      <w:r w:rsidRPr="002C4724">
        <w:rPr>
          <w:sz w:val="22"/>
          <w:szCs w:val="22"/>
          <w:lang w:val="ro-RO"/>
        </w:rPr>
        <w:t>EU/1/13/821/001</w:t>
      </w:r>
    </w:p>
    <w:p w:rsidR="009B32BD" w:rsidRPr="002C4724" w:rsidRDefault="009B32BD" w:rsidP="00437A2E">
      <w:pPr>
        <w:rPr>
          <w:sz w:val="22"/>
          <w:szCs w:val="22"/>
          <w:lang w:val="ro-RO"/>
        </w:rPr>
      </w:pPr>
      <w:r w:rsidRPr="002C4724">
        <w:rPr>
          <w:sz w:val="22"/>
          <w:szCs w:val="22"/>
          <w:lang w:val="ro-RO"/>
        </w:rPr>
        <w:t>EU/1/13/821/002</w:t>
      </w:r>
    </w:p>
    <w:p w:rsidR="009B32BD" w:rsidRPr="002C4724" w:rsidRDefault="009B32BD" w:rsidP="00437A2E">
      <w:pPr>
        <w:rPr>
          <w:sz w:val="22"/>
          <w:szCs w:val="22"/>
          <w:lang w:val="ro-RO"/>
        </w:rPr>
      </w:pPr>
      <w:r w:rsidRPr="002C4724">
        <w:rPr>
          <w:sz w:val="22"/>
          <w:szCs w:val="22"/>
          <w:lang w:val="ro-RO"/>
        </w:rPr>
        <w:t>EU/1/13/821/003</w:t>
      </w:r>
    </w:p>
    <w:p w:rsidR="009B32BD" w:rsidRPr="002C4724" w:rsidRDefault="009B32BD" w:rsidP="00437A2E">
      <w:pPr>
        <w:rPr>
          <w:sz w:val="22"/>
          <w:szCs w:val="22"/>
          <w:lang w:val="ro-RO"/>
        </w:rPr>
      </w:pPr>
      <w:r w:rsidRPr="002C4724">
        <w:rPr>
          <w:sz w:val="22"/>
          <w:szCs w:val="22"/>
          <w:lang w:val="ro-RO"/>
        </w:rPr>
        <w:t>EU/1/13/821/004</w:t>
      </w:r>
    </w:p>
    <w:p w:rsidR="009B32BD" w:rsidRPr="002C4724" w:rsidRDefault="009B32BD" w:rsidP="00437A2E">
      <w:pPr>
        <w:rPr>
          <w:sz w:val="22"/>
          <w:szCs w:val="22"/>
          <w:lang w:val="ro-RO"/>
        </w:rPr>
      </w:pPr>
      <w:r w:rsidRPr="002C4724">
        <w:rPr>
          <w:sz w:val="22"/>
          <w:szCs w:val="22"/>
          <w:lang w:val="ro-RO"/>
        </w:rPr>
        <w:t>EU/1/13/821/005</w:t>
      </w:r>
    </w:p>
    <w:p w:rsidR="009B32BD" w:rsidRPr="002C4724" w:rsidRDefault="009B32BD" w:rsidP="00437A2E">
      <w:pPr>
        <w:rPr>
          <w:sz w:val="22"/>
          <w:szCs w:val="22"/>
          <w:lang w:val="ro-RO"/>
        </w:rPr>
      </w:pPr>
      <w:r w:rsidRPr="002C4724">
        <w:rPr>
          <w:sz w:val="22"/>
          <w:szCs w:val="22"/>
          <w:lang w:val="ro-RO"/>
        </w:rPr>
        <w:t>EU/1/13/821/006</w:t>
      </w:r>
    </w:p>
    <w:p w:rsidR="009B32BD" w:rsidRPr="002C4724" w:rsidRDefault="009B32BD" w:rsidP="00437A2E">
      <w:pPr>
        <w:rPr>
          <w:sz w:val="22"/>
          <w:szCs w:val="22"/>
          <w:lang w:val="ro-RO"/>
        </w:rPr>
      </w:pPr>
      <w:r w:rsidRPr="002C4724">
        <w:rPr>
          <w:sz w:val="22"/>
          <w:szCs w:val="22"/>
          <w:lang w:val="ro-RO"/>
        </w:rPr>
        <w:t>EU/1/13/821/007</w:t>
      </w:r>
    </w:p>
    <w:p w:rsidR="009B32BD" w:rsidRPr="002C4724" w:rsidRDefault="009B32BD" w:rsidP="00437A2E">
      <w:pPr>
        <w:rPr>
          <w:sz w:val="22"/>
          <w:szCs w:val="22"/>
          <w:lang w:val="ro-RO"/>
        </w:rPr>
      </w:pPr>
      <w:r w:rsidRPr="002C4724">
        <w:rPr>
          <w:sz w:val="22"/>
          <w:szCs w:val="22"/>
          <w:lang w:val="ro-RO"/>
        </w:rPr>
        <w:t>EU/1/13/821/008</w:t>
      </w:r>
    </w:p>
    <w:p w:rsidR="009B32BD" w:rsidRPr="002C4724" w:rsidRDefault="009B32BD" w:rsidP="00437A2E">
      <w:pPr>
        <w:rPr>
          <w:sz w:val="22"/>
          <w:szCs w:val="22"/>
          <w:lang w:val="ro-RO"/>
        </w:rPr>
      </w:pPr>
      <w:r w:rsidRPr="002C4724">
        <w:rPr>
          <w:sz w:val="22"/>
          <w:szCs w:val="22"/>
          <w:lang w:val="ro-RO"/>
        </w:rPr>
        <w:t>EU/1/13/821/009</w:t>
      </w:r>
    </w:p>
    <w:p w:rsidR="009B32BD" w:rsidRPr="002C4724" w:rsidRDefault="009B32BD" w:rsidP="00437A2E">
      <w:pPr>
        <w:rPr>
          <w:sz w:val="22"/>
          <w:szCs w:val="22"/>
          <w:lang w:val="ro-RO"/>
        </w:rPr>
      </w:pPr>
      <w:r w:rsidRPr="002C4724">
        <w:rPr>
          <w:sz w:val="22"/>
          <w:szCs w:val="22"/>
          <w:lang w:val="ro-RO"/>
        </w:rPr>
        <w:t>EU/1/13/821/010</w:t>
      </w:r>
    </w:p>
    <w:p w:rsidR="00232ADC" w:rsidRPr="002C4724" w:rsidRDefault="00232ADC" w:rsidP="00437A2E">
      <w:pPr>
        <w:rPr>
          <w:sz w:val="22"/>
          <w:szCs w:val="22"/>
          <w:lang w:val="ro-RO"/>
        </w:rPr>
      </w:pPr>
      <w:r w:rsidRPr="002C4724">
        <w:rPr>
          <w:sz w:val="22"/>
          <w:szCs w:val="22"/>
          <w:lang w:val="ro-RO"/>
        </w:rPr>
        <w:t>EU/1/13/821/031</w:t>
      </w:r>
    </w:p>
    <w:p w:rsidR="009B32BD" w:rsidRPr="002C4724" w:rsidRDefault="009B32BD" w:rsidP="00437A2E">
      <w:pPr>
        <w:rPr>
          <w:sz w:val="22"/>
          <w:szCs w:val="22"/>
          <w:lang w:val="ro-RO"/>
        </w:rPr>
      </w:pPr>
    </w:p>
    <w:p w:rsidR="00977E35" w:rsidRPr="002C4724" w:rsidRDefault="00977E35" w:rsidP="00977E35">
      <w:pPr>
        <w:rPr>
          <w:sz w:val="22"/>
          <w:szCs w:val="22"/>
          <w:lang w:val="ro-RO"/>
        </w:rPr>
      </w:pPr>
      <w:r w:rsidRPr="002C4724">
        <w:rPr>
          <w:noProof/>
          <w:sz w:val="22"/>
          <w:szCs w:val="22"/>
          <w:u w:val="single"/>
          <w:lang w:val="fr-FR"/>
        </w:rPr>
        <w:t>Tolucombi 80 mg/12,5 mg</w:t>
      </w:r>
      <w:r w:rsidR="00012675" w:rsidRPr="002C4724">
        <w:rPr>
          <w:noProof/>
          <w:sz w:val="22"/>
          <w:szCs w:val="22"/>
          <w:u w:val="single"/>
          <w:lang w:val="fr-FR"/>
        </w:rPr>
        <w:t xml:space="preserve"> </w:t>
      </w:r>
      <w:r w:rsidR="00012675" w:rsidRPr="002C4724">
        <w:rPr>
          <w:noProof/>
          <w:sz w:val="22"/>
          <w:szCs w:val="22"/>
        </w:rPr>
        <w:t>comprimate</w:t>
      </w:r>
    </w:p>
    <w:p w:rsidR="00977E35" w:rsidRPr="002C4724" w:rsidRDefault="00977E35" w:rsidP="00977E35">
      <w:pPr>
        <w:tabs>
          <w:tab w:val="left" w:pos="708"/>
        </w:tabs>
        <w:rPr>
          <w:rFonts w:eastAsia="Calibri"/>
          <w:sz w:val="22"/>
          <w:szCs w:val="22"/>
          <w:lang w:val="fr-FR"/>
        </w:rPr>
      </w:pPr>
      <w:r w:rsidRPr="002C4724">
        <w:rPr>
          <w:rFonts w:eastAsia="Calibri"/>
          <w:sz w:val="22"/>
          <w:szCs w:val="22"/>
          <w:lang w:val="fr-FR"/>
        </w:rPr>
        <w:t>EU/1/13/821/011</w:t>
      </w:r>
    </w:p>
    <w:p w:rsidR="00977E35" w:rsidRPr="002C4724" w:rsidRDefault="00977E35" w:rsidP="00977E35">
      <w:pPr>
        <w:tabs>
          <w:tab w:val="left" w:pos="708"/>
        </w:tabs>
        <w:rPr>
          <w:rFonts w:eastAsia="Calibri"/>
          <w:sz w:val="22"/>
          <w:szCs w:val="22"/>
          <w:lang w:val="fr-FR"/>
        </w:rPr>
      </w:pPr>
      <w:r w:rsidRPr="002C4724">
        <w:rPr>
          <w:rFonts w:eastAsia="Calibri"/>
          <w:sz w:val="22"/>
          <w:szCs w:val="22"/>
          <w:lang w:val="fr-FR"/>
        </w:rPr>
        <w:t>EU/1/13/821/012</w:t>
      </w:r>
    </w:p>
    <w:p w:rsidR="00977E35" w:rsidRPr="002C4724" w:rsidRDefault="00977E35" w:rsidP="00977E35">
      <w:pPr>
        <w:tabs>
          <w:tab w:val="left" w:pos="708"/>
        </w:tabs>
        <w:rPr>
          <w:rFonts w:eastAsia="Calibri"/>
          <w:sz w:val="22"/>
          <w:szCs w:val="22"/>
          <w:lang w:val="fr-FR"/>
        </w:rPr>
      </w:pPr>
      <w:r w:rsidRPr="002C4724">
        <w:rPr>
          <w:rFonts w:eastAsia="Calibri"/>
          <w:sz w:val="22"/>
          <w:szCs w:val="22"/>
          <w:lang w:val="fr-FR"/>
        </w:rPr>
        <w:t>EU/1/13/821/013</w:t>
      </w:r>
    </w:p>
    <w:p w:rsidR="00977E35" w:rsidRPr="002C4724" w:rsidRDefault="00977E35" w:rsidP="00977E35">
      <w:pPr>
        <w:tabs>
          <w:tab w:val="left" w:pos="708"/>
        </w:tabs>
        <w:rPr>
          <w:rFonts w:eastAsia="Calibri"/>
          <w:sz w:val="22"/>
          <w:szCs w:val="22"/>
          <w:lang w:val="fr-FR"/>
        </w:rPr>
      </w:pPr>
      <w:r w:rsidRPr="002C4724">
        <w:rPr>
          <w:rFonts w:eastAsia="Calibri"/>
          <w:sz w:val="22"/>
          <w:szCs w:val="22"/>
          <w:lang w:val="fr-FR"/>
        </w:rPr>
        <w:t>EU/1/13/821/014</w:t>
      </w:r>
    </w:p>
    <w:p w:rsidR="00977E35" w:rsidRPr="002C4724" w:rsidRDefault="00977E35" w:rsidP="00977E35">
      <w:pPr>
        <w:tabs>
          <w:tab w:val="left" w:pos="708"/>
        </w:tabs>
        <w:rPr>
          <w:rFonts w:eastAsia="Calibri"/>
          <w:sz w:val="22"/>
          <w:szCs w:val="22"/>
          <w:lang w:val="fr-FR"/>
        </w:rPr>
      </w:pPr>
      <w:r w:rsidRPr="002C4724">
        <w:rPr>
          <w:rFonts w:eastAsia="Calibri"/>
          <w:sz w:val="22"/>
          <w:szCs w:val="22"/>
          <w:lang w:val="fr-FR"/>
        </w:rPr>
        <w:t>EU/1/13/821/015</w:t>
      </w:r>
    </w:p>
    <w:p w:rsidR="00977E35" w:rsidRPr="002C4724" w:rsidRDefault="00977E35" w:rsidP="00977E35">
      <w:pPr>
        <w:tabs>
          <w:tab w:val="left" w:pos="708"/>
        </w:tabs>
        <w:rPr>
          <w:rFonts w:eastAsia="Calibri"/>
          <w:sz w:val="22"/>
          <w:szCs w:val="22"/>
          <w:lang w:val="fr-FR"/>
        </w:rPr>
      </w:pPr>
      <w:r w:rsidRPr="002C4724">
        <w:rPr>
          <w:rFonts w:eastAsia="Calibri"/>
          <w:sz w:val="22"/>
          <w:szCs w:val="22"/>
          <w:lang w:val="fr-FR"/>
        </w:rPr>
        <w:t>EU/1/13/821/016</w:t>
      </w:r>
    </w:p>
    <w:p w:rsidR="00977E35" w:rsidRPr="002C4724" w:rsidRDefault="00977E35" w:rsidP="00977E35">
      <w:pPr>
        <w:tabs>
          <w:tab w:val="left" w:pos="708"/>
        </w:tabs>
        <w:rPr>
          <w:rFonts w:eastAsia="Calibri"/>
          <w:sz w:val="22"/>
          <w:szCs w:val="22"/>
          <w:lang w:val="fr-FR"/>
        </w:rPr>
      </w:pPr>
      <w:r w:rsidRPr="002C4724">
        <w:rPr>
          <w:rFonts w:eastAsia="Calibri"/>
          <w:sz w:val="22"/>
          <w:szCs w:val="22"/>
          <w:lang w:val="fr-FR"/>
        </w:rPr>
        <w:t>EU/1/13/821/017</w:t>
      </w:r>
    </w:p>
    <w:p w:rsidR="00977E35" w:rsidRPr="002C4724" w:rsidRDefault="00977E35" w:rsidP="00977E35">
      <w:pPr>
        <w:tabs>
          <w:tab w:val="left" w:pos="708"/>
        </w:tabs>
        <w:rPr>
          <w:rFonts w:eastAsia="Calibri"/>
          <w:sz w:val="22"/>
          <w:szCs w:val="22"/>
          <w:lang w:val="fr-FR"/>
        </w:rPr>
      </w:pPr>
      <w:r w:rsidRPr="002C4724">
        <w:rPr>
          <w:rFonts w:eastAsia="Calibri"/>
          <w:sz w:val="22"/>
          <w:szCs w:val="22"/>
          <w:lang w:val="fr-FR"/>
        </w:rPr>
        <w:t>EU/1/13/821/018</w:t>
      </w:r>
    </w:p>
    <w:p w:rsidR="00977E35" w:rsidRPr="002C4724" w:rsidRDefault="00977E35" w:rsidP="00977E35">
      <w:pPr>
        <w:tabs>
          <w:tab w:val="left" w:pos="708"/>
        </w:tabs>
        <w:rPr>
          <w:rFonts w:eastAsia="Calibri"/>
          <w:sz w:val="22"/>
          <w:szCs w:val="22"/>
          <w:lang w:val="fr-FR"/>
        </w:rPr>
      </w:pPr>
      <w:r w:rsidRPr="002C4724">
        <w:rPr>
          <w:rFonts w:eastAsia="Calibri"/>
          <w:sz w:val="22"/>
          <w:szCs w:val="22"/>
          <w:lang w:val="fr-FR"/>
        </w:rPr>
        <w:t>EU/1/13/821/019</w:t>
      </w:r>
    </w:p>
    <w:p w:rsidR="00977E35" w:rsidRPr="002C4724" w:rsidRDefault="00977E35" w:rsidP="00977E35">
      <w:pPr>
        <w:tabs>
          <w:tab w:val="left" w:pos="708"/>
        </w:tabs>
        <w:rPr>
          <w:rFonts w:eastAsia="Calibri"/>
          <w:sz w:val="22"/>
          <w:szCs w:val="22"/>
          <w:lang w:val="fr-FR"/>
        </w:rPr>
      </w:pPr>
      <w:r w:rsidRPr="002C4724">
        <w:rPr>
          <w:rFonts w:eastAsia="Calibri"/>
          <w:sz w:val="22"/>
          <w:szCs w:val="22"/>
          <w:lang w:val="fr-FR"/>
        </w:rPr>
        <w:t>EU/1/13/821/020</w:t>
      </w:r>
    </w:p>
    <w:p w:rsidR="00977E35" w:rsidRPr="002C4724" w:rsidRDefault="00977E35" w:rsidP="00977E35">
      <w:pPr>
        <w:rPr>
          <w:sz w:val="22"/>
          <w:szCs w:val="22"/>
          <w:lang w:val="ro-RO"/>
        </w:rPr>
      </w:pPr>
      <w:r w:rsidRPr="002C4724">
        <w:rPr>
          <w:rFonts w:eastAsia="Calibri"/>
          <w:sz w:val="22"/>
          <w:szCs w:val="22"/>
        </w:rPr>
        <w:t>EU/1/13/821/032</w:t>
      </w:r>
    </w:p>
    <w:p w:rsidR="00977E35" w:rsidRPr="002C4724" w:rsidRDefault="00977E35"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9.</w:t>
      </w:r>
      <w:r w:rsidRPr="002C4724">
        <w:rPr>
          <w:b/>
          <w:sz w:val="22"/>
          <w:szCs w:val="22"/>
          <w:lang w:val="ro-RO"/>
        </w:rPr>
        <w:tab/>
        <w:t>DATA PRIMEI AUTORIZĂRI SAU A REÎNNOIRII AUTORIZAŢIEI</w:t>
      </w:r>
    </w:p>
    <w:p w:rsidR="009B32BD" w:rsidRPr="002C4724" w:rsidRDefault="009B32BD" w:rsidP="00437A2E">
      <w:pPr>
        <w:rPr>
          <w:sz w:val="22"/>
          <w:szCs w:val="22"/>
          <w:lang w:val="ro-RO"/>
        </w:rPr>
      </w:pPr>
    </w:p>
    <w:p w:rsidR="009B32BD" w:rsidRPr="002C4724" w:rsidRDefault="006867D1" w:rsidP="00437A2E">
      <w:pPr>
        <w:rPr>
          <w:sz w:val="22"/>
          <w:szCs w:val="22"/>
          <w:lang w:val="ro-RO"/>
        </w:rPr>
      </w:pPr>
      <w:r w:rsidRPr="002C4724">
        <w:rPr>
          <w:sz w:val="22"/>
          <w:szCs w:val="22"/>
          <w:lang w:val="ro-RO"/>
        </w:rPr>
        <w:t xml:space="preserve">Data primei autorizări: </w:t>
      </w:r>
      <w:r w:rsidR="009B32BD" w:rsidRPr="002C4724">
        <w:rPr>
          <w:sz w:val="22"/>
          <w:szCs w:val="22"/>
          <w:lang w:val="ro-RO"/>
        </w:rPr>
        <w:t>13</w:t>
      </w:r>
      <w:r w:rsidR="00091BE6" w:rsidRPr="002C4724">
        <w:rPr>
          <w:sz w:val="22"/>
          <w:szCs w:val="22"/>
          <w:lang w:val="ro-RO"/>
        </w:rPr>
        <w:t xml:space="preserve"> martie </w:t>
      </w:r>
      <w:r w:rsidR="009B32BD" w:rsidRPr="002C4724">
        <w:rPr>
          <w:sz w:val="22"/>
          <w:szCs w:val="22"/>
          <w:lang w:val="ro-RO"/>
        </w:rPr>
        <w:t>2013</w:t>
      </w:r>
    </w:p>
    <w:p w:rsidR="009B32BD" w:rsidRPr="002C4724" w:rsidRDefault="005F5361" w:rsidP="00437A2E">
      <w:pPr>
        <w:rPr>
          <w:sz w:val="22"/>
          <w:szCs w:val="22"/>
        </w:rPr>
      </w:pPr>
      <w:r w:rsidRPr="002C4724">
        <w:rPr>
          <w:sz w:val="22"/>
          <w:szCs w:val="22"/>
        </w:rPr>
        <w:t>Data ultimei reînnoiri a autorizației:</w:t>
      </w:r>
      <w:r w:rsidR="00091BE6" w:rsidRPr="002C4724">
        <w:rPr>
          <w:sz w:val="22"/>
          <w:szCs w:val="22"/>
        </w:rPr>
        <w:t xml:space="preserve"> 8 ianuarie 2018</w:t>
      </w: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10.</w:t>
      </w:r>
      <w:r w:rsidRPr="002C4724">
        <w:rPr>
          <w:b/>
          <w:sz w:val="22"/>
          <w:szCs w:val="22"/>
          <w:lang w:val="ro-RO"/>
        </w:rPr>
        <w:tab/>
        <w:t>DATA REVIZUIRII TEXTULUI</w:t>
      </w: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232ADC" w:rsidRPr="002C4724" w:rsidRDefault="00232ADC" w:rsidP="00437A2E">
      <w:pPr>
        <w:rPr>
          <w:sz w:val="22"/>
          <w:szCs w:val="22"/>
          <w:lang w:val="ro-RO"/>
        </w:rPr>
      </w:pPr>
    </w:p>
    <w:p w:rsidR="00DF1334" w:rsidRPr="002C4724" w:rsidRDefault="009B32BD" w:rsidP="00977E35">
      <w:pPr>
        <w:ind w:right="-2"/>
        <w:rPr>
          <w:sz w:val="22"/>
          <w:szCs w:val="22"/>
          <w:lang w:val="ro-RO"/>
        </w:rPr>
      </w:pPr>
      <w:r w:rsidRPr="002C4724">
        <w:rPr>
          <w:sz w:val="22"/>
          <w:szCs w:val="22"/>
          <w:lang w:val="ro-RO"/>
        </w:rPr>
        <w:t xml:space="preserve">Informaţii detaliate privind acest medicament sunt disponibile pe site-ul Agenţiei Europene </w:t>
      </w:r>
      <w:r w:rsidR="00450F99" w:rsidRPr="002C4724">
        <w:rPr>
          <w:color w:val="000000"/>
          <w:sz w:val="22"/>
          <w:szCs w:val="22"/>
          <w:lang w:val="ro-RO"/>
        </w:rPr>
        <w:t>pentru Medicamente</w:t>
      </w:r>
      <w:r w:rsidR="00450F99" w:rsidRPr="002C4724">
        <w:rPr>
          <w:sz w:val="22"/>
          <w:szCs w:val="22"/>
          <w:lang w:val="ro-RO"/>
        </w:rPr>
        <w:t xml:space="preserve"> </w:t>
      </w:r>
      <w:r w:rsidR="00880538" w:rsidRPr="002C4724">
        <w:rPr>
          <w:color w:val="000000"/>
          <w:sz w:val="22"/>
          <w:szCs w:val="22"/>
          <w:lang w:val="ro-RO"/>
        </w:rPr>
        <w:t>http://www.ema.europa.eu</w:t>
      </w:r>
      <w:r w:rsidRPr="002C4724">
        <w:rPr>
          <w:sz w:val="22"/>
          <w:szCs w:val="22"/>
          <w:lang w:val="ro-RO"/>
        </w:rPr>
        <w:t>.</w:t>
      </w:r>
      <w:r w:rsidR="00977E35" w:rsidRPr="002C4724" w:rsidDel="00977E35">
        <w:rPr>
          <w:sz w:val="22"/>
          <w:szCs w:val="22"/>
          <w:lang w:val="ro-RO"/>
        </w:rPr>
        <w:t xml:space="preserve"> </w:t>
      </w:r>
    </w:p>
    <w:p w:rsidR="00DF1334" w:rsidRPr="002C4724" w:rsidRDefault="00DF1334" w:rsidP="00977E35">
      <w:pPr>
        <w:ind w:right="-2"/>
        <w:rPr>
          <w:sz w:val="22"/>
          <w:szCs w:val="22"/>
          <w:lang w:val="ro-RO"/>
        </w:rPr>
      </w:pPr>
    </w:p>
    <w:p w:rsidR="009B32BD" w:rsidRPr="002C4724" w:rsidRDefault="00DF1334" w:rsidP="00977E35">
      <w:pPr>
        <w:ind w:right="-2"/>
        <w:rPr>
          <w:sz w:val="22"/>
          <w:szCs w:val="22"/>
          <w:lang w:val="ro-RO"/>
        </w:rPr>
      </w:pPr>
      <w:r w:rsidRPr="002C4724">
        <w:rPr>
          <w:sz w:val="22"/>
          <w:szCs w:val="22"/>
          <w:lang w:val="ro-RO"/>
        </w:rPr>
        <w:br w:type="page"/>
      </w:r>
      <w:r w:rsidR="009B32BD" w:rsidRPr="002C4724">
        <w:rPr>
          <w:b/>
          <w:sz w:val="22"/>
          <w:szCs w:val="22"/>
          <w:lang w:val="ro-RO"/>
        </w:rPr>
        <w:t>1.</w:t>
      </w:r>
      <w:r w:rsidR="009B32BD" w:rsidRPr="002C4724">
        <w:rPr>
          <w:b/>
          <w:sz w:val="22"/>
          <w:szCs w:val="22"/>
          <w:lang w:val="ro-RO"/>
        </w:rPr>
        <w:tab/>
        <w:t>DENUMIREA COMERCIALĂ A MEDICAMENTULUI</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Tolucombi 80</w:t>
      </w:r>
      <w:r w:rsidR="006B628C" w:rsidRPr="002C4724">
        <w:rPr>
          <w:sz w:val="22"/>
          <w:szCs w:val="22"/>
          <w:lang w:val="ro-RO"/>
        </w:rPr>
        <w:t> mg</w:t>
      </w:r>
      <w:r w:rsidRPr="002C4724">
        <w:rPr>
          <w:sz w:val="22"/>
          <w:szCs w:val="22"/>
          <w:lang w:val="ro-RO"/>
        </w:rPr>
        <w:t>/25</w:t>
      </w:r>
      <w:r w:rsidR="006B628C" w:rsidRPr="002C4724">
        <w:rPr>
          <w:sz w:val="22"/>
          <w:szCs w:val="22"/>
          <w:lang w:val="ro-RO"/>
        </w:rPr>
        <w:t> mg</w:t>
      </w:r>
      <w:r w:rsidRPr="002C4724">
        <w:rPr>
          <w:sz w:val="22"/>
          <w:szCs w:val="22"/>
          <w:lang w:val="ro-RO"/>
        </w:rPr>
        <w:t xml:space="preserve"> comprimate</w:t>
      </w: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tabs>
          <w:tab w:val="left" w:pos="540"/>
        </w:tabs>
        <w:rPr>
          <w:b/>
          <w:sz w:val="22"/>
          <w:szCs w:val="22"/>
          <w:lang w:val="ro-RO"/>
        </w:rPr>
      </w:pPr>
      <w:r w:rsidRPr="002C4724">
        <w:rPr>
          <w:b/>
          <w:sz w:val="22"/>
          <w:szCs w:val="22"/>
          <w:lang w:val="ro-RO"/>
        </w:rPr>
        <w:t>2.</w:t>
      </w:r>
      <w:r w:rsidRPr="002C4724">
        <w:rPr>
          <w:b/>
          <w:sz w:val="22"/>
          <w:szCs w:val="22"/>
          <w:lang w:val="ro-RO"/>
        </w:rPr>
        <w:tab/>
        <w:t>COMPOZIŢIA CALITATIVĂ ŞI CANTITATIVĂ</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Fiecare comprimat conţine telmisartan 80</w:t>
      </w:r>
      <w:r w:rsidR="006B628C" w:rsidRPr="002C4724">
        <w:rPr>
          <w:sz w:val="22"/>
          <w:szCs w:val="22"/>
          <w:lang w:val="ro-RO"/>
        </w:rPr>
        <w:t> mg</w:t>
      </w:r>
      <w:r w:rsidRPr="002C4724">
        <w:rPr>
          <w:sz w:val="22"/>
          <w:szCs w:val="22"/>
          <w:lang w:val="ro-RO"/>
        </w:rPr>
        <w:t xml:space="preserve"> şi hidroclorotiazidă 25</w:t>
      </w:r>
      <w:r w:rsidR="006B628C" w:rsidRPr="002C4724">
        <w:rPr>
          <w:sz w:val="22"/>
          <w:szCs w:val="22"/>
          <w:lang w:val="ro-RO"/>
        </w:rPr>
        <w:t> mg</w:t>
      </w:r>
      <w:r w:rsidRPr="002C4724">
        <w:rPr>
          <w:sz w:val="22"/>
          <w:szCs w:val="22"/>
          <w:lang w:val="ro-RO"/>
        </w:rPr>
        <w:t>.</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Excipient(ţi) cu efect cunoscut:</w:t>
      </w:r>
    </w:p>
    <w:p w:rsidR="009B32BD" w:rsidRPr="002C4724" w:rsidRDefault="009B32BD" w:rsidP="00437A2E">
      <w:pPr>
        <w:rPr>
          <w:sz w:val="22"/>
          <w:szCs w:val="22"/>
          <w:lang w:val="ro-RO"/>
        </w:rPr>
      </w:pPr>
      <w:r w:rsidRPr="002C4724">
        <w:rPr>
          <w:sz w:val="22"/>
          <w:szCs w:val="22"/>
          <w:lang w:val="ro-RO"/>
        </w:rPr>
        <w:t>Fiecare comprimat conţine lactoză (ca monohidrat) 114</w:t>
      </w:r>
      <w:r w:rsidR="006B628C" w:rsidRPr="002C4724">
        <w:rPr>
          <w:sz w:val="22"/>
          <w:szCs w:val="22"/>
          <w:lang w:val="ro-RO"/>
        </w:rPr>
        <w:t> mg</w:t>
      </w:r>
      <w:r w:rsidRPr="002C4724">
        <w:rPr>
          <w:sz w:val="22"/>
          <w:szCs w:val="22"/>
          <w:lang w:val="ro-RO"/>
        </w:rPr>
        <w:t xml:space="preserve"> şi sorbitol (E420) 294,08</w:t>
      </w:r>
      <w:r w:rsidR="006B628C" w:rsidRPr="002C4724">
        <w:rPr>
          <w:sz w:val="22"/>
          <w:szCs w:val="22"/>
          <w:lang w:val="ro-RO"/>
        </w:rPr>
        <w:t> mg</w:t>
      </w:r>
      <w:r w:rsidRPr="002C4724">
        <w:rPr>
          <w:sz w:val="22"/>
          <w:szCs w:val="22"/>
          <w:lang w:val="ro-RO"/>
        </w:rPr>
        <w:t>.</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Pentru lista tuturor excipienţilor, vezi pct. 6.1.</w:t>
      </w: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3.</w:t>
      </w:r>
      <w:r w:rsidRPr="002C4724">
        <w:rPr>
          <w:b/>
          <w:sz w:val="22"/>
          <w:szCs w:val="22"/>
          <w:lang w:val="ro-RO"/>
        </w:rPr>
        <w:tab/>
        <w:t>FORMA FARMACEUTICĂ</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Comprimat.</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Comprimate ovale, biconvexe, de culoare albă, până la alb gălbui pe una dintre feţe şi galben marmorat pe cealaltă faţă, cu dimensiuni de 18 mm x 9 mm.</w:t>
      </w:r>
    </w:p>
    <w:p w:rsidR="009B32BD" w:rsidRPr="002C4724" w:rsidRDefault="009B32BD" w:rsidP="00437A2E">
      <w:pPr>
        <w:rPr>
          <w:sz w:val="22"/>
          <w:szCs w:val="22"/>
          <w:lang w:val="ro-RO"/>
        </w:rPr>
      </w:pP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4.</w:t>
      </w:r>
      <w:r w:rsidRPr="002C4724">
        <w:rPr>
          <w:b/>
          <w:sz w:val="22"/>
          <w:szCs w:val="22"/>
          <w:lang w:val="ro-RO"/>
        </w:rPr>
        <w:tab/>
        <w:t>DATE CLINICE</w:t>
      </w: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4.1</w:t>
      </w:r>
      <w:r w:rsidRPr="002C4724">
        <w:rPr>
          <w:b/>
          <w:sz w:val="22"/>
          <w:szCs w:val="22"/>
          <w:lang w:val="ro-RO"/>
        </w:rPr>
        <w:tab/>
        <w:t>Indicaţii terapeutice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Tratamentul hipertensiunii arteriale esenţiale.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Administrarea asocierii în doză fixă Tolucombi (80</w:t>
      </w:r>
      <w:r w:rsidR="006B628C" w:rsidRPr="002C4724">
        <w:rPr>
          <w:sz w:val="22"/>
          <w:szCs w:val="22"/>
          <w:lang w:val="ro-RO"/>
        </w:rPr>
        <w:t> mg</w:t>
      </w:r>
      <w:r w:rsidRPr="002C4724">
        <w:rPr>
          <w:sz w:val="22"/>
          <w:szCs w:val="22"/>
          <w:lang w:val="ro-RO"/>
        </w:rPr>
        <w:t xml:space="preserve"> telmisartan/25</w:t>
      </w:r>
      <w:r w:rsidR="006B628C" w:rsidRPr="002C4724">
        <w:rPr>
          <w:sz w:val="22"/>
          <w:szCs w:val="22"/>
          <w:lang w:val="ro-RO"/>
        </w:rPr>
        <w:t> mg</w:t>
      </w:r>
      <w:r w:rsidRPr="002C4724">
        <w:rPr>
          <w:sz w:val="22"/>
          <w:szCs w:val="22"/>
          <w:lang w:val="ro-RO"/>
        </w:rPr>
        <w:t xml:space="preserve"> hidroclorotiazidă) este</w:t>
      </w:r>
      <w:r w:rsidR="00794669" w:rsidRPr="002C4724">
        <w:rPr>
          <w:sz w:val="22"/>
          <w:szCs w:val="22"/>
          <w:lang w:val="ro-RO"/>
        </w:rPr>
        <w:t xml:space="preserve"> </w:t>
      </w:r>
      <w:r w:rsidRPr="002C4724">
        <w:rPr>
          <w:sz w:val="22"/>
          <w:szCs w:val="22"/>
          <w:lang w:val="ro-RO"/>
        </w:rPr>
        <w:t>indicată la adulţi a căror tensiune arterială nu este controlată adecvat cu Tolucombi 80</w:t>
      </w:r>
      <w:r w:rsidR="006B628C" w:rsidRPr="002C4724">
        <w:rPr>
          <w:sz w:val="22"/>
          <w:szCs w:val="22"/>
          <w:lang w:val="ro-RO"/>
        </w:rPr>
        <w:t> mg</w:t>
      </w:r>
      <w:r w:rsidRPr="002C4724">
        <w:rPr>
          <w:sz w:val="22"/>
          <w:szCs w:val="22"/>
          <w:lang w:val="ro-RO"/>
        </w:rPr>
        <w:t>/12,5</w:t>
      </w:r>
      <w:r w:rsidR="006B628C" w:rsidRPr="002C4724">
        <w:rPr>
          <w:sz w:val="22"/>
          <w:szCs w:val="22"/>
          <w:lang w:val="ro-RO"/>
        </w:rPr>
        <w:t> mg</w:t>
      </w:r>
      <w:r w:rsidRPr="002C4724">
        <w:rPr>
          <w:sz w:val="22"/>
          <w:szCs w:val="22"/>
          <w:lang w:val="ro-RO"/>
        </w:rPr>
        <w:t xml:space="preserve"> (80</w:t>
      </w:r>
      <w:r w:rsidR="006B628C" w:rsidRPr="002C4724">
        <w:rPr>
          <w:sz w:val="22"/>
          <w:szCs w:val="22"/>
          <w:lang w:val="ro-RO"/>
        </w:rPr>
        <w:t> mg</w:t>
      </w:r>
      <w:r w:rsidRPr="002C4724">
        <w:rPr>
          <w:sz w:val="22"/>
          <w:szCs w:val="22"/>
          <w:lang w:val="ro-RO"/>
        </w:rPr>
        <w:t xml:space="preserve"> telmisartan/12,5</w:t>
      </w:r>
      <w:r w:rsidR="006B628C" w:rsidRPr="002C4724">
        <w:rPr>
          <w:sz w:val="22"/>
          <w:szCs w:val="22"/>
          <w:lang w:val="ro-RO"/>
        </w:rPr>
        <w:t> mg</w:t>
      </w:r>
      <w:r w:rsidRPr="002C4724">
        <w:rPr>
          <w:sz w:val="22"/>
          <w:szCs w:val="22"/>
          <w:lang w:val="ro-RO"/>
        </w:rPr>
        <w:t xml:space="preserve"> hidroclorotiazidă) sau la adulți care au fost stabilizați anterior cu telmisartan și hidroclorotiazidă, administrate in monoterapie.</w:t>
      </w: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4.2</w:t>
      </w:r>
      <w:r w:rsidRPr="002C4724">
        <w:rPr>
          <w:b/>
          <w:sz w:val="22"/>
          <w:szCs w:val="22"/>
          <w:lang w:val="ro-RO"/>
        </w:rPr>
        <w:tab/>
        <w:t>Doze şi mod de administrare</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Doze</w:t>
      </w:r>
    </w:p>
    <w:p w:rsidR="00DF1334" w:rsidRPr="002C4724" w:rsidRDefault="00DF1334" w:rsidP="00437A2E">
      <w:pPr>
        <w:rPr>
          <w:sz w:val="22"/>
          <w:szCs w:val="22"/>
          <w:u w:val="single"/>
          <w:lang w:val="ro-RO"/>
        </w:rPr>
      </w:pPr>
    </w:p>
    <w:p w:rsidR="009B32BD" w:rsidRPr="002C4724" w:rsidRDefault="009B32BD" w:rsidP="00437A2E">
      <w:pPr>
        <w:rPr>
          <w:sz w:val="22"/>
          <w:szCs w:val="22"/>
          <w:lang w:val="ro-RO"/>
        </w:rPr>
      </w:pPr>
      <w:r w:rsidRPr="002C4724">
        <w:rPr>
          <w:sz w:val="22"/>
          <w:szCs w:val="22"/>
          <w:lang w:val="ro-RO"/>
        </w:rPr>
        <w:t>Tolucombi trebuie administrat la pacienţii a căror tensiune arterială nu este controlată adecvat în urma</w:t>
      </w:r>
      <w:r w:rsidR="00FC4443" w:rsidRPr="002C4724">
        <w:rPr>
          <w:sz w:val="22"/>
          <w:szCs w:val="22"/>
          <w:lang w:val="ro-RO"/>
        </w:rPr>
        <w:t xml:space="preserve"> </w:t>
      </w:r>
      <w:r w:rsidRPr="002C4724">
        <w:rPr>
          <w:sz w:val="22"/>
          <w:szCs w:val="22"/>
          <w:lang w:val="ro-RO"/>
        </w:rPr>
        <w:t>administrării de telmisartan în monoterapie. Se recomandă ajustarea dozei individuale pentru fiecare din</w:t>
      </w:r>
      <w:r w:rsidR="00FC4443" w:rsidRPr="002C4724">
        <w:rPr>
          <w:sz w:val="22"/>
          <w:szCs w:val="22"/>
          <w:lang w:val="ro-RO"/>
        </w:rPr>
        <w:t xml:space="preserve"> </w:t>
      </w:r>
      <w:r w:rsidRPr="002C4724">
        <w:rPr>
          <w:sz w:val="22"/>
          <w:szCs w:val="22"/>
          <w:lang w:val="ro-RO"/>
        </w:rPr>
        <w:t>cele două componente înaintea trecerii la utilizarea combinaţiei în doză fixă. Dacă este adecvat din punct de vedere clinic, se poate avea în vedere trecerea directă de la monoterapie la combinaţia fixă.</w:t>
      </w:r>
    </w:p>
    <w:p w:rsidR="009B32BD" w:rsidRPr="002C4724" w:rsidRDefault="009B32BD" w:rsidP="00437A2E">
      <w:pPr>
        <w:rPr>
          <w:sz w:val="22"/>
          <w:szCs w:val="22"/>
          <w:lang w:val="ro-RO"/>
        </w:rPr>
      </w:pPr>
    </w:p>
    <w:p w:rsidR="009B32BD" w:rsidRPr="002C4724" w:rsidRDefault="009B32BD" w:rsidP="00C63B3C">
      <w:pPr>
        <w:ind w:left="567" w:hanging="567"/>
        <w:rPr>
          <w:sz w:val="22"/>
          <w:szCs w:val="22"/>
          <w:lang w:val="ro-RO"/>
        </w:rPr>
      </w:pPr>
      <w:r w:rsidRPr="002C4724">
        <w:rPr>
          <w:sz w:val="22"/>
          <w:szCs w:val="22"/>
          <w:lang w:val="ro-RO"/>
        </w:rPr>
        <w:t>-</w:t>
      </w:r>
      <w:r w:rsidRPr="002C4724">
        <w:rPr>
          <w:sz w:val="22"/>
          <w:szCs w:val="22"/>
          <w:lang w:val="ro-RO"/>
        </w:rPr>
        <w:tab/>
        <w:t>Tolucombi 80</w:t>
      </w:r>
      <w:r w:rsidR="006B628C" w:rsidRPr="002C4724">
        <w:rPr>
          <w:sz w:val="22"/>
          <w:szCs w:val="22"/>
          <w:lang w:val="ro-RO"/>
        </w:rPr>
        <w:t> mg</w:t>
      </w:r>
      <w:r w:rsidRPr="002C4724">
        <w:rPr>
          <w:sz w:val="22"/>
          <w:szCs w:val="22"/>
          <w:lang w:val="ro-RO"/>
        </w:rPr>
        <w:t>/25</w:t>
      </w:r>
      <w:r w:rsidR="006B628C" w:rsidRPr="002C4724">
        <w:rPr>
          <w:sz w:val="22"/>
          <w:szCs w:val="22"/>
          <w:lang w:val="ro-RO"/>
        </w:rPr>
        <w:t> mg</w:t>
      </w:r>
      <w:r w:rsidRPr="002C4724">
        <w:rPr>
          <w:sz w:val="22"/>
          <w:szCs w:val="22"/>
          <w:lang w:val="ro-RO"/>
        </w:rPr>
        <w:t xml:space="preserve"> poate fi administrat o dată pe zi la pacienţii a căror tensiune arterială</w:t>
      </w:r>
      <w:r w:rsidR="00FC4443" w:rsidRPr="002C4724">
        <w:rPr>
          <w:sz w:val="22"/>
          <w:szCs w:val="22"/>
          <w:lang w:val="ro-RO"/>
        </w:rPr>
        <w:t xml:space="preserve"> </w:t>
      </w:r>
      <w:r w:rsidRPr="002C4724">
        <w:rPr>
          <w:sz w:val="22"/>
          <w:szCs w:val="22"/>
          <w:lang w:val="ro-RO"/>
        </w:rPr>
        <w:t>nu este controlată adecvat cu Tolucombi 80</w:t>
      </w:r>
      <w:r w:rsidR="006B628C" w:rsidRPr="002C4724">
        <w:rPr>
          <w:sz w:val="22"/>
          <w:szCs w:val="22"/>
          <w:lang w:val="ro-RO"/>
        </w:rPr>
        <w:t> mg</w:t>
      </w:r>
      <w:r w:rsidRPr="002C4724">
        <w:rPr>
          <w:sz w:val="22"/>
          <w:szCs w:val="22"/>
          <w:lang w:val="ro-RO"/>
        </w:rPr>
        <w:t>/12,5</w:t>
      </w:r>
      <w:r w:rsidR="006B628C" w:rsidRPr="002C4724">
        <w:rPr>
          <w:sz w:val="22"/>
          <w:szCs w:val="22"/>
          <w:lang w:val="ro-RO"/>
        </w:rPr>
        <w:t> mg</w:t>
      </w:r>
      <w:r w:rsidRPr="002C4724">
        <w:rPr>
          <w:sz w:val="22"/>
          <w:szCs w:val="22"/>
          <w:lang w:val="ro-RO"/>
        </w:rPr>
        <w:t xml:space="preserve"> (80</w:t>
      </w:r>
      <w:r w:rsidR="006B628C" w:rsidRPr="002C4724">
        <w:rPr>
          <w:sz w:val="22"/>
          <w:szCs w:val="22"/>
          <w:lang w:val="ro-RO"/>
        </w:rPr>
        <w:t> mg</w:t>
      </w:r>
      <w:r w:rsidRPr="002C4724">
        <w:rPr>
          <w:sz w:val="22"/>
          <w:szCs w:val="22"/>
          <w:lang w:val="ro-RO"/>
        </w:rPr>
        <w:t xml:space="preserve"> telmisartan/12,5</w:t>
      </w:r>
      <w:r w:rsidR="006B628C" w:rsidRPr="002C4724">
        <w:rPr>
          <w:sz w:val="22"/>
          <w:szCs w:val="22"/>
          <w:lang w:val="ro-RO"/>
        </w:rPr>
        <w:t> mg</w:t>
      </w:r>
      <w:r w:rsidRPr="002C4724">
        <w:rPr>
          <w:sz w:val="22"/>
          <w:szCs w:val="22"/>
          <w:lang w:val="ro-RO"/>
        </w:rPr>
        <w:t xml:space="preserve"> hidroclorotiazidă) sau la adulți care au fost stabilizați anterior cu telmisartan și hidroclorotiazidă, administrate în monoterapie.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Tolucombi este disponibil deasemenea în dozele 40</w:t>
      </w:r>
      <w:r w:rsidR="006B628C" w:rsidRPr="002C4724">
        <w:rPr>
          <w:sz w:val="22"/>
          <w:szCs w:val="22"/>
          <w:lang w:val="ro-RO"/>
        </w:rPr>
        <w:t> mg</w:t>
      </w:r>
      <w:r w:rsidRPr="002C4724">
        <w:rPr>
          <w:sz w:val="22"/>
          <w:szCs w:val="22"/>
          <w:lang w:val="ro-RO"/>
        </w:rPr>
        <w:t>/12,5</w:t>
      </w:r>
      <w:r w:rsidR="006B628C" w:rsidRPr="002C4724">
        <w:rPr>
          <w:sz w:val="22"/>
          <w:szCs w:val="22"/>
          <w:lang w:val="ro-RO"/>
        </w:rPr>
        <w:t> mg</w:t>
      </w:r>
      <w:r w:rsidRPr="002C4724">
        <w:rPr>
          <w:sz w:val="22"/>
          <w:szCs w:val="22"/>
          <w:lang w:val="ro-RO"/>
        </w:rPr>
        <w:t xml:space="preserve"> şi 80</w:t>
      </w:r>
      <w:r w:rsidR="006B628C" w:rsidRPr="002C4724">
        <w:rPr>
          <w:sz w:val="22"/>
          <w:szCs w:val="22"/>
          <w:lang w:val="ro-RO"/>
        </w:rPr>
        <w:t> mg</w:t>
      </w:r>
      <w:r w:rsidRPr="002C4724">
        <w:rPr>
          <w:sz w:val="22"/>
          <w:szCs w:val="22"/>
          <w:lang w:val="ro-RO"/>
        </w:rPr>
        <w:t>/12,5</w:t>
      </w:r>
      <w:r w:rsidR="006B628C" w:rsidRPr="002C4724">
        <w:rPr>
          <w:sz w:val="22"/>
          <w:szCs w:val="22"/>
          <w:lang w:val="ro-RO"/>
        </w:rPr>
        <w:t> mg</w:t>
      </w:r>
      <w:r w:rsidRPr="002C4724">
        <w:rPr>
          <w:sz w:val="22"/>
          <w:szCs w:val="22"/>
          <w:lang w:val="ro-RO"/>
        </w:rPr>
        <w:t>.</w:t>
      </w:r>
    </w:p>
    <w:p w:rsidR="009B32BD" w:rsidRPr="002C4724" w:rsidRDefault="009B32BD" w:rsidP="00437A2E">
      <w:pPr>
        <w:rPr>
          <w:sz w:val="22"/>
          <w:szCs w:val="22"/>
          <w:lang w:val="ro-RO"/>
        </w:rPr>
      </w:pPr>
    </w:p>
    <w:p w:rsidR="009B32BD" w:rsidRPr="002C4724" w:rsidRDefault="00977E35" w:rsidP="00437A2E">
      <w:pPr>
        <w:rPr>
          <w:i/>
          <w:sz w:val="22"/>
          <w:szCs w:val="22"/>
          <w:lang w:val="ro-RO"/>
        </w:rPr>
      </w:pPr>
      <w:r w:rsidRPr="002C4724">
        <w:rPr>
          <w:i/>
          <w:sz w:val="22"/>
          <w:szCs w:val="22"/>
          <w:lang w:val="ro-RO"/>
        </w:rPr>
        <w:t>I</w:t>
      </w:r>
      <w:r w:rsidR="009B32BD" w:rsidRPr="002C4724">
        <w:rPr>
          <w:i/>
          <w:sz w:val="22"/>
          <w:szCs w:val="22"/>
          <w:lang w:val="ro-RO"/>
        </w:rPr>
        <w:t>nsuficienţă renală</w:t>
      </w:r>
    </w:p>
    <w:p w:rsidR="00C63B3C" w:rsidRPr="002C4724" w:rsidRDefault="00C63B3C" w:rsidP="00437A2E">
      <w:pPr>
        <w:rPr>
          <w:i/>
          <w:sz w:val="22"/>
          <w:szCs w:val="22"/>
          <w:lang w:val="ro-RO"/>
        </w:rPr>
      </w:pPr>
    </w:p>
    <w:p w:rsidR="007877FC" w:rsidRPr="002C4724" w:rsidDel="007877FC" w:rsidRDefault="009B32BD" w:rsidP="00437A2E">
      <w:pPr>
        <w:rPr>
          <w:sz w:val="22"/>
          <w:szCs w:val="22"/>
          <w:lang w:val="ro-RO"/>
        </w:rPr>
      </w:pPr>
      <w:r w:rsidRPr="002C4724">
        <w:rPr>
          <w:sz w:val="22"/>
          <w:szCs w:val="22"/>
          <w:lang w:val="ro-RO"/>
        </w:rPr>
        <w:t>Se recomandă monitorizarea periodică a funcţiei renale (vezi pct. 4.4)</w:t>
      </w:r>
      <w:r w:rsidR="007E231A" w:rsidRPr="002C4724">
        <w:rPr>
          <w:sz w:val="22"/>
          <w:szCs w:val="22"/>
          <w:lang w:val="ro-RO"/>
        </w:rPr>
        <w:t>.</w:t>
      </w:r>
    </w:p>
    <w:p w:rsidR="009B32BD" w:rsidRPr="002C4724" w:rsidRDefault="009B32BD" w:rsidP="00437A2E">
      <w:pPr>
        <w:rPr>
          <w:sz w:val="22"/>
          <w:szCs w:val="22"/>
          <w:lang w:val="ro-RO"/>
        </w:rPr>
      </w:pPr>
    </w:p>
    <w:p w:rsidR="009B32BD" w:rsidRPr="002C4724" w:rsidRDefault="00977E35" w:rsidP="00437A2E">
      <w:pPr>
        <w:rPr>
          <w:i/>
          <w:sz w:val="22"/>
          <w:szCs w:val="22"/>
          <w:lang w:val="ro-RO"/>
        </w:rPr>
      </w:pPr>
      <w:r w:rsidRPr="002C4724">
        <w:rPr>
          <w:i/>
          <w:sz w:val="22"/>
          <w:szCs w:val="22"/>
          <w:lang w:val="ro-RO"/>
        </w:rPr>
        <w:t>I</w:t>
      </w:r>
      <w:r w:rsidR="009B32BD" w:rsidRPr="002C4724">
        <w:rPr>
          <w:i/>
          <w:sz w:val="22"/>
          <w:szCs w:val="22"/>
          <w:lang w:val="ro-RO"/>
        </w:rPr>
        <w:t>nsuficienţă hepatică</w:t>
      </w:r>
    </w:p>
    <w:p w:rsidR="00C63B3C" w:rsidRPr="002C4724" w:rsidRDefault="00C63B3C" w:rsidP="00437A2E">
      <w:pPr>
        <w:rPr>
          <w:i/>
          <w:sz w:val="22"/>
          <w:szCs w:val="22"/>
          <w:lang w:val="ro-RO"/>
        </w:rPr>
      </w:pPr>
    </w:p>
    <w:p w:rsidR="009B32BD" w:rsidRPr="002C4724" w:rsidRDefault="009B32BD" w:rsidP="00437A2E">
      <w:pPr>
        <w:rPr>
          <w:sz w:val="22"/>
          <w:szCs w:val="22"/>
          <w:lang w:val="ro-RO"/>
        </w:rPr>
      </w:pPr>
      <w:r w:rsidRPr="002C4724">
        <w:rPr>
          <w:sz w:val="22"/>
          <w:szCs w:val="22"/>
          <w:lang w:val="ro-RO"/>
        </w:rPr>
        <w:t>La pacienţii cu insuficienţă hepatică uşoară sau moderată, doza zilnică de Tolucombi nu trebuie să</w:t>
      </w:r>
      <w:r w:rsidR="00FC4443" w:rsidRPr="002C4724">
        <w:rPr>
          <w:sz w:val="22"/>
          <w:szCs w:val="22"/>
          <w:lang w:val="ro-RO"/>
        </w:rPr>
        <w:t xml:space="preserve"> </w:t>
      </w:r>
      <w:r w:rsidRPr="002C4724">
        <w:rPr>
          <w:sz w:val="22"/>
          <w:szCs w:val="22"/>
          <w:lang w:val="ro-RO"/>
        </w:rPr>
        <w:t>depăşească 40</w:t>
      </w:r>
      <w:r w:rsidR="006B628C" w:rsidRPr="002C4724">
        <w:rPr>
          <w:sz w:val="22"/>
          <w:szCs w:val="22"/>
          <w:lang w:val="ro-RO"/>
        </w:rPr>
        <w:t> mg</w:t>
      </w:r>
      <w:r w:rsidRPr="002C4724">
        <w:rPr>
          <w:sz w:val="22"/>
          <w:szCs w:val="22"/>
          <w:lang w:val="ro-RO"/>
        </w:rPr>
        <w:t>/12,5</w:t>
      </w:r>
      <w:r w:rsidR="006B628C" w:rsidRPr="002C4724">
        <w:rPr>
          <w:sz w:val="22"/>
          <w:szCs w:val="22"/>
          <w:lang w:val="ro-RO"/>
        </w:rPr>
        <w:t> mg</w:t>
      </w:r>
      <w:r w:rsidRPr="002C4724">
        <w:rPr>
          <w:sz w:val="22"/>
          <w:szCs w:val="22"/>
          <w:lang w:val="ro-RO"/>
        </w:rPr>
        <w:t xml:space="preserve"> o dată pe zi. Nu este indicată administrarea Tolucombi la pacienţii cu insuficienţă</w:t>
      </w:r>
      <w:r w:rsidR="00FC4443" w:rsidRPr="002C4724">
        <w:rPr>
          <w:sz w:val="22"/>
          <w:szCs w:val="22"/>
          <w:lang w:val="ro-RO"/>
        </w:rPr>
        <w:t xml:space="preserve"> </w:t>
      </w:r>
      <w:r w:rsidRPr="002C4724">
        <w:rPr>
          <w:sz w:val="22"/>
          <w:szCs w:val="22"/>
          <w:lang w:val="ro-RO"/>
        </w:rPr>
        <w:t>hepatică severă. Tiazidele trebuie utilizate cu precauţie la pacienţii cu insuficienţă hepatică (vezi pct. 4.4.).</w:t>
      </w:r>
    </w:p>
    <w:p w:rsidR="009B32BD" w:rsidRPr="002C4724" w:rsidRDefault="009B32BD" w:rsidP="00437A2E">
      <w:pPr>
        <w:rPr>
          <w:sz w:val="22"/>
          <w:szCs w:val="22"/>
          <w:lang w:val="ro-RO"/>
        </w:rPr>
      </w:pPr>
    </w:p>
    <w:p w:rsidR="009B32BD" w:rsidRPr="002C4724" w:rsidRDefault="00977E35" w:rsidP="00437A2E">
      <w:pPr>
        <w:rPr>
          <w:i/>
          <w:sz w:val="22"/>
          <w:szCs w:val="22"/>
          <w:lang w:val="ro-RO"/>
        </w:rPr>
      </w:pPr>
      <w:r w:rsidRPr="002C4724">
        <w:rPr>
          <w:i/>
          <w:sz w:val="22"/>
          <w:szCs w:val="22"/>
          <w:lang w:val="ro-RO"/>
        </w:rPr>
        <w:t>V</w:t>
      </w:r>
      <w:r w:rsidR="009B32BD" w:rsidRPr="002C4724">
        <w:rPr>
          <w:i/>
          <w:sz w:val="22"/>
          <w:szCs w:val="22"/>
          <w:lang w:val="ro-RO"/>
        </w:rPr>
        <w:t>ârstnici</w:t>
      </w:r>
    </w:p>
    <w:p w:rsidR="00C63B3C" w:rsidRPr="002C4724" w:rsidRDefault="00C63B3C" w:rsidP="00437A2E">
      <w:pPr>
        <w:rPr>
          <w:i/>
          <w:sz w:val="22"/>
          <w:szCs w:val="22"/>
          <w:lang w:val="ro-RO"/>
        </w:rPr>
      </w:pPr>
    </w:p>
    <w:p w:rsidR="009B32BD" w:rsidRPr="002C4724" w:rsidRDefault="009B32BD" w:rsidP="00437A2E">
      <w:pPr>
        <w:rPr>
          <w:sz w:val="22"/>
          <w:szCs w:val="22"/>
          <w:lang w:val="ro-RO"/>
        </w:rPr>
      </w:pPr>
      <w:r w:rsidRPr="002C4724">
        <w:rPr>
          <w:sz w:val="22"/>
          <w:szCs w:val="22"/>
          <w:lang w:val="ro-RO"/>
        </w:rPr>
        <w:t>Nu este necesară ajustarea dozei.</w:t>
      </w:r>
    </w:p>
    <w:p w:rsidR="009B32BD" w:rsidRPr="002C4724" w:rsidRDefault="009B32BD" w:rsidP="00437A2E">
      <w:pPr>
        <w:rPr>
          <w:sz w:val="22"/>
          <w:szCs w:val="22"/>
          <w:lang w:val="ro-RO"/>
        </w:rPr>
      </w:pPr>
    </w:p>
    <w:p w:rsidR="009B32BD" w:rsidRPr="002C4724" w:rsidRDefault="009B32BD" w:rsidP="00437A2E">
      <w:pPr>
        <w:rPr>
          <w:i/>
          <w:sz w:val="22"/>
          <w:szCs w:val="22"/>
          <w:lang w:val="ro-RO"/>
        </w:rPr>
      </w:pPr>
      <w:r w:rsidRPr="002C4724">
        <w:rPr>
          <w:i/>
          <w:sz w:val="22"/>
          <w:szCs w:val="22"/>
          <w:lang w:val="ro-RO"/>
        </w:rPr>
        <w:t>Copii şi adolescenţi</w:t>
      </w:r>
    </w:p>
    <w:p w:rsidR="00C63B3C" w:rsidRPr="002C4724" w:rsidRDefault="00C63B3C" w:rsidP="00437A2E">
      <w:pPr>
        <w:rPr>
          <w:i/>
          <w:sz w:val="22"/>
          <w:szCs w:val="22"/>
          <w:lang w:val="ro-RO"/>
        </w:rPr>
      </w:pPr>
    </w:p>
    <w:p w:rsidR="009B32BD" w:rsidRPr="002C4724" w:rsidRDefault="009B32BD" w:rsidP="00437A2E">
      <w:pPr>
        <w:rPr>
          <w:sz w:val="22"/>
          <w:szCs w:val="22"/>
          <w:lang w:val="ro-RO"/>
        </w:rPr>
      </w:pPr>
      <w:r w:rsidRPr="002C4724">
        <w:rPr>
          <w:sz w:val="22"/>
          <w:szCs w:val="22"/>
          <w:lang w:val="ro-RO"/>
        </w:rPr>
        <w:t>Siguranţa şi eficacitatea Tolucombi la copii şi adolescenţi cu vârsta sub 18 ani nu au fost stabilite. Nu</w:t>
      </w:r>
      <w:r w:rsidR="00FC4443" w:rsidRPr="002C4724">
        <w:rPr>
          <w:sz w:val="22"/>
          <w:szCs w:val="22"/>
          <w:lang w:val="ro-RO"/>
        </w:rPr>
        <w:t xml:space="preserve"> </w:t>
      </w:r>
      <w:r w:rsidRPr="002C4724">
        <w:rPr>
          <w:sz w:val="22"/>
          <w:szCs w:val="22"/>
          <w:lang w:val="ro-RO"/>
        </w:rPr>
        <w:t>sunt disponibile date.</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Mod de administrare</w:t>
      </w:r>
    </w:p>
    <w:p w:rsidR="00C63B3C" w:rsidRPr="002C4724" w:rsidRDefault="00C63B3C" w:rsidP="00437A2E">
      <w:pPr>
        <w:rPr>
          <w:sz w:val="22"/>
          <w:szCs w:val="22"/>
          <w:u w:val="single"/>
          <w:lang w:val="ro-RO"/>
        </w:rPr>
      </w:pPr>
    </w:p>
    <w:p w:rsidR="009B32BD" w:rsidRPr="002C4724" w:rsidRDefault="009B32BD" w:rsidP="00437A2E">
      <w:pPr>
        <w:rPr>
          <w:sz w:val="22"/>
          <w:szCs w:val="22"/>
          <w:lang w:val="ro-RO"/>
        </w:rPr>
      </w:pPr>
      <w:r w:rsidRPr="002C4724">
        <w:rPr>
          <w:sz w:val="22"/>
          <w:szCs w:val="22"/>
          <w:lang w:val="ro-RO"/>
        </w:rPr>
        <w:t>Tolucombi comprimate se administrează oral, o dată pe zi, cu lichid, cu sau fără alimente.</w:t>
      </w: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4.3</w:t>
      </w:r>
      <w:r w:rsidRPr="002C4724">
        <w:rPr>
          <w:b/>
          <w:sz w:val="22"/>
          <w:szCs w:val="22"/>
          <w:lang w:val="ro-RO"/>
        </w:rPr>
        <w:tab/>
        <w:t>Contraindicaţii</w:t>
      </w:r>
    </w:p>
    <w:p w:rsidR="009B32BD" w:rsidRPr="002C4724" w:rsidRDefault="009B32BD" w:rsidP="00437A2E">
      <w:pPr>
        <w:rPr>
          <w:sz w:val="22"/>
          <w:szCs w:val="22"/>
          <w:lang w:val="ro-RO"/>
        </w:rPr>
      </w:pPr>
    </w:p>
    <w:p w:rsidR="009B32BD" w:rsidRPr="002C4724" w:rsidRDefault="009B32BD" w:rsidP="00D3743F">
      <w:pPr>
        <w:pStyle w:val="Odstavekseznama1"/>
        <w:numPr>
          <w:ilvl w:val="0"/>
          <w:numId w:val="19"/>
        </w:numPr>
        <w:tabs>
          <w:tab w:val="left" w:pos="567"/>
        </w:tabs>
        <w:ind w:left="567" w:hanging="567"/>
        <w:rPr>
          <w:sz w:val="22"/>
          <w:szCs w:val="22"/>
          <w:lang w:val="ro-RO"/>
        </w:rPr>
      </w:pPr>
      <w:r w:rsidRPr="002C4724">
        <w:rPr>
          <w:sz w:val="22"/>
          <w:szCs w:val="22"/>
          <w:lang w:val="ro-RO"/>
        </w:rPr>
        <w:t>Hipersensibilitate la oricare dintre substanţele active sau la oricare dintre excipienţii enumeraţi la</w:t>
      </w:r>
      <w:r w:rsidR="00201C1D" w:rsidRPr="002C4724">
        <w:rPr>
          <w:sz w:val="22"/>
          <w:szCs w:val="22"/>
          <w:lang w:val="ro-RO"/>
        </w:rPr>
        <w:t xml:space="preserve"> </w:t>
      </w:r>
      <w:r w:rsidRPr="002C4724">
        <w:rPr>
          <w:sz w:val="22"/>
          <w:szCs w:val="22"/>
          <w:lang w:val="ro-RO"/>
        </w:rPr>
        <w:t>punctul 6.1.</w:t>
      </w:r>
    </w:p>
    <w:p w:rsidR="009B32BD" w:rsidRPr="002C4724" w:rsidRDefault="009B32BD" w:rsidP="00D3743F">
      <w:pPr>
        <w:pStyle w:val="Odstavekseznama1"/>
        <w:numPr>
          <w:ilvl w:val="0"/>
          <w:numId w:val="19"/>
        </w:numPr>
        <w:tabs>
          <w:tab w:val="left" w:pos="567"/>
        </w:tabs>
        <w:ind w:left="567" w:hanging="567"/>
        <w:rPr>
          <w:sz w:val="22"/>
          <w:szCs w:val="22"/>
          <w:lang w:val="ro-RO"/>
        </w:rPr>
      </w:pPr>
      <w:r w:rsidRPr="002C4724">
        <w:rPr>
          <w:sz w:val="22"/>
          <w:szCs w:val="22"/>
          <w:lang w:val="ro-RO"/>
        </w:rPr>
        <w:t>Hipersensibilitate la alţi derivaţi de sulfonamidă (deoarece hidroclorotiazida este un produs medicamentos derivat al sulfonamidei).</w:t>
      </w:r>
    </w:p>
    <w:p w:rsidR="009B32BD" w:rsidRPr="002C4724" w:rsidRDefault="009B32BD" w:rsidP="00D3743F">
      <w:pPr>
        <w:pStyle w:val="Odstavekseznama1"/>
        <w:numPr>
          <w:ilvl w:val="0"/>
          <w:numId w:val="19"/>
        </w:numPr>
        <w:tabs>
          <w:tab w:val="left" w:pos="567"/>
        </w:tabs>
        <w:ind w:left="567" w:hanging="567"/>
        <w:rPr>
          <w:sz w:val="22"/>
          <w:szCs w:val="22"/>
          <w:lang w:val="ro-RO"/>
        </w:rPr>
      </w:pPr>
      <w:r w:rsidRPr="002C4724">
        <w:rPr>
          <w:sz w:val="22"/>
          <w:szCs w:val="22"/>
          <w:lang w:val="ro-RO"/>
        </w:rPr>
        <w:t>Trimestrele doi şi trei ale sarcinii (vezi pct. 4.4 şi 4.6).</w:t>
      </w:r>
    </w:p>
    <w:p w:rsidR="009B32BD" w:rsidRPr="002C4724" w:rsidRDefault="009B32BD" w:rsidP="00D3743F">
      <w:pPr>
        <w:pStyle w:val="Odstavekseznama1"/>
        <w:numPr>
          <w:ilvl w:val="0"/>
          <w:numId w:val="19"/>
        </w:numPr>
        <w:tabs>
          <w:tab w:val="left" w:pos="567"/>
        </w:tabs>
        <w:ind w:left="567" w:hanging="567"/>
        <w:rPr>
          <w:sz w:val="22"/>
          <w:szCs w:val="22"/>
          <w:lang w:val="ro-RO"/>
        </w:rPr>
      </w:pPr>
      <w:r w:rsidRPr="002C4724">
        <w:rPr>
          <w:sz w:val="22"/>
          <w:szCs w:val="22"/>
          <w:lang w:val="ro-RO"/>
        </w:rPr>
        <w:t>Colestază şi afecţiuni biliare obstructive.</w:t>
      </w:r>
    </w:p>
    <w:p w:rsidR="009B32BD" w:rsidRPr="002C4724" w:rsidRDefault="009B32BD" w:rsidP="00D3743F">
      <w:pPr>
        <w:pStyle w:val="Odstavekseznama1"/>
        <w:numPr>
          <w:ilvl w:val="0"/>
          <w:numId w:val="19"/>
        </w:numPr>
        <w:tabs>
          <w:tab w:val="left" w:pos="567"/>
        </w:tabs>
        <w:ind w:left="567" w:hanging="567"/>
        <w:rPr>
          <w:sz w:val="22"/>
          <w:szCs w:val="22"/>
          <w:lang w:val="ro-RO"/>
        </w:rPr>
      </w:pPr>
      <w:r w:rsidRPr="002C4724">
        <w:rPr>
          <w:sz w:val="22"/>
          <w:szCs w:val="22"/>
          <w:lang w:val="ro-RO"/>
        </w:rPr>
        <w:t>Insuficienţă hepatică severă.</w:t>
      </w:r>
    </w:p>
    <w:p w:rsidR="009B32BD" w:rsidRPr="002C4724" w:rsidRDefault="009B32BD" w:rsidP="00D3743F">
      <w:pPr>
        <w:pStyle w:val="Odstavekseznama1"/>
        <w:numPr>
          <w:ilvl w:val="0"/>
          <w:numId w:val="19"/>
        </w:numPr>
        <w:tabs>
          <w:tab w:val="left" w:pos="567"/>
        </w:tabs>
        <w:ind w:left="567" w:hanging="567"/>
        <w:rPr>
          <w:sz w:val="22"/>
          <w:szCs w:val="22"/>
          <w:lang w:val="ro-RO"/>
        </w:rPr>
      </w:pPr>
      <w:r w:rsidRPr="002C4724">
        <w:rPr>
          <w:sz w:val="22"/>
          <w:szCs w:val="22"/>
          <w:lang w:val="ro-RO"/>
        </w:rPr>
        <w:t>Insuficienţă renală severă (clearance-ul creatininei &lt; 30 ml/min).</w:t>
      </w:r>
    </w:p>
    <w:p w:rsidR="009B32BD" w:rsidRPr="002C4724" w:rsidRDefault="009B32BD" w:rsidP="00D3743F">
      <w:pPr>
        <w:pStyle w:val="Odstavekseznama1"/>
        <w:numPr>
          <w:ilvl w:val="0"/>
          <w:numId w:val="19"/>
        </w:numPr>
        <w:tabs>
          <w:tab w:val="left" w:pos="567"/>
        </w:tabs>
        <w:ind w:left="567" w:hanging="567"/>
        <w:rPr>
          <w:sz w:val="22"/>
          <w:szCs w:val="22"/>
          <w:lang w:val="ro-RO"/>
        </w:rPr>
      </w:pPr>
      <w:r w:rsidRPr="002C4724">
        <w:rPr>
          <w:sz w:val="22"/>
          <w:szCs w:val="22"/>
          <w:lang w:val="ro-RO"/>
        </w:rPr>
        <w:t>Hipokaliemie refractară, hipercalcemie.</w:t>
      </w:r>
    </w:p>
    <w:p w:rsidR="007E231A" w:rsidRPr="002C4724" w:rsidRDefault="007E231A" w:rsidP="00437A2E">
      <w:pPr>
        <w:rPr>
          <w:sz w:val="22"/>
          <w:szCs w:val="22"/>
          <w:lang w:val="ro-RO"/>
        </w:rPr>
      </w:pPr>
    </w:p>
    <w:p w:rsidR="009B32BD" w:rsidRPr="002C4724" w:rsidRDefault="007E231A" w:rsidP="00437A2E">
      <w:pPr>
        <w:rPr>
          <w:sz w:val="22"/>
          <w:szCs w:val="22"/>
          <w:lang w:val="ro-RO"/>
        </w:rPr>
      </w:pPr>
      <w:r w:rsidRPr="002C4724">
        <w:rPr>
          <w:sz w:val="22"/>
          <w:szCs w:val="22"/>
          <w:lang w:val="ro-RO"/>
        </w:rPr>
        <w:t xml:space="preserve">Administrarea </w:t>
      </w:r>
      <w:r w:rsidR="007877FC" w:rsidRPr="002C4724">
        <w:rPr>
          <w:sz w:val="22"/>
          <w:szCs w:val="22"/>
          <w:lang w:val="ro-RO"/>
        </w:rPr>
        <w:t>Tolucombi</w:t>
      </w:r>
      <w:r w:rsidRPr="002C4724">
        <w:rPr>
          <w:sz w:val="22"/>
          <w:szCs w:val="22"/>
          <w:lang w:val="ro-RO"/>
        </w:rPr>
        <w:t xml:space="preserve"> concomitent cu </w:t>
      </w:r>
      <w:r w:rsidR="007877FC" w:rsidRPr="002C4724">
        <w:rPr>
          <w:sz w:val="22"/>
          <w:szCs w:val="22"/>
          <w:lang w:val="ro-RO"/>
        </w:rPr>
        <w:t xml:space="preserve">medicamente care conțin </w:t>
      </w:r>
      <w:r w:rsidRPr="002C4724">
        <w:rPr>
          <w:sz w:val="22"/>
          <w:szCs w:val="22"/>
          <w:lang w:val="ro-RO"/>
        </w:rPr>
        <w:t>aliskiren este contraindicată la pacienţi cu diabet zaharat sau insuficienţă renală (RFG &lt; 60 ml/min/1,73 m</w:t>
      </w:r>
      <w:r w:rsidRPr="002C4724">
        <w:rPr>
          <w:sz w:val="22"/>
          <w:szCs w:val="22"/>
          <w:vertAlign w:val="superscript"/>
          <w:lang w:val="ro-RO"/>
        </w:rPr>
        <w:t>2</w:t>
      </w:r>
      <w:r w:rsidRPr="002C4724">
        <w:rPr>
          <w:sz w:val="22"/>
          <w:szCs w:val="22"/>
          <w:lang w:val="ro-RO"/>
        </w:rPr>
        <w:t>) (vezi pct. 4.5</w:t>
      </w:r>
      <w:r w:rsidR="007877FC" w:rsidRPr="002C4724">
        <w:rPr>
          <w:sz w:val="22"/>
          <w:szCs w:val="22"/>
          <w:lang w:val="ro-RO"/>
        </w:rPr>
        <w:t xml:space="preserve"> și 5.1</w:t>
      </w:r>
      <w:r w:rsidRPr="002C4724">
        <w:rPr>
          <w:sz w:val="22"/>
          <w:szCs w:val="22"/>
          <w:lang w:val="ro-RO"/>
        </w:rPr>
        <w:t>).</w:t>
      </w:r>
    </w:p>
    <w:p w:rsidR="007E231A" w:rsidRPr="002C4724" w:rsidRDefault="007E231A"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4.4</w:t>
      </w:r>
      <w:r w:rsidRPr="002C4724">
        <w:rPr>
          <w:b/>
          <w:sz w:val="22"/>
          <w:szCs w:val="22"/>
          <w:lang w:val="ro-RO"/>
        </w:rPr>
        <w:tab/>
        <w:t>Atenţionări şi precauţii speciale pentru utilizare</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Sarcina</w:t>
      </w:r>
    </w:p>
    <w:p w:rsidR="009B32BD" w:rsidRPr="002C4724" w:rsidRDefault="009B32BD" w:rsidP="00437A2E">
      <w:pPr>
        <w:rPr>
          <w:sz w:val="22"/>
          <w:szCs w:val="22"/>
          <w:lang w:val="ro-RO"/>
        </w:rPr>
      </w:pPr>
      <w:r w:rsidRPr="002C4724">
        <w:rPr>
          <w:sz w:val="22"/>
          <w:szCs w:val="22"/>
          <w:lang w:val="ro-RO"/>
        </w:rPr>
        <w:t>Tratamentul cu antagonişti ai receptorilor angiotensinei II nu trebuie început în timpul perioadei de sarcină. Cu excepţia cazurilor în care continuarea terapiei cu antagonişti ai receptorilor angiotensinei II este considerată esenţială, pacientele care intenţionează să rămână gravide trebuie trecute pe tratamente</w:t>
      </w:r>
      <w:r w:rsidR="00FC4443" w:rsidRPr="002C4724">
        <w:rPr>
          <w:sz w:val="22"/>
          <w:szCs w:val="22"/>
          <w:lang w:val="ro-RO"/>
        </w:rPr>
        <w:t xml:space="preserve"> </w:t>
      </w:r>
      <w:r w:rsidRPr="002C4724">
        <w:rPr>
          <w:sz w:val="22"/>
          <w:szCs w:val="22"/>
          <w:lang w:val="ro-RO"/>
        </w:rPr>
        <w:t>antihipertensive alternative, care au un profil de siguranţă bine stabilit în cazul administrării lor în timpul sarcinii. În momentul în care sarcina este diagnosticată, tratamentul cu antagonişti ai receptorilor angiotensinei II trebuie oprit imediat şi, dacă este necesar, trebuie început tratamentul alternativ (vezi pct. 4.3 şi 4.6).</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Insuficienţă hepatică</w:t>
      </w:r>
    </w:p>
    <w:p w:rsidR="009B32BD" w:rsidRPr="002C4724" w:rsidRDefault="009B32BD" w:rsidP="00437A2E">
      <w:pPr>
        <w:rPr>
          <w:sz w:val="22"/>
          <w:szCs w:val="22"/>
          <w:lang w:val="ro-RO"/>
        </w:rPr>
      </w:pPr>
      <w:r w:rsidRPr="002C4724">
        <w:rPr>
          <w:sz w:val="22"/>
          <w:szCs w:val="22"/>
          <w:lang w:val="ro-RO"/>
        </w:rPr>
        <w:t>Nu trebuie să se administreze Tolucombi pacienţilor cu colestază, afecţiuni biliare obstructive sau insuficienţă hepatică severă (vezi pct. 4.3) deoarece telmisartanul este eliminat în principal cu bila. Se aşteaptă ca la aceşti pacienţi clearance-ul hepatic al telmisartanului să fie redus.</w:t>
      </w:r>
    </w:p>
    <w:p w:rsidR="009B32BD" w:rsidRPr="002C4724" w:rsidRDefault="009B32BD" w:rsidP="00437A2E">
      <w:pPr>
        <w:rPr>
          <w:sz w:val="22"/>
          <w:szCs w:val="22"/>
          <w:lang w:val="ro-RO"/>
        </w:rPr>
      </w:pPr>
      <w:r w:rsidRPr="002C4724">
        <w:rPr>
          <w:sz w:val="22"/>
          <w:szCs w:val="22"/>
          <w:lang w:val="ro-RO"/>
        </w:rPr>
        <w:t>În plus, Tolucombi trebuie utilizat cu precauţie la pacienţii cu funcţie hepatică alterată sau boală hepatică în evoluţie, deoarece modificări minore ale echilibrului hidro-electrolitic pot precipita coma hepatică. Nu există experienţă clinică referitoare la administrarea Tolucombi la pacienţii cu insuficienţă hepatică.</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Hipertensiune arterială renovasculară</w:t>
      </w:r>
    </w:p>
    <w:p w:rsidR="009B32BD" w:rsidRPr="002C4724" w:rsidRDefault="009B32BD" w:rsidP="00437A2E">
      <w:pPr>
        <w:rPr>
          <w:sz w:val="22"/>
          <w:szCs w:val="22"/>
          <w:lang w:val="ro-RO"/>
        </w:rPr>
      </w:pPr>
      <w:r w:rsidRPr="002C4724">
        <w:rPr>
          <w:sz w:val="22"/>
          <w:szCs w:val="22"/>
          <w:lang w:val="ro-RO"/>
        </w:rPr>
        <w:t>Există un risc crescut de hipotensiune arterială severă şi insuficienţă renală la pacienţii cu stenoză bilaterală a arterelor renale sau cu stenoza arterei renale a rinichiului unic funcţional, trataţi cu medicamente care afectează sistemul renină-angiotensină-aldosteron.</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Insuficienţă renală şi transplant renal</w:t>
      </w:r>
    </w:p>
    <w:p w:rsidR="009B32BD" w:rsidRPr="002C4724" w:rsidRDefault="009B32BD" w:rsidP="00437A2E">
      <w:pPr>
        <w:rPr>
          <w:sz w:val="22"/>
          <w:szCs w:val="22"/>
          <w:lang w:val="ro-RO"/>
        </w:rPr>
      </w:pPr>
      <w:r w:rsidRPr="002C4724">
        <w:rPr>
          <w:sz w:val="22"/>
          <w:szCs w:val="22"/>
          <w:lang w:val="ro-RO"/>
        </w:rPr>
        <w:t>Nu trebuie utilizat Tolucombi la pacienţii cu insuficienţă renală severă (clearance-ul creatininei &lt;30 ml/min) (vezi pct. 4.3). Nu există experienţă în ceea ce priveşte administrarea Tolucombi la pacienţii cu transplant renal recent. Experienţa referitoare la administrarea Tolucombi s este modestă la pacienţii cu insuficienţă renală uşoară până la moderată, de aceea se recomandă monitorizarea periodică a concentraţiilor plasmatice ale potasiului, creatininei şi ale acidului uric. La pacienţii cu insuficienţă renală poate să apară azotemie asociată administrării diureticului tiazidic.</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Hipovolemie intravasculară</w:t>
      </w:r>
    </w:p>
    <w:p w:rsidR="009B32BD" w:rsidRPr="002C4724" w:rsidRDefault="009B32BD" w:rsidP="00437A2E">
      <w:pPr>
        <w:rPr>
          <w:sz w:val="22"/>
          <w:szCs w:val="22"/>
          <w:lang w:val="ro-RO"/>
        </w:rPr>
      </w:pPr>
      <w:r w:rsidRPr="002C4724">
        <w:rPr>
          <w:sz w:val="22"/>
          <w:szCs w:val="22"/>
          <w:lang w:val="ro-RO"/>
        </w:rPr>
        <w:t>La pacienţii cu hipovolemie şi/sau depleţie de sodiu în urma unei terapii diuretice intensive, restricţie de</w:t>
      </w:r>
      <w:r w:rsidR="00FC4443" w:rsidRPr="002C4724">
        <w:rPr>
          <w:sz w:val="22"/>
          <w:szCs w:val="22"/>
          <w:lang w:val="ro-RO"/>
        </w:rPr>
        <w:t xml:space="preserve"> </w:t>
      </w:r>
      <w:r w:rsidRPr="002C4724">
        <w:rPr>
          <w:sz w:val="22"/>
          <w:szCs w:val="22"/>
          <w:lang w:val="ro-RO"/>
        </w:rPr>
        <w:t>sare din dietă, diaree sau vărsături, poate să apară hipotensiune arterială simptomatică, în special după</w:t>
      </w:r>
      <w:r w:rsidR="00FC4443" w:rsidRPr="002C4724">
        <w:rPr>
          <w:sz w:val="22"/>
          <w:szCs w:val="22"/>
          <w:lang w:val="ro-RO"/>
        </w:rPr>
        <w:t xml:space="preserve"> </w:t>
      </w:r>
      <w:r w:rsidRPr="002C4724">
        <w:rPr>
          <w:sz w:val="22"/>
          <w:szCs w:val="22"/>
          <w:lang w:val="ro-RO"/>
        </w:rPr>
        <w:t>administrarea primei doze. Asemenea situaţii trebuie corectate înainte de administrarea Tolucombi.</w:t>
      </w:r>
    </w:p>
    <w:p w:rsidR="009B32BD" w:rsidRPr="002C4724" w:rsidRDefault="009B32BD" w:rsidP="00437A2E">
      <w:pPr>
        <w:rPr>
          <w:sz w:val="22"/>
          <w:szCs w:val="22"/>
          <w:lang w:val="ro-RO"/>
        </w:rPr>
      </w:pPr>
    </w:p>
    <w:p w:rsidR="00157E08" w:rsidRPr="002C4724" w:rsidRDefault="00157E08" w:rsidP="00437A2E">
      <w:pPr>
        <w:rPr>
          <w:sz w:val="22"/>
          <w:szCs w:val="22"/>
          <w:u w:val="single"/>
          <w:lang w:val="ro-RO"/>
        </w:rPr>
      </w:pPr>
      <w:r w:rsidRPr="002C4724">
        <w:rPr>
          <w:sz w:val="22"/>
          <w:szCs w:val="22"/>
          <w:u w:val="single"/>
          <w:lang w:val="ro-RO"/>
        </w:rPr>
        <w:t>Blocarea dublă a sistemului renină-angiotensină-aldosteron (SRAA)</w:t>
      </w:r>
    </w:p>
    <w:p w:rsidR="008130C4" w:rsidRPr="002C4724" w:rsidRDefault="008130C4" w:rsidP="00437A2E">
      <w:pPr>
        <w:rPr>
          <w:sz w:val="22"/>
          <w:szCs w:val="22"/>
          <w:lang w:val="ro-RO" w:eastAsia="it-IT"/>
        </w:rPr>
      </w:pPr>
      <w:r w:rsidRPr="002C4724">
        <w:rPr>
          <w:sz w:val="22"/>
          <w:szCs w:val="22"/>
          <w:lang w:val="ro-RO" w:eastAsia="it-IT"/>
        </w:rPr>
        <w:t xml:space="preserve">Există dovezi că </w:t>
      </w:r>
      <w:r w:rsidRPr="002C4724">
        <w:rPr>
          <w:sz w:val="22"/>
          <w:szCs w:val="22"/>
          <w:lang w:val="ro-RO"/>
        </w:rPr>
        <w:t xml:space="preserve">administrarea concomitentă a inhibitorilor </w:t>
      </w:r>
      <w:r w:rsidRPr="002C4724">
        <w:rPr>
          <w:sz w:val="22"/>
          <w:szCs w:val="22"/>
          <w:lang w:val="ro-RO" w:eastAsia="it-IT"/>
        </w:rPr>
        <w:t xml:space="preserve">ECA, blocanţilor receptorilor angiotensinei II sau aliskirenului </w:t>
      </w:r>
      <w:r w:rsidRPr="002C4724">
        <w:rPr>
          <w:sz w:val="22"/>
          <w:szCs w:val="22"/>
          <w:lang w:val="ro-RO"/>
        </w:rPr>
        <w:t>crește riscul de apariție a hipotensiunii arteriale, hiperkaliemiei şi de diminuare a funcţiei renale</w:t>
      </w:r>
      <w:r w:rsidRPr="002C4724">
        <w:rPr>
          <w:sz w:val="22"/>
          <w:szCs w:val="22"/>
          <w:lang w:val="ro-RO" w:eastAsia="it-IT"/>
        </w:rPr>
        <w:t xml:space="preserve"> (inclusiv insuficienţă renală acută). Prin urmare, nu este recomandată blocarea dublă a SRAA prin administrarea concomitentă a inhibitorilor ECA, blocanţilor receptorilor angiotensinei II sau aliskirenului (vezi pct. 4.5 şi 5.1).</w:t>
      </w:r>
    </w:p>
    <w:p w:rsidR="008130C4" w:rsidRPr="002C4724" w:rsidRDefault="008130C4" w:rsidP="00437A2E">
      <w:pPr>
        <w:rPr>
          <w:sz w:val="22"/>
          <w:szCs w:val="22"/>
          <w:lang w:val="ro-RO" w:eastAsia="it-IT"/>
        </w:rPr>
      </w:pPr>
      <w:r w:rsidRPr="002C4724">
        <w:rPr>
          <w:sz w:val="22"/>
          <w:szCs w:val="22"/>
          <w:lang w:val="ro-RO" w:eastAsia="it-IT"/>
        </w:rPr>
        <w:t xml:space="preserve">Dacă terapia de blocare dublă este considerată absolut necesară, aceasta trebuie administrată numai sub supravegherea unui medic specialist </w:t>
      </w:r>
      <w:r w:rsidRPr="002C4724">
        <w:rPr>
          <w:sz w:val="22"/>
          <w:szCs w:val="22"/>
          <w:lang w:val="ro-RO"/>
        </w:rPr>
        <w:t xml:space="preserve">şi cu monitorizarea atentă şi frecventă a funcţiei </w:t>
      </w:r>
      <w:r w:rsidRPr="002C4724">
        <w:rPr>
          <w:sz w:val="22"/>
          <w:szCs w:val="22"/>
          <w:lang w:val="ro-RO" w:eastAsia="it-IT"/>
        </w:rPr>
        <w:t>renale, valorilor electroliţilor şi tensiunii arteriale.</w:t>
      </w:r>
    </w:p>
    <w:p w:rsidR="009B32BD" w:rsidRPr="002C4724" w:rsidRDefault="008130C4" w:rsidP="00437A2E">
      <w:pPr>
        <w:rPr>
          <w:sz w:val="22"/>
          <w:szCs w:val="22"/>
          <w:lang w:val="ro-RO"/>
        </w:rPr>
      </w:pPr>
      <w:r w:rsidRPr="002C4724">
        <w:rPr>
          <w:sz w:val="22"/>
          <w:szCs w:val="22"/>
          <w:lang w:val="ro-RO"/>
        </w:rPr>
        <w:t>Inhibitorii ECA şi blocanţii receptorilor angiotensinei II nu trebuie utilizaţi concomitent la pacienţii cu nefropatie diabetică.</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Alte situaţii asociate cu stimularea sistemului renină-angiotensină-aldosteron</w:t>
      </w:r>
    </w:p>
    <w:p w:rsidR="009B32BD" w:rsidRPr="002C4724" w:rsidRDefault="009B32BD" w:rsidP="00437A2E">
      <w:pPr>
        <w:rPr>
          <w:sz w:val="22"/>
          <w:szCs w:val="22"/>
          <w:lang w:val="ro-RO"/>
        </w:rPr>
      </w:pPr>
      <w:r w:rsidRPr="002C4724">
        <w:rPr>
          <w:sz w:val="22"/>
          <w:szCs w:val="22"/>
          <w:lang w:val="ro-RO"/>
        </w:rPr>
        <w:t>La pacienţii la care tonusul vascular şi funcţia renală depind predominant de activitatea sistemului renină-angiotensină-aldosteron (de exemplu, pacienţi cu insuficienţă cardiacă congestivă severă sau cu o afecţiune renală preexistentă, inclusiv stenoză de arteră renală), tratamentul cu medicamente care afectează acest sistem s-a asociat cu hipotensiune arterială acută, hiperazotemie, oligurie sau, rareori, insuficienţă renală acută (vezi pct.4.8).</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Hiperaldosteronism primar</w:t>
      </w:r>
    </w:p>
    <w:p w:rsidR="009B32BD" w:rsidRPr="002C4724" w:rsidRDefault="009B32BD" w:rsidP="00437A2E">
      <w:pPr>
        <w:rPr>
          <w:sz w:val="22"/>
          <w:szCs w:val="22"/>
          <w:lang w:val="ro-RO"/>
        </w:rPr>
      </w:pPr>
      <w:r w:rsidRPr="002C4724">
        <w:rPr>
          <w:sz w:val="22"/>
          <w:szCs w:val="22"/>
          <w:lang w:val="ro-RO"/>
        </w:rPr>
        <w:t>Pacienţii cu hiperaldosteronism primar nu răspund, în general, la tratamentul cu medicamente antihipertensive, care acţionează prin inhibarea sistemului renină-angiotensină. De aceea, nu se recomandă</w:t>
      </w:r>
      <w:r w:rsidR="00FC4443" w:rsidRPr="002C4724">
        <w:rPr>
          <w:sz w:val="22"/>
          <w:szCs w:val="22"/>
          <w:lang w:val="ro-RO"/>
        </w:rPr>
        <w:t xml:space="preserve"> </w:t>
      </w:r>
      <w:r w:rsidRPr="002C4724">
        <w:rPr>
          <w:sz w:val="22"/>
          <w:szCs w:val="22"/>
          <w:lang w:val="ro-RO"/>
        </w:rPr>
        <w:t>utilizarea Tolucombi.</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Stenoză de valvă aortică şi mitrală, cardiomiopatie hipertrofică obstructivă</w:t>
      </w:r>
    </w:p>
    <w:p w:rsidR="009B32BD" w:rsidRPr="002C4724" w:rsidRDefault="009B32BD" w:rsidP="00437A2E">
      <w:pPr>
        <w:rPr>
          <w:sz w:val="22"/>
          <w:szCs w:val="22"/>
          <w:lang w:val="ro-RO"/>
        </w:rPr>
      </w:pPr>
      <w:r w:rsidRPr="002C4724">
        <w:rPr>
          <w:sz w:val="22"/>
          <w:szCs w:val="22"/>
          <w:lang w:val="ro-RO"/>
        </w:rPr>
        <w:t>Ca şi în cazul utilizării altor vasodilatatoare, este necesară precauţie specială la pacienţii suferind de stenoză aortică, stenoză mitrală sau de cardiomiopatie hipertrofică obstructivă.</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Efecte metabolice şi endocrine</w:t>
      </w:r>
    </w:p>
    <w:p w:rsidR="009B32BD" w:rsidRPr="002C4724" w:rsidRDefault="009B32BD" w:rsidP="00437A2E">
      <w:pPr>
        <w:rPr>
          <w:sz w:val="22"/>
          <w:szCs w:val="22"/>
          <w:lang w:val="ro-RO"/>
        </w:rPr>
      </w:pPr>
      <w:r w:rsidRPr="002C4724">
        <w:rPr>
          <w:sz w:val="22"/>
          <w:szCs w:val="22"/>
          <w:lang w:val="ro-RO"/>
        </w:rPr>
        <w:t>Tratamentul cu tiazide poate să modifice toleranţa la glucoză, în timp ce hipoglicemia poate să apară la</w:t>
      </w:r>
      <w:r w:rsidR="00FC4443" w:rsidRPr="002C4724">
        <w:rPr>
          <w:sz w:val="22"/>
          <w:szCs w:val="22"/>
          <w:lang w:val="ro-RO"/>
        </w:rPr>
        <w:t xml:space="preserve"> </w:t>
      </w:r>
      <w:r w:rsidRPr="002C4724">
        <w:rPr>
          <w:sz w:val="22"/>
          <w:szCs w:val="22"/>
          <w:lang w:val="ro-RO"/>
        </w:rPr>
        <w:t>pacienţii cu diabet zaharat sub tratament cu insulină sau antidiabetice şi trataţi cu telmisartan. Prin urmare,</w:t>
      </w:r>
      <w:r w:rsidR="00FC4443" w:rsidRPr="002C4724">
        <w:rPr>
          <w:sz w:val="22"/>
          <w:szCs w:val="22"/>
          <w:lang w:val="ro-RO"/>
        </w:rPr>
        <w:t xml:space="preserve"> </w:t>
      </w:r>
      <w:r w:rsidRPr="002C4724">
        <w:rPr>
          <w:sz w:val="22"/>
          <w:szCs w:val="22"/>
          <w:lang w:val="ro-RO"/>
        </w:rPr>
        <w:t>la aceşti pacienţi trebuie luată în considerare monitorizarea glicemiei; atunci când este cazul, poate fi necesară modificarea dozei de insulină sau a hipoglicemiantelor orale. Diabetul zaharat latent poate deveni</w:t>
      </w:r>
      <w:r w:rsidR="00FC4443" w:rsidRPr="002C4724">
        <w:rPr>
          <w:sz w:val="22"/>
          <w:szCs w:val="22"/>
          <w:lang w:val="ro-RO"/>
        </w:rPr>
        <w:t xml:space="preserve"> </w:t>
      </w:r>
      <w:r w:rsidRPr="002C4724">
        <w:rPr>
          <w:sz w:val="22"/>
          <w:szCs w:val="22"/>
          <w:lang w:val="ro-RO"/>
        </w:rPr>
        <w:t>manifest în timpul tratamentului cu tiazide.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Tratamentul diuretic cu tiazide s-a asociat cu o creştere a valorilor concentraţiilor plasmatice de colesterol</w:t>
      </w:r>
      <w:r w:rsidR="00FC4443" w:rsidRPr="002C4724">
        <w:rPr>
          <w:sz w:val="22"/>
          <w:szCs w:val="22"/>
          <w:lang w:val="ro-RO"/>
        </w:rPr>
        <w:t xml:space="preserve"> </w:t>
      </w:r>
      <w:r w:rsidRPr="002C4724">
        <w:rPr>
          <w:sz w:val="22"/>
          <w:szCs w:val="22"/>
          <w:lang w:val="ro-RO"/>
        </w:rPr>
        <w:t>şi trigliceride; însă, în cazul administrării dozei de 12,5</w:t>
      </w:r>
      <w:r w:rsidR="006B628C" w:rsidRPr="002C4724">
        <w:rPr>
          <w:sz w:val="22"/>
          <w:szCs w:val="22"/>
          <w:lang w:val="ro-RO"/>
        </w:rPr>
        <w:t> mg</w:t>
      </w:r>
      <w:r w:rsidRPr="002C4724">
        <w:rPr>
          <w:sz w:val="22"/>
          <w:szCs w:val="22"/>
          <w:lang w:val="ro-RO"/>
        </w:rPr>
        <w:t xml:space="preserve"> conţinută în Tolucombi, s-au raportat efecte</w:t>
      </w:r>
      <w:r w:rsidR="00FC4443" w:rsidRPr="002C4724">
        <w:rPr>
          <w:sz w:val="22"/>
          <w:szCs w:val="22"/>
          <w:lang w:val="ro-RO"/>
        </w:rPr>
        <w:t xml:space="preserve"> </w:t>
      </w:r>
      <w:r w:rsidRPr="002C4724">
        <w:rPr>
          <w:sz w:val="22"/>
          <w:szCs w:val="22"/>
          <w:lang w:val="ro-RO"/>
        </w:rPr>
        <w:t>minime sau nu s-au raportat efecte. La unii pacienţi trataţi cu tiazide poate să apară hiperuricemie sau se</w:t>
      </w:r>
      <w:r w:rsidR="00FC4443" w:rsidRPr="002C4724">
        <w:rPr>
          <w:sz w:val="22"/>
          <w:szCs w:val="22"/>
          <w:lang w:val="ro-RO"/>
        </w:rPr>
        <w:t xml:space="preserve"> </w:t>
      </w:r>
      <w:r w:rsidRPr="002C4724">
        <w:rPr>
          <w:sz w:val="22"/>
          <w:szCs w:val="22"/>
          <w:lang w:val="ro-RO"/>
        </w:rPr>
        <w:t>poate precipita accesul de gută.</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Dezechilibre electrolitice</w:t>
      </w:r>
    </w:p>
    <w:p w:rsidR="009B32BD" w:rsidRPr="002C4724" w:rsidRDefault="009B32BD" w:rsidP="00437A2E">
      <w:pPr>
        <w:rPr>
          <w:sz w:val="22"/>
          <w:szCs w:val="22"/>
          <w:lang w:val="ro-RO"/>
        </w:rPr>
      </w:pPr>
      <w:r w:rsidRPr="002C4724">
        <w:rPr>
          <w:sz w:val="22"/>
          <w:szCs w:val="22"/>
          <w:lang w:val="ro-RO"/>
        </w:rPr>
        <w:t>Trebuie efectuate determinări ale concentraţiilor plasmatice ale electroliţilor la intervale adecvate, ca în</w:t>
      </w:r>
      <w:r w:rsidR="00FC4443" w:rsidRPr="002C4724">
        <w:rPr>
          <w:sz w:val="22"/>
          <w:szCs w:val="22"/>
          <w:lang w:val="ro-RO"/>
        </w:rPr>
        <w:t xml:space="preserve"> </w:t>
      </w:r>
      <w:r w:rsidRPr="002C4724">
        <w:rPr>
          <w:sz w:val="22"/>
          <w:szCs w:val="22"/>
          <w:lang w:val="ro-RO"/>
        </w:rPr>
        <w:t>cazul tuturor pacienţilor care urmează tratament diuretic.</w:t>
      </w:r>
    </w:p>
    <w:p w:rsidR="009B32BD" w:rsidRPr="002C4724" w:rsidRDefault="009B32BD" w:rsidP="00437A2E">
      <w:pPr>
        <w:rPr>
          <w:sz w:val="22"/>
          <w:szCs w:val="22"/>
          <w:lang w:val="ro-RO"/>
        </w:rPr>
      </w:pPr>
      <w:r w:rsidRPr="002C4724">
        <w:rPr>
          <w:sz w:val="22"/>
          <w:szCs w:val="22"/>
          <w:lang w:val="ro-RO"/>
        </w:rPr>
        <w:t>Tiazidele, inclusiv hidroclorotiazida, pot determina dezechilibre hidro-electrolitice (inclusiv hipokaliemie,</w:t>
      </w:r>
      <w:r w:rsidR="00FC4443" w:rsidRPr="002C4724">
        <w:rPr>
          <w:sz w:val="22"/>
          <w:szCs w:val="22"/>
          <w:lang w:val="ro-RO"/>
        </w:rPr>
        <w:t xml:space="preserve"> </w:t>
      </w:r>
      <w:r w:rsidRPr="002C4724">
        <w:rPr>
          <w:sz w:val="22"/>
          <w:szCs w:val="22"/>
          <w:lang w:val="ro-RO"/>
        </w:rPr>
        <w:t>hiponatremie şi alcaloză hipocloremică). Semne care avertizează apariţia dezechilibrului hidro-electrolitic</w:t>
      </w:r>
      <w:r w:rsidR="00FC4443" w:rsidRPr="002C4724">
        <w:rPr>
          <w:sz w:val="22"/>
          <w:szCs w:val="22"/>
          <w:lang w:val="ro-RO"/>
        </w:rPr>
        <w:t xml:space="preserve"> </w:t>
      </w:r>
      <w:r w:rsidRPr="002C4724">
        <w:rPr>
          <w:sz w:val="22"/>
          <w:szCs w:val="22"/>
          <w:lang w:val="ro-RO"/>
        </w:rPr>
        <w:t>sunt xerostomie, sete, astenie, letargie, somnolenţă, nelinişte, durere musculară sau crampe, oboseală</w:t>
      </w:r>
      <w:r w:rsidR="00FC4443" w:rsidRPr="002C4724">
        <w:rPr>
          <w:sz w:val="22"/>
          <w:szCs w:val="22"/>
          <w:lang w:val="ro-RO"/>
        </w:rPr>
        <w:t xml:space="preserve"> </w:t>
      </w:r>
      <w:r w:rsidRPr="002C4724">
        <w:rPr>
          <w:sz w:val="22"/>
          <w:szCs w:val="22"/>
          <w:lang w:val="ro-RO"/>
        </w:rPr>
        <w:t>musculară, hipotensiune arterială, oligurie, tahicardie şi tulburări gastro-intestinale, precum greaţă sau</w:t>
      </w:r>
      <w:r w:rsidR="00FC4443" w:rsidRPr="002C4724">
        <w:rPr>
          <w:sz w:val="22"/>
          <w:szCs w:val="22"/>
          <w:lang w:val="ro-RO"/>
        </w:rPr>
        <w:t xml:space="preserve"> </w:t>
      </w:r>
      <w:r w:rsidRPr="002C4724">
        <w:rPr>
          <w:sz w:val="22"/>
          <w:szCs w:val="22"/>
          <w:lang w:val="ro-RO"/>
        </w:rPr>
        <w:t>vărsături (vezi pct. 4.8).</w:t>
      </w:r>
    </w:p>
    <w:p w:rsidR="009B32BD" w:rsidRPr="002C4724" w:rsidRDefault="009B32BD" w:rsidP="00437A2E">
      <w:pPr>
        <w:rPr>
          <w:sz w:val="22"/>
          <w:szCs w:val="22"/>
          <w:lang w:val="ro-RO"/>
        </w:rPr>
      </w:pPr>
    </w:p>
    <w:p w:rsidR="009B32BD" w:rsidRPr="002C4724" w:rsidRDefault="009B32BD" w:rsidP="00437A2E">
      <w:pPr>
        <w:pStyle w:val="Odstavekseznama1"/>
        <w:numPr>
          <w:ilvl w:val="0"/>
          <w:numId w:val="38"/>
        </w:numPr>
        <w:tabs>
          <w:tab w:val="left" w:pos="567"/>
        </w:tabs>
        <w:ind w:left="0" w:firstLine="0"/>
        <w:rPr>
          <w:sz w:val="22"/>
          <w:szCs w:val="22"/>
          <w:lang w:val="ro-RO"/>
        </w:rPr>
      </w:pPr>
      <w:r w:rsidRPr="002C4724">
        <w:rPr>
          <w:sz w:val="22"/>
          <w:szCs w:val="22"/>
          <w:lang w:val="ro-RO"/>
        </w:rPr>
        <w:t>Hipokaliemie</w:t>
      </w:r>
    </w:p>
    <w:p w:rsidR="009B32BD" w:rsidRPr="002C4724" w:rsidRDefault="009B32BD" w:rsidP="00437A2E">
      <w:pPr>
        <w:rPr>
          <w:sz w:val="22"/>
          <w:szCs w:val="22"/>
          <w:lang w:val="ro-RO"/>
        </w:rPr>
      </w:pPr>
      <w:r w:rsidRPr="002C4724">
        <w:rPr>
          <w:sz w:val="22"/>
          <w:szCs w:val="22"/>
          <w:lang w:val="ro-RO"/>
        </w:rPr>
        <w:t>Deşi poate să apară hipokaliemie în cazul utilizării diureticelor tiazidice, terapia asociată cu telmisartan</w:t>
      </w:r>
      <w:r w:rsidR="00FC4443" w:rsidRPr="002C4724">
        <w:rPr>
          <w:sz w:val="22"/>
          <w:szCs w:val="22"/>
          <w:lang w:val="ro-RO"/>
        </w:rPr>
        <w:t xml:space="preserve"> </w:t>
      </w:r>
      <w:r w:rsidRPr="002C4724">
        <w:rPr>
          <w:sz w:val="22"/>
          <w:szCs w:val="22"/>
          <w:lang w:val="ro-RO"/>
        </w:rPr>
        <w:t>poate determina reducerea hipokaliemiei induse de diuretic. Riscul de hipokaliemie este mai mare la</w:t>
      </w:r>
      <w:r w:rsidR="00FC4443" w:rsidRPr="002C4724">
        <w:rPr>
          <w:sz w:val="22"/>
          <w:szCs w:val="22"/>
          <w:lang w:val="ro-RO"/>
        </w:rPr>
        <w:t xml:space="preserve"> </w:t>
      </w:r>
      <w:r w:rsidRPr="002C4724">
        <w:rPr>
          <w:sz w:val="22"/>
          <w:szCs w:val="22"/>
          <w:lang w:val="ro-RO"/>
        </w:rPr>
        <w:t>pacienţii cu ciroză hepatică, la pacienţii care prezintă diureză rapidă, la pacienţii care primesc un aport</w:t>
      </w:r>
      <w:r w:rsidR="00FC4443" w:rsidRPr="002C4724">
        <w:rPr>
          <w:sz w:val="22"/>
          <w:szCs w:val="22"/>
          <w:lang w:val="ro-RO"/>
        </w:rPr>
        <w:t xml:space="preserve"> </w:t>
      </w:r>
      <w:r w:rsidRPr="002C4724">
        <w:rPr>
          <w:sz w:val="22"/>
          <w:szCs w:val="22"/>
          <w:lang w:val="ro-RO"/>
        </w:rPr>
        <w:t>necorespunzător de electroliţi şi la pacienţii care urmează un tratament concomitent cu corticosteroizi sau</w:t>
      </w:r>
      <w:r w:rsidR="00FC4443" w:rsidRPr="002C4724">
        <w:rPr>
          <w:sz w:val="22"/>
          <w:szCs w:val="22"/>
          <w:lang w:val="ro-RO"/>
        </w:rPr>
        <w:t xml:space="preserve"> </w:t>
      </w:r>
      <w:r w:rsidRPr="002C4724">
        <w:rPr>
          <w:sz w:val="22"/>
          <w:szCs w:val="22"/>
          <w:lang w:val="ro-RO"/>
        </w:rPr>
        <w:t>hormon adrenocorticotrop (ACTH) (vezi pct. 4.5).</w:t>
      </w:r>
    </w:p>
    <w:p w:rsidR="009B32BD" w:rsidRPr="002C4724" w:rsidRDefault="009B32BD" w:rsidP="00437A2E">
      <w:pPr>
        <w:rPr>
          <w:sz w:val="22"/>
          <w:szCs w:val="22"/>
          <w:lang w:val="ro-RO"/>
        </w:rPr>
      </w:pPr>
    </w:p>
    <w:p w:rsidR="009B32BD" w:rsidRPr="002C4724" w:rsidRDefault="009B32BD" w:rsidP="00437A2E">
      <w:pPr>
        <w:pStyle w:val="Odstavekseznama1"/>
        <w:numPr>
          <w:ilvl w:val="0"/>
          <w:numId w:val="38"/>
        </w:numPr>
        <w:tabs>
          <w:tab w:val="left" w:pos="567"/>
        </w:tabs>
        <w:ind w:left="0" w:firstLine="0"/>
        <w:rPr>
          <w:sz w:val="22"/>
          <w:szCs w:val="22"/>
          <w:lang w:val="ro-RO"/>
        </w:rPr>
      </w:pPr>
      <w:r w:rsidRPr="002C4724">
        <w:rPr>
          <w:sz w:val="22"/>
          <w:szCs w:val="22"/>
          <w:lang w:val="ro-RO"/>
        </w:rPr>
        <w:t>Hiperkaliemie</w:t>
      </w:r>
    </w:p>
    <w:p w:rsidR="009B32BD" w:rsidRPr="002C4724" w:rsidRDefault="009B32BD" w:rsidP="00437A2E">
      <w:pPr>
        <w:rPr>
          <w:sz w:val="22"/>
          <w:szCs w:val="22"/>
          <w:lang w:val="ro-RO"/>
        </w:rPr>
      </w:pPr>
      <w:r w:rsidRPr="002C4724">
        <w:rPr>
          <w:sz w:val="22"/>
          <w:szCs w:val="22"/>
          <w:lang w:val="ro-RO"/>
        </w:rPr>
        <w:t>Invers, datorită antagonismului dintre receptorii angiotensinei II (AT1) şi componenta telmisartan a</w:t>
      </w:r>
      <w:r w:rsidR="00740900" w:rsidRPr="002C4724">
        <w:rPr>
          <w:sz w:val="22"/>
          <w:szCs w:val="22"/>
          <w:lang w:val="ro-RO"/>
        </w:rPr>
        <w:t xml:space="preserve"> </w:t>
      </w:r>
      <w:r w:rsidRPr="002C4724">
        <w:rPr>
          <w:sz w:val="22"/>
          <w:szCs w:val="22"/>
          <w:lang w:val="ro-RO"/>
        </w:rPr>
        <w:t>produsului Tolucombi, poate să apară hiperkaliemia. Deşi, în cazul utilizării produsului Tolucombi,</w:t>
      </w:r>
      <w:r w:rsidR="00740900" w:rsidRPr="002C4724">
        <w:rPr>
          <w:sz w:val="22"/>
          <w:szCs w:val="22"/>
          <w:lang w:val="ro-RO"/>
        </w:rPr>
        <w:t xml:space="preserve"> </w:t>
      </w:r>
      <w:r w:rsidRPr="002C4724">
        <w:rPr>
          <w:sz w:val="22"/>
          <w:szCs w:val="22"/>
          <w:lang w:val="ro-RO"/>
        </w:rPr>
        <w:t>nu a fost documentată hiperkaliemia semnificativă clinic, factorii de risc pentru apariţia hiperkaliemiei</w:t>
      </w:r>
      <w:r w:rsidR="00740900" w:rsidRPr="002C4724">
        <w:rPr>
          <w:sz w:val="22"/>
          <w:szCs w:val="22"/>
          <w:lang w:val="ro-RO"/>
        </w:rPr>
        <w:t xml:space="preserve"> </w:t>
      </w:r>
      <w:r w:rsidRPr="002C4724">
        <w:rPr>
          <w:sz w:val="22"/>
          <w:szCs w:val="22"/>
          <w:lang w:val="ro-RO"/>
        </w:rPr>
        <w:t>includ insuficienţa renală şi/sau insuficienţa cardiacă şi diabetul zaharat. Diureticele care economisesc</w:t>
      </w:r>
      <w:r w:rsidR="00740900" w:rsidRPr="002C4724">
        <w:rPr>
          <w:sz w:val="22"/>
          <w:szCs w:val="22"/>
          <w:lang w:val="ro-RO"/>
        </w:rPr>
        <w:t xml:space="preserve"> </w:t>
      </w:r>
      <w:r w:rsidRPr="002C4724">
        <w:rPr>
          <w:sz w:val="22"/>
          <w:szCs w:val="22"/>
          <w:lang w:val="ro-RO"/>
        </w:rPr>
        <w:t>potasiu, suplimentele de potasiu sau substituenţii de sare care conţin potasiu trebuie administraţi cu precauţie împreună cu Tolucombi (vezi pct. 4.5).</w:t>
      </w:r>
    </w:p>
    <w:p w:rsidR="009B32BD" w:rsidRPr="002C4724" w:rsidRDefault="009B32BD" w:rsidP="00437A2E">
      <w:pPr>
        <w:rPr>
          <w:sz w:val="22"/>
          <w:szCs w:val="22"/>
          <w:lang w:val="ro-RO"/>
        </w:rPr>
      </w:pPr>
    </w:p>
    <w:p w:rsidR="009B32BD" w:rsidRPr="002C4724" w:rsidRDefault="009B32BD" w:rsidP="00437A2E">
      <w:pPr>
        <w:pStyle w:val="Odstavekseznama1"/>
        <w:numPr>
          <w:ilvl w:val="0"/>
          <w:numId w:val="38"/>
        </w:numPr>
        <w:tabs>
          <w:tab w:val="left" w:pos="567"/>
        </w:tabs>
        <w:ind w:left="0" w:firstLine="0"/>
        <w:rPr>
          <w:sz w:val="22"/>
          <w:szCs w:val="22"/>
          <w:lang w:val="ro-RO"/>
        </w:rPr>
      </w:pPr>
      <w:r w:rsidRPr="002C4724">
        <w:rPr>
          <w:sz w:val="22"/>
          <w:szCs w:val="22"/>
          <w:lang w:val="ro-RO"/>
        </w:rPr>
        <w:t>Hiponatremie şi alcaloză hipocloremică</w:t>
      </w:r>
    </w:p>
    <w:p w:rsidR="009B32BD" w:rsidRPr="002C4724" w:rsidRDefault="009B32BD" w:rsidP="00437A2E">
      <w:pPr>
        <w:rPr>
          <w:sz w:val="22"/>
          <w:szCs w:val="22"/>
          <w:lang w:val="ro-RO"/>
        </w:rPr>
      </w:pPr>
      <w:r w:rsidRPr="002C4724">
        <w:rPr>
          <w:sz w:val="22"/>
          <w:szCs w:val="22"/>
          <w:lang w:val="ro-RO"/>
        </w:rPr>
        <w:t>Nu există dovezi conform cărora Tolucombi ar reduce sau ar preveni hiponatremia indusă de diuretice.</w:t>
      </w:r>
      <w:r w:rsidR="00FC4443" w:rsidRPr="002C4724">
        <w:rPr>
          <w:sz w:val="22"/>
          <w:szCs w:val="22"/>
          <w:lang w:val="ro-RO"/>
        </w:rPr>
        <w:t xml:space="preserve"> </w:t>
      </w:r>
      <w:r w:rsidRPr="002C4724">
        <w:rPr>
          <w:sz w:val="22"/>
          <w:szCs w:val="22"/>
          <w:lang w:val="ro-RO"/>
        </w:rPr>
        <w:t>Deficitul de clor este în general mic şi, de obicei, nu necesită tratament.</w:t>
      </w:r>
    </w:p>
    <w:p w:rsidR="009B32BD" w:rsidRPr="002C4724" w:rsidRDefault="009B32BD" w:rsidP="00437A2E">
      <w:pPr>
        <w:rPr>
          <w:sz w:val="22"/>
          <w:szCs w:val="22"/>
          <w:lang w:val="ro-RO"/>
        </w:rPr>
      </w:pPr>
    </w:p>
    <w:p w:rsidR="009B32BD" w:rsidRPr="002C4724" w:rsidRDefault="009B32BD" w:rsidP="00437A2E">
      <w:pPr>
        <w:pStyle w:val="Odstavekseznama1"/>
        <w:numPr>
          <w:ilvl w:val="0"/>
          <w:numId w:val="38"/>
        </w:numPr>
        <w:tabs>
          <w:tab w:val="left" w:pos="567"/>
        </w:tabs>
        <w:ind w:left="0" w:firstLine="0"/>
        <w:rPr>
          <w:sz w:val="22"/>
          <w:szCs w:val="22"/>
          <w:lang w:val="ro-RO"/>
        </w:rPr>
      </w:pPr>
      <w:r w:rsidRPr="002C4724">
        <w:rPr>
          <w:sz w:val="22"/>
          <w:szCs w:val="22"/>
          <w:lang w:val="ro-RO"/>
        </w:rPr>
        <w:t>Hipercalcemie</w:t>
      </w:r>
    </w:p>
    <w:p w:rsidR="009B32BD" w:rsidRPr="002C4724" w:rsidRDefault="009B32BD" w:rsidP="00437A2E">
      <w:pPr>
        <w:rPr>
          <w:sz w:val="22"/>
          <w:szCs w:val="22"/>
          <w:lang w:val="ro-RO"/>
        </w:rPr>
      </w:pPr>
      <w:r w:rsidRPr="002C4724">
        <w:rPr>
          <w:sz w:val="22"/>
          <w:szCs w:val="22"/>
          <w:lang w:val="ro-RO"/>
        </w:rPr>
        <w:t>Tiazidele pot să determine scăderea secreţiei urinare a calciului şi pot să determine o creştere uşoară şi</w:t>
      </w:r>
      <w:r w:rsidR="00FC4443" w:rsidRPr="002C4724">
        <w:rPr>
          <w:sz w:val="22"/>
          <w:szCs w:val="22"/>
          <w:lang w:val="ro-RO"/>
        </w:rPr>
        <w:t xml:space="preserve"> </w:t>
      </w:r>
      <w:r w:rsidRPr="002C4724">
        <w:rPr>
          <w:sz w:val="22"/>
          <w:szCs w:val="22"/>
          <w:lang w:val="ro-RO"/>
        </w:rPr>
        <w:t>intermitentă a calcemiei, în absenţa unor tulburări cunoscute ale metabolismului calciului. O hipercalcemie marcată poate fi dovada unui hiperparatiroidism latent. Trebuie întreruptă administrarea tiazidelor înainte de efectuarea testelor pentru evaluarea funcţiei paratiroidiene.</w:t>
      </w:r>
    </w:p>
    <w:p w:rsidR="009B32BD" w:rsidRPr="002C4724" w:rsidRDefault="009B32BD" w:rsidP="00437A2E">
      <w:pPr>
        <w:rPr>
          <w:sz w:val="22"/>
          <w:szCs w:val="22"/>
          <w:lang w:val="ro-RO"/>
        </w:rPr>
      </w:pPr>
    </w:p>
    <w:p w:rsidR="009B32BD" w:rsidRPr="002C4724" w:rsidRDefault="009B32BD" w:rsidP="00437A2E">
      <w:pPr>
        <w:pStyle w:val="Odstavekseznama1"/>
        <w:numPr>
          <w:ilvl w:val="0"/>
          <w:numId w:val="38"/>
        </w:numPr>
        <w:tabs>
          <w:tab w:val="left" w:pos="567"/>
        </w:tabs>
        <w:ind w:left="0" w:firstLine="0"/>
        <w:rPr>
          <w:sz w:val="22"/>
          <w:szCs w:val="22"/>
          <w:lang w:val="ro-RO"/>
        </w:rPr>
      </w:pPr>
      <w:r w:rsidRPr="002C4724">
        <w:rPr>
          <w:sz w:val="22"/>
          <w:szCs w:val="22"/>
          <w:lang w:val="ro-RO"/>
        </w:rPr>
        <w:t>Hipomagneziemie</w:t>
      </w:r>
    </w:p>
    <w:p w:rsidR="009B32BD" w:rsidRPr="002C4724" w:rsidRDefault="009B32BD" w:rsidP="00437A2E">
      <w:pPr>
        <w:rPr>
          <w:sz w:val="22"/>
          <w:szCs w:val="22"/>
          <w:lang w:val="ro-RO"/>
        </w:rPr>
      </w:pPr>
      <w:r w:rsidRPr="002C4724">
        <w:rPr>
          <w:sz w:val="22"/>
          <w:szCs w:val="22"/>
          <w:lang w:val="ro-RO"/>
        </w:rPr>
        <w:t>S-a demonstrat că tiazidele măresc excreţia urinară a magneziului, ceea ce poate duce la hipomagneziemie</w:t>
      </w:r>
      <w:r w:rsidR="00FC4443" w:rsidRPr="002C4724">
        <w:rPr>
          <w:sz w:val="22"/>
          <w:szCs w:val="22"/>
          <w:lang w:val="ro-RO"/>
        </w:rPr>
        <w:t xml:space="preserve"> </w:t>
      </w:r>
      <w:r w:rsidRPr="002C4724">
        <w:rPr>
          <w:sz w:val="22"/>
          <w:szCs w:val="22"/>
          <w:lang w:val="ro-RO"/>
        </w:rPr>
        <w:t>(vezi pct. 4.5).</w:t>
      </w:r>
    </w:p>
    <w:p w:rsidR="009B32BD" w:rsidRPr="002C4724" w:rsidRDefault="009B32BD" w:rsidP="00437A2E">
      <w:pPr>
        <w:rPr>
          <w:sz w:val="22"/>
          <w:szCs w:val="22"/>
          <w:lang w:val="ro-RO"/>
        </w:rPr>
      </w:pPr>
    </w:p>
    <w:p w:rsidR="009B32BD" w:rsidRPr="002C4724" w:rsidRDefault="00161C7D" w:rsidP="00437A2E">
      <w:pPr>
        <w:rPr>
          <w:sz w:val="22"/>
          <w:szCs w:val="22"/>
          <w:u w:val="single"/>
          <w:lang w:val="ro-RO"/>
        </w:rPr>
      </w:pPr>
      <w:r w:rsidRPr="002C4724">
        <w:rPr>
          <w:sz w:val="22"/>
          <w:szCs w:val="22"/>
          <w:u w:val="single"/>
          <w:lang w:val="ro-RO"/>
        </w:rPr>
        <w:t>L</w:t>
      </w:r>
      <w:r w:rsidR="00D03A70">
        <w:rPr>
          <w:sz w:val="22"/>
          <w:szCs w:val="22"/>
          <w:u w:val="single"/>
          <w:lang w:val="ro-RO"/>
        </w:rPr>
        <w:t>actoză</w:t>
      </w:r>
      <w:r w:rsidRPr="002C4724">
        <w:rPr>
          <w:sz w:val="22"/>
          <w:szCs w:val="22"/>
          <w:u w:val="single"/>
          <w:lang w:val="ro-RO"/>
        </w:rPr>
        <w:t xml:space="preserve">, </w:t>
      </w:r>
      <w:r w:rsidRPr="002C4724">
        <w:rPr>
          <w:sz w:val="22"/>
          <w:szCs w:val="22"/>
          <w:u w:val="single"/>
        </w:rPr>
        <w:t>sorbitol şi sodiu</w:t>
      </w:r>
    </w:p>
    <w:p w:rsidR="009B32BD" w:rsidRPr="002C4724" w:rsidRDefault="009B32BD" w:rsidP="00437A2E">
      <w:pPr>
        <w:rPr>
          <w:sz w:val="22"/>
          <w:szCs w:val="22"/>
          <w:lang w:val="ro-RO"/>
        </w:rPr>
      </w:pPr>
      <w:r w:rsidRPr="002C4724">
        <w:rPr>
          <w:sz w:val="22"/>
          <w:szCs w:val="22"/>
          <w:lang w:val="ro-RO"/>
        </w:rPr>
        <w:t>Acest medic</w:t>
      </w:r>
      <w:r w:rsidR="00D03A70">
        <w:rPr>
          <w:sz w:val="22"/>
          <w:szCs w:val="22"/>
          <w:lang w:val="ro-RO"/>
        </w:rPr>
        <w:t>ament conţine lactoză</w:t>
      </w:r>
      <w:r w:rsidRPr="002C4724">
        <w:rPr>
          <w:sz w:val="22"/>
          <w:szCs w:val="22"/>
          <w:lang w:val="ro-RO"/>
        </w:rPr>
        <w:t xml:space="preserve">. Pacienţii cu afecţiuni ereditare rare de intoleranţă la galactoză, deficienţă </w:t>
      </w:r>
      <w:r w:rsidR="00161C7D" w:rsidRPr="002C4724">
        <w:rPr>
          <w:sz w:val="22"/>
          <w:szCs w:val="22"/>
          <w:lang w:val="ro-RO"/>
        </w:rPr>
        <w:t xml:space="preserve">totală </w:t>
      </w:r>
      <w:r w:rsidRPr="002C4724">
        <w:rPr>
          <w:sz w:val="22"/>
          <w:szCs w:val="22"/>
          <w:lang w:val="ro-RO"/>
        </w:rPr>
        <w:t>de lactază sau malabsorbţie la glucoză-galactoză nu trebuie să utilizeze acest medicament.</w:t>
      </w:r>
    </w:p>
    <w:p w:rsidR="00161C7D" w:rsidRPr="002C4724" w:rsidRDefault="00161C7D" w:rsidP="00437A2E">
      <w:pPr>
        <w:rPr>
          <w:sz w:val="22"/>
          <w:szCs w:val="22"/>
          <w:lang w:val="ro-RO"/>
        </w:rPr>
      </w:pPr>
    </w:p>
    <w:p w:rsidR="00161C7D" w:rsidRPr="002C4724" w:rsidRDefault="00161C7D" w:rsidP="00437A2E">
      <w:pPr>
        <w:rPr>
          <w:sz w:val="22"/>
          <w:szCs w:val="22"/>
        </w:rPr>
      </w:pPr>
      <w:r w:rsidRPr="002C4724">
        <w:rPr>
          <w:sz w:val="22"/>
          <w:szCs w:val="22"/>
        </w:rPr>
        <w:t>Acest medicament conține sorbitol 294,08 mg în fiecare comprimat, echivalent cu 5 mg/kg greutate corporală și zi, la o greutate corporală de 58,8 kg. Trebuie luat în considerare efectul aditiv al medicamentelor care conţin sorbitol (sau fructoză) şi sunt administrate concomitent, precum și consumul de sorbitol (sau fructoză) din alimentaţie. Conținutul de sorbitol din medicamentele pentru uz oral poate afecta biodisponibilitatea altor medicamente pentru uz oral administrate concomitent. Pacienții cu greutatea corporală de 58,8 kg sau mai puțin cu intoleranță ereditară la fructoză (HFI) nu trebuie să utilizeze acest medicament.</w:t>
      </w:r>
    </w:p>
    <w:p w:rsidR="00161C7D" w:rsidRPr="002C4724" w:rsidRDefault="00161C7D" w:rsidP="00437A2E">
      <w:pPr>
        <w:rPr>
          <w:sz w:val="22"/>
          <w:szCs w:val="22"/>
        </w:rPr>
      </w:pPr>
    </w:p>
    <w:p w:rsidR="00161C7D" w:rsidRPr="002C4724" w:rsidRDefault="00161C7D" w:rsidP="00437A2E">
      <w:pPr>
        <w:rPr>
          <w:sz w:val="22"/>
          <w:szCs w:val="22"/>
          <w:lang w:val="ro-RO"/>
        </w:rPr>
      </w:pPr>
      <w:r w:rsidRPr="002C4724">
        <w:rPr>
          <w:sz w:val="22"/>
          <w:szCs w:val="22"/>
        </w:rPr>
        <w:t>Acest medicament conține mai puțin de 1 mmol sodiu (23 mg) pe comprimat, şi practic poate fi considerat "fără sodiu".</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Diferenţe etnice</w:t>
      </w:r>
    </w:p>
    <w:p w:rsidR="009B32BD" w:rsidRPr="002C4724" w:rsidRDefault="009B32BD" w:rsidP="00437A2E">
      <w:pPr>
        <w:rPr>
          <w:sz w:val="22"/>
          <w:szCs w:val="22"/>
          <w:lang w:val="ro-RO"/>
        </w:rPr>
      </w:pPr>
      <w:r w:rsidRPr="002C4724">
        <w:rPr>
          <w:sz w:val="22"/>
          <w:szCs w:val="22"/>
          <w:lang w:val="ro-RO"/>
        </w:rPr>
        <w:t>După cum s-a observat în cazul utilizării tuturor antagoniştilor receptorilor angiotensinei II, telmisartanul</w:t>
      </w:r>
      <w:r w:rsidR="00FC4443" w:rsidRPr="002C4724">
        <w:rPr>
          <w:sz w:val="22"/>
          <w:szCs w:val="22"/>
          <w:lang w:val="ro-RO"/>
        </w:rPr>
        <w:t xml:space="preserve"> </w:t>
      </w:r>
      <w:r w:rsidRPr="002C4724">
        <w:rPr>
          <w:sz w:val="22"/>
          <w:szCs w:val="22"/>
          <w:lang w:val="ro-RO"/>
        </w:rPr>
        <w:t>este aparent mai puţin eficace ca antihipertensiv la populaţia de origine africană, decât la cei de alte etnii,</w:t>
      </w:r>
      <w:r w:rsidR="00FC4443" w:rsidRPr="002C4724">
        <w:rPr>
          <w:sz w:val="22"/>
          <w:szCs w:val="22"/>
          <w:lang w:val="ro-RO"/>
        </w:rPr>
        <w:t xml:space="preserve"> </w:t>
      </w:r>
      <w:r w:rsidRPr="002C4724">
        <w:rPr>
          <w:sz w:val="22"/>
          <w:szCs w:val="22"/>
          <w:lang w:val="ro-RO"/>
        </w:rPr>
        <w:t>posibil datorită prevalenţei crescute a valorilor mici ale reninei la acest grup populaţional.</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Altele</w:t>
      </w:r>
    </w:p>
    <w:p w:rsidR="009B32BD" w:rsidRPr="002C4724" w:rsidRDefault="009B32BD" w:rsidP="00437A2E">
      <w:pPr>
        <w:rPr>
          <w:sz w:val="22"/>
          <w:szCs w:val="22"/>
          <w:lang w:val="ro-RO"/>
        </w:rPr>
      </w:pPr>
      <w:r w:rsidRPr="002C4724">
        <w:rPr>
          <w:sz w:val="22"/>
          <w:szCs w:val="22"/>
          <w:lang w:val="ro-RO"/>
        </w:rPr>
        <w:t>Ca în cazul utilizării oricărui alt medicament antihipertensiv, reducerea excesivă a tensiunii arteriale la</w:t>
      </w:r>
      <w:r w:rsidR="00FC4443" w:rsidRPr="002C4724">
        <w:rPr>
          <w:sz w:val="22"/>
          <w:szCs w:val="22"/>
          <w:lang w:val="ro-RO"/>
        </w:rPr>
        <w:t xml:space="preserve"> </w:t>
      </w:r>
      <w:r w:rsidRPr="002C4724">
        <w:rPr>
          <w:sz w:val="22"/>
          <w:szCs w:val="22"/>
          <w:lang w:val="ro-RO"/>
        </w:rPr>
        <w:t>pacienţii cu cardiopatie ischemică sau ateroscleroză avansată poate determina infarct miocardic sau</w:t>
      </w:r>
      <w:r w:rsidR="00FC4443" w:rsidRPr="002C4724">
        <w:rPr>
          <w:sz w:val="22"/>
          <w:szCs w:val="22"/>
          <w:lang w:val="ro-RO"/>
        </w:rPr>
        <w:t xml:space="preserve"> </w:t>
      </w:r>
      <w:r w:rsidRPr="002C4724">
        <w:rPr>
          <w:sz w:val="22"/>
          <w:szCs w:val="22"/>
          <w:lang w:val="ro-RO"/>
        </w:rPr>
        <w:t>accident vascular cerebral.</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Generale</w:t>
      </w:r>
    </w:p>
    <w:p w:rsidR="009B32BD" w:rsidRPr="002C4724" w:rsidRDefault="009B32BD" w:rsidP="00437A2E">
      <w:pPr>
        <w:rPr>
          <w:sz w:val="22"/>
          <w:szCs w:val="22"/>
          <w:lang w:val="ro-RO"/>
        </w:rPr>
      </w:pPr>
      <w:r w:rsidRPr="002C4724">
        <w:rPr>
          <w:sz w:val="22"/>
          <w:szCs w:val="22"/>
          <w:lang w:val="ro-RO"/>
        </w:rPr>
        <w:t>Reacţiile de hipersensibilitate la hidroclorotiazidă pot să apară la pacienţii cu sau fără antecedente de alergie sau de astm bronşic, dar este mai probabil să apară la cei cu astfel de antecedente.</w:t>
      </w:r>
      <w:r w:rsidR="00FC4443" w:rsidRPr="002C4724">
        <w:rPr>
          <w:sz w:val="22"/>
          <w:szCs w:val="22"/>
          <w:lang w:val="ro-RO"/>
        </w:rPr>
        <w:t xml:space="preserve"> </w:t>
      </w:r>
      <w:r w:rsidRPr="002C4724">
        <w:rPr>
          <w:sz w:val="22"/>
          <w:szCs w:val="22"/>
          <w:lang w:val="ro-RO"/>
        </w:rPr>
        <w:t>În cazul utilizării diureticelor tiazidice, inclusiv a hidroclorotiazidei, s-a raportat exacerbarea sau activarea</w:t>
      </w:r>
      <w:r w:rsidR="00FC4443" w:rsidRPr="002C4724">
        <w:rPr>
          <w:sz w:val="22"/>
          <w:szCs w:val="22"/>
          <w:lang w:val="ro-RO"/>
        </w:rPr>
        <w:t xml:space="preserve"> </w:t>
      </w:r>
      <w:r w:rsidRPr="002C4724">
        <w:rPr>
          <w:sz w:val="22"/>
          <w:szCs w:val="22"/>
          <w:lang w:val="ro-RO"/>
        </w:rPr>
        <w:t>lupusului eritematos sistemic.</w:t>
      </w:r>
    </w:p>
    <w:p w:rsidR="009B32BD" w:rsidRPr="002C4724" w:rsidRDefault="009B32BD" w:rsidP="00437A2E">
      <w:pPr>
        <w:rPr>
          <w:sz w:val="22"/>
          <w:szCs w:val="22"/>
          <w:lang w:val="ro-RO"/>
        </w:rPr>
      </w:pPr>
      <w:r w:rsidRPr="002C4724">
        <w:rPr>
          <w:sz w:val="22"/>
          <w:szCs w:val="22"/>
          <w:lang w:val="ro-RO"/>
        </w:rPr>
        <w:t>Au fost raportate cazuri de reacţii de fotosensibilitate la administrarea diureticelor tiazidice (a se vedea</w:t>
      </w:r>
      <w:r w:rsidR="00FC4443" w:rsidRPr="002C4724">
        <w:rPr>
          <w:sz w:val="22"/>
          <w:szCs w:val="22"/>
          <w:lang w:val="ro-RO"/>
        </w:rPr>
        <w:t xml:space="preserve"> </w:t>
      </w:r>
      <w:r w:rsidRPr="002C4724">
        <w:rPr>
          <w:sz w:val="22"/>
          <w:szCs w:val="22"/>
          <w:lang w:val="ro-RO"/>
        </w:rPr>
        <w:t>pct.4.8). În cazul în care apare o reacţie de fotosensibilitate în cu</w:t>
      </w:r>
      <w:r w:rsidR="00FC4443" w:rsidRPr="002C4724">
        <w:rPr>
          <w:sz w:val="22"/>
          <w:szCs w:val="22"/>
          <w:lang w:val="ro-RO"/>
        </w:rPr>
        <w:t xml:space="preserve">rsul tratamentului se recomandă </w:t>
      </w:r>
      <w:r w:rsidRPr="002C4724">
        <w:rPr>
          <w:sz w:val="22"/>
          <w:szCs w:val="22"/>
          <w:lang w:val="ro-RO"/>
        </w:rPr>
        <w:t>oprirea</w:t>
      </w:r>
      <w:r w:rsidR="00FC4443" w:rsidRPr="002C4724">
        <w:rPr>
          <w:sz w:val="22"/>
          <w:szCs w:val="22"/>
          <w:lang w:val="ro-RO"/>
        </w:rPr>
        <w:t xml:space="preserve"> </w:t>
      </w:r>
      <w:r w:rsidRPr="002C4724">
        <w:rPr>
          <w:sz w:val="22"/>
          <w:szCs w:val="22"/>
          <w:lang w:val="ro-RO"/>
        </w:rPr>
        <w:t>acestuia. Dacă este necesară reluarea administrării diureticului, se recomandă protejarea suprafeţelor</w:t>
      </w:r>
      <w:r w:rsidR="00FC4443" w:rsidRPr="002C4724">
        <w:rPr>
          <w:sz w:val="22"/>
          <w:szCs w:val="22"/>
          <w:lang w:val="ro-RO"/>
        </w:rPr>
        <w:t xml:space="preserve"> </w:t>
      </w:r>
      <w:r w:rsidRPr="002C4724">
        <w:rPr>
          <w:sz w:val="22"/>
          <w:szCs w:val="22"/>
          <w:lang w:val="ro-RO"/>
        </w:rPr>
        <w:t>expuse la soare sau radiaţii UVA artificiale.</w:t>
      </w:r>
    </w:p>
    <w:p w:rsidR="009B32BD" w:rsidRPr="002C4724" w:rsidRDefault="009B32BD" w:rsidP="00437A2E">
      <w:pPr>
        <w:rPr>
          <w:sz w:val="22"/>
          <w:szCs w:val="22"/>
          <w:lang w:val="ro-RO"/>
        </w:rPr>
      </w:pPr>
    </w:p>
    <w:p w:rsidR="009B32BD" w:rsidRPr="002C4724" w:rsidRDefault="00E730AA" w:rsidP="00437A2E">
      <w:pPr>
        <w:rPr>
          <w:sz w:val="22"/>
          <w:szCs w:val="22"/>
          <w:u w:val="single"/>
          <w:lang w:val="ro-RO"/>
        </w:rPr>
      </w:pPr>
      <w:r>
        <w:rPr>
          <w:sz w:val="22"/>
          <w:szCs w:val="22"/>
          <w:u w:val="single"/>
          <w:lang w:val="ro-RO"/>
        </w:rPr>
        <w:t>Efuziune coroidiană, m</w:t>
      </w:r>
      <w:r w:rsidR="009B32BD" w:rsidRPr="002C4724">
        <w:rPr>
          <w:sz w:val="22"/>
          <w:szCs w:val="22"/>
          <w:u w:val="single"/>
          <w:lang w:val="ro-RO"/>
        </w:rPr>
        <w:t>iopie acută şi glaucom cu unghi închis</w:t>
      </w:r>
    </w:p>
    <w:p w:rsidR="00E730AA" w:rsidRPr="00E730AA" w:rsidRDefault="00E730AA" w:rsidP="00E730AA">
      <w:pPr>
        <w:tabs>
          <w:tab w:val="left" w:pos="567"/>
        </w:tabs>
        <w:rPr>
          <w:sz w:val="22"/>
          <w:szCs w:val="22"/>
          <w:lang w:val="ro-RO"/>
        </w:rPr>
      </w:pPr>
      <w:r w:rsidRPr="00E730AA">
        <w:rPr>
          <w:sz w:val="22"/>
          <w:szCs w:val="22"/>
          <w:lang w:val="ro-RO"/>
        </w:rPr>
        <w:t>Sulfonamidele sau derivatele de sulfonamidă pot provoca o reacție idiosincratică ce duce la efuziune</w:t>
      </w:r>
    </w:p>
    <w:p w:rsidR="009B32BD" w:rsidRPr="002C4724" w:rsidRDefault="00E730AA" w:rsidP="00E730AA">
      <w:pPr>
        <w:tabs>
          <w:tab w:val="left" w:pos="567"/>
        </w:tabs>
        <w:rPr>
          <w:sz w:val="22"/>
          <w:szCs w:val="22"/>
          <w:lang w:val="ro-RO"/>
        </w:rPr>
      </w:pPr>
      <w:r w:rsidRPr="00E730AA">
        <w:rPr>
          <w:sz w:val="22"/>
          <w:szCs w:val="22"/>
          <w:lang w:val="ro-RO"/>
        </w:rPr>
        <w:t>coroidiană cu defect de câmp vizual, miopie tranzitorie și glaucom acut cu unghi închis.</w:t>
      </w:r>
      <w:r w:rsidR="009B32BD" w:rsidRPr="002C4724">
        <w:rPr>
          <w:sz w:val="22"/>
          <w:szCs w:val="22"/>
          <w:lang w:val="ro-RO"/>
        </w:rPr>
        <w:t xml:space="preserve"> Simptomele includ un debut acut al scăderii acuităţii vizuale sau al durerii oculare şi se manifestă, de obicei, într-un interval de ore până la săptămâni de la initiţierea tratamentului medicamentos. Glaucomul cu unghi închis netratat poate duce la pierderea permanentă a vederii. Tratamentul principal este întreruperea hidroclorotiazidei, în cel mai scurt timp. În</w:t>
      </w:r>
      <w:r w:rsidR="00FC4443" w:rsidRPr="002C4724">
        <w:rPr>
          <w:sz w:val="22"/>
          <w:szCs w:val="22"/>
          <w:lang w:val="ro-RO"/>
        </w:rPr>
        <w:t xml:space="preserve"> </w:t>
      </w:r>
      <w:r w:rsidR="009B32BD" w:rsidRPr="002C4724">
        <w:rPr>
          <w:sz w:val="22"/>
          <w:szCs w:val="22"/>
          <w:lang w:val="ro-RO"/>
        </w:rPr>
        <w:t>cazul în care presiunea intraoculară nu poate fi controlată, există posibilitatea de a lua în considerare iniţierea promptă a unui tratament medicamentos sau chirurgical. Factorii de risc pentru apariţia unui glaucom cu unghi închis pot include antecedente de alergie la penicilină sau sulfonamidă.</w:t>
      </w:r>
    </w:p>
    <w:p w:rsidR="0079667A" w:rsidRPr="002C4724" w:rsidRDefault="0079667A" w:rsidP="00437A2E">
      <w:pPr>
        <w:tabs>
          <w:tab w:val="left" w:pos="567"/>
        </w:tabs>
        <w:rPr>
          <w:sz w:val="22"/>
          <w:szCs w:val="22"/>
          <w:lang w:val="ro-RO"/>
        </w:rPr>
      </w:pPr>
    </w:p>
    <w:p w:rsidR="0079667A" w:rsidRPr="00E730AA" w:rsidRDefault="0079667A" w:rsidP="0079667A">
      <w:pPr>
        <w:rPr>
          <w:rFonts w:eastAsia="Verdana"/>
          <w:sz w:val="22"/>
          <w:szCs w:val="22"/>
          <w:u w:val="single"/>
        </w:rPr>
      </w:pPr>
      <w:r w:rsidRPr="00E730AA">
        <w:rPr>
          <w:sz w:val="22"/>
          <w:szCs w:val="22"/>
          <w:u w:val="single"/>
        </w:rPr>
        <w:t>Cancer cutanat de tip non-melanom</w:t>
      </w:r>
    </w:p>
    <w:p w:rsidR="0079667A" w:rsidRPr="002C4724" w:rsidRDefault="0079667A" w:rsidP="0079667A">
      <w:pPr>
        <w:pStyle w:val="BodyText"/>
        <w:rPr>
          <w:sz w:val="22"/>
          <w:szCs w:val="22"/>
        </w:rPr>
      </w:pPr>
      <w:r w:rsidRPr="002C4724">
        <w:rPr>
          <w:rFonts w:eastAsia="Verdana"/>
          <w:sz w:val="22"/>
          <w:szCs w:val="22"/>
        </w:rPr>
        <w:t xml:space="preserve">A fost observat un risc crescut de cancer cutanat de tip non-melanom (non-melanoma skin cancer – </w:t>
      </w:r>
      <w:r w:rsidRPr="002C4724">
        <w:rPr>
          <w:sz w:val="22"/>
          <w:szCs w:val="22"/>
        </w:rPr>
        <w:t xml:space="preserve"> NMSC) [carcinom cu celule bazale (BCC) și carcinom cu celule scuamoase (SCC)] asociat cu expunerea la creșterea dozei cumulative de hidroclorotiazidă (HCTZ) în două studii epidemiologice bazate pe Registrul național de cancer din Danemarca. Efectele de fotosensibilizare ale HCTZ ar putea constitui </w:t>
      </w:r>
      <w:r w:rsidRPr="002C4724">
        <w:rPr>
          <w:rFonts w:eastAsia="Verdana"/>
          <w:sz w:val="22"/>
          <w:szCs w:val="22"/>
        </w:rPr>
        <w:t xml:space="preserve"> un mecanism posibil pentru NMSC.</w:t>
      </w:r>
    </w:p>
    <w:p w:rsidR="0079667A" w:rsidRPr="002C4724" w:rsidRDefault="0079667A" w:rsidP="00437A2E">
      <w:pPr>
        <w:tabs>
          <w:tab w:val="left" w:pos="567"/>
        </w:tabs>
        <w:rPr>
          <w:sz w:val="22"/>
          <w:szCs w:val="22"/>
          <w:lang w:val="ro-RO"/>
        </w:rPr>
      </w:pPr>
      <w:r w:rsidRPr="002C4724">
        <w:rPr>
          <w:sz w:val="22"/>
          <w:szCs w:val="22"/>
        </w:rPr>
        <w:t>Pacienții tratați cu HCTZ trebuie să fie informați cu privire la riscul de NMSC și să li se recomande să își examineze regulat pielea pentru depistarea oricăror leziuni noi și să raporteze imediat orice leziuni cutanate suspecte. Pentru a minimiza riscul de cancer cutanat, pacienților trebuie să li se recomande posibilele măsuri preventive, cum ar fi expunerea limitată la lumina solară și la razele UV și, în cazul expunerii, utilizarea unei protecții adecvate. Leziunile cutanate suspecte trebuie examinate imediat, examinarea putând include investigații histologice și biopsii. De asemenea, poate fi necesară reconsiderarea utilizării HCTZ la pacienții diagnosticați anterior cu NMSC (vezi și pct. 4.8).</w:t>
      </w:r>
    </w:p>
    <w:p w:rsidR="009B32BD" w:rsidRPr="002C4724" w:rsidRDefault="009B32BD" w:rsidP="00437A2E">
      <w:pPr>
        <w:rPr>
          <w:sz w:val="22"/>
          <w:szCs w:val="22"/>
          <w:lang w:val="ro-RO"/>
        </w:rPr>
      </w:pPr>
    </w:p>
    <w:p w:rsidR="007E231A" w:rsidRPr="002C4724" w:rsidRDefault="009B32BD" w:rsidP="00437A2E">
      <w:pPr>
        <w:tabs>
          <w:tab w:val="left" w:pos="567"/>
        </w:tabs>
        <w:rPr>
          <w:b/>
          <w:sz w:val="22"/>
          <w:szCs w:val="22"/>
          <w:lang w:val="ro-RO"/>
        </w:rPr>
      </w:pPr>
      <w:r w:rsidRPr="002C4724">
        <w:rPr>
          <w:b/>
          <w:sz w:val="22"/>
          <w:szCs w:val="22"/>
          <w:lang w:val="ro-RO"/>
        </w:rPr>
        <w:t>4.5</w:t>
      </w:r>
      <w:r w:rsidRPr="002C4724">
        <w:rPr>
          <w:b/>
          <w:sz w:val="22"/>
          <w:szCs w:val="22"/>
          <w:lang w:val="ro-RO"/>
        </w:rPr>
        <w:tab/>
        <w:t>Interacţiuni cu alte medicamente şi alte forme de interacţiune</w:t>
      </w:r>
    </w:p>
    <w:p w:rsidR="007E231A" w:rsidRPr="002C4724" w:rsidRDefault="007E231A" w:rsidP="00437A2E">
      <w:pPr>
        <w:pStyle w:val="PlainText"/>
        <w:rPr>
          <w:rFonts w:ascii="Times New Roman" w:hAnsi="Times New Roman" w:cs="Times New Roman"/>
          <w:sz w:val="22"/>
          <w:szCs w:val="22"/>
          <w:u w:val="single"/>
          <w:lang w:val="ro-RO"/>
        </w:rPr>
      </w:pPr>
    </w:p>
    <w:p w:rsidR="009B32BD" w:rsidRPr="002C4724" w:rsidRDefault="009B32BD" w:rsidP="00437A2E">
      <w:pPr>
        <w:rPr>
          <w:sz w:val="22"/>
          <w:szCs w:val="22"/>
          <w:u w:val="single"/>
          <w:lang w:val="ro-RO"/>
        </w:rPr>
      </w:pPr>
      <w:r w:rsidRPr="002C4724">
        <w:rPr>
          <w:sz w:val="22"/>
          <w:szCs w:val="22"/>
          <w:u w:val="single"/>
          <w:lang w:val="ro-RO"/>
        </w:rPr>
        <w:t>Litiu</w:t>
      </w:r>
    </w:p>
    <w:p w:rsidR="009B32BD" w:rsidRPr="002C4724" w:rsidRDefault="009B32BD" w:rsidP="00437A2E">
      <w:pPr>
        <w:rPr>
          <w:sz w:val="22"/>
          <w:szCs w:val="22"/>
          <w:lang w:val="ro-RO"/>
        </w:rPr>
      </w:pPr>
      <w:r w:rsidRPr="002C4724">
        <w:rPr>
          <w:sz w:val="22"/>
          <w:szCs w:val="22"/>
          <w:lang w:val="ro-RO"/>
        </w:rPr>
        <w:t>În cazul administrării concomitente de litiu şi inhibitori ai enzimei de conversie a angiotensinei s-au</w:t>
      </w:r>
      <w:r w:rsidR="00FC4443" w:rsidRPr="002C4724">
        <w:rPr>
          <w:sz w:val="22"/>
          <w:szCs w:val="22"/>
          <w:lang w:val="ro-RO"/>
        </w:rPr>
        <w:t xml:space="preserve"> </w:t>
      </w:r>
      <w:r w:rsidRPr="002C4724">
        <w:rPr>
          <w:sz w:val="22"/>
          <w:szCs w:val="22"/>
          <w:lang w:val="ro-RO"/>
        </w:rPr>
        <w:t>raportat creşteri reversibile ale concentraţiilor plasmatice de litiu şi ale toxicităţii acestuia. De asemenea, în</w:t>
      </w:r>
      <w:r w:rsidR="00FC4443" w:rsidRPr="002C4724">
        <w:rPr>
          <w:sz w:val="22"/>
          <w:szCs w:val="22"/>
          <w:lang w:val="ro-RO"/>
        </w:rPr>
        <w:t xml:space="preserve"> </w:t>
      </w:r>
      <w:r w:rsidRPr="002C4724">
        <w:rPr>
          <w:sz w:val="22"/>
          <w:szCs w:val="22"/>
          <w:lang w:val="ro-RO"/>
        </w:rPr>
        <w:t>cazul utilizării antagoniştilor receptorului angiotensinei II (inclusiv de Tolucombi) s-au raportat rareori astfel de cazuri. Administrarea în asociere de litiu şi Tolucombi nu este recomandată (vezi pct. 4.4). Dacă această asociere se dovedeşte esenţială, se recomandă monitorizarea cu atenţie a concentraţiei plasmatice a litiului în timpul utilizării concomitente.</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Medicamente asociate cu pierdere de potasiu şi hipokaliemie</w:t>
      </w:r>
      <w:r w:rsidRPr="002C4724">
        <w:rPr>
          <w:sz w:val="22"/>
          <w:szCs w:val="22"/>
          <w:lang w:val="ro-RO"/>
        </w:rPr>
        <w:t xml:space="preserve"> (de exemplu, alte diuretice kaliuretice, laxative, corticosteroizi, ACTH, amfotericină, carbenoxolonă, penicilină G sodică, acid salicilic şi derivaţii săi)</w:t>
      </w:r>
    </w:p>
    <w:p w:rsidR="009B32BD" w:rsidRPr="002C4724" w:rsidRDefault="009B32BD" w:rsidP="00437A2E">
      <w:pPr>
        <w:rPr>
          <w:sz w:val="22"/>
          <w:szCs w:val="22"/>
          <w:lang w:val="ro-RO"/>
        </w:rPr>
      </w:pPr>
      <w:r w:rsidRPr="002C4724">
        <w:rPr>
          <w:sz w:val="22"/>
          <w:szCs w:val="22"/>
          <w:lang w:val="ro-RO"/>
        </w:rPr>
        <w:t>Dacă aceste substanţe urmează să fie prescrise împreună cu asocierea hidroclorotiazidă-telmisartan, se</w:t>
      </w:r>
      <w:r w:rsidR="00FC4443" w:rsidRPr="002C4724">
        <w:rPr>
          <w:sz w:val="22"/>
          <w:szCs w:val="22"/>
          <w:lang w:val="ro-RO"/>
        </w:rPr>
        <w:t xml:space="preserve"> </w:t>
      </w:r>
      <w:r w:rsidRPr="002C4724">
        <w:rPr>
          <w:sz w:val="22"/>
          <w:szCs w:val="22"/>
          <w:lang w:val="ro-RO"/>
        </w:rPr>
        <w:t>recomandă monitorizarea concentraţiilor plasmatice de potasiu. Aceste medicamente pot potenţa efectul</w:t>
      </w:r>
      <w:r w:rsidR="00FC4443" w:rsidRPr="002C4724">
        <w:rPr>
          <w:sz w:val="22"/>
          <w:szCs w:val="22"/>
          <w:lang w:val="ro-RO"/>
        </w:rPr>
        <w:t xml:space="preserve"> </w:t>
      </w:r>
      <w:r w:rsidRPr="002C4724">
        <w:rPr>
          <w:sz w:val="22"/>
          <w:szCs w:val="22"/>
          <w:lang w:val="ro-RO"/>
        </w:rPr>
        <w:t>hidroclorotiazidei asupra concentraţiei plasmatice a potasiului (vezi pct. 4.4).</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Medicamente care pot creşte valorile potasiului sau pot induce hiperkaliemia</w:t>
      </w:r>
      <w:r w:rsidRPr="002C4724">
        <w:rPr>
          <w:sz w:val="22"/>
          <w:szCs w:val="22"/>
          <w:lang w:val="ro-RO"/>
        </w:rPr>
        <w:t xml:space="preserve"> (de ex. inhibitorii ACE,</w:t>
      </w:r>
      <w:r w:rsidR="00FC4443" w:rsidRPr="002C4724">
        <w:rPr>
          <w:sz w:val="22"/>
          <w:szCs w:val="22"/>
          <w:u w:val="single"/>
          <w:lang w:val="ro-RO"/>
        </w:rPr>
        <w:t xml:space="preserve"> </w:t>
      </w:r>
      <w:r w:rsidRPr="002C4724">
        <w:rPr>
          <w:sz w:val="22"/>
          <w:szCs w:val="22"/>
          <w:lang w:val="ro-RO"/>
        </w:rPr>
        <w:t>diuretice care economisesc potasiu, suplimente de potasiu, substituenţi de sare care conţin potasiu, ciclosporină sau alte medicamente, cum ar fi heparina sodică)</w:t>
      </w:r>
    </w:p>
    <w:p w:rsidR="009B32BD" w:rsidRPr="002C4724" w:rsidRDefault="009B32BD" w:rsidP="00437A2E">
      <w:pPr>
        <w:rPr>
          <w:sz w:val="22"/>
          <w:szCs w:val="22"/>
          <w:lang w:val="ro-RO"/>
        </w:rPr>
      </w:pPr>
      <w:r w:rsidRPr="002C4724">
        <w:rPr>
          <w:sz w:val="22"/>
          <w:szCs w:val="22"/>
          <w:lang w:val="ro-RO"/>
        </w:rPr>
        <w:t>Dacă aceste medicamente urmează să fie prescrise împreună cu asocierea hidroclorotiazidă-telmisartan, se</w:t>
      </w:r>
      <w:r w:rsidR="00FC4443" w:rsidRPr="002C4724">
        <w:rPr>
          <w:sz w:val="22"/>
          <w:szCs w:val="22"/>
          <w:lang w:val="ro-RO"/>
        </w:rPr>
        <w:t xml:space="preserve"> </w:t>
      </w:r>
      <w:r w:rsidRPr="002C4724">
        <w:rPr>
          <w:sz w:val="22"/>
          <w:szCs w:val="22"/>
          <w:lang w:val="ro-RO"/>
        </w:rPr>
        <w:t>recomandă monitorizarea concentraţiei potasiului plasmatic. Pe baza experienţei privind utilizarea altor</w:t>
      </w:r>
      <w:r w:rsidR="00FC4443" w:rsidRPr="002C4724">
        <w:rPr>
          <w:sz w:val="22"/>
          <w:szCs w:val="22"/>
          <w:lang w:val="ro-RO"/>
        </w:rPr>
        <w:t xml:space="preserve"> </w:t>
      </w:r>
      <w:r w:rsidRPr="002C4724">
        <w:rPr>
          <w:sz w:val="22"/>
          <w:szCs w:val="22"/>
          <w:lang w:val="ro-RO"/>
        </w:rPr>
        <w:t>medicamente care afectează sistemul renină-angiotensină, utilizarea concomitentă a medicamentelor de</w:t>
      </w:r>
      <w:r w:rsidR="00FC4443" w:rsidRPr="002C4724">
        <w:rPr>
          <w:sz w:val="22"/>
          <w:szCs w:val="22"/>
          <w:lang w:val="ro-RO"/>
        </w:rPr>
        <w:t xml:space="preserve"> </w:t>
      </w:r>
      <w:r w:rsidRPr="002C4724">
        <w:rPr>
          <w:sz w:val="22"/>
          <w:szCs w:val="22"/>
          <w:lang w:val="ro-RO"/>
        </w:rPr>
        <w:t>mai sus poate determina creşterea concentraţiei plasmatice a potasiului şi, de aceea, nu este recomandată</w:t>
      </w:r>
      <w:r w:rsidR="00FC4443" w:rsidRPr="002C4724">
        <w:rPr>
          <w:sz w:val="22"/>
          <w:szCs w:val="22"/>
          <w:lang w:val="ro-RO"/>
        </w:rPr>
        <w:t xml:space="preserve"> </w:t>
      </w:r>
      <w:r w:rsidRPr="002C4724">
        <w:rPr>
          <w:sz w:val="22"/>
          <w:szCs w:val="22"/>
          <w:lang w:val="ro-RO"/>
        </w:rPr>
        <w:t>(vezi pct. 4.4).</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Medicamente care sunt afectate de modificările concentraţiilor plasmatice ale potasiului</w:t>
      </w:r>
    </w:p>
    <w:p w:rsidR="009B32BD" w:rsidRPr="002C4724" w:rsidRDefault="009B32BD" w:rsidP="00437A2E">
      <w:pPr>
        <w:rPr>
          <w:sz w:val="22"/>
          <w:szCs w:val="22"/>
          <w:lang w:val="ro-RO"/>
        </w:rPr>
      </w:pPr>
      <w:r w:rsidRPr="002C4724">
        <w:rPr>
          <w:sz w:val="22"/>
          <w:szCs w:val="22"/>
          <w:lang w:val="ro-RO"/>
        </w:rPr>
        <w:t>Se recomandă monitorizarea periodică a concentraţiei plasmatice a potasiului şi ECG în cazul administrării Tolucombi în asociere cu aceste medicamente ale căror acţiuni sunt afectate de modificările concentraţiei plasmatice a potasiului (de exemplu digitalice, unele antiaritmice) şi următoarele medicamente care induc torsada vârfurilor (care includ unele antiaritmice), hipokaliemia fiind un factor care predispune la apariţia torsadei vârfurilor.</w:t>
      </w:r>
    </w:p>
    <w:p w:rsidR="009B32BD" w:rsidRPr="002C4724" w:rsidRDefault="009B32BD" w:rsidP="00BA3CA8">
      <w:pPr>
        <w:ind w:left="567" w:hanging="567"/>
        <w:rPr>
          <w:sz w:val="22"/>
          <w:szCs w:val="22"/>
          <w:lang w:val="ro-RO"/>
        </w:rPr>
      </w:pPr>
      <w:r w:rsidRPr="002C4724">
        <w:rPr>
          <w:sz w:val="22"/>
          <w:szCs w:val="22"/>
          <w:lang w:val="ro-RO"/>
        </w:rPr>
        <w:t>-</w:t>
      </w:r>
      <w:r w:rsidRPr="002C4724">
        <w:rPr>
          <w:sz w:val="22"/>
          <w:szCs w:val="22"/>
          <w:lang w:val="ro-RO"/>
        </w:rPr>
        <w:tab/>
        <w:t>antiaritmice clasa Ia (de ex. chinidină, hidrochinidină, disopiramidă)</w:t>
      </w:r>
    </w:p>
    <w:p w:rsidR="009B32BD" w:rsidRPr="002C4724" w:rsidRDefault="009B32BD" w:rsidP="00BA3CA8">
      <w:pPr>
        <w:ind w:left="567" w:hanging="567"/>
        <w:rPr>
          <w:sz w:val="22"/>
          <w:szCs w:val="22"/>
          <w:lang w:val="ro-RO"/>
        </w:rPr>
      </w:pPr>
      <w:r w:rsidRPr="002C4724">
        <w:rPr>
          <w:sz w:val="22"/>
          <w:szCs w:val="22"/>
          <w:lang w:val="ro-RO"/>
        </w:rPr>
        <w:t>-</w:t>
      </w:r>
      <w:r w:rsidRPr="002C4724">
        <w:rPr>
          <w:sz w:val="22"/>
          <w:szCs w:val="22"/>
          <w:lang w:val="ro-RO"/>
        </w:rPr>
        <w:tab/>
        <w:t>antiaritmice clasa III (de ex. amiodaronă, sotalol, dofetilidă, ibutilidă)</w:t>
      </w:r>
    </w:p>
    <w:p w:rsidR="009B32BD" w:rsidRPr="002C4724" w:rsidRDefault="009B32BD" w:rsidP="00BA3CA8">
      <w:pPr>
        <w:ind w:left="567" w:hanging="567"/>
        <w:rPr>
          <w:sz w:val="22"/>
          <w:szCs w:val="22"/>
          <w:lang w:val="ro-RO"/>
        </w:rPr>
      </w:pPr>
      <w:r w:rsidRPr="002C4724">
        <w:rPr>
          <w:sz w:val="22"/>
          <w:szCs w:val="22"/>
          <w:lang w:val="ro-RO"/>
        </w:rPr>
        <w:t>-</w:t>
      </w:r>
      <w:r w:rsidRPr="002C4724">
        <w:rPr>
          <w:sz w:val="22"/>
          <w:szCs w:val="22"/>
          <w:lang w:val="ro-RO"/>
        </w:rPr>
        <w:tab/>
        <w:t>unele antipsihotice (de ex. tioridazină, clorpromazină, levomepromazină, trifluoperazină,</w:t>
      </w:r>
      <w:r w:rsidR="00201C1D" w:rsidRPr="002C4724">
        <w:rPr>
          <w:sz w:val="22"/>
          <w:szCs w:val="22"/>
          <w:lang w:val="ro-RO"/>
        </w:rPr>
        <w:t xml:space="preserve"> </w:t>
      </w:r>
      <w:r w:rsidRPr="002C4724">
        <w:rPr>
          <w:sz w:val="22"/>
          <w:szCs w:val="22"/>
          <w:lang w:val="ro-RO"/>
        </w:rPr>
        <w:t>ciamemazină, sulpiridă, sultopridă, amisulpridă, tiapridă, pimozidă, haloperidol, droperidol)</w:t>
      </w:r>
    </w:p>
    <w:p w:rsidR="009B32BD" w:rsidRPr="002C4724" w:rsidRDefault="009B32BD" w:rsidP="00BA3CA8">
      <w:pPr>
        <w:ind w:left="567" w:hanging="567"/>
        <w:rPr>
          <w:sz w:val="22"/>
          <w:szCs w:val="22"/>
          <w:lang w:val="ro-RO"/>
        </w:rPr>
      </w:pPr>
      <w:r w:rsidRPr="002C4724">
        <w:rPr>
          <w:sz w:val="22"/>
          <w:szCs w:val="22"/>
          <w:lang w:val="ro-RO"/>
        </w:rPr>
        <w:t>-</w:t>
      </w:r>
      <w:r w:rsidRPr="002C4724">
        <w:rPr>
          <w:sz w:val="22"/>
          <w:szCs w:val="22"/>
          <w:lang w:val="ro-RO"/>
        </w:rPr>
        <w:tab/>
        <w:t>altele (de ex. bepridil, cisapridă, difemanil, eritromicină i.v, halofantrină, mizolastină, pentamidină,</w:t>
      </w:r>
      <w:r w:rsidR="00201C1D" w:rsidRPr="002C4724">
        <w:rPr>
          <w:sz w:val="22"/>
          <w:szCs w:val="22"/>
          <w:lang w:val="ro-RO"/>
        </w:rPr>
        <w:t xml:space="preserve"> </w:t>
      </w:r>
      <w:r w:rsidRPr="002C4724">
        <w:rPr>
          <w:sz w:val="22"/>
          <w:szCs w:val="22"/>
          <w:lang w:val="ro-RO"/>
        </w:rPr>
        <w:t>sparfloxacină, terfenadină, vincamină i.v).</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Glicozide digitalice</w:t>
      </w:r>
    </w:p>
    <w:p w:rsidR="00B25FF1" w:rsidRPr="002C4724" w:rsidRDefault="009B32BD" w:rsidP="00437A2E">
      <w:pPr>
        <w:rPr>
          <w:sz w:val="22"/>
          <w:szCs w:val="22"/>
          <w:lang w:val="ro-RO"/>
        </w:rPr>
      </w:pPr>
      <w:r w:rsidRPr="002C4724">
        <w:rPr>
          <w:sz w:val="22"/>
          <w:szCs w:val="22"/>
          <w:lang w:val="ro-RO"/>
        </w:rPr>
        <w:t>Hipokaliemia sau hipomagneziemia induse de tiazidă favorizează apariţia aritmiei determinată de</w:t>
      </w:r>
      <w:r w:rsidR="00FC4443" w:rsidRPr="002C4724">
        <w:rPr>
          <w:sz w:val="22"/>
          <w:szCs w:val="22"/>
          <w:lang w:val="ro-RO"/>
        </w:rPr>
        <w:t xml:space="preserve"> </w:t>
      </w:r>
      <w:r w:rsidRPr="002C4724">
        <w:rPr>
          <w:sz w:val="22"/>
          <w:szCs w:val="22"/>
          <w:lang w:val="ro-RO"/>
        </w:rPr>
        <w:t>digitalice (vezi pct. 4.4).</w:t>
      </w:r>
    </w:p>
    <w:p w:rsidR="007E231A" w:rsidRPr="002C4724" w:rsidRDefault="007E231A" w:rsidP="00437A2E">
      <w:pPr>
        <w:rPr>
          <w:i/>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Digoxină</w:t>
      </w:r>
    </w:p>
    <w:p w:rsidR="009B32BD" w:rsidRPr="002C4724" w:rsidRDefault="007E231A" w:rsidP="00437A2E">
      <w:pPr>
        <w:rPr>
          <w:sz w:val="22"/>
          <w:szCs w:val="22"/>
          <w:lang w:val="ro-RO"/>
        </w:rPr>
      </w:pPr>
      <w:r w:rsidRPr="002C4724">
        <w:rPr>
          <w:sz w:val="22"/>
          <w:szCs w:val="22"/>
          <w:lang w:val="ro-RO"/>
        </w:rPr>
        <w:t>Când telmisartan a fost administrat concomitent cu digoxină, au fost observate creşterea valorii mediane a concentraţiei plasmatice maxime a digoxinei (49%) şi a concentraţiei minime (20%). La iniţierea, modificarea şi întreruperea tratamentului cu telmisartan, se vor monitoriza concentraţiile plasmatice ale digoxinei, pentru a menţine concentraţiile plasmatice în limita terapeutică.</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Alte medicamente antihipertensive</w:t>
      </w:r>
    </w:p>
    <w:p w:rsidR="009B32BD" w:rsidRPr="002C4724" w:rsidRDefault="009B32BD" w:rsidP="00437A2E">
      <w:pPr>
        <w:rPr>
          <w:sz w:val="22"/>
          <w:szCs w:val="22"/>
          <w:lang w:val="ro-RO"/>
        </w:rPr>
      </w:pPr>
      <w:r w:rsidRPr="002C4724">
        <w:rPr>
          <w:sz w:val="22"/>
          <w:szCs w:val="22"/>
          <w:lang w:val="ro-RO"/>
        </w:rPr>
        <w:t>Telmisartanul poate potenţa efectul hipotensiv al altor medicamente antihipertensive.</w:t>
      </w:r>
    </w:p>
    <w:p w:rsidR="007877FC" w:rsidRPr="002C4724" w:rsidRDefault="007877FC" w:rsidP="00437A2E">
      <w:pPr>
        <w:rPr>
          <w:sz w:val="22"/>
          <w:szCs w:val="22"/>
          <w:lang w:val="ro-RO"/>
        </w:rPr>
      </w:pPr>
    </w:p>
    <w:p w:rsidR="007877FC" w:rsidRPr="002C4724" w:rsidRDefault="001C64A1" w:rsidP="00437A2E">
      <w:pPr>
        <w:rPr>
          <w:sz w:val="22"/>
          <w:szCs w:val="22"/>
          <w:lang w:val="ro-RO"/>
        </w:rPr>
      </w:pPr>
      <w:r w:rsidRPr="002C4724">
        <w:rPr>
          <w:sz w:val="22"/>
          <w:szCs w:val="22"/>
          <w:lang w:val="ro-RO" w:eastAsia="it-IT"/>
        </w:rPr>
        <w:t>Datele provenite din studii clinice au evidenţiat faptul că blocarea dublă a sistemului renină-angiotensină-aldosteron (SRAA),</w:t>
      </w:r>
      <w:r w:rsidRPr="002C4724">
        <w:rPr>
          <w:sz w:val="22"/>
          <w:szCs w:val="22"/>
          <w:lang w:val="ro-RO"/>
        </w:rPr>
        <w:t xml:space="preserve"> </w:t>
      </w:r>
      <w:r w:rsidRPr="002C4724">
        <w:rPr>
          <w:sz w:val="22"/>
          <w:szCs w:val="22"/>
          <w:lang w:val="ro-RO" w:eastAsia="it-IT"/>
        </w:rPr>
        <w:t xml:space="preserve">prin administrarea concomitentă a inhibitorilor ECA, blocanţilor receptorilor angiotensinei II sau a aliskirenului, este asociată cu o frecvenţă mai mare a reacţiilor adverse, cum sunt hipotensiunea arterială, hiperkaliemia şi diminuarea funcției renale </w:t>
      </w:r>
      <w:r w:rsidRPr="002C4724">
        <w:rPr>
          <w:sz w:val="22"/>
          <w:szCs w:val="22"/>
          <w:lang w:val="ro-RO" w:eastAsia="de-DE"/>
        </w:rPr>
        <w:t>(inclusiv insuficienţă renală acută), comparativ cu administrarea unui singur medicament care acţionează asupra SRAA (vezi pct. 4.3, 4.4 şi 5.1).</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Medicamente antidiabetice (antidiabetice orale şi insulină)</w:t>
      </w:r>
    </w:p>
    <w:p w:rsidR="009B32BD" w:rsidRPr="002C4724" w:rsidRDefault="009B32BD" w:rsidP="00437A2E">
      <w:pPr>
        <w:rPr>
          <w:sz w:val="22"/>
          <w:szCs w:val="22"/>
          <w:lang w:val="ro-RO"/>
        </w:rPr>
      </w:pPr>
      <w:r w:rsidRPr="002C4724">
        <w:rPr>
          <w:sz w:val="22"/>
          <w:szCs w:val="22"/>
          <w:lang w:val="ro-RO"/>
        </w:rPr>
        <w:t>Poate fi necesară ajustarea dozei medicamentului antidiabetic (vezi pct. 4.4).</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Metformină</w:t>
      </w:r>
    </w:p>
    <w:p w:rsidR="009B32BD" w:rsidRPr="002C4724" w:rsidRDefault="009B32BD" w:rsidP="00437A2E">
      <w:pPr>
        <w:rPr>
          <w:sz w:val="22"/>
          <w:szCs w:val="22"/>
          <w:lang w:val="ro-RO"/>
        </w:rPr>
      </w:pPr>
      <w:r w:rsidRPr="002C4724">
        <w:rPr>
          <w:sz w:val="22"/>
          <w:szCs w:val="22"/>
          <w:lang w:val="ro-RO"/>
        </w:rPr>
        <w:t>Metformina trebuie administrată cu precauţie: risc de acidoză lactică indusă de o posibilă insuficienţă</w:t>
      </w:r>
      <w:r w:rsidR="00FC4443" w:rsidRPr="002C4724">
        <w:rPr>
          <w:sz w:val="22"/>
          <w:szCs w:val="22"/>
          <w:lang w:val="ro-RO"/>
        </w:rPr>
        <w:t xml:space="preserve"> </w:t>
      </w:r>
      <w:r w:rsidRPr="002C4724">
        <w:rPr>
          <w:sz w:val="22"/>
          <w:szCs w:val="22"/>
          <w:lang w:val="ro-RO"/>
        </w:rPr>
        <w:t>renală funcţională datorată hidroclorotiazidei.</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Răşini- colestiramină şi colestipol</w:t>
      </w:r>
    </w:p>
    <w:p w:rsidR="009B32BD" w:rsidRPr="002C4724" w:rsidRDefault="009B32BD" w:rsidP="00437A2E">
      <w:pPr>
        <w:rPr>
          <w:sz w:val="22"/>
          <w:szCs w:val="22"/>
          <w:lang w:val="ro-RO"/>
        </w:rPr>
      </w:pPr>
      <w:r w:rsidRPr="002C4724">
        <w:rPr>
          <w:sz w:val="22"/>
          <w:szCs w:val="22"/>
          <w:lang w:val="ro-RO"/>
        </w:rPr>
        <w:t>Absorbţia hidroclorotiazidei este scăzută în prezenţa răşinilor anionice schimbătoare de ioni.</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Medicamente antiinflamatoare nesteroidiene</w:t>
      </w:r>
      <w:r w:rsidR="00114EEE" w:rsidRPr="002C4724">
        <w:rPr>
          <w:sz w:val="22"/>
          <w:szCs w:val="22"/>
          <w:u w:val="single"/>
          <w:lang w:val="ro-RO"/>
        </w:rPr>
        <w:t xml:space="preserve"> (AINS)</w:t>
      </w:r>
    </w:p>
    <w:p w:rsidR="009B32BD" w:rsidRPr="002C4724" w:rsidRDefault="009B32BD" w:rsidP="00437A2E">
      <w:pPr>
        <w:rPr>
          <w:sz w:val="22"/>
          <w:szCs w:val="22"/>
          <w:lang w:val="ro-RO"/>
        </w:rPr>
      </w:pPr>
      <w:r w:rsidRPr="002C4724">
        <w:rPr>
          <w:sz w:val="22"/>
          <w:szCs w:val="22"/>
          <w:lang w:val="ro-RO"/>
        </w:rPr>
        <w:t>AINS (de exemplu acid acetilsalicilic în doze terapeutice antiinflamatoare, inhibitori COX-2 şi AINS</w:t>
      </w:r>
      <w:r w:rsidR="00FC4443" w:rsidRPr="002C4724">
        <w:rPr>
          <w:sz w:val="22"/>
          <w:szCs w:val="22"/>
          <w:lang w:val="ro-RO"/>
        </w:rPr>
        <w:t xml:space="preserve"> </w:t>
      </w:r>
      <w:r w:rsidRPr="002C4724">
        <w:rPr>
          <w:sz w:val="22"/>
          <w:szCs w:val="22"/>
          <w:lang w:val="ro-RO"/>
        </w:rPr>
        <w:t>neselectivi) pot determina reducerea efectelor diuretice, natriuretice şi a efectelor antihipertensive ale</w:t>
      </w:r>
      <w:r w:rsidR="00FC4443" w:rsidRPr="002C4724">
        <w:rPr>
          <w:sz w:val="22"/>
          <w:szCs w:val="22"/>
          <w:lang w:val="ro-RO"/>
        </w:rPr>
        <w:t xml:space="preserve"> </w:t>
      </w:r>
      <w:r w:rsidRPr="002C4724">
        <w:rPr>
          <w:sz w:val="22"/>
          <w:szCs w:val="22"/>
          <w:lang w:val="ro-RO"/>
        </w:rPr>
        <w:t>diureticelor tiazidice şi a efectelor antihipertensive ale antagoniştilor receptorilor angiotensinei II.</w:t>
      </w:r>
    </w:p>
    <w:p w:rsidR="009B32BD" w:rsidRPr="002C4724" w:rsidRDefault="009B32BD" w:rsidP="00437A2E">
      <w:pPr>
        <w:rPr>
          <w:sz w:val="22"/>
          <w:szCs w:val="22"/>
          <w:lang w:val="ro-RO"/>
        </w:rPr>
      </w:pPr>
      <w:r w:rsidRPr="002C4724">
        <w:rPr>
          <w:sz w:val="22"/>
          <w:szCs w:val="22"/>
          <w:lang w:val="ro-RO"/>
        </w:rPr>
        <w:t>La unii pacienţi cu funcţia renală compromisă (de exemplu pacienţi deshidrataţi sau pacienţi vârstnici cu</w:t>
      </w:r>
      <w:r w:rsidR="00FC4443" w:rsidRPr="002C4724">
        <w:rPr>
          <w:sz w:val="22"/>
          <w:szCs w:val="22"/>
          <w:lang w:val="ro-RO"/>
        </w:rPr>
        <w:t xml:space="preserve"> </w:t>
      </w:r>
      <w:r w:rsidRPr="002C4724">
        <w:rPr>
          <w:sz w:val="22"/>
          <w:szCs w:val="22"/>
          <w:lang w:val="ro-RO"/>
        </w:rPr>
        <w:t>funcţia renală compromisă), administrarea concomitentă de antagonişti ai receptorilor angiotensinei II cu medicamente care inhibă ciclooxigenaza, poate determina o deteriorare ulterioară a funcţiei renale,</w:t>
      </w:r>
      <w:r w:rsidR="00FC4443" w:rsidRPr="002C4724">
        <w:rPr>
          <w:sz w:val="22"/>
          <w:szCs w:val="22"/>
          <w:lang w:val="ro-RO"/>
        </w:rPr>
        <w:t xml:space="preserve"> </w:t>
      </w:r>
      <w:r w:rsidRPr="002C4724">
        <w:rPr>
          <w:sz w:val="22"/>
          <w:szCs w:val="22"/>
          <w:lang w:val="ro-RO"/>
        </w:rPr>
        <w:t>inclusiv un risc de insuficienţă renală acută, care este de obicei reversibilă. De aceea, combinaţia trebuie</w:t>
      </w:r>
      <w:r w:rsidR="00FC4443" w:rsidRPr="002C4724">
        <w:rPr>
          <w:sz w:val="22"/>
          <w:szCs w:val="22"/>
          <w:lang w:val="ro-RO"/>
        </w:rPr>
        <w:t xml:space="preserve"> </w:t>
      </w:r>
      <w:r w:rsidRPr="002C4724">
        <w:rPr>
          <w:sz w:val="22"/>
          <w:szCs w:val="22"/>
          <w:lang w:val="ro-RO"/>
        </w:rPr>
        <w:t>administrată cu atenţie, în special la vârstnici. După începerea terapiei asociate şi, în continuare periodic,</w:t>
      </w:r>
      <w:r w:rsidR="00FC4443" w:rsidRPr="002C4724">
        <w:rPr>
          <w:sz w:val="22"/>
          <w:szCs w:val="22"/>
          <w:lang w:val="ro-RO"/>
        </w:rPr>
        <w:t xml:space="preserve"> </w:t>
      </w:r>
      <w:r w:rsidRPr="002C4724">
        <w:rPr>
          <w:sz w:val="22"/>
          <w:szCs w:val="22"/>
          <w:lang w:val="ro-RO"/>
        </w:rPr>
        <w:t>pacienţii trebuie hidrataţi corespunzător şi se va lua în considerare monitorizarea funcţiei renale.</w:t>
      </w:r>
    </w:p>
    <w:p w:rsidR="009B32BD" w:rsidRPr="002C4724" w:rsidRDefault="009B32BD" w:rsidP="00437A2E">
      <w:pPr>
        <w:rPr>
          <w:sz w:val="22"/>
          <w:szCs w:val="22"/>
          <w:lang w:val="ro-RO"/>
        </w:rPr>
      </w:pPr>
      <w:r w:rsidRPr="002C4724">
        <w:rPr>
          <w:sz w:val="22"/>
          <w:szCs w:val="22"/>
          <w:lang w:val="ro-RO"/>
        </w:rPr>
        <w:t>În cadrul unui studiu clinic, administrarea concomitentă de telmisartan şi ramipril a condus la creşterea de</w:t>
      </w:r>
      <w:r w:rsidR="00FC4443" w:rsidRPr="002C4724">
        <w:rPr>
          <w:sz w:val="22"/>
          <w:szCs w:val="22"/>
          <w:lang w:val="ro-RO"/>
        </w:rPr>
        <w:t xml:space="preserve"> </w:t>
      </w:r>
      <w:r w:rsidRPr="002C4724">
        <w:rPr>
          <w:sz w:val="22"/>
          <w:szCs w:val="22"/>
          <w:lang w:val="ro-RO"/>
        </w:rPr>
        <w:t>2,5 ori a valorilor ASC</w:t>
      </w:r>
      <w:r w:rsidRPr="002C4724">
        <w:rPr>
          <w:sz w:val="22"/>
          <w:szCs w:val="22"/>
          <w:vertAlign w:val="subscript"/>
          <w:lang w:val="ro-RO"/>
        </w:rPr>
        <w:t>0-24</w:t>
      </w:r>
      <w:r w:rsidRPr="002C4724">
        <w:rPr>
          <w:sz w:val="22"/>
          <w:szCs w:val="22"/>
          <w:lang w:val="ro-RO"/>
        </w:rPr>
        <w:t xml:space="preserve"> şi C</w:t>
      </w:r>
      <w:r w:rsidRPr="002C4724">
        <w:rPr>
          <w:sz w:val="22"/>
          <w:szCs w:val="22"/>
          <w:vertAlign w:val="subscript"/>
          <w:lang w:val="ro-RO"/>
        </w:rPr>
        <w:t xml:space="preserve">max </w:t>
      </w:r>
      <w:r w:rsidRPr="002C4724">
        <w:rPr>
          <w:sz w:val="22"/>
          <w:szCs w:val="22"/>
          <w:lang w:val="ro-RO"/>
        </w:rPr>
        <w:t>ale ramipril şi ramiprilat. Relevanţa clinică a acestor observaţii este</w:t>
      </w:r>
      <w:r w:rsidR="00FC4443" w:rsidRPr="002C4724">
        <w:rPr>
          <w:sz w:val="22"/>
          <w:szCs w:val="22"/>
          <w:lang w:val="ro-RO"/>
        </w:rPr>
        <w:t xml:space="preserve"> </w:t>
      </w:r>
      <w:r w:rsidRPr="002C4724">
        <w:rPr>
          <w:sz w:val="22"/>
          <w:szCs w:val="22"/>
          <w:lang w:val="ro-RO"/>
        </w:rPr>
        <w:t>necunoscută.</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Amine presoare (de ex. noradrenalină)</w:t>
      </w:r>
    </w:p>
    <w:p w:rsidR="009B32BD" w:rsidRPr="002C4724" w:rsidRDefault="009B32BD" w:rsidP="00437A2E">
      <w:pPr>
        <w:rPr>
          <w:sz w:val="22"/>
          <w:szCs w:val="22"/>
          <w:lang w:val="ro-RO"/>
        </w:rPr>
      </w:pPr>
      <w:r w:rsidRPr="002C4724">
        <w:rPr>
          <w:sz w:val="22"/>
          <w:szCs w:val="22"/>
          <w:lang w:val="ro-RO"/>
        </w:rPr>
        <w:t>Efectul aminelor presoare poate fi scăzut.</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Curarizante antidepolarizante (de ex. tubocurarină)</w:t>
      </w:r>
    </w:p>
    <w:p w:rsidR="009B32BD" w:rsidRPr="002C4724" w:rsidRDefault="009B32BD" w:rsidP="00437A2E">
      <w:pPr>
        <w:rPr>
          <w:sz w:val="22"/>
          <w:szCs w:val="22"/>
          <w:lang w:val="ro-RO"/>
        </w:rPr>
      </w:pPr>
      <w:r w:rsidRPr="002C4724">
        <w:rPr>
          <w:sz w:val="22"/>
          <w:szCs w:val="22"/>
          <w:lang w:val="ro-RO"/>
        </w:rPr>
        <w:t>Efectul curarizantelor antidepolarizante poate fi potenţat de hidroclorotiazidă.</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Medicamente utilizate în tratamentul gutei</w:t>
      </w:r>
      <w:r w:rsidRPr="002C4724">
        <w:rPr>
          <w:sz w:val="22"/>
          <w:szCs w:val="22"/>
          <w:lang w:val="ro-RO"/>
        </w:rPr>
        <w:t xml:space="preserve"> (de exemplu probenecid, sulfinpirazonă şi alopurinol)</w:t>
      </w:r>
    </w:p>
    <w:p w:rsidR="009B32BD" w:rsidRPr="002C4724" w:rsidRDefault="009B32BD" w:rsidP="00437A2E">
      <w:pPr>
        <w:rPr>
          <w:sz w:val="22"/>
          <w:szCs w:val="22"/>
          <w:lang w:val="ro-RO"/>
        </w:rPr>
      </w:pPr>
      <w:r w:rsidRPr="002C4724">
        <w:rPr>
          <w:sz w:val="22"/>
          <w:szCs w:val="22"/>
          <w:lang w:val="ro-RO"/>
        </w:rPr>
        <w:t xml:space="preserve">Poate fi necesară ajustarea </w:t>
      </w:r>
      <w:r w:rsidR="00114EEE" w:rsidRPr="002C4724">
        <w:rPr>
          <w:sz w:val="22"/>
          <w:szCs w:val="22"/>
          <w:lang w:val="ro-RO"/>
        </w:rPr>
        <w:t>dozei medicamentelor</w:t>
      </w:r>
      <w:r w:rsidRPr="002C4724">
        <w:rPr>
          <w:sz w:val="22"/>
          <w:szCs w:val="22"/>
          <w:lang w:val="ro-RO"/>
        </w:rPr>
        <w:t xml:space="preserve"> uricozurice, deoarece hidroclorotiazida poate creşte concentraţia</w:t>
      </w:r>
      <w:r w:rsidR="00740900" w:rsidRPr="002C4724">
        <w:rPr>
          <w:sz w:val="22"/>
          <w:szCs w:val="22"/>
          <w:lang w:val="ro-RO"/>
        </w:rPr>
        <w:t xml:space="preserve"> </w:t>
      </w:r>
      <w:r w:rsidRPr="002C4724">
        <w:rPr>
          <w:sz w:val="22"/>
          <w:szCs w:val="22"/>
          <w:lang w:val="ro-RO"/>
        </w:rPr>
        <w:t>plasmatică a acidului uric. Poate fi necesară creşterea dozei de probenecid sau sulfinpirazonă.</w:t>
      </w:r>
    </w:p>
    <w:p w:rsidR="009B32BD" w:rsidRPr="002C4724" w:rsidRDefault="009B32BD" w:rsidP="00437A2E">
      <w:pPr>
        <w:rPr>
          <w:sz w:val="22"/>
          <w:szCs w:val="22"/>
          <w:lang w:val="ro-RO"/>
        </w:rPr>
      </w:pPr>
      <w:r w:rsidRPr="002C4724">
        <w:rPr>
          <w:sz w:val="22"/>
          <w:szCs w:val="22"/>
          <w:lang w:val="ro-RO"/>
        </w:rPr>
        <w:t>Administrarea în asociere cu tiazide poate creşte incidenţa reacţiilor de hipersensibilitate la alopurinol.</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Săruri de calciu</w:t>
      </w:r>
    </w:p>
    <w:p w:rsidR="009B32BD" w:rsidRPr="002C4724" w:rsidRDefault="009B32BD" w:rsidP="00437A2E">
      <w:pPr>
        <w:rPr>
          <w:sz w:val="22"/>
          <w:szCs w:val="22"/>
          <w:lang w:val="ro-RO"/>
        </w:rPr>
      </w:pPr>
      <w:r w:rsidRPr="002C4724">
        <w:rPr>
          <w:sz w:val="22"/>
          <w:szCs w:val="22"/>
          <w:lang w:val="ro-RO"/>
        </w:rPr>
        <w:t>Diureticele tiazidice pot determina creşterea concentraţiei plasmatice a calciului datorită excreţiei scăzute</w:t>
      </w:r>
      <w:r w:rsidR="002408B3" w:rsidRPr="002C4724">
        <w:rPr>
          <w:sz w:val="22"/>
          <w:szCs w:val="22"/>
          <w:lang w:val="ro-RO"/>
        </w:rPr>
        <w:t xml:space="preserve"> </w:t>
      </w:r>
      <w:r w:rsidRPr="002C4724">
        <w:rPr>
          <w:sz w:val="22"/>
          <w:szCs w:val="22"/>
          <w:lang w:val="ro-RO"/>
        </w:rPr>
        <w:t>a acestuia. Dacă trebuie prescrise suplimente de calciu</w:t>
      </w:r>
      <w:r w:rsidR="00F16C1D" w:rsidRPr="002C4724">
        <w:rPr>
          <w:sz w:val="22"/>
          <w:szCs w:val="22"/>
          <w:lang w:val="ro-RO"/>
        </w:rPr>
        <w:t xml:space="preserve"> sau medicamente care economisesc calciul (de exemplu, terapie cu vitamină D)</w:t>
      </w:r>
      <w:r w:rsidRPr="002C4724">
        <w:rPr>
          <w:sz w:val="22"/>
          <w:szCs w:val="22"/>
          <w:lang w:val="ro-RO"/>
        </w:rPr>
        <w:t>, trebuie monitorizată concentraţia plasmatică a</w:t>
      </w:r>
      <w:r w:rsidR="002408B3" w:rsidRPr="002C4724">
        <w:rPr>
          <w:sz w:val="22"/>
          <w:szCs w:val="22"/>
          <w:lang w:val="ro-RO"/>
        </w:rPr>
        <w:t xml:space="preserve"> </w:t>
      </w:r>
      <w:r w:rsidRPr="002C4724">
        <w:rPr>
          <w:sz w:val="22"/>
          <w:szCs w:val="22"/>
          <w:lang w:val="ro-RO"/>
        </w:rPr>
        <w:t>calciului, iar doza de calciu trebuie ajustată corespunzător.</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Beta-blocante şi diazoxid</w:t>
      </w:r>
    </w:p>
    <w:p w:rsidR="009B32BD" w:rsidRPr="002C4724" w:rsidRDefault="009B32BD" w:rsidP="00437A2E">
      <w:pPr>
        <w:rPr>
          <w:sz w:val="22"/>
          <w:szCs w:val="22"/>
          <w:lang w:val="ro-RO"/>
        </w:rPr>
      </w:pPr>
      <w:r w:rsidRPr="002C4724">
        <w:rPr>
          <w:sz w:val="22"/>
          <w:szCs w:val="22"/>
          <w:lang w:val="ro-RO"/>
        </w:rPr>
        <w:t>Efectul hiperglicemiant al beta-blocantelor şi diazoxidului poate fi crescut de tiazide.</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Anticolinergice</w:t>
      </w:r>
      <w:r w:rsidRPr="002C4724">
        <w:rPr>
          <w:sz w:val="22"/>
          <w:szCs w:val="22"/>
          <w:lang w:val="ro-RO"/>
        </w:rPr>
        <w:t xml:space="preserve"> (de ex. atropină, biperiden) pot determina creşterea biodisponibilităţii diureticelor tiazidice prin scăderea motilităţii gastro-intestinale şi a vitezei de golire a stomacului.</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Amantadină</w:t>
      </w:r>
    </w:p>
    <w:p w:rsidR="009B32BD" w:rsidRPr="002C4724" w:rsidRDefault="009B32BD" w:rsidP="00437A2E">
      <w:pPr>
        <w:rPr>
          <w:sz w:val="22"/>
          <w:szCs w:val="22"/>
          <w:lang w:val="ro-RO"/>
        </w:rPr>
      </w:pPr>
      <w:r w:rsidRPr="002C4724">
        <w:rPr>
          <w:sz w:val="22"/>
          <w:szCs w:val="22"/>
          <w:lang w:val="ro-RO"/>
        </w:rPr>
        <w:t>Tiazidele pot determina creşterea riscului reacţiilor adverse la amantadină.</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Agenţi citotoxici</w:t>
      </w:r>
      <w:r w:rsidRPr="002C4724">
        <w:rPr>
          <w:sz w:val="22"/>
          <w:szCs w:val="22"/>
          <w:lang w:val="ro-RO"/>
        </w:rPr>
        <w:t xml:space="preserve"> (de ex. ciclofosfamidă, metotrexat)</w:t>
      </w:r>
    </w:p>
    <w:p w:rsidR="009B32BD" w:rsidRPr="002C4724" w:rsidRDefault="009B32BD" w:rsidP="00437A2E">
      <w:pPr>
        <w:rPr>
          <w:sz w:val="22"/>
          <w:szCs w:val="22"/>
          <w:lang w:val="ro-RO"/>
        </w:rPr>
      </w:pPr>
      <w:r w:rsidRPr="002C4724">
        <w:rPr>
          <w:sz w:val="22"/>
          <w:szCs w:val="22"/>
          <w:lang w:val="ro-RO"/>
        </w:rPr>
        <w:t>Tiazidele pot determina reducerea excreţiei renale a medicamentelor citotoxice şi pot potenţa efectele lor</w:t>
      </w:r>
      <w:r w:rsidR="001D45B8" w:rsidRPr="002C4724">
        <w:rPr>
          <w:sz w:val="22"/>
          <w:szCs w:val="22"/>
          <w:lang w:val="ro-RO"/>
        </w:rPr>
        <w:t xml:space="preserve"> </w:t>
      </w:r>
      <w:r w:rsidRPr="002C4724">
        <w:rPr>
          <w:sz w:val="22"/>
          <w:szCs w:val="22"/>
          <w:lang w:val="ro-RO"/>
        </w:rPr>
        <w:t>mielosupresoare.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Pe baza proprietăţilor lor farmacologice, este de aşteptat ca următoarele medicamente să potenţeze</w:t>
      </w:r>
      <w:r w:rsidR="001D45B8" w:rsidRPr="002C4724">
        <w:rPr>
          <w:sz w:val="22"/>
          <w:szCs w:val="22"/>
          <w:lang w:val="ro-RO"/>
        </w:rPr>
        <w:t xml:space="preserve"> </w:t>
      </w:r>
      <w:r w:rsidRPr="002C4724">
        <w:rPr>
          <w:sz w:val="22"/>
          <w:szCs w:val="22"/>
          <w:lang w:val="ro-RO"/>
        </w:rPr>
        <w:t>efectele hipotensive ale antihipertensivelor, inclusiv ale telmisartanului: baclofen, amifostină.</w:t>
      </w:r>
    </w:p>
    <w:p w:rsidR="009B32BD" w:rsidRPr="002C4724" w:rsidRDefault="009B32BD" w:rsidP="00437A2E">
      <w:pPr>
        <w:rPr>
          <w:sz w:val="22"/>
          <w:szCs w:val="22"/>
          <w:lang w:val="ro-RO"/>
        </w:rPr>
      </w:pPr>
      <w:r w:rsidRPr="002C4724">
        <w:rPr>
          <w:sz w:val="22"/>
          <w:szCs w:val="22"/>
          <w:lang w:val="ro-RO"/>
        </w:rPr>
        <w:t>În plus, hipotensiunea ortostatică poate fi agravată de alcool etilic, barbiturice, narcotice sau antidepresive.</w:t>
      </w: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4.6</w:t>
      </w:r>
      <w:r w:rsidRPr="002C4724">
        <w:rPr>
          <w:b/>
          <w:sz w:val="22"/>
          <w:szCs w:val="22"/>
          <w:lang w:val="ro-RO"/>
        </w:rPr>
        <w:tab/>
        <w:t>Fertilitatea, sarcina şi alăptarea</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u w:val="single"/>
          <w:lang w:val="ro-RO"/>
        </w:rPr>
        <w:t>Sarcina</w:t>
      </w:r>
    </w:p>
    <w:p w:rsidR="006B628C" w:rsidRPr="002C4724" w:rsidRDefault="006B628C" w:rsidP="00437A2E">
      <w:pPr>
        <w:rPr>
          <w:sz w:val="22"/>
          <w:szCs w:val="22"/>
          <w:lang w:val="ro-RO"/>
        </w:rPr>
      </w:pPr>
    </w:p>
    <w:p w:rsidR="006B628C" w:rsidRPr="002C4724" w:rsidRDefault="006B628C" w:rsidP="00437A2E">
      <w:pPr>
        <w:widowControl/>
        <w:pBdr>
          <w:top w:val="single" w:sz="4" w:space="1" w:color="auto"/>
          <w:left w:val="single" w:sz="4" w:space="4" w:color="auto"/>
          <w:bottom w:val="single" w:sz="4" w:space="1" w:color="auto"/>
          <w:right w:val="single" w:sz="4" w:space="4" w:color="auto"/>
        </w:pBdr>
        <w:rPr>
          <w:sz w:val="22"/>
          <w:szCs w:val="22"/>
          <w:lang w:val="ro-RO"/>
        </w:rPr>
      </w:pPr>
      <w:r w:rsidRPr="002C4724">
        <w:rPr>
          <w:sz w:val="22"/>
          <w:szCs w:val="22"/>
          <w:lang w:val="ro-RO"/>
        </w:rPr>
        <w:t>Tratamentul cu antagonişti ai receptorilor angiotensinei II nu este recomandat în timpul primului trimestru</w:t>
      </w:r>
      <w:r w:rsidR="006C71B8" w:rsidRPr="002C4724">
        <w:rPr>
          <w:sz w:val="22"/>
          <w:szCs w:val="22"/>
          <w:lang w:val="ro-RO"/>
        </w:rPr>
        <w:t xml:space="preserve"> </w:t>
      </w:r>
      <w:r w:rsidRPr="002C4724">
        <w:rPr>
          <w:sz w:val="22"/>
          <w:szCs w:val="22"/>
          <w:lang w:val="ro-RO"/>
        </w:rPr>
        <w:t>de sarcină (vezi pct. 4.4). Tratamentul cu antagonişti ai receptorilor angiotensinei II este contraindicat în</w:t>
      </w:r>
      <w:r w:rsidR="006C71B8" w:rsidRPr="002C4724">
        <w:rPr>
          <w:sz w:val="22"/>
          <w:szCs w:val="22"/>
          <w:lang w:val="ro-RO"/>
        </w:rPr>
        <w:t xml:space="preserve"> </w:t>
      </w:r>
      <w:r w:rsidRPr="002C4724">
        <w:rPr>
          <w:sz w:val="22"/>
          <w:szCs w:val="22"/>
          <w:lang w:val="ro-RO"/>
        </w:rPr>
        <w:t>timpul celui de al doilea şi al treilea trimestru de sarcină (vezi pct. 4.3 şi 4.4).</w:t>
      </w:r>
    </w:p>
    <w:p w:rsidR="006B628C" w:rsidRPr="002C4724" w:rsidRDefault="006B628C"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Nu există date adecvate privind utilizarea Tolucombi la femeile gravide. Studiile la animale au evidenţiat efecte toxice asupra funcţiei de reproducere (vezi pct. 5.3).</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Dovezile epidemiologice legate de riscul de teratogenitate în urma expunerii la inhibitori ECA în timpul</w:t>
      </w:r>
      <w:r w:rsidR="001D45B8" w:rsidRPr="002C4724">
        <w:rPr>
          <w:sz w:val="22"/>
          <w:szCs w:val="22"/>
          <w:lang w:val="ro-RO"/>
        </w:rPr>
        <w:t xml:space="preserve"> </w:t>
      </w:r>
      <w:r w:rsidRPr="002C4724">
        <w:rPr>
          <w:sz w:val="22"/>
          <w:szCs w:val="22"/>
          <w:lang w:val="ro-RO"/>
        </w:rPr>
        <w:t>primului trimestru de sarcină nu au fost concludente; cu toate acestea, o creştere uşoară a riscului nu poate</w:t>
      </w:r>
      <w:r w:rsidR="001D45B8" w:rsidRPr="002C4724">
        <w:rPr>
          <w:sz w:val="22"/>
          <w:szCs w:val="22"/>
          <w:lang w:val="ro-RO"/>
        </w:rPr>
        <w:t xml:space="preserve"> </w:t>
      </w:r>
      <w:r w:rsidRPr="002C4724">
        <w:rPr>
          <w:sz w:val="22"/>
          <w:szCs w:val="22"/>
          <w:lang w:val="ro-RO"/>
        </w:rPr>
        <w:t>fi exclusă. În timp ce nu există date epidemiologice controlate a</w:t>
      </w:r>
      <w:r w:rsidR="001D45B8" w:rsidRPr="002C4724">
        <w:rPr>
          <w:sz w:val="22"/>
          <w:szCs w:val="22"/>
          <w:lang w:val="ro-RO"/>
        </w:rPr>
        <w:t xml:space="preserve">supra riscului tratamentului cu </w:t>
      </w:r>
      <w:r w:rsidRPr="002C4724">
        <w:rPr>
          <w:sz w:val="22"/>
          <w:szCs w:val="22"/>
          <w:lang w:val="ro-RO"/>
        </w:rPr>
        <w:t>antagonişti</w:t>
      </w:r>
      <w:r w:rsidR="001D45B8" w:rsidRPr="002C4724">
        <w:rPr>
          <w:sz w:val="22"/>
          <w:szCs w:val="22"/>
          <w:lang w:val="ro-RO"/>
        </w:rPr>
        <w:t xml:space="preserve"> </w:t>
      </w:r>
      <w:r w:rsidRPr="002C4724">
        <w:rPr>
          <w:sz w:val="22"/>
          <w:szCs w:val="22"/>
          <w:lang w:val="ro-RO"/>
        </w:rPr>
        <w:t>ai receptorilor angiotensinei II, pot exista riscuri similare pentru această clasă de medicamente. Cu excepţia cazurilor în care continuarea terapiei cu antagonişti ai receptorilor angiotensinei II este considerată esenţială, pacientele care intenţionează să rămână gravide trebuie trecute pe tratamente antihipertensive alternative, care au un profil de siguranţă bine stabilit în cazul administrării lor în timpul sarcinii. În momentul în care sarcina este diagnosticată, tratamentul cu antagonişti ai receptorilor angiotensinei II trebuie oprit imediat şi, dacă este necesar, trebuie început tratamentul alternativ.</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Expunerea la tratamentul cu antagonişti ai receptorilor angiotensinei II în perioada trimestrului doi şi trei</w:t>
      </w:r>
      <w:r w:rsidR="001D45B8" w:rsidRPr="002C4724">
        <w:rPr>
          <w:sz w:val="22"/>
          <w:szCs w:val="22"/>
          <w:lang w:val="ro-RO"/>
        </w:rPr>
        <w:t xml:space="preserve"> </w:t>
      </w:r>
      <w:r w:rsidRPr="002C4724">
        <w:rPr>
          <w:sz w:val="22"/>
          <w:szCs w:val="22"/>
          <w:lang w:val="ro-RO"/>
        </w:rPr>
        <w:t>de sarcină induce fetotoxicitate la om (diminuarea funcţiei renale, volum deficitar al lichidului amniotic,</w:t>
      </w:r>
      <w:r w:rsidR="001D45B8" w:rsidRPr="002C4724">
        <w:rPr>
          <w:sz w:val="22"/>
          <w:szCs w:val="22"/>
          <w:lang w:val="ro-RO"/>
        </w:rPr>
        <w:t xml:space="preserve"> </w:t>
      </w:r>
      <w:r w:rsidRPr="002C4724">
        <w:rPr>
          <w:sz w:val="22"/>
          <w:szCs w:val="22"/>
          <w:lang w:val="ro-RO"/>
        </w:rPr>
        <w:t>întârzierea procesului de osificare a craniului) şi toxicitate neonatală (insuficienţă renală, hipotensiune,</w:t>
      </w:r>
      <w:r w:rsidR="001D45B8" w:rsidRPr="002C4724">
        <w:rPr>
          <w:sz w:val="22"/>
          <w:szCs w:val="22"/>
          <w:lang w:val="ro-RO"/>
        </w:rPr>
        <w:t xml:space="preserve"> </w:t>
      </w:r>
      <w:r w:rsidRPr="002C4724">
        <w:rPr>
          <w:sz w:val="22"/>
          <w:szCs w:val="22"/>
          <w:lang w:val="ro-RO"/>
        </w:rPr>
        <w:t>hiperkaliemie). (Vezi pct. 5.3).</w:t>
      </w:r>
    </w:p>
    <w:p w:rsidR="009B32BD" w:rsidRPr="002C4724" w:rsidRDefault="009B32BD" w:rsidP="00437A2E">
      <w:pPr>
        <w:rPr>
          <w:sz w:val="22"/>
          <w:szCs w:val="22"/>
          <w:lang w:val="ro-RO"/>
        </w:rPr>
      </w:pPr>
      <w:r w:rsidRPr="002C4724">
        <w:rPr>
          <w:sz w:val="22"/>
          <w:szCs w:val="22"/>
          <w:lang w:val="ro-RO"/>
        </w:rPr>
        <w:t>Dacă expunerea la antagonişti ai receptorilor angiotensinei II a apărut din perioada trimestrului doi de</w:t>
      </w:r>
      <w:r w:rsidR="001D45B8" w:rsidRPr="002C4724">
        <w:rPr>
          <w:sz w:val="22"/>
          <w:szCs w:val="22"/>
          <w:lang w:val="ro-RO"/>
        </w:rPr>
        <w:t xml:space="preserve"> </w:t>
      </w:r>
      <w:r w:rsidRPr="002C4724">
        <w:rPr>
          <w:sz w:val="22"/>
          <w:szCs w:val="22"/>
          <w:lang w:val="ro-RO"/>
        </w:rPr>
        <w:t>sarcină, se recomandă investigarea funcţiei renale şi a craniului cu ultrasunete. Nou-născuţii ale căror</w:t>
      </w:r>
      <w:r w:rsidR="001D45B8" w:rsidRPr="002C4724">
        <w:rPr>
          <w:sz w:val="22"/>
          <w:szCs w:val="22"/>
          <w:lang w:val="ro-RO"/>
        </w:rPr>
        <w:t xml:space="preserve"> </w:t>
      </w:r>
      <w:r w:rsidRPr="002C4724">
        <w:rPr>
          <w:sz w:val="22"/>
          <w:szCs w:val="22"/>
          <w:lang w:val="ro-RO"/>
        </w:rPr>
        <w:t>mame au luat antagonişti receptorilor ai angiotensinei II trebuie ţinuţi sub atentă observaţie din cauza</w:t>
      </w:r>
      <w:r w:rsidR="001D45B8" w:rsidRPr="002C4724">
        <w:rPr>
          <w:sz w:val="22"/>
          <w:szCs w:val="22"/>
          <w:lang w:val="ro-RO"/>
        </w:rPr>
        <w:t xml:space="preserve"> </w:t>
      </w:r>
      <w:r w:rsidRPr="002C4724">
        <w:rPr>
          <w:sz w:val="22"/>
          <w:szCs w:val="22"/>
          <w:lang w:val="ro-RO"/>
        </w:rPr>
        <w:t>hipotensiunii arteriale (vezi şi pct. 4.3 şi 4.4).</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Datele provenite în urma utilizării hidroclorotiazidei la femeile gravide sunt limitate, în special în primul</w:t>
      </w:r>
      <w:r w:rsidR="001D45B8" w:rsidRPr="002C4724">
        <w:rPr>
          <w:sz w:val="22"/>
          <w:szCs w:val="22"/>
          <w:lang w:val="ro-RO"/>
        </w:rPr>
        <w:t xml:space="preserve"> </w:t>
      </w:r>
      <w:r w:rsidRPr="002C4724">
        <w:rPr>
          <w:sz w:val="22"/>
          <w:szCs w:val="22"/>
          <w:lang w:val="ro-RO"/>
        </w:rPr>
        <w:t>trimestru de sarcină. Studiile efectuate la animale sunt insuficiente. Hidroclorotiazida traversează placenta.</w:t>
      </w:r>
    </w:p>
    <w:p w:rsidR="009B32BD" w:rsidRPr="002C4724" w:rsidRDefault="009B32BD" w:rsidP="00437A2E">
      <w:pPr>
        <w:rPr>
          <w:sz w:val="22"/>
          <w:szCs w:val="22"/>
          <w:lang w:val="ro-RO"/>
        </w:rPr>
      </w:pPr>
      <w:r w:rsidRPr="002C4724">
        <w:rPr>
          <w:sz w:val="22"/>
          <w:szCs w:val="22"/>
          <w:lang w:val="ro-RO"/>
        </w:rPr>
        <w:t>Datorită mecanismului farmacologic de acţiune al hidroclorotiazidei, utilizarea ei în trimestrul al doilea şi al treilea de sarcină poate compromite gradul de perfuzie feto-placentară şi poate produce efecte fetale şi neonatale cum sunt icterul, tulburările de echilibrul electrolitic şi trombocitopenia.</w:t>
      </w:r>
    </w:p>
    <w:p w:rsidR="009B32BD" w:rsidRPr="002C4724" w:rsidRDefault="009B32BD" w:rsidP="00437A2E">
      <w:pPr>
        <w:rPr>
          <w:sz w:val="22"/>
          <w:szCs w:val="22"/>
          <w:lang w:val="ro-RO"/>
        </w:rPr>
      </w:pPr>
      <w:r w:rsidRPr="002C4724">
        <w:rPr>
          <w:sz w:val="22"/>
          <w:szCs w:val="22"/>
          <w:lang w:val="ro-RO"/>
        </w:rPr>
        <w:t>Hidroclorotiazida nu trebuie utilizată pentru edeme gestaţionale, hipertensiune arterială de sarcină sau</w:t>
      </w:r>
      <w:r w:rsidR="001D45B8" w:rsidRPr="002C4724">
        <w:rPr>
          <w:sz w:val="22"/>
          <w:szCs w:val="22"/>
          <w:lang w:val="ro-RO"/>
        </w:rPr>
        <w:t xml:space="preserve"> </w:t>
      </w:r>
      <w:r w:rsidRPr="002C4724">
        <w:rPr>
          <w:sz w:val="22"/>
          <w:szCs w:val="22"/>
          <w:lang w:val="ro-RO"/>
        </w:rPr>
        <w:t xml:space="preserve">preeclampsie, din cauza riscului de scădere a volumului plasmatic şi </w:t>
      </w:r>
      <w:r w:rsidR="001D45B8" w:rsidRPr="002C4724">
        <w:rPr>
          <w:sz w:val="22"/>
          <w:szCs w:val="22"/>
          <w:lang w:val="ro-RO"/>
        </w:rPr>
        <w:t xml:space="preserve">hipoperfuzarea placentară, fără </w:t>
      </w:r>
      <w:r w:rsidRPr="002C4724">
        <w:rPr>
          <w:sz w:val="22"/>
          <w:szCs w:val="22"/>
          <w:lang w:val="ro-RO"/>
        </w:rPr>
        <w:t>un</w:t>
      </w:r>
      <w:r w:rsidR="001D45B8" w:rsidRPr="002C4724">
        <w:rPr>
          <w:sz w:val="22"/>
          <w:szCs w:val="22"/>
          <w:lang w:val="ro-RO"/>
        </w:rPr>
        <w:t xml:space="preserve"> </w:t>
      </w:r>
      <w:r w:rsidRPr="002C4724">
        <w:rPr>
          <w:sz w:val="22"/>
          <w:szCs w:val="22"/>
          <w:lang w:val="ro-RO"/>
        </w:rPr>
        <w:t>efect benefic asupra evoluţiei afecţiunii.</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Hidroclorotiazida nu trebuie utilizată pentru hipertensiunea arterială esenţială la femeile gravide, cu</w:t>
      </w:r>
      <w:r w:rsidR="005F097B" w:rsidRPr="002C4724">
        <w:rPr>
          <w:sz w:val="22"/>
          <w:szCs w:val="22"/>
          <w:lang w:val="ro-RO"/>
        </w:rPr>
        <w:t xml:space="preserve"> </w:t>
      </w:r>
      <w:r w:rsidRPr="002C4724">
        <w:rPr>
          <w:sz w:val="22"/>
          <w:szCs w:val="22"/>
          <w:lang w:val="ro-RO"/>
        </w:rPr>
        <w:t>excepţia cazurilor rare în care nu se pot utiliza alte tratamente.</w:t>
      </w:r>
    </w:p>
    <w:p w:rsidR="009B32BD" w:rsidRPr="002C4724" w:rsidRDefault="009B32BD" w:rsidP="00437A2E">
      <w:pPr>
        <w:rPr>
          <w:sz w:val="22"/>
          <w:szCs w:val="22"/>
          <w:lang w:val="ro-RO"/>
        </w:rPr>
      </w:pPr>
    </w:p>
    <w:p w:rsidR="009B32BD" w:rsidRPr="002C4724" w:rsidRDefault="009B32BD" w:rsidP="00437A2E">
      <w:pPr>
        <w:tabs>
          <w:tab w:val="left" w:pos="567"/>
        </w:tabs>
        <w:rPr>
          <w:sz w:val="22"/>
          <w:szCs w:val="22"/>
          <w:u w:val="single"/>
          <w:lang w:val="ro-RO"/>
        </w:rPr>
      </w:pPr>
      <w:r w:rsidRPr="002C4724">
        <w:rPr>
          <w:sz w:val="22"/>
          <w:szCs w:val="22"/>
          <w:u w:val="single"/>
          <w:lang w:val="ro-RO"/>
        </w:rPr>
        <w:t>Alăptarea</w:t>
      </w:r>
    </w:p>
    <w:p w:rsidR="006B628C" w:rsidRPr="002C4724" w:rsidRDefault="006B628C" w:rsidP="00437A2E">
      <w:pPr>
        <w:tabs>
          <w:tab w:val="left" w:pos="567"/>
        </w:tabs>
        <w:rPr>
          <w:sz w:val="22"/>
          <w:szCs w:val="22"/>
          <w:lang w:val="ro-RO"/>
        </w:rPr>
      </w:pPr>
    </w:p>
    <w:p w:rsidR="009B32BD" w:rsidRPr="002C4724" w:rsidRDefault="009B32BD" w:rsidP="00437A2E">
      <w:pPr>
        <w:tabs>
          <w:tab w:val="left" w:pos="567"/>
        </w:tabs>
        <w:rPr>
          <w:sz w:val="22"/>
          <w:szCs w:val="22"/>
          <w:lang w:val="ro-RO"/>
        </w:rPr>
      </w:pPr>
      <w:r w:rsidRPr="002C4724">
        <w:rPr>
          <w:sz w:val="22"/>
          <w:szCs w:val="22"/>
          <w:lang w:val="ro-RO"/>
        </w:rPr>
        <w:t>Deoarece nu sunt disponibile informaţii în legătură cu utilizarea Tolucombi în timpul alăptării, nu este</w:t>
      </w:r>
      <w:r w:rsidR="001D45B8" w:rsidRPr="002C4724">
        <w:rPr>
          <w:sz w:val="22"/>
          <w:szCs w:val="22"/>
          <w:lang w:val="ro-RO"/>
        </w:rPr>
        <w:t xml:space="preserve"> </w:t>
      </w:r>
      <w:r w:rsidRPr="002C4724">
        <w:rPr>
          <w:sz w:val="22"/>
          <w:szCs w:val="22"/>
          <w:lang w:val="ro-RO"/>
        </w:rPr>
        <w:t>recomandată administrarea Tolucombi şi sunt de preferat tratamente alternative cu profil de siguranţă</w:t>
      </w:r>
      <w:r w:rsidR="001D45B8" w:rsidRPr="002C4724">
        <w:rPr>
          <w:sz w:val="22"/>
          <w:szCs w:val="22"/>
          <w:lang w:val="ro-RO"/>
        </w:rPr>
        <w:t xml:space="preserve"> </w:t>
      </w:r>
      <w:r w:rsidRPr="002C4724">
        <w:rPr>
          <w:sz w:val="22"/>
          <w:szCs w:val="22"/>
          <w:lang w:val="ro-RO"/>
        </w:rPr>
        <w:t>mai bine stabilit, mai ales în cazul alăptării unui copil nou-născut sau născut prematur.</w:t>
      </w:r>
    </w:p>
    <w:p w:rsidR="009B32BD" w:rsidRPr="002C4724" w:rsidRDefault="009B32BD" w:rsidP="00437A2E">
      <w:pPr>
        <w:tabs>
          <w:tab w:val="left" w:pos="567"/>
        </w:tabs>
        <w:rPr>
          <w:sz w:val="22"/>
          <w:szCs w:val="22"/>
          <w:lang w:val="ro-RO"/>
        </w:rPr>
      </w:pPr>
    </w:p>
    <w:p w:rsidR="009B32BD" w:rsidRPr="002C4724" w:rsidRDefault="009B32BD" w:rsidP="00437A2E">
      <w:pPr>
        <w:tabs>
          <w:tab w:val="left" w:pos="567"/>
        </w:tabs>
        <w:rPr>
          <w:sz w:val="22"/>
          <w:szCs w:val="22"/>
          <w:lang w:val="ro-RO"/>
        </w:rPr>
      </w:pPr>
      <w:r w:rsidRPr="002C4724">
        <w:rPr>
          <w:sz w:val="22"/>
          <w:szCs w:val="22"/>
          <w:lang w:val="ro-RO"/>
        </w:rPr>
        <w:t>Hidroclorotiazida este excretată în laptele uman în cantităţi mici. Administrarea de tiazide în doze mari</w:t>
      </w:r>
      <w:r w:rsidR="001D45B8" w:rsidRPr="002C4724">
        <w:rPr>
          <w:sz w:val="22"/>
          <w:szCs w:val="22"/>
          <w:lang w:val="ro-RO"/>
        </w:rPr>
        <w:t xml:space="preserve"> </w:t>
      </w:r>
      <w:r w:rsidRPr="002C4724">
        <w:rPr>
          <w:sz w:val="22"/>
          <w:szCs w:val="22"/>
          <w:lang w:val="ro-RO"/>
        </w:rPr>
        <w:t>poate inhiba secreţia de lapte prin creşterea diurezei. Tolucombi nu trebuie utilizat în timpul alăptării. În</w:t>
      </w:r>
      <w:r w:rsidR="001D45B8" w:rsidRPr="002C4724">
        <w:rPr>
          <w:sz w:val="22"/>
          <w:szCs w:val="22"/>
          <w:lang w:val="ro-RO"/>
        </w:rPr>
        <w:t xml:space="preserve"> </w:t>
      </w:r>
      <w:r w:rsidRPr="002C4724">
        <w:rPr>
          <w:sz w:val="22"/>
          <w:szCs w:val="22"/>
          <w:lang w:val="ro-RO"/>
        </w:rPr>
        <w:t>cazul în care se utilizează Tolucombi în timpul alăptării, dozele trebuie menţinute la cele mai mici valori</w:t>
      </w:r>
      <w:r w:rsidR="001D45B8" w:rsidRPr="002C4724">
        <w:rPr>
          <w:sz w:val="22"/>
          <w:szCs w:val="22"/>
          <w:lang w:val="ro-RO"/>
        </w:rPr>
        <w:t xml:space="preserve"> </w:t>
      </w:r>
      <w:r w:rsidRPr="002C4724">
        <w:rPr>
          <w:sz w:val="22"/>
          <w:szCs w:val="22"/>
          <w:lang w:val="ro-RO"/>
        </w:rPr>
        <w:t>posibile.</w:t>
      </w:r>
    </w:p>
    <w:p w:rsidR="009B32BD" w:rsidRPr="002C4724" w:rsidRDefault="009B32BD" w:rsidP="00437A2E">
      <w:pPr>
        <w:tabs>
          <w:tab w:val="left" w:pos="567"/>
        </w:tabs>
        <w:rPr>
          <w:sz w:val="22"/>
          <w:szCs w:val="22"/>
          <w:lang w:val="ro-RO"/>
        </w:rPr>
      </w:pPr>
    </w:p>
    <w:p w:rsidR="009B32BD" w:rsidRPr="002C4724" w:rsidRDefault="009B32BD" w:rsidP="00437A2E">
      <w:pPr>
        <w:tabs>
          <w:tab w:val="left" w:pos="567"/>
        </w:tabs>
        <w:rPr>
          <w:sz w:val="22"/>
          <w:szCs w:val="22"/>
          <w:u w:val="single"/>
          <w:lang w:val="ro-RO"/>
        </w:rPr>
      </w:pPr>
      <w:r w:rsidRPr="002C4724">
        <w:rPr>
          <w:sz w:val="22"/>
          <w:szCs w:val="22"/>
          <w:u w:val="single"/>
          <w:lang w:val="ro-RO"/>
        </w:rPr>
        <w:t>Fertilitatea</w:t>
      </w:r>
    </w:p>
    <w:p w:rsidR="006B628C" w:rsidRPr="002C4724" w:rsidRDefault="006B628C" w:rsidP="00437A2E">
      <w:pPr>
        <w:tabs>
          <w:tab w:val="left" w:pos="567"/>
        </w:tabs>
        <w:rPr>
          <w:sz w:val="22"/>
          <w:szCs w:val="22"/>
          <w:lang w:val="ro-RO"/>
        </w:rPr>
      </w:pPr>
    </w:p>
    <w:p w:rsidR="009B32BD" w:rsidRPr="002C4724" w:rsidRDefault="009B32BD" w:rsidP="00437A2E">
      <w:pPr>
        <w:tabs>
          <w:tab w:val="left" w:pos="567"/>
        </w:tabs>
        <w:rPr>
          <w:sz w:val="22"/>
          <w:szCs w:val="22"/>
          <w:lang w:val="ro-RO"/>
        </w:rPr>
      </w:pPr>
      <w:r w:rsidRPr="002C4724">
        <w:rPr>
          <w:sz w:val="22"/>
          <w:szCs w:val="22"/>
          <w:lang w:val="ro-RO"/>
        </w:rPr>
        <w:t>În studiile preclinice nu au fost observate efecte ale telmisartan şi hidroclorotiazidei asupra fertilităţii</w:t>
      </w:r>
      <w:r w:rsidR="005F097B" w:rsidRPr="002C4724">
        <w:rPr>
          <w:sz w:val="22"/>
          <w:szCs w:val="22"/>
          <w:lang w:val="ro-RO"/>
        </w:rPr>
        <w:t xml:space="preserve"> </w:t>
      </w:r>
      <w:r w:rsidRPr="002C4724">
        <w:rPr>
          <w:sz w:val="22"/>
          <w:szCs w:val="22"/>
          <w:lang w:val="ro-RO"/>
        </w:rPr>
        <w:t>masculine sau feminine.</w:t>
      </w: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4.7</w:t>
      </w:r>
      <w:r w:rsidRPr="002C4724">
        <w:rPr>
          <w:b/>
          <w:sz w:val="22"/>
          <w:szCs w:val="22"/>
          <w:lang w:val="ro-RO"/>
        </w:rPr>
        <w:tab/>
        <w:t>Efecte asupra capacităţii de a conduce vehicule şi de a folosi utilaje</w:t>
      </w:r>
    </w:p>
    <w:p w:rsidR="009B32BD" w:rsidRPr="002C4724" w:rsidRDefault="009B32BD" w:rsidP="00437A2E">
      <w:pPr>
        <w:rPr>
          <w:sz w:val="22"/>
          <w:szCs w:val="22"/>
          <w:lang w:val="ro-RO"/>
        </w:rPr>
      </w:pPr>
    </w:p>
    <w:p w:rsidR="009B32BD" w:rsidRPr="002C4724" w:rsidRDefault="00977E35" w:rsidP="00437A2E">
      <w:pPr>
        <w:rPr>
          <w:sz w:val="22"/>
          <w:szCs w:val="22"/>
          <w:lang w:val="ro-RO"/>
        </w:rPr>
      </w:pPr>
      <w:r w:rsidRPr="002C4724">
        <w:rPr>
          <w:sz w:val="22"/>
          <w:szCs w:val="22"/>
        </w:rPr>
        <w:t xml:space="preserve">Tolucombi </w:t>
      </w:r>
      <w:r w:rsidRPr="002C4724">
        <w:rPr>
          <w:sz w:val="22"/>
          <w:szCs w:val="22"/>
          <w:lang w:val="ro-RO"/>
        </w:rPr>
        <w:t xml:space="preserve">poate avea influență asupra capacității de a conduce vehicule sau de a folosi utilaje. La administrarea </w:t>
      </w:r>
      <w:r w:rsidRPr="002C4724">
        <w:rPr>
          <w:sz w:val="22"/>
          <w:szCs w:val="22"/>
        </w:rPr>
        <w:t>Tolucombi</w:t>
      </w:r>
      <w:r w:rsidRPr="002C4724">
        <w:rPr>
          <w:sz w:val="22"/>
          <w:szCs w:val="22"/>
          <w:lang w:val="ro-RO"/>
        </w:rPr>
        <w:t xml:space="preserve"> poate apărea ocazional amețeală sau somnolență</w:t>
      </w:r>
      <w:r w:rsidR="009B32BD" w:rsidRPr="002C4724">
        <w:rPr>
          <w:sz w:val="22"/>
          <w:szCs w:val="22"/>
          <w:lang w:val="ro-RO"/>
        </w:rPr>
        <w:t>.</w:t>
      </w:r>
    </w:p>
    <w:p w:rsidR="009B32BD" w:rsidRPr="002C4724" w:rsidRDefault="009B32BD" w:rsidP="00437A2E">
      <w:pPr>
        <w:rPr>
          <w:sz w:val="22"/>
          <w:szCs w:val="22"/>
          <w:lang w:val="ro-RO"/>
        </w:rPr>
      </w:pPr>
    </w:p>
    <w:p w:rsidR="009B32BD" w:rsidRPr="002C4724" w:rsidRDefault="009B32BD" w:rsidP="00437A2E">
      <w:pPr>
        <w:tabs>
          <w:tab w:val="left" w:pos="567"/>
        </w:tabs>
        <w:rPr>
          <w:b/>
          <w:sz w:val="22"/>
          <w:szCs w:val="22"/>
          <w:lang w:val="ro-RO"/>
        </w:rPr>
      </w:pPr>
      <w:r w:rsidRPr="002C4724">
        <w:rPr>
          <w:b/>
          <w:sz w:val="22"/>
          <w:szCs w:val="22"/>
          <w:lang w:val="ro-RO"/>
        </w:rPr>
        <w:t>4.8</w:t>
      </w:r>
      <w:r w:rsidRPr="002C4724">
        <w:rPr>
          <w:b/>
          <w:sz w:val="22"/>
          <w:szCs w:val="22"/>
          <w:lang w:val="ro-RO"/>
        </w:rPr>
        <w:tab/>
        <w:t>Reacţii adverse</w:t>
      </w:r>
    </w:p>
    <w:p w:rsidR="009B32BD" w:rsidRPr="002C4724" w:rsidRDefault="009B32BD" w:rsidP="00437A2E">
      <w:pPr>
        <w:rPr>
          <w:sz w:val="22"/>
          <w:szCs w:val="22"/>
          <w:lang w:val="ro-RO"/>
        </w:rPr>
      </w:pPr>
    </w:p>
    <w:p w:rsidR="009B32BD" w:rsidRPr="002C4724" w:rsidRDefault="009B32BD" w:rsidP="00437A2E">
      <w:pPr>
        <w:rPr>
          <w:sz w:val="22"/>
          <w:szCs w:val="22"/>
          <w:u w:val="single"/>
          <w:lang w:val="ro-RO"/>
        </w:rPr>
      </w:pPr>
      <w:r w:rsidRPr="002C4724">
        <w:rPr>
          <w:sz w:val="22"/>
          <w:szCs w:val="22"/>
          <w:u w:val="single"/>
          <w:lang w:val="ro-RO"/>
        </w:rPr>
        <w:t>Sumar</w:t>
      </w:r>
      <w:r w:rsidR="00F16C1D" w:rsidRPr="002C4724">
        <w:rPr>
          <w:sz w:val="22"/>
          <w:szCs w:val="22"/>
          <w:u w:val="single"/>
          <w:lang w:val="ro-RO"/>
        </w:rPr>
        <w:t xml:space="preserve"> a</w:t>
      </w:r>
      <w:r w:rsidRPr="002C4724">
        <w:rPr>
          <w:sz w:val="22"/>
          <w:szCs w:val="22"/>
          <w:u w:val="single"/>
          <w:lang w:val="ro-RO"/>
        </w:rPr>
        <w:t>l profilului de siguranţă</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Reacţia adversă cea mai frecvent raportată este ameţeala. Rar pot să apară angioedeme grave (≥1/10000 şi</w:t>
      </w:r>
      <w:r w:rsidR="001D45B8" w:rsidRPr="002C4724">
        <w:rPr>
          <w:sz w:val="22"/>
          <w:szCs w:val="22"/>
          <w:lang w:val="ro-RO"/>
        </w:rPr>
        <w:t xml:space="preserve"> </w:t>
      </w:r>
      <w:r w:rsidRPr="002C4724">
        <w:rPr>
          <w:sz w:val="22"/>
          <w:szCs w:val="22"/>
          <w:lang w:val="ro-RO"/>
        </w:rPr>
        <w:t>până la &lt;1/1000).</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Incidenţa generală şi tiparul reacţiilor adverse raportate în cazul administrării telmisartan/hidroclorotiazidă 80</w:t>
      </w:r>
      <w:r w:rsidR="006B628C" w:rsidRPr="002C4724">
        <w:rPr>
          <w:sz w:val="22"/>
          <w:szCs w:val="22"/>
          <w:lang w:val="ro-RO"/>
        </w:rPr>
        <w:t> mg</w:t>
      </w:r>
      <w:r w:rsidRPr="002C4724">
        <w:rPr>
          <w:sz w:val="22"/>
          <w:szCs w:val="22"/>
          <w:lang w:val="ro-RO"/>
        </w:rPr>
        <w:t>/25</w:t>
      </w:r>
      <w:r w:rsidR="006B628C" w:rsidRPr="002C4724">
        <w:rPr>
          <w:sz w:val="22"/>
          <w:szCs w:val="22"/>
          <w:lang w:val="ro-RO"/>
        </w:rPr>
        <w:t> mg</w:t>
      </w:r>
      <w:r w:rsidRPr="002C4724">
        <w:rPr>
          <w:sz w:val="22"/>
          <w:szCs w:val="22"/>
          <w:lang w:val="ro-RO"/>
        </w:rPr>
        <w:t xml:space="preserve"> au fost comparabile cu cele raportate în caz de administrare de telmisartan/hidroclorotiazidă 80</w:t>
      </w:r>
      <w:r w:rsidR="006B628C" w:rsidRPr="002C4724">
        <w:rPr>
          <w:sz w:val="22"/>
          <w:szCs w:val="22"/>
          <w:lang w:val="ro-RO"/>
        </w:rPr>
        <w:t> mg</w:t>
      </w:r>
      <w:r w:rsidRPr="002C4724">
        <w:rPr>
          <w:sz w:val="22"/>
          <w:szCs w:val="22"/>
          <w:lang w:val="ro-RO"/>
        </w:rPr>
        <w:t>/12,5</w:t>
      </w:r>
      <w:r w:rsidR="006B628C" w:rsidRPr="002C4724">
        <w:rPr>
          <w:sz w:val="22"/>
          <w:szCs w:val="22"/>
          <w:lang w:val="ro-RO"/>
        </w:rPr>
        <w:t> mg</w:t>
      </w:r>
      <w:r w:rsidRPr="002C4724">
        <w:rPr>
          <w:sz w:val="22"/>
          <w:szCs w:val="22"/>
          <w:lang w:val="ro-RO"/>
        </w:rPr>
        <w:t>. Nu s-a stabilit o legătură între reacţiile adverse şi doză şi nu s-a constatat nici o corelaţie cu privire la sexul, vârsta sau etnia pacienţilor.</w:t>
      </w:r>
    </w:p>
    <w:p w:rsidR="009B32BD" w:rsidRPr="002C4724" w:rsidRDefault="009B32BD" w:rsidP="00437A2E">
      <w:pPr>
        <w:rPr>
          <w:sz w:val="22"/>
          <w:szCs w:val="22"/>
          <w:lang w:val="ro-RO"/>
        </w:rPr>
      </w:pPr>
    </w:p>
    <w:p w:rsidR="009B32BD" w:rsidRPr="002C4724" w:rsidRDefault="00F16C1D" w:rsidP="00437A2E">
      <w:pPr>
        <w:rPr>
          <w:sz w:val="22"/>
          <w:szCs w:val="22"/>
          <w:u w:val="single"/>
          <w:lang w:val="ro-RO"/>
        </w:rPr>
      </w:pPr>
      <w:r w:rsidRPr="002C4724">
        <w:rPr>
          <w:sz w:val="22"/>
          <w:szCs w:val="22"/>
          <w:u w:val="single"/>
          <w:lang w:val="ro-RO"/>
        </w:rPr>
        <w:t>Lista</w:t>
      </w:r>
      <w:r w:rsidR="009B32BD" w:rsidRPr="002C4724">
        <w:rPr>
          <w:sz w:val="22"/>
          <w:szCs w:val="22"/>
          <w:u w:val="single"/>
          <w:lang w:val="ro-RO"/>
        </w:rPr>
        <w:t xml:space="preserve"> reacţiilor adverse</w:t>
      </w:r>
      <w:r w:rsidRPr="002C4724">
        <w:rPr>
          <w:sz w:val="22"/>
          <w:szCs w:val="22"/>
          <w:u w:val="single"/>
          <w:lang w:val="ro-RO"/>
        </w:rPr>
        <w:t xml:space="preserve"> sub formă de tabel</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Reacţiile adverse raportate în toate studiile clinice şi care apar mai frecvent (p≤0,05) în cazul administrării</w:t>
      </w:r>
      <w:r w:rsidR="001D45B8" w:rsidRPr="002C4724">
        <w:rPr>
          <w:sz w:val="22"/>
          <w:szCs w:val="22"/>
          <w:lang w:val="ro-RO"/>
        </w:rPr>
        <w:t xml:space="preserve"> </w:t>
      </w:r>
      <w:r w:rsidRPr="002C4724">
        <w:rPr>
          <w:sz w:val="22"/>
          <w:szCs w:val="22"/>
          <w:lang w:val="ro-RO"/>
        </w:rPr>
        <w:t>de telmisartan plus hidroclorotiazidă, decât în cazul administrării placebo, sunt prezentate mai jos, în funcţie</w:t>
      </w:r>
      <w:r w:rsidR="001D45B8" w:rsidRPr="002C4724">
        <w:rPr>
          <w:sz w:val="22"/>
          <w:szCs w:val="22"/>
          <w:lang w:val="ro-RO"/>
        </w:rPr>
        <w:t xml:space="preserve"> </w:t>
      </w:r>
      <w:r w:rsidRPr="002C4724">
        <w:rPr>
          <w:sz w:val="22"/>
          <w:szCs w:val="22"/>
          <w:lang w:val="ro-RO"/>
        </w:rPr>
        <w:t>de clasificarea pe aparate, sisteme şi organe. În timpul tratamentului cu Tolucombi, pot să apară reacţiile</w:t>
      </w:r>
      <w:r w:rsidR="001D45B8" w:rsidRPr="002C4724">
        <w:rPr>
          <w:sz w:val="22"/>
          <w:szCs w:val="22"/>
          <w:lang w:val="ro-RO"/>
        </w:rPr>
        <w:t xml:space="preserve"> </w:t>
      </w:r>
      <w:r w:rsidRPr="002C4724">
        <w:rPr>
          <w:sz w:val="22"/>
          <w:szCs w:val="22"/>
          <w:lang w:val="ro-RO"/>
        </w:rPr>
        <w:t>adverse cunoscute în cazul fiecărui component administrat singur, dar care nu au fost observate în studiile</w:t>
      </w:r>
      <w:r w:rsidR="001D45B8" w:rsidRPr="002C4724">
        <w:rPr>
          <w:sz w:val="22"/>
          <w:szCs w:val="22"/>
          <w:lang w:val="ro-RO"/>
        </w:rPr>
        <w:t xml:space="preserve"> </w:t>
      </w:r>
      <w:r w:rsidRPr="002C4724">
        <w:rPr>
          <w:sz w:val="22"/>
          <w:szCs w:val="22"/>
          <w:lang w:val="ro-RO"/>
        </w:rPr>
        <w:t>clinice.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Reacţiile adverse au fost clasificate, în ceea ce priveşte frecvenţa, utilizând următoarea convenţie: foarte</w:t>
      </w:r>
      <w:r w:rsidR="001D45B8" w:rsidRPr="002C4724">
        <w:rPr>
          <w:sz w:val="22"/>
          <w:szCs w:val="22"/>
          <w:lang w:val="ro-RO"/>
        </w:rPr>
        <w:t xml:space="preserve"> </w:t>
      </w:r>
      <w:r w:rsidRPr="002C4724">
        <w:rPr>
          <w:sz w:val="22"/>
          <w:szCs w:val="22"/>
          <w:lang w:val="ro-RO"/>
        </w:rPr>
        <w:t>frecvente (≥1/10); frecvente (≥1/100 şi &lt;1/10); mai puţin frecvente (≥1/1000 şi &lt;1/100); rare (≥1/10000 şi</w:t>
      </w:r>
      <w:r w:rsidR="001D45B8" w:rsidRPr="002C4724">
        <w:rPr>
          <w:sz w:val="22"/>
          <w:szCs w:val="22"/>
          <w:lang w:val="ro-RO"/>
        </w:rPr>
        <w:t xml:space="preserve"> </w:t>
      </w:r>
      <w:r w:rsidRPr="002C4724">
        <w:rPr>
          <w:sz w:val="22"/>
          <w:szCs w:val="22"/>
          <w:lang w:val="ro-RO"/>
        </w:rPr>
        <w:t>&lt;1/1000); foarte rare (&lt;1/10000), cu frecvenţă necunoscută (care nu poate fi estimată din datele</w:t>
      </w:r>
      <w:r w:rsidR="001D45B8" w:rsidRPr="002C4724">
        <w:rPr>
          <w:sz w:val="22"/>
          <w:szCs w:val="22"/>
          <w:lang w:val="ro-RO"/>
        </w:rPr>
        <w:t xml:space="preserve"> </w:t>
      </w:r>
      <w:r w:rsidRPr="002C4724">
        <w:rPr>
          <w:sz w:val="22"/>
          <w:szCs w:val="22"/>
          <w:lang w:val="ro-RO"/>
        </w:rPr>
        <w:t>disponibile).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În fiecare grup de clasificare privind frecvenţa, reacţiile adverse sunt prezentate în ordinea descrescătoare</w:t>
      </w:r>
      <w:r w:rsidR="001D45B8" w:rsidRPr="002C4724">
        <w:rPr>
          <w:sz w:val="22"/>
          <w:szCs w:val="22"/>
          <w:lang w:val="ro-RO"/>
        </w:rPr>
        <w:t xml:space="preserve"> </w:t>
      </w:r>
      <w:r w:rsidRPr="002C4724">
        <w:rPr>
          <w:sz w:val="22"/>
          <w:szCs w:val="22"/>
          <w:lang w:val="ro-RO"/>
        </w:rPr>
        <w:t>a gravităţii.</w:t>
      </w:r>
    </w:p>
    <w:p w:rsidR="00FE2CD3" w:rsidRPr="002C4724" w:rsidRDefault="00FE2CD3"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Infecţii şi infestări</w:t>
      </w:r>
    </w:p>
    <w:p w:rsidR="009B32BD"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Bronşită, faringită, sinuzită</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ale sistemului imunitar</w:t>
      </w:r>
    </w:p>
    <w:p w:rsidR="009B32BD"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Exacerbarea sau activarea lupusului eritematos sistemic</w:t>
      </w:r>
      <w:r w:rsidRPr="002C4724">
        <w:rPr>
          <w:sz w:val="22"/>
          <w:szCs w:val="22"/>
          <w:vertAlign w:val="superscript"/>
          <w:lang w:val="ro-RO"/>
        </w:rPr>
        <w:t>1</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metabolice şi de nutriţie</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Hipokaliemie</w:t>
      </w:r>
    </w:p>
    <w:p w:rsidR="009B32BD"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t xml:space="preserve"> </w:t>
      </w:r>
      <w:r w:rsidRPr="002C4724">
        <w:rPr>
          <w:sz w:val="22"/>
          <w:szCs w:val="22"/>
          <w:lang w:val="ro-RO"/>
        </w:rPr>
        <w:tab/>
        <w:t>Hiperuricemie, hiponatriemie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psihice</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Anxietate</w:t>
      </w:r>
    </w:p>
    <w:p w:rsidR="009B32BD"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Depresie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ale sistemului nervos</w:t>
      </w:r>
    </w:p>
    <w:p w:rsidR="009B32BD" w:rsidRPr="002C4724" w:rsidRDefault="009B32BD" w:rsidP="00437A2E">
      <w:pPr>
        <w:rPr>
          <w:sz w:val="22"/>
          <w:szCs w:val="22"/>
          <w:lang w:val="ro-RO"/>
        </w:rPr>
      </w:pPr>
      <w:r w:rsidRPr="002C4724">
        <w:rPr>
          <w:sz w:val="22"/>
          <w:szCs w:val="22"/>
          <w:lang w:val="ro-RO"/>
        </w:rPr>
        <w:t xml:space="preserve">Frecvente: </w:t>
      </w:r>
      <w:r w:rsidRPr="002C4724">
        <w:rPr>
          <w:sz w:val="22"/>
          <w:szCs w:val="22"/>
          <w:lang w:val="ro-RO"/>
        </w:rPr>
        <w:tab/>
      </w:r>
      <w:r w:rsidRPr="002C4724">
        <w:rPr>
          <w:sz w:val="22"/>
          <w:szCs w:val="22"/>
          <w:lang w:val="ro-RO"/>
        </w:rPr>
        <w:tab/>
        <w:t>Ameţeli</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Sincopă, parestezie</w:t>
      </w:r>
    </w:p>
    <w:p w:rsidR="009B32BD"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Insomnie, tulburări ale somnului</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oculare</w:t>
      </w:r>
    </w:p>
    <w:p w:rsidR="009B32BD"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Tulburări ale vederii, vedere înceţoşată</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acustice şi vestibulare</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Vertij</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cardiace</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Tahicardie, aritmie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vasculare</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Hipotensiune arterială, hipotensiune arterială ortostatică</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respiratorii, toracice şi mediastinale</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Dispnee</w:t>
      </w:r>
    </w:p>
    <w:p w:rsidR="009B32BD"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Afecţiuni respiratorii (inclusiv pneumonie şi edem pulmonar)</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gastro-intestinale</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Diaree, uscăciune a gurii, flatulenţă</w:t>
      </w:r>
    </w:p>
    <w:p w:rsidR="009B32BD" w:rsidRPr="002C4724" w:rsidRDefault="009B32BD" w:rsidP="00437A2E">
      <w:pPr>
        <w:rPr>
          <w:sz w:val="22"/>
          <w:szCs w:val="22"/>
          <w:lang w:val="ro-RO"/>
        </w:rPr>
      </w:pPr>
      <w:r w:rsidRPr="002C4724">
        <w:rPr>
          <w:sz w:val="22"/>
          <w:szCs w:val="22"/>
          <w:lang w:val="ro-RO"/>
        </w:rPr>
        <w:t>Rare:</w:t>
      </w:r>
      <w:r w:rsidRPr="002C4724">
        <w:rPr>
          <w:sz w:val="22"/>
          <w:szCs w:val="22"/>
          <w:lang w:val="ro-RO"/>
        </w:rPr>
        <w:tab/>
      </w:r>
      <w:r w:rsidRPr="002C4724">
        <w:rPr>
          <w:sz w:val="22"/>
          <w:szCs w:val="22"/>
          <w:lang w:val="ro-RO"/>
        </w:rPr>
        <w:tab/>
      </w:r>
      <w:r w:rsidRPr="002C4724">
        <w:rPr>
          <w:sz w:val="22"/>
          <w:szCs w:val="22"/>
          <w:lang w:val="ro-RO"/>
        </w:rPr>
        <w:tab/>
        <w:t>Durere abdominală, constipaţie, dispepsie,vărsături, gastrită</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hepatobiliare</w:t>
      </w:r>
    </w:p>
    <w:p w:rsidR="009B32BD" w:rsidRPr="002C4724" w:rsidRDefault="009B32BD" w:rsidP="00437A2E">
      <w:pPr>
        <w:rPr>
          <w:sz w:val="22"/>
          <w:szCs w:val="22"/>
          <w:lang w:val="ro-RO"/>
        </w:rPr>
      </w:pPr>
      <w:r w:rsidRPr="002C4724">
        <w:rPr>
          <w:sz w:val="22"/>
          <w:szCs w:val="22"/>
          <w:lang w:val="ro-RO"/>
        </w:rPr>
        <w:t>Rare: Funcţie hepatică anormală / tulburări hepatice</w:t>
      </w:r>
      <w:r w:rsidRPr="002C4724">
        <w:rPr>
          <w:sz w:val="22"/>
          <w:szCs w:val="22"/>
          <w:vertAlign w:val="superscript"/>
          <w:lang w:val="ro-RO"/>
        </w:rPr>
        <w:t>2</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Afecţiuni cutanate şi ale ţesutului subcutanat</w:t>
      </w:r>
    </w:p>
    <w:p w:rsidR="00660A97"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00660A97" w:rsidRPr="002C4724">
        <w:rPr>
          <w:sz w:val="22"/>
          <w:szCs w:val="22"/>
          <w:lang w:val="ro-RO"/>
        </w:rPr>
        <w:tab/>
      </w:r>
      <w:r w:rsidR="00660A97" w:rsidRPr="002C4724">
        <w:rPr>
          <w:sz w:val="22"/>
          <w:szCs w:val="22"/>
          <w:lang w:val="ro-RO"/>
        </w:rPr>
        <w:tab/>
        <w:t>A</w:t>
      </w:r>
      <w:r w:rsidRPr="002C4724">
        <w:rPr>
          <w:sz w:val="22"/>
          <w:szCs w:val="22"/>
          <w:lang w:val="ro-RO"/>
        </w:rPr>
        <w:t xml:space="preserve">ngioedem (de asemenea cu evoluţie letală), eritem, prurit, erupţie cutanată </w:t>
      </w:r>
    </w:p>
    <w:p w:rsidR="009B32BD" w:rsidRPr="002C4724" w:rsidRDefault="009B32BD" w:rsidP="00660A97">
      <w:pPr>
        <w:ind w:left="1440" w:firstLine="720"/>
        <w:rPr>
          <w:sz w:val="22"/>
          <w:szCs w:val="22"/>
          <w:lang w:val="ro-RO"/>
        </w:rPr>
      </w:pPr>
      <w:r w:rsidRPr="002C4724">
        <w:rPr>
          <w:sz w:val="22"/>
          <w:szCs w:val="22"/>
          <w:lang w:val="ro-RO"/>
        </w:rPr>
        <w:t>tranzitorie, hiperhidroză, urticarie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musculo-scheletice şi ale ţesutului conjunctiv</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Durere de spate, spasme musculare, mialgie</w:t>
      </w:r>
    </w:p>
    <w:p w:rsidR="009B32BD"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Artralgie, crampe musculare, durere la nivelul extremităţilor</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ale aparatului genital şi sânului</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Disfuncţie erectilă</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Tulburări generale şi la nivelul locului de administrare</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Durere în piept</w:t>
      </w:r>
    </w:p>
    <w:p w:rsidR="009B32BD" w:rsidRPr="002C4724" w:rsidRDefault="009B32BD"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Afecţiune asemănătoare gripei, durere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Investigaţii diagnostice</w:t>
      </w:r>
    </w:p>
    <w:p w:rsidR="009B32BD" w:rsidRPr="002C4724" w:rsidRDefault="009B32BD" w:rsidP="00437A2E">
      <w:pPr>
        <w:rPr>
          <w:sz w:val="22"/>
          <w:szCs w:val="22"/>
          <w:lang w:val="ro-RO"/>
        </w:rPr>
      </w:pPr>
      <w:r w:rsidRPr="002C4724">
        <w:rPr>
          <w:sz w:val="22"/>
          <w:szCs w:val="22"/>
          <w:lang w:val="ro-RO"/>
        </w:rPr>
        <w:t xml:space="preserve">Mai puţin frecvente: </w:t>
      </w:r>
      <w:r w:rsidRPr="002C4724">
        <w:rPr>
          <w:sz w:val="22"/>
          <w:szCs w:val="22"/>
          <w:lang w:val="ro-RO"/>
        </w:rPr>
        <w:tab/>
        <w:t>Creştere a concentraţiei sanguine de acid uric</w:t>
      </w:r>
    </w:p>
    <w:p w:rsidR="00660A97" w:rsidRPr="002C4724" w:rsidRDefault="009B32BD" w:rsidP="00660A97">
      <w:pPr>
        <w:ind w:left="1440" w:hanging="1440"/>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t xml:space="preserve">Creştere a concentraţiei sanguine de creatinină şi creatinfosfokinază şi </w:t>
      </w:r>
    </w:p>
    <w:p w:rsidR="009B32BD" w:rsidRPr="002C4724" w:rsidRDefault="009B32BD" w:rsidP="00660A97">
      <w:pPr>
        <w:ind w:left="1440" w:firstLine="720"/>
        <w:rPr>
          <w:sz w:val="22"/>
          <w:szCs w:val="22"/>
          <w:lang w:val="ro-RO"/>
        </w:rPr>
      </w:pPr>
      <w:r w:rsidRPr="002C4724">
        <w:rPr>
          <w:sz w:val="22"/>
          <w:szCs w:val="22"/>
          <w:lang w:val="ro-RO"/>
        </w:rPr>
        <w:t>creştere a concentraţiei sanguine a enzimelor hepatice</w:t>
      </w:r>
    </w:p>
    <w:p w:rsidR="009B32BD" w:rsidRPr="002C4724" w:rsidRDefault="009B32BD" w:rsidP="00437A2E">
      <w:pPr>
        <w:rPr>
          <w:sz w:val="22"/>
          <w:szCs w:val="22"/>
          <w:lang w:val="ro-RO"/>
        </w:rPr>
      </w:pPr>
    </w:p>
    <w:p w:rsidR="009B32BD" w:rsidRPr="002C4724" w:rsidRDefault="009B32BD" w:rsidP="00437A2E">
      <w:pPr>
        <w:rPr>
          <w:sz w:val="22"/>
          <w:szCs w:val="22"/>
          <w:lang w:val="ro-RO"/>
        </w:rPr>
      </w:pPr>
      <w:r w:rsidRPr="002C4724">
        <w:rPr>
          <w:sz w:val="22"/>
          <w:szCs w:val="22"/>
          <w:lang w:val="ro-RO"/>
        </w:rPr>
        <w:t>1: Pe baza experienţei de după punerea pe piaţă</w:t>
      </w:r>
    </w:p>
    <w:p w:rsidR="009B32BD" w:rsidRPr="002C4724" w:rsidRDefault="009B32BD" w:rsidP="00437A2E">
      <w:pPr>
        <w:rPr>
          <w:sz w:val="22"/>
          <w:szCs w:val="22"/>
          <w:lang w:val="ro-RO"/>
        </w:rPr>
      </w:pPr>
      <w:r w:rsidRPr="002C4724">
        <w:rPr>
          <w:sz w:val="22"/>
          <w:szCs w:val="22"/>
          <w:lang w:val="ro-RO"/>
        </w:rPr>
        <w:t>2: Pentru informaţii suplimentare, a se vedea sub-punctul „Descrierea reacţiilor adverse selectate”</w:t>
      </w:r>
    </w:p>
    <w:p w:rsidR="007E231A" w:rsidRPr="002C4724" w:rsidRDefault="007E231A" w:rsidP="00437A2E">
      <w:pPr>
        <w:rPr>
          <w:sz w:val="22"/>
          <w:szCs w:val="22"/>
          <w:lang w:val="ro-RO"/>
        </w:rPr>
      </w:pPr>
    </w:p>
    <w:p w:rsidR="007E231A" w:rsidRPr="002C4724" w:rsidRDefault="007E231A" w:rsidP="00437A2E">
      <w:pPr>
        <w:rPr>
          <w:i/>
          <w:sz w:val="22"/>
          <w:szCs w:val="22"/>
          <w:lang w:val="ro-RO"/>
        </w:rPr>
      </w:pPr>
      <w:r w:rsidRPr="002C4724">
        <w:rPr>
          <w:i/>
          <w:sz w:val="22"/>
          <w:szCs w:val="22"/>
          <w:lang w:val="ro-RO"/>
        </w:rPr>
        <w:t>Informaţii suplimentare în legătură cu componentele individuale</w:t>
      </w:r>
    </w:p>
    <w:p w:rsidR="007E231A" w:rsidRPr="002C4724" w:rsidRDefault="007E231A" w:rsidP="00437A2E">
      <w:pPr>
        <w:rPr>
          <w:sz w:val="22"/>
          <w:szCs w:val="22"/>
          <w:lang w:val="ro-RO"/>
        </w:rPr>
      </w:pPr>
      <w:r w:rsidRPr="002C4724">
        <w:rPr>
          <w:sz w:val="22"/>
          <w:szCs w:val="22"/>
          <w:lang w:val="ro-RO"/>
        </w:rPr>
        <w:t>Reacţiile adverse raportate anterior în legătură cu una dintre componentele individuale sunt reacţii adverse</w:t>
      </w:r>
      <w:r w:rsidR="001D45B8" w:rsidRPr="002C4724">
        <w:rPr>
          <w:sz w:val="22"/>
          <w:szCs w:val="22"/>
          <w:lang w:val="ro-RO"/>
        </w:rPr>
        <w:t xml:space="preserve"> </w:t>
      </w:r>
      <w:r w:rsidRPr="002C4724">
        <w:rPr>
          <w:sz w:val="22"/>
          <w:szCs w:val="22"/>
          <w:lang w:val="ro-RO"/>
        </w:rPr>
        <w:t>potenţiale şi în cazul Tolucombi, chiar dacă nu au fost observat în studiile clinice cu acest medicament.</w:t>
      </w:r>
    </w:p>
    <w:p w:rsidR="007E231A" w:rsidRPr="002C4724" w:rsidRDefault="007E231A" w:rsidP="00437A2E">
      <w:pPr>
        <w:rPr>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Telmisartan</w:t>
      </w:r>
    </w:p>
    <w:p w:rsidR="007E231A" w:rsidRPr="002C4724" w:rsidRDefault="007E231A" w:rsidP="00437A2E">
      <w:pPr>
        <w:rPr>
          <w:sz w:val="22"/>
          <w:szCs w:val="22"/>
          <w:lang w:val="ro-RO"/>
        </w:rPr>
      </w:pPr>
      <w:r w:rsidRPr="002C4724">
        <w:rPr>
          <w:sz w:val="22"/>
          <w:szCs w:val="22"/>
          <w:lang w:val="ro-RO"/>
        </w:rPr>
        <w:t>Reacţiile adverse au apărut cu aceeaşi frecvenţă atât la pacienţii trataţi cu telmisartan cât şi la cei trataţi cuplacebo.</w:t>
      </w:r>
    </w:p>
    <w:p w:rsidR="00E730AA" w:rsidRDefault="00E730A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Incidenţa generală a reacţiilor adverse raportate în cazul administrării telmisartanului (41,4%) a fost de</w:t>
      </w:r>
      <w:r w:rsidR="001D45B8" w:rsidRPr="002C4724">
        <w:rPr>
          <w:sz w:val="22"/>
          <w:szCs w:val="22"/>
          <w:lang w:val="ro-RO"/>
        </w:rPr>
        <w:t xml:space="preserve"> </w:t>
      </w:r>
      <w:r w:rsidRPr="002C4724">
        <w:rPr>
          <w:sz w:val="22"/>
          <w:szCs w:val="22"/>
          <w:lang w:val="ro-RO"/>
        </w:rPr>
        <w:t>obicei comparabilă cu placebo (43,9%), în studii controlate cu placebo. Lista de mai jos a reacţiilor</w:t>
      </w:r>
      <w:r w:rsidR="001D45B8" w:rsidRPr="002C4724">
        <w:rPr>
          <w:sz w:val="22"/>
          <w:szCs w:val="22"/>
          <w:lang w:val="ro-RO"/>
        </w:rPr>
        <w:t xml:space="preserve"> </w:t>
      </w:r>
      <w:r w:rsidRPr="002C4724">
        <w:rPr>
          <w:sz w:val="22"/>
          <w:szCs w:val="22"/>
          <w:lang w:val="ro-RO"/>
        </w:rPr>
        <w:t>adverse de mai jos a fost întocmită pe baza studiilor clinice la pacienţi trataţi pentru hipertensiune cu</w:t>
      </w:r>
      <w:r w:rsidR="001D45B8" w:rsidRPr="002C4724">
        <w:rPr>
          <w:sz w:val="22"/>
          <w:szCs w:val="22"/>
          <w:lang w:val="ro-RO"/>
        </w:rPr>
        <w:t xml:space="preserve"> </w:t>
      </w:r>
      <w:r w:rsidRPr="002C4724">
        <w:rPr>
          <w:sz w:val="22"/>
          <w:szCs w:val="22"/>
          <w:lang w:val="ro-RO"/>
        </w:rPr>
        <w:t>telmisartan sau la pacienţi cu vârsta de 50 de ani peste care prezentau risc de apariţie a evenimentelor</w:t>
      </w:r>
      <w:r w:rsidR="001D45B8" w:rsidRPr="002C4724">
        <w:rPr>
          <w:sz w:val="22"/>
          <w:szCs w:val="22"/>
          <w:lang w:val="ro-RO"/>
        </w:rPr>
        <w:t xml:space="preserve"> </w:t>
      </w:r>
      <w:r w:rsidRPr="002C4724">
        <w:rPr>
          <w:sz w:val="22"/>
          <w:szCs w:val="22"/>
          <w:lang w:val="ro-RO"/>
        </w:rPr>
        <w:t>cardiovasculare.</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Infecţii şi infestări</w:t>
      </w:r>
    </w:p>
    <w:p w:rsidR="007E231A" w:rsidRPr="002C4724" w:rsidRDefault="007E231A" w:rsidP="00437A2E">
      <w:pPr>
        <w:rPr>
          <w:sz w:val="22"/>
          <w:szCs w:val="22"/>
          <w:lang w:val="ro-RO"/>
        </w:rPr>
      </w:pPr>
      <w:r w:rsidRPr="002C4724">
        <w:rPr>
          <w:sz w:val="22"/>
          <w:szCs w:val="22"/>
          <w:lang w:val="ro-RO"/>
        </w:rPr>
        <w:t xml:space="preserve">Mai puţin frecvente: </w:t>
      </w:r>
      <w:r w:rsidRPr="002C4724">
        <w:rPr>
          <w:sz w:val="22"/>
          <w:szCs w:val="22"/>
          <w:lang w:val="ro-RO"/>
        </w:rPr>
        <w:tab/>
        <w:t>Infecţie de căi respiratorii superioare, infecţie de tract urinar, inclusiv cistită</w:t>
      </w:r>
    </w:p>
    <w:p w:rsidR="007E231A" w:rsidRPr="002C4724" w:rsidRDefault="007E231A"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Sepsis, inclusiv cu final letal</w:t>
      </w:r>
      <w:r w:rsidRPr="002C4724">
        <w:rPr>
          <w:sz w:val="22"/>
          <w:szCs w:val="22"/>
          <w:vertAlign w:val="superscript"/>
          <w:lang w:val="ro-RO"/>
        </w:rPr>
        <w:t>3</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Tulburări hematologice şi limfatice</w:t>
      </w:r>
    </w:p>
    <w:p w:rsidR="007E231A" w:rsidRPr="002C4724" w:rsidRDefault="007E231A" w:rsidP="00437A2E">
      <w:pPr>
        <w:rPr>
          <w:sz w:val="22"/>
          <w:szCs w:val="22"/>
          <w:lang w:val="ro-RO"/>
        </w:rPr>
      </w:pPr>
      <w:r w:rsidRPr="002C4724">
        <w:rPr>
          <w:sz w:val="22"/>
          <w:szCs w:val="22"/>
          <w:lang w:val="ro-RO"/>
        </w:rPr>
        <w:t xml:space="preserve">Mai puţin frecvente: </w:t>
      </w:r>
      <w:r w:rsidRPr="002C4724">
        <w:rPr>
          <w:sz w:val="22"/>
          <w:szCs w:val="22"/>
          <w:lang w:val="ro-RO"/>
        </w:rPr>
        <w:tab/>
        <w:t>Anemie</w:t>
      </w:r>
    </w:p>
    <w:p w:rsidR="007E231A" w:rsidRPr="002C4724" w:rsidRDefault="007E231A"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Eozinofilie, trombocitopenie</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Tulburări ale sistemului imunitar</w:t>
      </w:r>
    </w:p>
    <w:p w:rsidR="007E231A" w:rsidRPr="002C4724" w:rsidRDefault="007E231A"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Hipersensibilitate, reacţii anafilactice</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Tulburări metabolice şi de nutriţie</w:t>
      </w:r>
    </w:p>
    <w:p w:rsidR="007E231A" w:rsidRPr="002C4724" w:rsidRDefault="007E231A" w:rsidP="00437A2E">
      <w:pPr>
        <w:rPr>
          <w:sz w:val="22"/>
          <w:szCs w:val="22"/>
          <w:lang w:val="ro-RO"/>
        </w:rPr>
      </w:pPr>
      <w:r w:rsidRPr="002C4724">
        <w:rPr>
          <w:sz w:val="22"/>
          <w:szCs w:val="22"/>
          <w:lang w:val="ro-RO"/>
        </w:rPr>
        <w:t xml:space="preserve">Mai puţin frecvente: </w:t>
      </w:r>
      <w:r w:rsidRPr="002C4724">
        <w:rPr>
          <w:sz w:val="22"/>
          <w:szCs w:val="22"/>
          <w:lang w:val="ro-RO"/>
        </w:rPr>
        <w:tab/>
        <w:t>Hiperkaliemie</w:t>
      </w:r>
    </w:p>
    <w:p w:rsidR="007E231A" w:rsidRPr="002C4724" w:rsidRDefault="007E231A" w:rsidP="00437A2E">
      <w:pPr>
        <w:rPr>
          <w:sz w:val="22"/>
          <w:szCs w:val="22"/>
          <w:lang w:val="ro-RO"/>
        </w:rPr>
      </w:pPr>
      <w:r w:rsidRPr="002C4724">
        <w:rPr>
          <w:sz w:val="22"/>
          <w:szCs w:val="22"/>
          <w:lang w:val="ro-RO"/>
        </w:rPr>
        <w:t>Rare:</w:t>
      </w:r>
      <w:r w:rsidRPr="002C4724">
        <w:rPr>
          <w:sz w:val="22"/>
          <w:szCs w:val="22"/>
          <w:lang w:val="ro-RO"/>
        </w:rPr>
        <w:tab/>
      </w:r>
      <w:r w:rsidRPr="002C4724">
        <w:rPr>
          <w:sz w:val="22"/>
          <w:szCs w:val="22"/>
          <w:lang w:val="ro-RO"/>
        </w:rPr>
        <w:tab/>
      </w:r>
      <w:r w:rsidRPr="002C4724">
        <w:rPr>
          <w:sz w:val="22"/>
          <w:szCs w:val="22"/>
          <w:lang w:val="ro-RO"/>
        </w:rPr>
        <w:tab/>
        <w:t>Hipoglicemie (la pacienţii cu diabet zaharat)</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Tulburări cardiace</w:t>
      </w:r>
    </w:p>
    <w:p w:rsidR="007E231A" w:rsidRPr="002C4724" w:rsidRDefault="007E231A" w:rsidP="00437A2E">
      <w:pPr>
        <w:rPr>
          <w:sz w:val="22"/>
          <w:szCs w:val="22"/>
          <w:lang w:val="ro-RO"/>
        </w:rPr>
      </w:pPr>
      <w:r w:rsidRPr="002C4724">
        <w:rPr>
          <w:sz w:val="22"/>
          <w:szCs w:val="22"/>
          <w:lang w:val="ro-RO"/>
        </w:rPr>
        <w:t xml:space="preserve">Mai puţin frecvente: </w:t>
      </w:r>
      <w:r w:rsidRPr="002C4724">
        <w:rPr>
          <w:sz w:val="22"/>
          <w:szCs w:val="22"/>
          <w:lang w:val="ro-RO"/>
        </w:rPr>
        <w:tab/>
        <w:t>Bradicardie</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Tulburări ale sistemului nervos</w:t>
      </w:r>
    </w:p>
    <w:p w:rsidR="007E231A" w:rsidRPr="002C4724" w:rsidRDefault="007E231A"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Somnolenţă</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Tulburări respiratorii, toracice şi mediastinale</w:t>
      </w:r>
    </w:p>
    <w:p w:rsidR="007E231A" w:rsidRPr="002C4724" w:rsidRDefault="007E231A" w:rsidP="00437A2E">
      <w:pPr>
        <w:rPr>
          <w:sz w:val="22"/>
          <w:szCs w:val="22"/>
          <w:lang w:val="ro-RO"/>
        </w:rPr>
      </w:pPr>
      <w:r w:rsidRPr="002C4724">
        <w:rPr>
          <w:sz w:val="22"/>
          <w:szCs w:val="22"/>
          <w:lang w:val="ro-RO"/>
        </w:rPr>
        <w:t xml:space="preserve">Mai puţin frecvente: </w:t>
      </w:r>
      <w:r w:rsidRPr="002C4724">
        <w:rPr>
          <w:sz w:val="22"/>
          <w:szCs w:val="22"/>
          <w:lang w:val="ro-RO"/>
        </w:rPr>
        <w:tab/>
        <w:t>Tuse</w:t>
      </w:r>
    </w:p>
    <w:p w:rsidR="007E231A" w:rsidRPr="002C4724" w:rsidRDefault="007E231A" w:rsidP="00437A2E">
      <w:pPr>
        <w:rPr>
          <w:sz w:val="22"/>
          <w:szCs w:val="22"/>
          <w:lang w:val="ro-RO"/>
        </w:rPr>
      </w:pPr>
      <w:r w:rsidRPr="002C4724">
        <w:rPr>
          <w:sz w:val="22"/>
          <w:szCs w:val="22"/>
          <w:lang w:val="ro-RO"/>
        </w:rPr>
        <w:t xml:space="preserve">Foarte rare: </w:t>
      </w:r>
      <w:r w:rsidRPr="002C4724">
        <w:rPr>
          <w:sz w:val="22"/>
          <w:szCs w:val="22"/>
          <w:lang w:val="ro-RO"/>
        </w:rPr>
        <w:tab/>
      </w:r>
      <w:r w:rsidRPr="002C4724">
        <w:rPr>
          <w:sz w:val="22"/>
          <w:szCs w:val="22"/>
          <w:lang w:val="ro-RO"/>
        </w:rPr>
        <w:tab/>
        <w:t>Boală pulmonară interstiţială</w:t>
      </w:r>
      <w:r w:rsidRPr="002C4724">
        <w:rPr>
          <w:sz w:val="22"/>
          <w:szCs w:val="22"/>
          <w:vertAlign w:val="superscript"/>
          <w:lang w:val="ro-RO"/>
        </w:rPr>
        <w:t>3</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Tulburări gastro-intestinale</w:t>
      </w:r>
    </w:p>
    <w:p w:rsidR="007E231A" w:rsidRPr="002C4724" w:rsidRDefault="007E231A"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Tulburări gastrice</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Afecţiuni cutanate şi ale ţesutului subcutanat</w:t>
      </w:r>
    </w:p>
    <w:p w:rsidR="007E231A" w:rsidRPr="002C4724" w:rsidRDefault="007E231A"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Eczemă, erupţie cutanată provocată de medicament, erupţie cutanată toxică</w:t>
      </w:r>
    </w:p>
    <w:p w:rsidR="007E231A" w:rsidRPr="002C4724" w:rsidRDefault="007E231A" w:rsidP="00437A2E">
      <w:pPr>
        <w:tabs>
          <w:tab w:val="left" w:pos="567"/>
        </w:tabs>
        <w:rPr>
          <w:sz w:val="22"/>
          <w:szCs w:val="22"/>
          <w:lang w:val="ro-RO"/>
        </w:rPr>
      </w:pPr>
    </w:p>
    <w:p w:rsidR="007E231A" w:rsidRPr="002C4724" w:rsidRDefault="007E231A" w:rsidP="00437A2E">
      <w:pPr>
        <w:tabs>
          <w:tab w:val="left" w:pos="567"/>
        </w:tabs>
        <w:rPr>
          <w:sz w:val="22"/>
          <w:szCs w:val="22"/>
          <w:lang w:val="ro-RO"/>
        </w:rPr>
      </w:pPr>
      <w:r w:rsidRPr="002C4724">
        <w:rPr>
          <w:sz w:val="22"/>
          <w:szCs w:val="22"/>
          <w:lang w:val="ro-RO"/>
        </w:rPr>
        <w:t>Tulburări musculo-scheletice şi ale ţesutului conjunctiv</w:t>
      </w:r>
    </w:p>
    <w:p w:rsidR="007E231A" w:rsidRPr="002C4724" w:rsidRDefault="007E231A" w:rsidP="007D0CA6">
      <w:pPr>
        <w:tabs>
          <w:tab w:val="left" w:pos="567"/>
        </w:tabs>
        <w:ind w:left="1560" w:hanging="1560"/>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t>Artroză, dureri la nivelul tendoanelor</w:t>
      </w:r>
    </w:p>
    <w:p w:rsidR="007E231A" w:rsidRPr="002C4724" w:rsidRDefault="007E231A" w:rsidP="00437A2E">
      <w:pPr>
        <w:tabs>
          <w:tab w:val="left" w:pos="567"/>
        </w:tabs>
        <w:rPr>
          <w:sz w:val="22"/>
          <w:szCs w:val="22"/>
          <w:lang w:val="ro-RO"/>
        </w:rPr>
      </w:pPr>
    </w:p>
    <w:p w:rsidR="007E231A" w:rsidRPr="002C4724" w:rsidRDefault="007E231A" w:rsidP="00437A2E">
      <w:pPr>
        <w:tabs>
          <w:tab w:val="left" w:pos="567"/>
        </w:tabs>
        <w:rPr>
          <w:sz w:val="22"/>
          <w:szCs w:val="22"/>
          <w:lang w:val="ro-RO"/>
        </w:rPr>
      </w:pPr>
      <w:r w:rsidRPr="002C4724">
        <w:rPr>
          <w:sz w:val="22"/>
          <w:szCs w:val="22"/>
          <w:lang w:val="ro-RO"/>
        </w:rPr>
        <w:t>Tulburări renale şi ale căilor urinare</w:t>
      </w:r>
    </w:p>
    <w:p w:rsidR="007E231A" w:rsidRPr="002C4724" w:rsidRDefault="007E231A" w:rsidP="00437A2E">
      <w:pPr>
        <w:tabs>
          <w:tab w:val="left" w:pos="567"/>
        </w:tabs>
        <w:rPr>
          <w:sz w:val="22"/>
          <w:szCs w:val="22"/>
          <w:lang w:val="ro-RO"/>
        </w:rPr>
      </w:pPr>
      <w:r w:rsidRPr="002C4724">
        <w:rPr>
          <w:sz w:val="22"/>
          <w:szCs w:val="22"/>
          <w:lang w:val="ro-RO"/>
        </w:rPr>
        <w:t xml:space="preserve">Mai puţin frecvente: </w:t>
      </w:r>
      <w:r w:rsidRPr="002C4724">
        <w:rPr>
          <w:sz w:val="22"/>
          <w:szCs w:val="22"/>
          <w:lang w:val="ro-RO"/>
        </w:rPr>
        <w:tab/>
        <w:t>Insuficienţă renală (inclusiv insuficienţă renală acută)</w:t>
      </w:r>
    </w:p>
    <w:p w:rsidR="007E231A" w:rsidRPr="002C4724" w:rsidRDefault="007E231A" w:rsidP="00437A2E">
      <w:pPr>
        <w:tabs>
          <w:tab w:val="left" w:pos="567"/>
        </w:tabs>
        <w:rPr>
          <w:sz w:val="22"/>
          <w:szCs w:val="22"/>
          <w:lang w:val="ro-RO"/>
        </w:rPr>
      </w:pPr>
    </w:p>
    <w:p w:rsidR="007E231A" w:rsidRPr="002C4724" w:rsidRDefault="007E231A" w:rsidP="00437A2E">
      <w:pPr>
        <w:tabs>
          <w:tab w:val="left" w:pos="567"/>
        </w:tabs>
        <w:rPr>
          <w:sz w:val="22"/>
          <w:szCs w:val="22"/>
          <w:lang w:val="ro-RO"/>
        </w:rPr>
      </w:pPr>
      <w:r w:rsidRPr="002C4724">
        <w:rPr>
          <w:sz w:val="22"/>
          <w:szCs w:val="22"/>
          <w:lang w:val="ro-RO"/>
        </w:rPr>
        <w:t>Tulburări generale şi la nivelul locului de administrare</w:t>
      </w:r>
    </w:p>
    <w:p w:rsidR="007E231A" w:rsidRPr="002C4724" w:rsidRDefault="007E231A" w:rsidP="00437A2E">
      <w:pPr>
        <w:tabs>
          <w:tab w:val="left" w:pos="567"/>
        </w:tabs>
        <w:rPr>
          <w:sz w:val="22"/>
          <w:szCs w:val="22"/>
          <w:lang w:val="ro-RO"/>
        </w:rPr>
      </w:pPr>
      <w:r w:rsidRPr="002C4724">
        <w:rPr>
          <w:sz w:val="22"/>
          <w:szCs w:val="22"/>
          <w:lang w:val="ro-RO"/>
        </w:rPr>
        <w:t>Mai puţin frecvente:</w:t>
      </w:r>
      <w:r w:rsidRPr="002C4724">
        <w:rPr>
          <w:sz w:val="22"/>
          <w:szCs w:val="22"/>
          <w:lang w:val="ro-RO"/>
        </w:rPr>
        <w:tab/>
        <w:t xml:space="preserve"> Astenie</w:t>
      </w:r>
    </w:p>
    <w:p w:rsidR="007E231A" w:rsidRPr="002C4724" w:rsidRDefault="007E231A" w:rsidP="00437A2E">
      <w:pPr>
        <w:tabs>
          <w:tab w:val="left" w:pos="567"/>
        </w:tabs>
        <w:rPr>
          <w:sz w:val="22"/>
          <w:szCs w:val="22"/>
          <w:lang w:val="ro-RO"/>
        </w:rPr>
      </w:pPr>
    </w:p>
    <w:p w:rsidR="007E231A" w:rsidRPr="002C4724" w:rsidRDefault="007E231A" w:rsidP="00437A2E">
      <w:pPr>
        <w:tabs>
          <w:tab w:val="left" w:pos="567"/>
        </w:tabs>
        <w:rPr>
          <w:sz w:val="22"/>
          <w:szCs w:val="22"/>
          <w:lang w:val="ro-RO"/>
        </w:rPr>
      </w:pPr>
      <w:r w:rsidRPr="002C4724">
        <w:rPr>
          <w:sz w:val="22"/>
          <w:szCs w:val="22"/>
          <w:lang w:val="ro-RO"/>
        </w:rPr>
        <w:t>Investigaţii diagnostice</w:t>
      </w:r>
    </w:p>
    <w:p w:rsidR="007E231A" w:rsidRPr="002C4724" w:rsidRDefault="007E231A" w:rsidP="00437A2E">
      <w:pPr>
        <w:tabs>
          <w:tab w:val="left" w:pos="567"/>
        </w:tabs>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r>
      <w:r w:rsidR="00660A97" w:rsidRPr="002C4724">
        <w:rPr>
          <w:sz w:val="22"/>
          <w:szCs w:val="22"/>
          <w:lang w:val="ro-RO"/>
        </w:rPr>
        <w:tab/>
      </w:r>
      <w:r w:rsidRPr="002C4724">
        <w:rPr>
          <w:sz w:val="22"/>
          <w:szCs w:val="22"/>
          <w:lang w:val="ro-RO"/>
        </w:rPr>
        <w:t>Scăderea concentraţiei de hemoglobină</w:t>
      </w:r>
    </w:p>
    <w:p w:rsidR="007E231A" w:rsidRPr="002C4724" w:rsidRDefault="007E231A" w:rsidP="00437A2E">
      <w:pPr>
        <w:tabs>
          <w:tab w:val="left" w:pos="567"/>
        </w:tabs>
        <w:rPr>
          <w:sz w:val="22"/>
          <w:szCs w:val="22"/>
          <w:lang w:val="ro-RO"/>
        </w:rPr>
      </w:pPr>
    </w:p>
    <w:p w:rsidR="007E231A" w:rsidRPr="002C4724" w:rsidRDefault="007E231A" w:rsidP="00437A2E">
      <w:pPr>
        <w:tabs>
          <w:tab w:val="left" w:pos="567"/>
        </w:tabs>
        <w:rPr>
          <w:sz w:val="22"/>
          <w:szCs w:val="22"/>
          <w:lang w:val="ro-RO"/>
        </w:rPr>
      </w:pPr>
      <w:r w:rsidRPr="002C4724">
        <w:rPr>
          <w:sz w:val="22"/>
          <w:szCs w:val="22"/>
          <w:lang w:val="ro-RO"/>
        </w:rPr>
        <w:t>3: Pentru informaţii suplimentare, a se vedea sub-punctul “</w:t>
      </w:r>
      <w:r w:rsidRPr="002C4724">
        <w:rPr>
          <w:i/>
          <w:sz w:val="22"/>
          <w:szCs w:val="22"/>
          <w:lang w:val="ro-RO"/>
        </w:rPr>
        <w:t>Descrierea reacţiilor adverse selectate</w:t>
      </w:r>
      <w:r w:rsidRPr="002C4724">
        <w:rPr>
          <w:sz w:val="22"/>
          <w:szCs w:val="22"/>
          <w:lang w:val="ro-RO"/>
        </w:rPr>
        <w:t>”</w:t>
      </w:r>
    </w:p>
    <w:p w:rsidR="007E231A" w:rsidRPr="002C4724" w:rsidRDefault="007E231A" w:rsidP="00437A2E">
      <w:pPr>
        <w:tabs>
          <w:tab w:val="left" w:pos="567"/>
        </w:tabs>
        <w:rPr>
          <w:sz w:val="22"/>
          <w:szCs w:val="22"/>
          <w:lang w:val="ro-RO"/>
        </w:rPr>
      </w:pPr>
    </w:p>
    <w:p w:rsidR="00C02D71" w:rsidRPr="002C4724" w:rsidRDefault="007E231A" w:rsidP="00437A2E">
      <w:pPr>
        <w:tabs>
          <w:tab w:val="left" w:pos="567"/>
        </w:tabs>
        <w:rPr>
          <w:sz w:val="22"/>
          <w:szCs w:val="22"/>
          <w:lang w:val="ro-RO"/>
        </w:rPr>
      </w:pPr>
      <w:r w:rsidRPr="002C4724">
        <w:rPr>
          <w:sz w:val="22"/>
          <w:szCs w:val="22"/>
          <w:u w:val="single"/>
          <w:lang w:val="ro-RO"/>
        </w:rPr>
        <w:t>Hidroclorotiazidă</w:t>
      </w:r>
    </w:p>
    <w:p w:rsidR="007E231A" w:rsidRPr="002C4724" w:rsidRDefault="007E231A" w:rsidP="00437A2E">
      <w:pPr>
        <w:tabs>
          <w:tab w:val="left" w:pos="567"/>
        </w:tabs>
        <w:rPr>
          <w:sz w:val="22"/>
          <w:szCs w:val="22"/>
          <w:lang w:val="ro-RO"/>
        </w:rPr>
      </w:pPr>
      <w:r w:rsidRPr="002C4724">
        <w:rPr>
          <w:sz w:val="22"/>
          <w:szCs w:val="22"/>
          <w:lang w:val="ro-RO"/>
        </w:rPr>
        <w:t>Hidroclorotiazida poate determina sau exacerba hipovolemia, care poate duce la dezechilibru electrolitic</w:t>
      </w:r>
      <w:r w:rsidR="001D45B8" w:rsidRPr="002C4724">
        <w:rPr>
          <w:sz w:val="22"/>
          <w:szCs w:val="22"/>
          <w:lang w:val="ro-RO"/>
        </w:rPr>
        <w:t xml:space="preserve"> </w:t>
      </w:r>
      <w:r w:rsidRPr="002C4724">
        <w:rPr>
          <w:sz w:val="22"/>
          <w:szCs w:val="22"/>
          <w:lang w:val="ro-RO"/>
        </w:rPr>
        <w:t>(vezi pct. 4.4).</w:t>
      </w:r>
    </w:p>
    <w:p w:rsidR="007E231A" w:rsidRPr="002C4724" w:rsidRDefault="007E231A" w:rsidP="00437A2E">
      <w:pPr>
        <w:tabs>
          <w:tab w:val="left" w:pos="567"/>
        </w:tabs>
        <w:rPr>
          <w:sz w:val="22"/>
          <w:szCs w:val="22"/>
          <w:lang w:val="ro-RO"/>
        </w:rPr>
      </w:pPr>
    </w:p>
    <w:p w:rsidR="007E231A" w:rsidRPr="002C4724" w:rsidRDefault="007E231A" w:rsidP="00437A2E">
      <w:pPr>
        <w:tabs>
          <w:tab w:val="left" w:pos="567"/>
        </w:tabs>
        <w:rPr>
          <w:sz w:val="22"/>
          <w:szCs w:val="22"/>
          <w:lang w:val="ro-RO"/>
        </w:rPr>
      </w:pPr>
      <w:r w:rsidRPr="002C4724">
        <w:rPr>
          <w:sz w:val="22"/>
          <w:szCs w:val="22"/>
          <w:lang w:val="ro-RO"/>
        </w:rPr>
        <w:t>Reacţiile adverse cu frecvenţă necunoscută raportate în cazul utilizării numai de hidroclorotiazidă includ:</w:t>
      </w:r>
    </w:p>
    <w:p w:rsidR="007E231A" w:rsidRPr="002C4724" w:rsidRDefault="007E231A" w:rsidP="00437A2E">
      <w:pPr>
        <w:rPr>
          <w:sz w:val="22"/>
          <w:szCs w:val="22"/>
          <w:lang w:val="ro-RO"/>
        </w:rPr>
      </w:pPr>
    </w:p>
    <w:p w:rsidR="0079667A" w:rsidRPr="004E4258" w:rsidRDefault="0079667A" w:rsidP="0079667A">
      <w:pPr>
        <w:rPr>
          <w:noProof/>
          <w:sz w:val="22"/>
          <w:szCs w:val="22"/>
          <w:lang w:val="it-IT"/>
        </w:rPr>
      </w:pPr>
      <w:r w:rsidRPr="004E4258">
        <w:rPr>
          <w:noProof/>
          <w:sz w:val="22"/>
          <w:szCs w:val="22"/>
          <w:lang w:val="it-IT"/>
        </w:rPr>
        <w:t>Tumori benigne, maligne şi nespecificate (incluzând chisturi şi polipi)</w:t>
      </w:r>
    </w:p>
    <w:p w:rsidR="0079667A" w:rsidRPr="002C4724" w:rsidRDefault="0079667A" w:rsidP="0079667A">
      <w:pPr>
        <w:rPr>
          <w:rFonts w:eastAsia="Verdana"/>
          <w:sz w:val="22"/>
          <w:szCs w:val="22"/>
        </w:rPr>
      </w:pPr>
      <w:r w:rsidRPr="002C4724">
        <w:rPr>
          <w:sz w:val="22"/>
          <w:szCs w:val="22"/>
        </w:rPr>
        <w:t>Cu frecvenţă necunoscută:</w:t>
      </w:r>
      <w:r w:rsidRPr="002C4724">
        <w:rPr>
          <w:sz w:val="22"/>
          <w:szCs w:val="22"/>
        </w:rPr>
        <w:tab/>
        <w:t>Cancer cuta</w:t>
      </w:r>
      <w:r w:rsidRPr="002C4724">
        <w:rPr>
          <w:rFonts w:eastAsia="Verdana"/>
          <w:sz w:val="22"/>
          <w:szCs w:val="22"/>
        </w:rPr>
        <w:t>nat de tip non-</w:t>
      </w:r>
      <w:r w:rsidRPr="002C4724">
        <w:rPr>
          <w:sz w:val="22"/>
          <w:szCs w:val="22"/>
        </w:rPr>
        <w:t xml:space="preserve">melanom (carcinom cu celule bazale și </w:t>
      </w:r>
      <w:r w:rsidRPr="002C4724">
        <w:rPr>
          <w:rFonts w:eastAsia="Verdana"/>
          <w:sz w:val="22"/>
          <w:szCs w:val="22"/>
        </w:rPr>
        <w:t xml:space="preserve"> </w:t>
      </w:r>
    </w:p>
    <w:p w:rsidR="0079667A" w:rsidRPr="002C4724" w:rsidRDefault="0079667A" w:rsidP="0079667A">
      <w:pPr>
        <w:ind w:left="2160" w:firstLine="720"/>
        <w:rPr>
          <w:sz w:val="22"/>
          <w:szCs w:val="22"/>
          <w:lang w:val="ro-RO"/>
        </w:rPr>
      </w:pPr>
      <w:r w:rsidRPr="002C4724">
        <w:rPr>
          <w:rFonts w:eastAsia="Verdana"/>
          <w:sz w:val="22"/>
          <w:szCs w:val="22"/>
        </w:rPr>
        <w:t>carcinom cu celule scuamoase)</w:t>
      </w:r>
    </w:p>
    <w:p w:rsidR="0079667A" w:rsidRPr="002C4724" w:rsidRDefault="0079667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Infecţii şi infestări</w:t>
      </w:r>
    </w:p>
    <w:p w:rsidR="007E231A" w:rsidRPr="002C4724" w:rsidRDefault="007E231A" w:rsidP="00437A2E">
      <w:pPr>
        <w:rPr>
          <w:sz w:val="22"/>
          <w:szCs w:val="22"/>
          <w:lang w:val="ro-RO"/>
        </w:rPr>
      </w:pPr>
      <w:r w:rsidRPr="002C4724">
        <w:rPr>
          <w:sz w:val="22"/>
          <w:szCs w:val="22"/>
          <w:lang w:val="ro-RO"/>
        </w:rPr>
        <w:t xml:space="preserve">Cu frecvenţă necunoscută: </w:t>
      </w:r>
      <w:r w:rsidRPr="002C4724">
        <w:rPr>
          <w:sz w:val="22"/>
          <w:szCs w:val="22"/>
          <w:lang w:val="ro-RO"/>
        </w:rPr>
        <w:tab/>
        <w:t>Sialoadenită</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Tulburări hematologice şi limfatice</w:t>
      </w:r>
    </w:p>
    <w:p w:rsidR="00660A97" w:rsidRPr="002C4724" w:rsidRDefault="00660A97" w:rsidP="00660A97">
      <w:pPr>
        <w:rPr>
          <w:sz w:val="22"/>
          <w:szCs w:val="22"/>
          <w:lang w:val="ro-RO"/>
        </w:rPr>
      </w:pPr>
      <w:r w:rsidRPr="002C4724">
        <w:rPr>
          <w:sz w:val="22"/>
          <w:szCs w:val="22"/>
        </w:rPr>
        <w:t xml:space="preserve">Rare: </w:t>
      </w:r>
      <w:r w:rsidRPr="002C4724">
        <w:rPr>
          <w:sz w:val="22"/>
          <w:szCs w:val="22"/>
        </w:rPr>
        <w:tab/>
      </w:r>
      <w:r w:rsidRPr="002C4724">
        <w:rPr>
          <w:sz w:val="22"/>
          <w:szCs w:val="22"/>
        </w:rPr>
        <w:tab/>
      </w:r>
      <w:r w:rsidRPr="002C4724">
        <w:rPr>
          <w:sz w:val="22"/>
          <w:szCs w:val="22"/>
        </w:rPr>
        <w:tab/>
      </w:r>
      <w:r w:rsidRPr="002C4724">
        <w:rPr>
          <w:sz w:val="22"/>
          <w:szCs w:val="22"/>
        </w:rPr>
        <w:tab/>
        <w:t>Trombocitopenie (uneori asociată cu purpură)</w:t>
      </w:r>
    </w:p>
    <w:p w:rsidR="00660A97" w:rsidRPr="002C4724" w:rsidRDefault="007E231A" w:rsidP="00437A2E">
      <w:pPr>
        <w:rPr>
          <w:sz w:val="22"/>
          <w:szCs w:val="22"/>
          <w:lang w:val="ro-RO"/>
        </w:rPr>
      </w:pPr>
      <w:r w:rsidRPr="002C4724">
        <w:rPr>
          <w:sz w:val="22"/>
          <w:szCs w:val="22"/>
          <w:lang w:val="ro-RO"/>
        </w:rPr>
        <w:t xml:space="preserve">Cu frecvenţă necunoscută: </w:t>
      </w:r>
      <w:r w:rsidRPr="002C4724">
        <w:rPr>
          <w:sz w:val="22"/>
          <w:szCs w:val="22"/>
          <w:lang w:val="ro-RO"/>
        </w:rPr>
        <w:tab/>
        <w:t xml:space="preserve">Anemie aplastică, anemie hemolitică, depresia măduvei osoase, </w:t>
      </w:r>
    </w:p>
    <w:p w:rsidR="007E231A" w:rsidRPr="002C4724" w:rsidRDefault="007E231A" w:rsidP="00660A97">
      <w:pPr>
        <w:ind w:left="2160" w:firstLine="720"/>
        <w:rPr>
          <w:sz w:val="22"/>
          <w:szCs w:val="22"/>
          <w:lang w:val="ro-RO"/>
        </w:rPr>
      </w:pPr>
      <w:r w:rsidRPr="002C4724">
        <w:rPr>
          <w:sz w:val="22"/>
          <w:szCs w:val="22"/>
          <w:lang w:val="ro-RO"/>
        </w:rPr>
        <w:t>leucopenie, neutropenie, agranulocitoză</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Tulburări ale sistemului imunitar</w:t>
      </w:r>
    </w:p>
    <w:p w:rsidR="007E231A" w:rsidRPr="002C4724" w:rsidRDefault="007E231A" w:rsidP="00437A2E">
      <w:pPr>
        <w:rPr>
          <w:sz w:val="22"/>
          <w:szCs w:val="22"/>
          <w:lang w:val="ro-RO"/>
        </w:rPr>
      </w:pPr>
      <w:r w:rsidRPr="002C4724">
        <w:rPr>
          <w:sz w:val="22"/>
          <w:szCs w:val="22"/>
          <w:lang w:val="ro-RO"/>
        </w:rPr>
        <w:t xml:space="preserve">Cu frecvenţă necunoscută: </w:t>
      </w:r>
      <w:r w:rsidRPr="002C4724">
        <w:rPr>
          <w:sz w:val="22"/>
          <w:szCs w:val="22"/>
          <w:lang w:val="ro-RO"/>
        </w:rPr>
        <w:tab/>
        <w:t>Reacţii anafilactice, hipersensibilitate</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Tulburări endocrine</w:t>
      </w:r>
    </w:p>
    <w:p w:rsidR="007E231A" w:rsidRPr="002C4724" w:rsidRDefault="007E231A" w:rsidP="00437A2E">
      <w:pPr>
        <w:rPr>
          <w:sz w:val="22"/>
          <w:szCs w:val="22"/>
          <w:lang w:val="ro-RO"/>
        </w:rPr>
      </w:pPr>
      <w:r w:rsidRPr="002C4724">
        <w:rPr>
          <w:sz w:val="22"/>
          <w:szCs w:val="22"/>
          <w:lang w:val="ro-RO"/>
        </w:rPr>
        <w:t xml:space="preserve">Cu frecvenţă necunoscută: </w:t>
      </w:r>
      <w:r w:rsidRPr="002C4724">
        <w:rPr>
          <w:sz w:val="22"/>
          <w:szCs w:val="22"/>
          <w:lang w:val="ro-RO"/>
        </w:rPr>
        <w:tab/>
        <w:t>Controlul neadecvat al diabetului zaharat</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Tulburări metabolice şi de nutriţie</w:t>
      </w:r>
    </w:p>
    <w:p w:rsidR="00660A97" w:rsidRPr="002C4724" w:rsidRDefault="00660A97" w:rsidP="00660A97">
      <w:pPr>
        <w:rPr>
          <w:sz w:val="22"/>
          <w:szCs w:val="22"/>
        </w:rPr>
      </w:pPr>
      <w:r w:rsidRPr="002C4724">
        <w:rPr>
          <w:sz w:val="22"/>
          <w:szCs w:val="22"/>
        </w:rPr>
        <w:t>Frecvente:</w:t>
      </w:r>
      <w:r w:rsidRPr="002C4724">
        <w:rPr>
          <w:sz w:val="22"/>
          <w:szCs w:val="22"/>
        </w:rPr>
        <w:tab/>
      </w:r>
      <w:r w:rsidRPr="002C4724">
        <w:rPr>
          <w:sz w:val="22"/>
          <w:szCs w:val="22"/>
        </w:rPr>
        <w:tab/>
      </w:r>
      <w:r w:rsidRPr="002C4724">
        <w:rPr>
          <w:sz w:val="22"/>
          <w:szCs w:val="22"/>
        </w:rPr>
        <w:tab/>
        <w:t>Hipomagnezemie</w:t>
      </w:r>
    </w:p>
    <w:p w:rsidR="00660A97" w:rsidRPr="002C4724" w:rsidRDefault="00660A97" w:rsidP="00660A97">
      <w:pPr>
        <w:rPr>
          <w:sz w:val="22"/>
          <w:szCs w:val="22"/>
        </w:rPr>
      </w:pPr>
      <w:r w:rsidRPr="002C4724">
        <w:rPr>
          <w:sz w:val="22"/>
          <w:szCs w:val="22"/>
        </w:rPr>
        <w:t>Rare:</w:t>
      </w:r>
      <w:r w:rsidRPr="002C4724">
        <w:rPr>
          <w:sz w:val="22"/>
          <w:szCs w:val="22"/>
        </w:rPr>
        <w:tab/>
      </w:r>
      <w:r w:rsidRPr="002C4724">
        <w:rPr>
          <w:sz w:val="22"/>
          <w:szCs w:val="22"/>
        </w:rPr>
        <w:tab/>
      </w:r>
      <w:r w:rsidRPr="002C4724">
        <w:rPr>
          <w:sz w:val="22"/>
          <w:szCs w:val="22"/>
        </w:rPr>
        <w:tab/>
      </w:r>
      <w:r w:rsidRPr="002C4724">
        <w:rPr>
          <w:sz w:val="22"/>
          <w:szCs w:val="22"/>
        </w:rPr>
        <w:tab/>
        <w:t>Hipercalcemie</w:t>
      </w:r>
    </w:p>
    <w:p w:rsidR="00660A97" w:rsidRPr="002C4724" w:rsidRDefault="00660A97" w:rsidP="00660A97">
      <w:pPr>
        <w:rPr>
          <w:sz w:val="22"/>
          <w:szCs w:val="22"/>
        </w:rPr>
      </w:pPr>
      <w:r w:rsidRPr="002C4724">
        <w:rPr>
          <w:sz w:val="22"/>
          <w:szCs w:val="22"/>
        </w:rPr>
        <w:t>Foarte rare:</w:t>
      </w:r>
      <w:r w:rsidRPr="002C4724">
        <w:rPr>
          <w:sz w:val="22"/>
          <w:szCs w:val="22"/>
        </w:rPr>
        <w:tab/>
      </w:r>
      <w:r w:rsidRPr="002C4724">
        <w:rPr>
          <w:sz w:val="22"/>
          <w:szCs w:val="22"/>
        </w:rPr>
        <w:tab/>
      </w:r>
      <w:r w:rsidRPr="002C4724">
        <w:rPr>
          <w:sz w:val="22"/>
          <w:szCs w:val="22"/>
        </w:rPr>
        <w:tab/>
        <w:t>Alcaloză hipocloremică</w:t>
      </w:r>
    </w:p>
    <w:p w:rsidR="00660A97" w:rsidRPr="002C4724" w:rsidRDefault="007E231A" w:rsidP="00437A2E">
      <w:pPr>
        <w:tabs>
          <w:tab w:val="left" w:pos="567"/>
        </w:tabs>
        <w:rPr>
          <w:sz w:val="22"/>
          <w:szCs w:val="22"/>
          <w:lang w:val="ro-RO"/>
        </w:rPr>
      </w:pPr>
      <w:r w:rsidRPr="002C4724">
        <w:rPr>
          <w:sz w:val="22"/>
          <w:szCs w:val="22"/>
          <w:lang w:val="ro-RO"/>
        </w:rPr>
        <w:t xml:space="preserve">Cu frecvenţă necunoscută: </w:t>
      </w:r>
      <w:r w:rsidRPr="002C4724">
        <w:rPr>
          <w:sz w:val="22"/>
          <w:szCs w:val="22"/>
          <w:lang w:val="ro-RO"/>
        </w:rPr>
        <w:tab/>
        <w:t xml:space="preserve">Anorexie, pierderea apetitului alimentar, dezechilibru electrolitic, </w:t>
      </w:r>
    </w:p>
    <w:p w:rsidR="007E231A" w:rsidRPr="002C4724" w:rsidRDefault="00660A97" w:rsidP="00437A2E">
      <w:pPr>
        <w:tabs>
          <w:tab w:val="left" w:pos="567"/>
        </w:tabs>
        <w:rPr>
          <w:sz w:val="22"/>
          <w:szCs w:val="22"/>
          <w:lang w:val="ro-RO"/>
        </w:rPr>
      </w:pPr>
      <w:r w:rsidRPr="002C4724">
        <w:rPr>
          <w:sz w:val="22"/>
          <w:szCs w:val="22"/>
          <w:lang w:val="ro-RO"/>
        </w:rPr>
        <w:tab/>
      </w:r>
      <w:r w:rsidRPr="002C4724">
        <w:rPr>
          <w:sz w:val="22"/>
          <w:szCs w:val="22"/>
          <w:lang w:val="ro-RO"/>
        </w:rPr>
        <w:tab/>
      </w:r>
      <w:r w:rsidRPr="002C4724">
        <w:rPr>
          <w:sz w:val="22"/>
          <w:szCs w:val="22"/>
          <w:lang w:val="ro-RO"/>
        </w:rPr>
        <w:tab/>
      </w:r>
      <w:r w:rsidRPr="002C4724">
        <w:rPr>
          <w:sz w:val="22"/>
          <w:szCs w:val="22"/>
          <w:lang w:val="ro-RO"/>
        </w:rPr>
        <w:tab/>
      </w:r>
      <w:r w:rsidRPr="002C4724">
        <w:rPr>
          <w:sz w:val="22"/>
          <w:szCs w:val="22"/>
          <w:lang w:val="ro-RO"/>
        </w:rPr>
        <w:tab/>
      </w:r>
      <w:r w:rsidR="007E231A" w:rsidRPr="002C4724">
        <w:rPr>
          <w:sz w:val="22"/>
          <w:szCs w:val="22"/>
          <w:lang w:val="ro-RO"/>
        </w:rPr>
        <w:t>hipercolesterolemie, hiperglicemie, hipovolemie</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Tulburări psihice</w:t>
      </w:r>
    </w:p>
    <w:p w:rsidR="007E231A" w:rsidRPr="002C4724" w:rsidRDefault="007E231A" w:rsidP="00437A2E">
      <w:pPr>
        <w:rPr>
          <w:sz w:val="22"/>
          <w:szCs w:val="22"/>
          <w:lang w:val="ro-RO"/>
        </w:rPr>
      </w:pPr>
      <w:r w:rsidRPr="002C4724">
        <w:rPr>
          <w:sz w:val="22"/>
          <w:szCs w:val="22"/>
          <w:lang w:val="ro-RO"/>
        </w:rPr>
        <w:t xml:space="preserve">Cu frecvenţă necunoscută: </w:t>
      </w:r>
      <w:r w:rsidRPr="002C4724">
        <w:rPr>
          <w:sz w:val="22"/>
          <w:szCs w:val="22"/>
          <w:lang w:val="ro-RO"/>
        </w:rPr>
        <w:tab/>
        <w:t xml:space="preserve"> Agitaţie</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Tulburări ale sistemului nervos</w:t>
      </w:r>
    </w:p>
    <w:p w:rsidR="00C02D71" w:rsidRPr="002C4724" w:rsidRDefault="00C02D71" w:rsidP="00437A2E">
      <w:pPr>
        <w:rPr>
          <w:sz w:val="22"/>
          <w:szCs w:val="22"/>
          <w:lang w:val="ro-RO"/>
        </w:rPr>
      </w:pPr>
      <w:r w:rsidRPr="002C4724">
        <w:rPr>
          <w:sz w:val="22"/>
          <w:szCs w:val="22"/>
          <w:lang w:val="ro-RO"/>
        </w:rPr>
        <w:t xml:space="preserve">Rare: </w:t>
      </w:r>
      <w:r w:rsidRPr="002C4724">
        <w:rPr>
          <w:sz w:val="22"/>
          <w:szCs w:val="22"/>
          <w:lang w:val="ro-RO"/>
        </w:rPr>
        <w:tab/>
      </w:r>
      <w:r w:rsidRPr="002C4724">
        <w:rPr>
          <w:sz w:val="22"/>
          <w:szCs w:val="22"/>
          <w:lang w:val="ro-RO"/>
        </w:rPr>
        <w:tab/>
      </w:r>
      <w:r w:rsidRPr="002C4724">
        <w:rPr>
          <w:sz w:val="22"/>
          <w:szCs w:val="22"/>
          <w:lang w:val="ro-RO"/>
        </w:rPr>
        <w:tab/>
      </w:r>
      <w:r w:rsidRPr="002C4724">
        <w:rPr>
          <w:sz w:val="22"/>
          <w:szCs w:val="22"/>
          <w:lang w:val="ro-RO"/>
        </w:rPr>
        <w:tab/>
        <w:t>Cefalee</w:t>
      </w:r>
    </w:p>
    <w:p w:rsidR="007E231A" w:rsidRPr="002C4724" w:rsidRDefault="007E231A" w:rsidP="00437A2E">
      <w:pPr>
        <w:rPr>
          <w:sz w:val="22"/>
          <w:szCs w:val="22"/>
          <w:lang w:val="ro-RO"/>
        </w:rPr>
      </w:pPr>
      <w:r w:rsidRPr="002C4724">
        <w:rPr>
          <w:sz w:val="22"/>
          <w:szCs w:val="22"/>
          <w:lang w:val="ro-RO"/>
        </w:rPr>
        <w:t xml:space="preserve">Cu frecvenţă necunoscută: </w:t>
      </w:r>
      <w:r w:rsidRPr="002C4724">
        <w:rPr>
          <w:sz w:val="22"/>
          <w:szCs w:val="22"/>
          <w:lang w:val="ro-RO"/>
        </w:rPr>
        <w:tab/>
        <w:t>Stare de confuzie</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Tulburări oculare</w:t>
      </w:r>
    </w:p>
    <w:p w:rsidR="007E231A" w:rsidRPr="002C4724" w:rsidRDefault="007E231A" w:rsidP="00E730AA">
      <w:pPr>
        <w:ind w:left="2977" w:hanging="2977"/>
        <w:rPr>
          <w:sz w:val="22"/>
          <w:szCs w:val="22"/>
          <w:lang w:val="ro-RO"/>
        </w:rPr>
      </w:pPr>
      <w:r w:rsidRPr="002C4724">
        <w:rPr>
          <w:sz w:val="22"/>
          <w:szCs w:val="22"/>
          <w:lang w:val="ro-RO"/>
        </w:rPr>
        <w:t xml:space="preserve">Cu frecvenţă necunoscută: </w:t>
      </w:r>
      <w:r w:rsidRPr="002C4724">
        <w:rPr>
          <w:sz w:val="22"/>
          <w:szCs w:val="22"/>
          <w:lang w:val="ro-RO"/>
        </w:rPr>
        <w:tab/>
        <w:t xml:space="preserve">Xantopsie, </w:t>
      </w:r>
      <w:r w:rsidR="00E730AA">
        <w:rPr>
          <w:sz w:val="22"/>
          <w:szCs w:val="22"/>
          <w:lang w:val="ro-RO"/>
        </w:rPr>
        <w:t xml:space="preserve">efuziune coroidiană, </w:t>
      </w:r>
      <w:r w:rsidRPr="002C4724">
        <w:rPr>
          <w:sz w:val="22"/>
          <w:szCs w:val="22"/>
          <w:lang w:val="ro-RO"/>
        </w:rPr>
        <w:t xml:space="preserve">miopatie acută, glaucom </w:t>
      </w:r>
      <w:r w:rsidR="00E730AA">
        <w:rPr>
          <w:sz w:val="22"/>
          <w:szCs w:val="22"/>
          <w:lang w:val="ro-RO"/>
        </w:rPr>
        <w:t xml:space="preserve">acut </w:t>
      </w:r>
      <w:r w:rsidRPr="002C4724">
        <w:rPr>
          <w:sz w:val="22"/>
          <w:szCs w:val="22"/>
          <w:lang w:val="ro-RO"/>
        </w:rPr>
        <w:t>cu unghi inchis</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Tulburări vasculare</w:t>
      </w:r>
    </w:p>
    <w:p w:rsidR="007E231A" w:rsidRPr="002C4724" w:rsidRDefault="007E231A" w:rsidP="00437A2E">
      <w:pPr>
        <w:rPr>
          <w:sz w:val="22"/>
          <w:szCs w:val="22"/>
          <w:lang w:val="ro-RO"/>
        </w:rPr>
      </w:pPr>
      <w:r w:rsidRPr="002C4724">
        <w:rPr>
          <w:sz w:val="22"/>
          <w:szCs w:val="22"/>
          <w:lang w:val="ro-RO"/>
        </w:rPr>
        <w:t xml:space="preserve">Cu frecvenţă necunoscută: </w:t>
      </w:r>
      <w:r w:rsidRPr="002C4724">
        <w:rPr>
          <w:sz w:val="22"/>
          <w:szCs w:val="22"/>
          <w:lang w:val="ro-RO"/>
        </w:rPr>
        <w:tab/>
        <w:t>Vasculită necrozantă</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Tulburări gastro-intestinale</w:t>
      </w:r>
    </w:p>
    <w:p w:rsidR="00664D7D" w:rsidRPr="002C4724" w:rsidRDefault="00664D7D" w:rsidP="00437A2E">
      <w:pPr>
        <w:rPr>
          <w:sz w:val="22"/>
          <w:szCs w:val="22"/>
          <w:lang w:val="ro-RO"/>
        </w:rPr>
      </w:pPr>
      <w:r w:rsidRPr="002C4724">
        <w:rPr>
          <w:sz w:val="22"/>
          <w:szCs w:val="22"/>
          <w:lang w:val="ro-RO"/>
        </w:rPr>
        <w:t xml:space="preserve">Frecvente: </w:t>
      </w:r>
      <w:r w:rsidRPr="002C4724">
        <w:rPr>
          <w:sz w:val="22"/>
          <w:szCs w:val="22"/>
          <w:lang w:val="ro-RO"/>
        </w:rPr>
        <w:tab/>
      </w:r>
      <w:r w:rsidRPr="002C4724">
        <w:rPr>
          <w:sz w:val="22"/>
          <w:szCs w:val="22"/>
          <w:lang w:val="ro-RO"/>
        </w:rPr>
        <w:tab/>
      </w:r>
      <w:r w:rsidRPr="002C4724">
        <w:rPr>
          <w:sz w:val="22"/>
          <w:szCs w:val="22"/>
          <w:lang w:val="ro-RO"/>
        </w:rPr>
        <w:tab/>
        <w:t>Greață</w:t>
      </w:r>
    </w:p>
    <w:p w:rsidR="007E231A" w:rsidRPr="002C4724" w:rsidRDefault="007E231A" w:rsidP="00437A2E">
      <w:pPr>
        <w:rPr>
          <w:sz w:val="22"/>
          <w:szCs w:val="22"/>
          <w:lang w:val="ro-RO"/>
        </w:rPr>
      </w:pPr>
      <w:r w:rsidRPr="002C4724">
        <w:rPr>
          <w:sz w:val="22"/>
          <w:szCs w:val="22"/>
          <w:lang w:val="ro-RO"/>
        </w:rPr>
        <w:t xml:space="preserve">Cu frecvenţă necunoscută: </w:t>
      </w:r>
      <w:r w:rsidRPr="002C4724">
        <w:rPr>
          <w:sz w:val="22"/>
          <w:szCs w:val="22"/>
          <w:lang w:val="ro-RO"/>
        </w:rPr>
        <w:tab/>
        <w:t>Pancreatită, tulburări gastrice</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Tulburări hepatobiliare</w:t>
      </w:r>
    </w:p>
    <w:p w:rsidR="007E231A" w:rsidRPr="002C4724" w:rsidRDefault="007E231A" w:rsidP="00437A2E">
      <w:pPr>
        <w:rPr>
          <w:sz w:val="22"/>
          <w:szCs w:val="22"/>
          <w:lang w:val="ro-RO"/>
        </w:rPr>
      </w:pPr>
      <w:r w:rsidRPr="002C4724">
        <w:rPr>
          <w:sz w:val="22"/>
          <w:szCs w:val="22"/>
          <w:lang w:val="ro-RO"/>
        </w:rPr>
        <w:t xml:space="preserve">Cu frecvenţă necunoscută: </w:t>
      </w:r>
      <w:r w:rsidRPr="002C4724">
        <w:rPr>
          <w:sz w:val="22"/>
          <w:szCs w:val="22"/>
          <w:lang w:val="ro-RO"/>
        </w:rPr>
        <w:tab/>
        <w:t>Icter hepatocelular, icter colestatic</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Afecţiuni cutanate şi ale ţesutului subcutanat</w:t>
      </w:r>
    </w:p>
    <w:p w:rsidR="00660A97" w:rsidRPr="002C4724" w:rsidRDefault="007E231A" w:rsidP="00437A2E">
      <w:pPr>
        <w:rPr>
          <w:sz w:val="22"/>
          <w:szCs w:val="22"/>
          <w:lang w:val="ro-RO"/>
        </w:rPr>
      </w:pPr>
      <w:r w:rsidRPr="002C4724">
        <w:rPr>
          <w:sz w:val="22"/>
          <w:szCs w:val="22"/>
          <w:lang w:val="ro-RO"/>
        </w:rPr>
        <w:t xml:space="preserve">Cu frecvenţă necunoscută: </w:t>
      </w:r>
      <w:r w:rsidRPr="002C4724">
        <w:rPr>
          <w:sz w:val="22"/>
          <w:szCs w:val="22"/>
          <w:lang w:val="ro-RO"/>
        </w:rPr>
        <w:tab/>
        <w:t xml:space="preserve">Sindrom asemănător bolii lupice, reacţii de fotosensibilitate, vasculită </w:t>
      </w:r>
    </w:p>
    <w:p w:rsidR="007E231A" w:rsidRPr="002C4724" w:rsidRDefault="007E231A" w:rsidP="00660A97">
      <w:pPr>
        <w:ind w:left="2160" w:firstLine="720"/>
        <w:rPr>
          <w:sz w:val="22"/>
          <w:szCs w:val="22"/>
          <w:lang w:val="ro-RO"/>
        </w:rPr>
      </w:pPr>
      <w:r w:rsidRPr="002C4724">
        <w:rPr>
          <w:sz w:val="22"/>
          <w:szCs w:val="22"/>
          <w:lang w:val="ro-RO"/>
        </w:rPr>
        <w:t>cutanată, necroliză epidermică toxică</w:t>
      </w:r>
      <w:r w:rsidR="00C02D71" w:rsidRPr="002C4724">
        <w:rPr>
          <w:sz w:val="22"/>
          <w:szCs w:val="22"/>
          <w:lang w:val="ro-RO"/>
        </w:rPr>
        <w:t>, eritem polimorf</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Tulburări musculo-scheletice şi ale ţesutului conjunctiv</w:t>
      </w:r>
    </w:p>
    <w:p w:rsidR="007E231A" w:rsidRPr="002C4724" w:rsidRDefault="007E231A" w:rsidP="00437A2E">
      <w:pPr>
        <w:rPr>
          <w:sz w:val="22"/>
          <w:szCs w:val="22"/>
          <w:lang w:val="ro-RO"/>
        </w:rPr>
      </w:pPr>
      <w:r w:rsidRPr="002C4724">
        <w:rPr>
          <w:sz w:val="22"/>
          <w:szCs w:val="22"/>
          <w:lang w:val="ro-RO"/>
        </w:rPr>
        <w:t xml:space="preserve">Cu frecvenţă necunoscută: </w:t>
      </w:r>
      <w:r w:rsidRPr="002C4724">
        <w:rPr>
          <w:sz w:val="22"/>
          <w:szCs w:val="22"/>
          <w:lang w:val="ro-RO"/>
        </w:rPr>
        <w:tab/>
        <w:t>Stare de slăbiciune</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Tulburări renale şi ale căilor urinare</w:t>
      </w:r>
    </w:p>
    <w:p w:rsidR="007E231A" w:rsidRPr="002C4724" w:rsidRDefault="007E231A" w:rsidP="00437A2E">
      <w:pPr>
        <w:rPr>
          <w:sz w:val="22"/>
          <w:szCs w:val="22"/>
          <w:lang w:val="ro-RO"/>
        </w:rPr>
      </w:pPr>
      <w:r w:rsidRPr="002C4724">
        <w:rPr>
          <w:sz w:val="22"/>
          <w:szCs w:val="22"/>
          <w:lang w:val="ro-RO"/>
        </w:rPr>
        <w:t xml:space="preserve">Cu frecvenţă necunoscută: </w:t>
      </w:r>
      <w:r w:rsidRPr="002C4724">
        <w:rPr>
          <w:sz w:val="22"/>
          <w:szCs w:val="22"/>
          <w:lang w:val="ro-RO"/>
        </w:rPr>
        <w:tab/>
        <w:t>Nefrită interstiţială, insuficienţă renală, glicozurie</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Tulburări generale şi la nivelul locului de administrare</w:t>
      </w:r>
    </w:p>
    <w:p w:rsidR="007E231A" w:rsidRPr="002C4724" w:rsidRDefault="007E231A" w:rsidP="00437A2E">
      <w:pPr>
        <w:rPr>
          <w:sz w:val="22"/>
          <w:szCs w:val="22"/>
          <w:lang w:val="ro-RO"/>
        </w:rPr>
      </w:pPr>
      <w:r w:rsidRPr="002C4724">
        <w:rPr>
          <w:sz w:val="22"/>
          <w:szCs w:val="22"/>
          <w:lang w:val="ro-RO"/>
        </w:rPr>
        <w:t xml:space="preserve">Cu frecvenţă necunoscută: </w:t>
      </w:r>
      <w:r w:rsidRPr="002C4724">
        <w:rPr>
          <w:sz w:val="22"/>
          <w:szCs w:val="22"/>
          <w:lang w:val="ro-RO"/>
        </w:rPr>
        <w:tab/>
        <w:t>Pirexie</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Investigaţii diagnostice</w:t>
      </w:r>
    </w:p>
    <w:p w:rsidR="007E231A" w:rsidRPr="002C4724" w:rsidRDefault="007E231A" w:rsidP="00437A2E">
      <w:pPr>
        <w:rPr>
          <w:sz w:val="22"/>
          <w:szCs w:val="22"/>
          <w:lang w:val="ro-RO"/>
        </w:rPr>
      </w:pPr>
      <w:r w:rsidRPr="002C4724">
        <w:rPr>
          <w:sz w:val="22"/>
          <w:szCs w:val="22"/>
          <w:lang w:val="ro-RO"/>
        </w:rPr>
        <w:t xml:space="preserve">Cu frecvenţă necunoscută: </w:t>
      </w:r>
      <w:r w:rsidRPr="002C4724">
        <w:rPr>
          <w:sz w:val="22"/>
          <w:szCs w:val="22"/>
          <w:lang w:val="ro-RO"/>
        </w:rPr>
        <w:tab/>
        <w:t>Creşteri ale concentraţiei plasmatice ale trigliceridelor.</w:t>
      </w:r>
    </w:p>
    <w:p w:rsidR="007E231A" w:rsidRPr="002C4724" w:rsidRDefault="007E231A" w:rsidP="00437A2E">
      <w:pPr>
        <w:rPr>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Descrierea reacţiilor adverse selectate</w:t>
      </w:r>
    </w:p>
    <w:p w:rsidR="007E231A" w:rsidRPr="002C4724" w:rsidRDefault="007E231A" w:rsidP="00437A2E">
      <w:pPr>
        <w:rPr>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Funcţie hepatică anormală/ tulburări hepatice</w:t>
      </w:r>
    </w:p>
    <w:p w:rsidR="007E231A" w:rsidRPr="002C4724" w:rsidRDefault="007E231A" w:rsidP="00437A2E">
      <w:pPr>
        <w:rPr>
          <w:sz w:val="22"/>
          <w:szCs w:val="22"/>
          <w:lang w:val="ro-RO"/>
        </w:rPr>
      </w:pPr>
      <w:r w:rsidRPr="002C4724">
        <w:rPr>
          <w:sz w:val="22"/>
          <w:szCs w:val="22"/>
          <w:lang w:val="ro-RO"/>
        </w:rPr>
        <w:t>Cele mai frecvente cazuri de funcţie hepatică anormală /tulburări hepatice în studiile post-autorizare cu</w:t>
      </w:r>
      <w:r w:rsidR="001D45B8" w:rsidRPr="002C4724">
        <w:rPr>
          <w:sz w:val="22"/>
          <w:szCs w:val="22"/>
          <w:lang w:val="ro-RO"/>
        </w:rPr>
        <w:t xml:space="preserve"> </w:t>
      </w:r>
      <w:r w:rsidRPr="002C4724">
        <w:rPr>
          <w:sz w:val="22"/>
          <w:szCs w:val="22"/>
          <w:lang w:val="ro-RO"/>
        </w:rPr>
        <w:t>telmisartan au apărut la pacienţi japonezi. Pacienţii japonezi sunt mai predispuşi să manifeste aceste reacţii</w:t>
      </w:r>
      <w:r w:rsidR="001D45B8" w:rsidRPr="002C4724">
        <w:rPr>
          <w:sz w:val="22"/>
          <w:szCs w:val="22"/>
          <w:lang w:val="ro-RO"/>
        </w:rPr>
        <w:t xml:space="preserve"> </w:t>
      </w:r>
      <w:r w:rsidRPr="002C4724">
        <w:rPr>
          <w:sz w:val="22"/>
          <w:szCs w:val="22"/>
          <w:lang w:val="ro-RO"/>
        </w:rPr>
        <w:t>adverse.</w:t>
      </w:r>
    </w:p>
    <w:p w:rsidR="007E231A" w:rsidRPr="002C4724" w:rsidRDefault="007E231A" w:rsidP="00437A2E">
      <w:pPr>
        <w:rPr>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Sepsis</w:t>
      </w:r>
    </w:p>
    <w:p w:rsidR="007E231A" w:rsidRPr="002C4724" w:rsidRDefault="007E231A" w:rsidP="00437A2E">
      <w:pPr>
        <w:rPr>
          <w:sz w:val="22"/>
          <w:szCs w:val="22"/>
          <w:lang w:val="ro-RO"/>
        </w:rPr>
      </w:pPr>
      <w:r w:rsidRPr="002C4724">
        <w:rPr>
          <w:sz w:val="22"/>
          <w:szCs w:val="22"/>
          <w:lang w:val="ro-RO"/>
        </w:rPr>
        <w:t>În cadrul studiului PRoFESS a fost observată o incidenţă sporită a apariţiei sepsisului în cazul administrării telmisartan comparativ cu placebo. Această reacţie poate fi o descoperire întâmplătoare sau poate fi legată de un mecanism care nu este cunoscut în prezent (vezi pct. 5.1).</w:t>
      </w:r>
    </w:p>
    <w:p w:rsidR="007E231A" w:rsidRPr="002C4724" w:rsidRDefault="007E231A" w:rsidP="00437A2E">
      <w:pPr>
        <w:rPr>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Boală pulmonară interstiţială</w:t>
      </w:r>
    </w:p>
    <w:p w:rsidR="00B25FF1" w:rsidRPr="002C4724" w:rsidRDefault="007E231A" w:rsidP="00437A2E">
      <w:pPr>
        <w:rPr>
          <w:sz w:val="22"/>
          <w:szCs w:val="22"/>
          <w:lang w:val="ro-RO"/>
        </w:rPr>
      </w:pPr>
      <w:r w:rsidRPr="002C4724">
        <w:rPr>
          <w:sz w:val="22"/>
          <w:szCs w:val="22"/>
          <w:lang w:val="ro-RO"/>
        </w:rPr>
        <w:t>Au fost raportate cazuri de boli pulmonare interstiţiale din experienţa de după punerea pe piaţă, în asociere</w:t>
      </w:r>
      <w:r w:rsidR="001D45B8" w:rsidRPr="002C4724">
        <w:rPr>
          <w:sz w:val="22"/>
          <w:szCs w:val="22"/>
          <w:lang w:val="ro-RO"/>
        </w:rPr>
        <w:t xml:space="preserve"> </w:t>
      </w:r>
      <w:r w:rsidRPr="002C4724">
        <w:rPr>
          <w:sz w:val="22"/>
          <w:szCs w:val="22"/>
          <w:lang w:val="ro-RO"/>
        </w:rPr>
        <w:t>temporală cu administrare de telmisartan. Cu toate acestea, nu a fost stabilită o relaţie de cauzalitate.</w:t>
      </w:r>
    </w:p>
    <w:p w:rsidR="0079667A" w:rsidRPr="002C4724" w:rsidRDefault="0079667A" w:rsidP="00437A2E">
      <w:pPr>
        <w:rPr>
          <w:sz w:val="22"/>
          <w:szCs w:val="22"/>
          <w:lang w:val="ro-RO"/>
        </w:rPr>
      </w:pPr>
    </w:p>
    <w:p w:rsidR="0079667A" w:rsidRPr="002C4724" w:rsidRDefault="0079667A" w:rsidP="0079667A">
      <w:pPr>
        <w:rPr>
          <w:sz w:val="22"/>
          <w:szCs w:val="22"/>
          <w:u w:val="single"/>
        </w:rPr>
      </w:pPr>
      <w:r w:rsidRPr="002C4724">
        <w:rPr>
          <w:sz w:val="22"/>
          <w:szCs w:val="22"/>
          <w:u w:val="single"/>
        </w:rPr>
        <w:t>Cancer cutanat de tip non-melanom</w:t>
      </w:r>
    </w:p>
    <w:p w:rsidR="0079667A" w:rsidRPr="002C4724" w:rsidRDefault="0079667A" w:rsidP="00437A2E">
      <w:pPr>
        <w:rPr>
          <w:sz w:val="22"/>
          <w:szCs w:val="22"/>
          <w:lang w:val="ro-RO"/>
        </w:rPr>
      </w:pPr>
      <w:r w:rsidRPr="002C4724">
        <w:rPr>
          <w:sz w:val="22"/>
          <w:szCs w:val="22"/>
        </w:rPr>
        <w:t>Pe baza datelor disponibile obținute din studiile epidemiologice, a fost observată o asociere între HCTZ și NMSC dependentă de doza cumulativă (vezi și pct. 4.4 și 5.1).</w:t>
      </w:r>
    </w:p>
    <w:p w:rsidR="001D1D73" w:rsidRPr="002C4724" w:rsidRDefault="001D1D73" w:rsidP="00437A2E">
      <w:pPr>
        <w:rPr>
          <w:sz w:val="22"/>
          <w:szCs w:val="22"/>
          <w:lang w:val="ro-RO"/>
        </w:rPr>
      </w:pPr>
    </w:p>
    <w:p w:rsidR="001D1D73" w:rsidRPr="002C4724" w:rsidRDefault="001D1D73" w:rsidP="00437A2E">
      <w:pPr>
        <w:jc w:val="both"/>
        <w:rPr>
          <w:sz w:val="22"/>
          <w:szCs w:val="22"/>
          <w:u w:val="single"/>
          <w:lang w:val="ro-RO"/>
        </w:rPr>
      </w:pPr>
      <w:r w:rsidRPr="002C4724">
        <w:rPr>
          <w:sz w:val="22"/>
          <w:szCs w:val="22"/>
          <w:u w:val="single"/>
          <w:lang w:val="ro-RO"/>
        </w:rPr>
        <w:t>Raportarea reacţiilor adverse suspectate</w:t>
      </w:r>
    </w:p>
    <w:p w:rsidR="007E231A" w:rsidRPr="002C4724" w:rsidRDefault="001D1D73" w:rsidP="00437A2E">
      <w:pPr>
        <w:rPr>
          <w:sz w:val="22"/>
          <w:szCs w:val="22"/>
          <w:lang w:val="ro-RO"/>
        </w:rPr>
      </w:pPr>
      <w:r w:rsidRPr="002C4724">
        <w:rPr>
          <w:sz w:val="22"/>
          <w:szCs w:val="22"/>
          <w:lang w:val="ro-RO"/>
        </w:rPr>
        <w:t xml:space="preserve">Raportarea reacţiilor adverse suspectate după autorizarea medicamentului este importantă. Acest lucru permite monitorizarea continuă a raportului beneficiu/risc al medicamentului. Profesioniştii din domeniul sănătăţii sunt rugaţi să raporteze orice reacţie adversă suspectată prin intermediul </w:t>
      </w:r>
      <w:r w:rsidRPr="002C4724">
        <w:rPr>
          <w:sz w:val="22"/>
          <w:szCs w:val="22"/>
          <w:highlight w:val="lightGray"/>
          <w:lang w:val="ro-RO"/>
        </w:rPr>
        <w:t xml:space="preserve">sistemului naţional de raportare, aşa cum este menţionat în </w:t>
      </w:r>
      <w:hyperlink r:id="rId11" w:history="1">
        <w:r w:rsidRPr="002C4724">
          <w:rPr>
            <w:rStyle w:val="Hyperlink"/>
            <w:color w:val="0000FF"/>
            <w:sz w:val="22"/>
            <w:szCs w:val="22"/>
            <w:highlight w:val="lightGray"/>
            <w:u w:val="single"/>
            <w:lang w:val="ro-RO"/>
          </w:rPr>
          <w:t>Anexa V</w:t>
        </w:r>
      </w:hyperlink>
      <w:r w:rsidRPr="002C4724">
        <w:rPr>
          <w:sz w:val="22"/>
          <w:szCs w:val="22"/>
          <w:lang w:val="ro-RO"/>
        </w:rPr>
        <w:t>.</w:t>
      </w:r>
    </w:p>
    <w:p w:rsidR="007E231A" w:rsidRPr="002C4724" w:rsidRDefault="007E231A" w:rsidP="00437A2E">
      <w:pPr>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4.9</w:t>
      </w:r>
      <w:r w:rsidRPr="002C4724">
        <w:rPr>
          <w:b/>
          <w:sz w:val="22"/>
          <w:szCs w:val="22"/>
          <w:lang w:val="ro-RO"/>
        </w:rPr>
        <w:tab/>
        <w:t>Supradozaj</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Datele disponibile despre supradozajul cu telmisartan la om sunt limitate. Nu s-a stabilit gradul în care este eliminată hidroclorotiazida prin hemodializă.</w:t>
      </w:r>
    </w:p>
    <w:p w:rsidR="007E231A" w:rsidRPr="002C4724" w:rsidRDefault="007E231A" w:rsidP="00437A2E">
      <w:pPr>
        <w:rPr>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Simptome</w:t>
      </w:r>
    </w:p>
    <w:p w:rsidR="007E231A" w:rsidRPr="002C4724" w:rsidRDefault="007E231A" w:rsidP="00437A2E">
      <w:pPr>
        <w:rPr>
          <w:sz w:val="22"/>
          <w:szCs w:val="22"/>
          <w:lang w:val="ro-RO"/>
        </w:rPr>
      </w:pPr>
      <w:r w:rsidRPr="002C4724">
        <w:rPr>
          <w:sz w:val="22"/>
          <w:szCs w:val="22"/>
          <w:lang w:val="ro-RO"/>
        </w:rPr>
        <w:t>Cele mai importante manifestări ale supradozajului cu telmisartan au fost hipotensiune arterială şi</w:t>
      </w:r>
      <w:r w:rsidR="001D45B8" w:rsidRPr="002C4724">
        <w:rPr>
          <w:sz w:val="22"/>
          <w:szCs w:val="22"/>
          <w:lang w:val="ro-RO"/>
        </w:rPr>
        <w:t xml:space="preserve"> </w:t>
      </w:r>
      <w:r w:rsidRPr="002C4724">
        <w:rPr>
          <w:sz w:val="22"/>
          <w:szCs w:val="22"/>
          <w:lang w:val="ro-RO"/>
        </w:rPr>
        <w:t>tahicardie; de asemenea, au fost raportate bradicardie, ameţeli, vărsături, creşteri ale concentraţiei creatininei serice şi insuficienţă renală acută. Supradozajul cu hidroclorotiazidă se asociază cu depleţia electroliţilor (hipokaliemie, hipocloremie) şi hipovolemie rezultând din diureza excesivă. Cele mai frecvente semne şi simptome de supradozaj sunt greaţa şi somnolenţa. Hipokaliemia poate determina spasme musculare şi/sau aritmie accentuată, asociată cu utilizarea concomitentă de glicozide digitalice sau unele medicamente antiaritmice.</w:t>
      </w:r>
    </w:p>
    <w:p w:rsidR="007E231A" w:rsidRPr="002C4724" w:rsidRDefault="007E231A" w:rsidP="00437A2E">
      <w:pPr>
        <w:rPr>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Tratament</w:t>
      </w:r>
    </w:p>
    <w:p w:rsidR="007E231A" w:rsidRPr="002C4724" w:rsidRDefault="007E231A" w:rsidP="00437A2E">
      <w:pPr>
        <w:rPr>
          <w:sz w:val="22"/>
          <w:szCs w:val="22"/>
          <w:lang w:val="ro-RO"/>
        </w:rPr>
      </w:pPr>
      <w:r w:rsidRPr="002C4724">
        <w:rPr>
          <w:sz w:val="22"/>
          <w:szCs w:val="22"/>
          <w:lang w:val="ro-RO"/>
        </w:rPr>
        <w:t>Telmisartanul nu este îndepărtat prin hemodializă. Pacienţii trebuie să fie monitorizaţi atent, iar tratamentul trebuie să fie simptomatic şi suportiv. Tratamentul depinde de timpul scurs după ingerare şi de severitatea simptomelor. Măsurile recomandate includ provocarea vărsăturilor şi/sau lavajul gastric. În tratamentul supradozajului poate fi utilă administrarea cărbunelui activat. Concentraţiile plasmatice ale electroliţilor şi creatininemia trebuie monitorizate frecvent. Dacă apare hipotensiune arterială, pacientul trebuie aşezat în clinostatism şi i se vor administra rapid soluţii hidroelectrolitice pentru refacerea volumului circulant.</w:t>
      </w: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5.</w:t>
      </w:r>
      <w:r w:rsidRPr="002C4724">
        <w:rPr>
          <w:b/>
          <w:sz w:val="22"/>
          <w:szCs w:val="22"/>
          <w:lang w:val="ro-RO"/>
        </w:rPr>
        <w:tab/>
        <w:t>PROPRIETĂŢI FARMACOLOGICE</w:t>
      </w:r>
    </w:p>
    <w:p w:rsidR="007E231A" w:rsidRPr="002C4724" w:rsidRDefault="007E231A" w:rsidP="00437A2E">
      <w:pPr>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5.1</w:t>
      </w:r>
      <w:r w:rsidRPr="002C4724">
        <w:rPr>
          <w:b/>
          <w:sz w:val="22"/>
          <w:szCs w:val="22"/>
          <w:lang w:val="ro-RO"/>
        </w:rPr>
        <w:tab/>
        <w:t>Proprietăţi farmacodinamice</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 xml:space="preserve">Grupă farmacoterapeutică: </w:t>
      </w:r>
      <w:r w:rsidR="00660A97" w:rsidRPr="002C4724">
        <w:rPr>
          <w:sz w:val="22"/>
          <w:szCs w:val="22"/>
          <w:lang w:val="ro-RO"/>
        </w:rPr>
        <w:t xml:space="preserve">medicamente care acționează pe sistemul renină-angiotensină, </w:t>
      </w:r>
      <w:r w:rsidRPr="002C4724">
        <w:rPr>
          <w:sz w:val="22"/>
          <w:szCs w:val="22"/>
          <w:lang w:val="ro-RO"/>
        </w:rPr>
        <w:t>antagonişti ai angiotensinei II şi diuretice, cod ATC: C09DA07</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Tolucombi este o asociere dintre un antagonist al receptorilor angiotensinei II, telmisartan şi un diuretic</w:t>
      </w:r>
      <w:r w:rsidR="001D45B8" w:rsidRPr="002C4724">
        <w:rPr>
          <w:sz w:val="22"/>
          <w:szCs w:val="22"/>
          <w:lang w:val="ro-RO"/>
        </w:rPr>
        <w:t xml:space="preserve"> </w:t>
      </w:r>
      <w:r w:rsidRPr="002C4724">
        <w:rPr>
          <w:sz w:val="22"/>
          <w:szCs w:val="22"/>
          <w:lang w:val="ro-RO"/>
        </w:rPr>
        <w:t>tiazidic, hidroclorotiazidă. Asocierea acestora are un efect antihipertensiv aditiv, reducând tensiunea</w:t>
      </w:r>
      <w:r w:rsidR="001D45B8" w:rsidRPr="002C4724">
        <w:rPr>
          <w:sz w:val="22"/>
          <w:szCs w:val="22"/>
          <w:lang w:val="ro-RO"/>
        </w:rPr>
        <w:t xml:space="preserve"> </w:t>
      </w:r>
      <w:r w:rsidRPr="002C4724">
        <w:rPr>
          <w:sz w:val="22"/>
          <w:szCs w:val="22"/>
          <w:lang w:val="ro-RO"/>
        </w:rPr>
        <w:t>arterială într-o măsură mai mare decât fiecare component în parte. Tolucombi administrat o dată pe zi</w:t>
      </w:r>
      <w:r w:rsidR="001D45B8" w:rsidRPr="002C4724">
        <w:rPr>
          <w:sz w:val="22"/>
          <w:szCs w:val="22"/>
          <w:lang w:val="ro-RO"/>
        </w:rPr>
        <w:t xml:space="preserve"> </w:t>
      </w:r>
      <w:r w:rsidRPr="002C4724">
        <w:rPr>
          <w:sz w:val="22"/>
          <w:szCs w:val="22"/>
          <w:lang w:val="ro-RO"/>
        </w:rPr>
        <w:t>determină scăderi eficace şi regulate ale tensiunii arteriale în cadrul dozei terapeutice.</w:t>
      </w:r>
    </w:p>
    <w:p w:rsidR="007E231A" w:rsidRPr="002C4724" w:rsidRDefault="007E231A" w:rsidP="00437A2E">
      <w:pPr>
        <w:rPr>
          <w:sz w:val="22"/>
          <w:szCs w:val="22"/>
          <w:lang w:val="ro-RO"/>
        </w:rPr>
      </w:pPr>
    </w:p>
    <w:p w:rsidR="00C02D71" w:rsidRPr="00E730AA" w:rsidRDefault="00C02D71" w:rsidP="00437A2E">
      <w:pPr>
        <w:rPr>
          <w:sz w:val="22"/>
          <w:szCs w:val="22"/>
          <w:u w:val="single"/>
          <w:lang w:val="ro-RO"/>
        </w:rPr>
      </w:pPr>
      <w:r w:rsidRPr="00E730AA">
        <w:rPr>
          <w:sz w:val="22"/>
          <w:szCs w:val="22"/>
          <w:u w:val="single"/>
          <w:lang w:val="ro-RO"/>
        </w:rPr>
        <w:t>Mecanism de acţiune</w:t>
      </w:r>
    </w:p>
    <w:p w:rsidR="007E231A" w:rsidRPr="002C4724" w:rsidRDefault="007E231A" w:rsidP="00437A2E">
      <w:pPr>
        <w:rPr>
          <w:sz w:val="22"/>
          <w:szCs w:val="22"/>
          <w:lang w:val="ro-RO"/>
        </w:rPr>
      </w:pPr>
      <w:r w:rsidRPr="002C4724">
        <w:rPr>
          <w:sz w:val="22"/>
          <w:szCs w:val="22"/>
          <w:lang w:val="ro-RO"/>
        </w:rPr>
        <w:t>Telmisartanul este un antagonist specific al receptorilor angiotensinei II, subtipul 1 (AT</w:t>
      </w:r>
      <w:r w:rsidRPr="002C4724">
        <w:rPr>
          <w:sz w:val="22"/>
          <w:szCs w:val="22"/>
          <w:vertAlign w:val="subscript"/>
          <w:lang w:val="ro-RO"/>
        </w:rPr>
        <w:t>1</w:t>
      </w:r>
      <w:r w:rsidRPr="002C4724">
        <w:rPr>
          <w:sz w:val="22"/>
          <w:szCs w:val="22"/>
          <w:lang w:val="ro-RO"/>
        </w:rPr>
        <w:t>), activ după administare pe cale orală. Telmisartanul deplasează angiotensina II, având afinitate foarte mare pentru situsul său de legare de receptor la nivelul subtipului AT</w:t>
      </w:r>
      <w:r w:rsidRPr="002C4724">
        <w:rPr>
          <w:sz w:val="22"/>
          <w:szCs w:val="22"/>
          <w:vertAlign w:val="subscript"/>
          <w:lang w:val="ro-RO"/>
        </w:rPr>
        <w:t>1</w:t>
      </w:r>
      <w:r w:rsidRPr="002C4724">
        <w:rPr>
          <w:sz w:val="22"/>
          <w:szCs w:val="22"/>
          <w:lang w:val="ro-RO"/>
        </w:rPr>
        <w:t>, responsabil de acţiunile cunoscute ale angitensinei II. Telmisartan nu are activitate agonistă parţială la nivelul receptorului AT</w:t>
      </w:r>
      <w:r w:rsidRPr="002C4724">
        <w:rPr>
          <w:sz w:val="22"/>
          <w:szCs w:val="22"/>
          <w:vertAlign w:val="subscript"/>
          <w:lang w:val="ro-RO"/>
        </w:rPr>
        <w:t>1</w:t>
      </w:r>
      <w:r w:rsidRPr="002C4724">
        <w:rPr>
          <w:sz w:val="22"/>
          <w:szCs w:val="22"/>
          <w:lang w:val="ro-RO"/>
        </w:rPr>
        <w:t>. Telmisartanul se leagă selectiv de receptorul AT</w:t>
      </w:r>
      <w:r w:rsidRPr="002C4724">
        <w:rPr>
          <w:sz w:val="22"/>
          <w:szCs w:val="22"/>
          <w:vertAlign w:val="subscript"/>
          <w:lang w:val="ro-RO"/>
        </w:rPr>
        <w:t>1</w:t>
      </w:r>
      <w:r w:rsidRPr="002C4724">
        <w:rPr>
          <w:sz w:val="22"/>
          <w:szCs w:val="22"/>
          <w:lang w:val="ro-RO"/>
        </w:rPr>
        <w:t>. Legarea este de lungă durată. Telmisartan nu prezintă afinitate pentru alţi receptori, inclusiv receptorii AT</w:t>
      </w:r>
      <w:r w:rsidRPr="002C4724">
        <w:rPr>
          <w:sz w:val="22"/>
          <w:szCs w:val="22"/>
          <w:vertAlign w:val="subscript"/>
          <w:lang w:val="ro-RO"/>
        </w:rPr>
        <w:t>2</w:t>
      </w:r>
      <w:r w:rsidRPr="002C4724">
        <w:rPr>
          <w:sz w:val="22"/>
          <w:szCs w:val="22"/>
          <w:lang w:val="ro-RO"/>
        </w:rPr>
        <w:t xml:space="preserve"> şi alţi receptori AT mai puţin caracterizaţi. Rolul funcţional al acestor receptori nu este cunoscut, nici efectul posibil de suprastimulare a acestora de către angiotensina II, a cărei concentraţie este crescută de către telmisartan. Concentraţia plasmatică a aldosteronului este scăzută de către telmisartan. Telmisartanul nu inhibă renina plasmatică umană şi nu blochează canalele ionice. Telmisartanul nu inhibă enzima de conversie a angiotensinei (kininaza II), enzimă care degradează, de asemenea, bradikinina. De aceea, nu este de aşteptat potenţarea reacţiilor adverse mediate de bradikinină.</w:t>
      </w:r>
    </w:p>
    <w:p w:rsidR="007E231A" w:rsidRPr="002C4724" w:rsidRDefault="007E231A" w:rsidP="00437A2E">
      <w:pPr>
        <w:rPr>
          <w:sz w:val="22"/>
          <w:szCs w:val="22"/>
          <w:lang w:val="ro-RO"/>
        </w:rPr>
      </w:pPr>
      <w:r w:rsidRPr="002C4724">
        <w:rPr>
          <w:sz w:val="22"/>
          <w:szCs w:val="22"/>
          <w:lang w:val="ro-RO"/>
        </w:rPr>
        <w:t>O doză de 80</w:t>
      </w:r>
      <w:r w:rsidR="006B628C" w:rsidRPr="002C4724">
        <w:rPr>
          <w:sz w:val="22"/>
          <w:szCs w:val="22"/>
          <w:lang w:val="ro-RO"/>
        </w:rPr>
        <w:t> mg</w:t>
      </w:r>
      <w:r w:rsidRPr="002C4724">
        <w:rPr>
          <w:sz w:val="22"/>
          <w:szCs w:val="22"/>
          <w:lang w:val="ro-RO"/>
        </w:rPr>
        <w:t xml:space="preserve"> telmisartan, administrată la voluntari sănătoşi, inhibă aproape complet creşterea tensiunii</w:t>
      </w:r>
      <w:r w:rsidR="001D45B8" w:rsidRPr="002C4724">
        <w:rPr>
          <w:sz w:val="22"/>
          <w:szCs w:val="22"/>
          <w:lang w:val="ro-RO"/>
        </w:rPr>
        <w:t xml:space="preserve"> </w:t>
      </w:r>
      <w:r w:rsidRPr="002C4724">
        <w:rPr>
          <w:sz w:val="22"/>
          <w:szCs w:val="22"/>
          <w:lang w:val="ro-RO"/>
        </w:rPr>
        <w:t>arteriale determinată de angiotensina II. Efectul inhibitor se menţine peste 24 ore şi este încă măsurabil</w:t>
      </w:r>
      <w:r w:rsidR="001D45B8" w:rsidRPr="002C4724">
        <w:rPr>
          <w:sz w:val="22"/>
          <w:szCs w:val="22"/>
          <w:lang w:val="ro-RO"/>
        </w:rPr>
        <w:t xml:space="preserve"> </w:t>
      </w:r>
      <w:r w:rsidRPr="002C4724">
        <w:rPr>
          <w:sz w:val="22"/>
          <w:szCs w:val="22"/>
          <w:lang w:val="ro-RO"/>
        </w:rPr>
        <w:t>până la 48 ore.</w:t>
      </w:r>
    </w:p>
    <w:p w:rsidR="00C02D71" w:rsidRPr="002C4724" w:rsidRDefault="00C02D71" w:rsidP="00437A2E">
      <w:pPr>
        <w:rPr>
          <w:sz w:val="22"/>
          <w:szCs w:val="22"/>
          <w:lang w:val="ro-RO"/>
        </w:rPr>
      </w:pPr>
    </w:p>
    <w:p w:rsidR="00C02D71" w:rsidRPr="002C4724" w:rsidRDefault="00C02D71" w:rsidP="00C02D71">
      <w:pPr>
        <w:tabs>
          <w:tab w:val="left" w:pos="567"/>
        </w:tabs>
        <w:rPr>
          <w:sz w:val="22"/>
          <w:szCs w:val="22"/>
          <w:lang w:val="ro-RO"/>
        </w:rPr>
      </w:pPr>
      <w:r w:rsidRPr="002C4724">
        <w:rPr>
          <w:sz w:val="22"/>
          <w:szCs w:val="22"/>
          <w:lang w:val="ro-RO"/>
        </w:rPr>
        <w:t>Hidroclorotiazida este un diuretic tiazidic. Mecanismul efectului antihipertensiv al diureticelor tiazidice nu este pe deplin cunoscut. Tiazidele afectează mecanismele reabsorbției electrolitice la nivelul tubilor renali, crescând direct excreția de sodiu și clor, în cantități aproximativ egale. Acțiunea diuretică a hidroclorotiazidei determină reducerea volumului plasmatic, crește activitatea reninei plasmatice, crește secreția de aldosteron, crescând în consecință pierderea urinară de potasiu și bicarbonat și reducând concentrația serică a potasiului. Administrarea în asociere cu telmisartan tinde să inverseze pierderea de potasiu asociată cu aceste diuretice, probabil prin blocarea sistemului renină-angiotensină-aldosteron. În cazul hidroclorotiazidei, debutul diurezei are loc în 2 ore, iar efectul maxim are loc la circa 4 ore, acțiunea persistând aproximativ 6</w:t>
      </w:r>
      <w:r w:rsidRPr="002C4724">
        <w:rPr>
          <w:sz w:val="22"/>
          <w:szCs w:val="22"/>
          <w:lang w:val="ro-RO"/>
        </w:rPr>
        <w:noBreakHyphen/>
        <w:t>12 ore.</w:t>
      </w:r>
    </w:p>
    <w:p w:rsidR="00C02D71" w:rsidRPr="002C4724" w:rsidRDefault="00C02D71" w:rsidP="00C02D71">
      <w:pPr>
        <w:tabs>
          <w:tab w:val="left" w:pos="567"/>
        </w:tabs>
        <w:rPr>
          <w:sz w:val="22"/>
          <w:szCs w:val="22"/>
          <w:lang w:val="ro-RO"/>
        </w:rPr>
      </w:pPr>
    </w:p>
    <w:p w:rsidR="00C02D71" w:rsidRPr="002C4724" w:rsidRDefault="00C02D71" w:rsidP="00C02D71">
      <w:pPr>
        <w:tabs>
          <w:tab w:val="left" w:pos="567"/>
        </w:tabs>
        <w:rPr>
          <w:sz w:val="22"/>
          <w:szCs w:val="22"/>
          <w:u w:val="single"/>
          <w:lang w:val="ro-RO"/>
        </w:rPr>
      </w:pPr>
      <w:r w:rsidRPr="002C4724">
        <w:rPr>
          <w:sz w:val="22"/>
          <w:szCs w:val="22"/>
          <w:u w:val="single"/>
          <w:lang w:val="ro-RO"/>
        </w:rPr>
        <w:t>Eficacitate și siguranță clinică</w:t>
      </w:r>
    </w:p>
    <w:p w:rsidR="00C02D71" w:rsidRPr="002C4724" w:rsidRDefault="00C02D71" w:rsidP="00C02D71">
      <w:pPr>
        <w:tabs>
          <w:tab w:val="left" w:pos="567"/>
        </w:tabs>
        <w:rPr>
          <w:sz w:val="22"/>
          <w:szCs w:val="22"/>
          <w:lang w:val="ro-RO"/>
        </w:rPr>
      </w:pPr>
    </w:p>
    <w:p w:rsidR="00C02D71" w:rsidRPr="002C4724" w:rsidRDefault="00C02D71" w:rsidP="00C02D71">
      <w:pPr>
        <w:rPr>
          <w:sz w:val="22"/>
          <w:szCs w:val="22"/>
          <w:lang w:val="ro-RO"/>
        </w:rPr>
      </w:pPr>
      <w:r w:rsidRPr="002C4724">
        <w:rPr>
          <w:sz w:val="22"/>
          <w:szCs w:val="22"/>
          <w:lang w:val="ro-RO"/>
        </w:rPr>
        <w:t>Tratamentul hipertensiunii arteriale esențiale.</w:t>
      </w:r>
    </w:p>
    <w:p w:rsidR="007E231A" w:rsidRPr="002C4724" w:rsidRDefault="007E231A" w:rsidP="00437A2E">
      <w:pPr>
        <w:rPr>
          <w:sz w:val="22"/>
          <w:szCs w:val="22"/>
          <w:lang w:val="ro-RO"/>
        </w:rPr>
      </w:pPr>
      <w:r w:rsidRPr="002C4724">
        <w:rPr>
          <w:sz w:val="22"/>
          <w:szCs w:val="22"/>
          <w:lang w:val="ro-RO"/>
        </w:rPr>
        <w:t>După administrarea primei doze de telmisartan, activitatea antihipertensivă devine evidentă treptat în decursul a 3 ore. Reducerea maximă a tensiunii arteriale se realizează în general în 4-8 săptămâni după</w:t>
      </w:r>
      <w:r w:rsidR="006B628C" w:rsidRPr="002C4724">
        <w:rPr>
          <w:sz w:val="22"/>
          <w:szCs w:val="22"/>
          <w:lang w:val="ro-RO"/>
        </w:rPr>
        <w:t xml:space="preserve"> </w:t>
      </w:r>
      <w:r w:rsidRPr="002C4724">
        <w:rPr>
          <w:sz w:val="22"/>
          <w:szCs w:val="22"/>
          <w:lang w:val="ro-RO"/>
        </w:rPr>
        <w:t>începerea tratamentului şi se menţine pe parcursul terapiei de lungă durată. Efectul antihipertensiv persistă</w:t>
      </w:r>
      <w:r w:rsidR="001D45B8" w:rsidRPr="002C4724">
        <w:rPr>
          <w:sz w:val="22"/>
          <w:szCs w:val="22"/>
          <w:lang w:val="ro-RO"/>
        </w:rPr>
        <w:t xml:space="preserve"> </w:t>
      </w:r>
      <w:r w:rsidRPr="002C4724">
        <w:rPr>
          <w:sz w:val="22"/>
          <w:szCs w:val="22"/>
          <w:lang w:val="ro-RO"/>
        </w:rPr>
        <w:t>constant peste 24 ore după administrare şi include cele 4 ore dinaintea administrării dozei următoare, aşa</w:t>
      </w:r>
      <w:r w:rsidR="001D45B8" w:rsidRPr="002C4724">
        <w:rPr>
          <w:sz w:val="22"/>
          <w:szCs w:val="22"/>
          <w:lang w:val="ro-RO"/>
        </w:rPr>
        <w:t xml:space="preserve"> </w:t>
      </w:r>
      <w:r w:rsidRPr="002C4724">
        <w:rPr>
          <w:sz w:val="22"/>
          <w:szCs w:val="22"/>
          <w:lang w:val="ro-RO"/>
        </w:rPr>
        <w:t>cum arată măsurătorile tensiunii arteriale efectuate în ambulator. Aceasta se confirmă şi prin măsurătorile</w:t>
      </w:r>
      <w:r w:rsidR="001D45B8" w:rsidRPr="002C4724">
        <w:rPr>
          <w:sz w:val="22"/>
          <w:szCs w:val="22"/>
          <w:lang w:val="ro-RO"/>
        </w:rPr>
        <w:t xml:space="preserve"> </w:t>
      </w:r>
      <w:r w:rsidRPr="002C4724">
        <w:rPr>
          <w:sz w:val="22"/>
          <w:szCs w:val="22"/>
          <w:lang w:val="ro-RO"/>
        </w:rPr>
        <w:t>efectuate în momentul efectului maxim şi imediat înainte de administrarea dozei următoare (prin raportul</w:t>
      </w:r>
      <w:r w:rsidR="001D45B8" w:rsidRPr="002C4724">
        <w:rPr>
          <w:sz w:val="22"/>
          <w:szCs w:val="22"/>
          <w:lang w:val="ro-RO"/>
        </w:rPr>
        <w:t xml:space="preserve"> </w:t>
      </w:r>
      <w:r w:rsidRPr="002C4724">
        <w:rPr>
          <w:sz w:val="22"/>
          <w:szCs w:val="22"/>
          <w:lang w:val="ro-RO"/>
        </w:rPr>
        <w:t>dintre concentraţia plasmatică înaintea administrării dozei următoare şi concentraţia plasmatică maximă</w:t>
      </w:r>
      <w:r w:rsidR="001D45B8" w:rsidRPr="002C4724">
        <w:rPr>
          <w:sz w:val="22"/>
          <w:szCs w:val="22"/>
          <w:lang w:val="ro-RO"/>
        </w:rPr>
        <w:t xml:space="preserve"> </w:t>
      </w:r>
      <w:r w:rsidRPr="002C4724">
        <w:rPr>
          <w:sz w:val="22"/>
          <w:szCs w:val="22"/>
          <w:lang w:val="ro-RO"/>
        </w:rPr>
        <w:t>care se menţine constant peste 80 % pentru doze de 40 şi 80</w:t>
      </w:r>
      <w:r w:rsidR="006B628C" w:rsidRPr="002C4724">
        <w:rPr>
          <w:sz w:val="22"/>
          <w:szCs w:val="22"/>
          <w:lang w:val="ro-RO"/>
        </w:rPr>
        <w:t> mg</w:t>
      </w:r>
      <w:r w:rsidRPr="002C4724">
        <w:rPr>
          <w:sz w:val="22"/>
          <w:szCs w:val="22"/>
          <w:lang w:val="ro-RO"/>
        </w:rPr>
        <w:t xml:space="preserve"> telmisartan, în studiile clinice controlate</w:t>
      </w:r>
      <w:r w:rsidR="001D45B8" w:rsidRPr="002C4724">
        <w:rPr>
          <w:sz w:val="22"/>
          <w:szCs w:val="22"/>
          <w:lang w:val="ro-RO"/>
        </w:rPr>
        <w:t xml:space="preserve"> </w:t>
      </w:r>
      <w:r w:rsidRPr="002C4724">
        <w:rPr>
          <w:sz w:val="22"/>
          <w:szCs w:val="22"/>
          <w:lang w:val="ro-RO"/>
        </w:rPr>
        <w:t>cu placebo).</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La pacienţii cu hipertensiune arterială, telmisartanul reduce atât presiunea sistolică cât şi pe cea diastolică, fără a afecta frecvenţa pulsului. Eficacitatea telmisartanului ca antihipertensiv este comparabilă cu cea a altor medicamente reprezentative aparţinând altor clase de antihipertensive (aşa cum demonstrează studiile clinice care compară telmisartanul cu amlodipina, atenololul, enalaprilul, hidroclorotiazida şi lisinoprilul).</w:t>
      </w:r>
    </w:p>
    <w:p w:rsidR="007E231A" w:rsidRPr="002C4724" w:rsidRDefault="007E231A" w:rsidP="00437A2E">
      <w:pPr>
        <w:rPr>
          <w:sz w:val="22"/>
          <w:szCs w:val="22"/>
          <w:lang w:val="ro-RO"/>
        </w:rPr>
      </w:pPr>
    </w:p>
    <w:p w:rsidR="006B628C" w:rsidRPr="002C4724" w:rsidRDefault="006B628C" w:rsidP="00437A2E">
      <w:pPr>
        <w:rPr>
          <w:sz w:val="22"/>
          <w:szCs w:val="22"/>
          <w:lang w:val="ro-RO"/>
        </w:rPr>
      </w:pPr>
      <w:r w:rsidRPr="002C4724">
        <w:rPr>
          <w:sz w:val="22"/>
          <w:szCs w:val="22"/>
          <w:lang w:val="ro-RO"/>
        </w:rPr>
        <w:t>Într-un studiu clinic, dublu orb controlat, (n= 687 pacienţi evaluaţi pentru eficacitate) în grupul care nu răspunde la combinaţia 80 mg/12,5 mg, s-a demonstrat un efect crescut de scădere a tensiunii arteriale, produs de combinaţia 80 mg/25 mg prin comparaţie cu grupul care a continuat tratamentul cu combinaţia 80 mg/12,5 mg, şi anume de 2,7/1,6 mmHg (SBP/DBP) (diferenţa de ajustare reprezintă modificări ale valorilor iniţiale). Într-un studiu clinic de urmărire în care s-a utilizat combinaţia 80 mg/25 mg, tensiunea arterială a fost mult mai scăzută (rezultând o scădere totală de 11,5/9,9 mmHg (SBP/DBP).</w:t>
      </w:r>
    </w:p>
    <w:p w:rsidR="006B628C" w:rsidRPr="002C4724" w:rsidRDefault="006B628C" w:rsidP="00437A2E">
      <w:pPr>
        <w:rPr>
          <w:sz w:val="22"/>
          <w:szCs w:val="22"/>
          <w:lang w:val="ro-RO"/>
        </w:rPr>
      </w:pPr>
    </w:p>
    <w:p w:rsidR="006B628C" w:rsidRPr="002C4724" w:rsidRDefault="006B628C" w:rsidP="00437A2E">
      <w:pPr>
        <w:rPr>
          <w:sz w:val="22"/>
          <w:szCs w:val="22"/>
          <w:lang w:val="ro-RO"/>
        </w:rPr>
      </w:pPr>
      <w:r w:rsidRPr="002C4724">
        <w:rPr>
          <w:sz w:val="22"/>
          <w:szCs w:val="22"/>
          <w:lang w:val="ro-RO"/>
        </w:rPr>
        <w:t>Într-o analiză de date din două studii clinice similare, dublu orb, placebo controlate, cu durata de 8 săptămâni comparativ cu valsartan/hidroclorotiazidă 160 mg/25 mg (n=2121 pacienţi evaluaţi pentru eficacitate) a fost demonstrat un efect semnificativ mai mare de scădere a tensiunii arteriale de 2,2/1,2 mmHg (SBP/DBP) (diferenţa de ajustare reprezintă modificări ale valorilor iniţiale) în favoarea combinaţiei telmisartan/hidroclorotiazidă 80 mg/25 mg.</w:t>
      </w:r>
    </w:p>
    <w:p w:rsidR="006B628C" w:rsidRPr="002C4724" w:rsidRDefault="006B628C"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La întreruperea bruscă a tratamentului cu telmisartan, tensiunea arterială revine treptat, în decurs de câteva</w:t>
      </w:r>
      <w:r w:rsidR="001D45B8" w:rsidRPr="002C4724">
        <w:rPr>
          <w:sz w:val="22"/>
          <w:szCs w:val="22"/>
          <w:lang w:val="ro-RO"/>
        </w:rPr>
        <w:t xml:space="preserve"> </w:t>
      </w:r>
      <w:r w:rsidRPr="002C4724">
        <w:rPr>
          <w:sz w:val="22"/>
          <w:szCs w:val="22"/>
          <w:lang w:val="ro-RO"/>
        </w:rPr>
        <w:t>zile, la valorile iniţiale, fără evidenţierea unei hipertensiuni de rebound.</w:t>
      </w:r>
    </w:p>
    <w:p w:rsidR="007E231A" w:rsidRPr="002C4724" w:rsidRDefault="007E231A" w:rsidP="00437A2E">
      <w:pPr>
        <w:rPr>
          <w:sz w:val="22"/>
          <w:szCs w:val="22"/>
          <w:lang w:val="ro-RO"/>
        </w:rPr>
      </w:pPr>
      <w:r w:rsidRPr="002C4724">
        <w:rPr>
          <w:sz w:val="22"/>
          <w:szCs w:val="22"/>
          <w:lang w:val="ro-RO"/>
        </w:rPr>
        <w:t>Frecvenţa tusei chintoase a fost semnificativ mai mică la pacienţii trataţi cu telmisartan decât la cei trataţi</w:t>
      </w:r>
      <w:r w:rsidR="001D45B8" w:rsidRPr="002C4724">
        <w:rPr>
          <w:sz w:val="22"/>
          <w:szCs w:val="22"/>
          <w:lang w:val="ro-RO"/>
        </w:rPr>
        <w:t xml:space="preserve"> </w:t>
      </w:r>
      <w:r w:rsidRPr="002C4724">
        <w:rPr>
          <w:sz w:val="22"/>
          <w:szCs w:val="22"/>
          <w:lang w:val="ro-RO"/>
        </w:rPr>
        <w:t>cu inhibitori ai enzimei de conversie a angiotensinei, aşa cum arată studiile clinice care compară direct</w:t>
      </w:r>
      <w:r w:rsidR="001D45B8" w:rsidRPr="002C4724">
        <w:rPr>
          <w:sz w:val="22"/>
          <w:szCs w:val="22"/>
          <w:lang w:val="ro-RO"/>
        </w:rPr>
        <w:t xml:space="preserve"> </w:t>
      </w:r>
      <w:r w:rsidRPr="002C4724">
        <w:rPr>
          <w:sz w:val="22"/>
          <w:szCs w:val="22"/>
          <w:lang w:val="ro-RO"/>
        </w:rPr>
        <w:t>cele două tratamente antihipertensive.</w:t>
      </w:r>
    </w:p>
    <w:p w:rsidR="007E231A" w:rsidRPr="002C4724" w:rsidRDefault="007E231A" w:rsidP="00437A2E">
      <w:pPr>
        <w:rPr>
          <w:sz w:val="22"/>
          <w:szCs w:val="22"/>
          <w:lang w:val="ro-RO"/>
        </w:rPr>
      </w:pPr>
    </w:p>
    <w:p w:rsidR="00C02D71" w:rsidRPr="002C4724" w:rsidRDefault="000205DA" w:rsidP="00437A2E">
      <w:pPr>
        <w:rPr>
          <w:sz w:val="22"/>
          <w:szCs w:val="22"/>
          <w:lang w:val="ro-RO"/>
        </w:rPr>
      </w:pPr>
      <w:r w:rsidRPr="002C4724">
        <w:rPr>
          <w:sz w:val="22"/>
          <w:szCs w:val="22"/>
          <w:u w:val="single"/>
          <w:lang w:val="ro-RO"/>
        </w:rPr>
        <w:t>Prevenţia cardiovasculară</w:t>
      </w:r>
    </w:p>
    <w:p w:rsidR="000205DA" w:rsidRPr="002C4724" w:rsidRDefault="000205DA" w:rsidP="00437A2E">
      <w:pPr>
        <w:rPr>
          <w:sz w:val="22"/>
          <w:szCs w:val="22"/>
          <w:lang w:val="ro-RO"/>
        </w:rPr>
      </w:pPr>
      <w:r w:rsidRPr="002C4724">
        <w:rPr>
          <w:sz w:val="22"/>
          <w:szCs w:val="22"/>
          <w:lang w:val="ro-RO"/>
        </w:rPr>
        <w:t xml:space="preserve">Studiul </w:t>
      </w:r>
      <w:r w:rsidRPr="002C4724">
        <w:rPr>
          <w:b/>
          <w:sz w:val="22"/>
          <w:szCs w:val="22"/>
          <w:lang w:val="ro-RO"/>
        </w:rPr>
        <w:t>ONTARGET</w:t>
      </w:r>
      <w:r w:rsidRPr="002C4724">
        <w:rPr>
          <w:sz w:val="22"/>
          <w:szCs w:val="22"/>
          <w:lang w:val="ro-RO"/>
        </w:rPr>
        <w:t xml:space="preserve"> (</w:t>
      </w:r>
      <w:r w:rsidRPr="002C4724">
        <w:rPr>
          <w:b/>
          <w:bCs/>
          <w:sz w:val="22"/>
          <w:szCs w:val="22"/>
          <w:lang w:val="ro-RO"/>
        </w:rPr>
        <w:t>ON</w:t>
      </w:r>
      <w:r w:rsidRPr="002C4724">
        <w:rPr>
          <w:sz w:val="22"/>
          <w:szCs w:val="22"/>
          <w:lang w:val="ro-RO"/>
        </w:rPr>
        <w:t xml:space="preserve">going </w:t>
      </w:r>
      <w:r w:rsidRPr="002C4724">
        <w:rPr>
          <w:b/>
          <w:bCs/>
          <w:sz w:val="22"/>
          <w:szCs w:val="22"/>
          <w:lang w:val="ro-RO"/>
        </w:rPr>
        <w:t>T</w:t>
      </w:r>
      <w:r w:rsidRPr="002C4724">
        <w:rPr>
          <w:sz w:val="22"/>
          <w:szCs w:val="22"/>
          <w:lang w:val="ro-RO"/>
        </w:rPr>
        <w:t xml:space="preserve">elmisartan </w:t>
      </w:r>
      <w:r w:rsidRPr="002C4724">
        <w:rPr>
          <w:b/>
          <w:bCs/>
          <w:sz w:val="22"/>
          <w:szCs w:val="22"/>
          <w:lang w:val="ro-RO"/>
        </w:rPr>
        <w:t>A</w:t>
      </w:r>
      <w:r w:rsidRPr="002C4724">
        <w:rPr>
          <w:sz w:val="22"/>
          <w:szCs w:val="22"/>
          <w:lang w:val="ro-RO"/>
        </w:rPr>
        <w:t xml:space="preserve">lone and in Combination with </w:t>
      </w:r>
      <w:r w:rsidRPr="002C4724">
        <w:rPr>
          <w:b/>
          <w:bCs/>
          <w:sz w:val="22"/>
          <w:szCs w:val="22"/>
          <w:lang w:val="ro-RO"/>
        </w:rPr>
        <w:t>R</w:t>
      </w:r>
      <w:r w:rsidRPr="002C4724">
        <w:rPr>
          <w:sz w:val="22"/>
          <w:szCs w:val="22"/>
          <w:lang w:val="ro-RO"/>
        </w:rPr>
        <w:t xml:space="preserve">amipril </w:t>
      </w:r>
      <w:r w:rsidRPr="002C4724">
        <w:rPr>
          <w:b/>
          <w:bCs/>
          <w:sz w:val="22"/>
          <w:szCs w:val="22"/>
          <w:lang w:val="ro-RO"/>
        </w:rPr>
        <w:t>G</w:t>
      </w:r>
      <w:r w:rsidRPr="002C4724">
        <w:rPr>
          <w:sz w:val="22"/>
          <w:szCs w:val="22"/>
          <w:lang w:val="ro-RO"/>
        </w:rPr>
        <w:t xml:space="preserve">lobal </w:t>
      </w:r>
      <w:r w:rsidRPr="002C4724">
        <w:rPr>
          <w:b/>
          <w:bCs/>
          <w:sz w:val="22"/>
          <w:szCs w:val="22"/>
          <w:lang w:val="ro-RO"/>
        </w:rPr>
        <w:t>E</w:t>
      </w:r>
      <w:r w:rsidRPr="002C4724">
        <w:rPr>
          <w:sz w:val="22"/>
          <w:szCs w:val="22"/>
          <w:lang w:val="ro-RO"/>
        </w:rPr>
        <w:t xml:space="preserve">ndpoint </w:t>
      </w:r>
      <w:r w:rsidRPr="002C4724">
        <w:rPr>
          <w:b/>
          <w:bCs/>
          <w:sz w:val="22"/>
          <w:szCs w:val="22"/>
          <w:lang w:val="ro-RO"/>
        </w:rPr>
        <w:t>T</w:t>
      </w:r>
      <w:r w:rsidRPr="002C4724">
        <w:rPr>
          <w:sz w:val="22"/>
          <w:szCs w:val="22"/>
          <w:lang w:val="ro-RO"/>
        </w:rPr>
        <w:t>rial) a comparat efectele telmisartanului, ramiprilului şi ale asocierii dintre telmisartan şi ramipril asupra evenimentelor cardiovasculare la 25.620 pacienţi, cu vârsta de 55 ani sau peste, cu antecedente de boală ischemică coronarienă, accident vascular cerebral, atac ischemic tranzitor, afecţiuni arteriale periferice sau diabet zaharat de tip II cu afectare diagnosticată a organelor ţintă (de exemplu retinopatie, hipertrofie ventriculară stângă, macro- sau microalbuminurie), care reprezintă grupa de populaţie cu risc pentru evenimentele cardiovasculare.</w:t>
      </w:r>
    </w:p>
    <w:p w:rsidR="000205DA" w:rsidRPr="002C4724" w:rsidRDefault="000205DA" w:rsidP="00437A2E">
      <w:pPr>
        <w:rPr>
          <w:sz w:val="22"/>
          <w:szCs w:val="22"/>
          <w:lang w:val="ro-RO"/>
        </w:rPr>
      </w:pPr>
    </w:p>
    <w:p w:rsidR="000205DA" w:rsidRPr="002C4724" w:rsidRDefault="000205DA" w:rsidP="00437A2E">
      <w:pPr>
        <w:rPr>
          <w:sz w:val="22"/>
          <w:szCs w:val="22"/>
          <w:lang w:val="ro-RO"/>
        </w:rPr>
      </w:pPr>
      <w:r w:rsidRPr="002C4724">
        <w:rPr>
          <w:sz w:val="22"/>
          <w:szCs w:val="22"/>
          <w:lang w:val="ro-RO"/>
        </w:rPr>
        <w:t>Pacienţii au fost randomizaţi într-unul dintre următoarele trei grupuri de tratament: telmisartan 80 mg (n = 8542), ramipril 10 mg (n = 8576) sau asocierea dintre telmisartan 80 mg şi ramipril 10 mg (n = 8502) şi au fost urmăriţi, în medie, timp de 4,5 ani.</w:t>
      </w:r>
    </w:p>
    <w:p w:rsidR="000205DA" w:rsidRPr="002C4724" w:rsidRDefault="000205DA" w:rsidP="00437A2E">
      <w:pPr>
        <w:rPr>
          <w:sz w:val="22"/>
          <w:szCs w:val="22"/>
          <w:lang w:val="ro-RO"/>
        </w:rPr>
      </w:pPr>
    </w:p>
    <w:p w:rsidR="000205DA" w:rsidRPr="002C4724" w:rsidRDefault="000205DA" w:rsidP="00437A2E">
      <w:pPr>
        <w:rPr>
          <w:sz w:val="22"/>
          <w:szCs w:val="22"/>
          <w:lang w:val="ro-RO"/>
        </w:rPr>
      </w:pPr>
      <w:r w:rsidRPr="002C4724">
        <w:rPr>
          <w:sz w:val="22"/>
          <w:szCs w:val="22"/>
          <w:lang w:val="ro-RO"/>
        </w:rPr>
        <w:t>S-a arătat că telmisartanul are un efect similar ramiprilului, în ceea ce priveşte reducerea criteriului de evaluare primar compus constând din deces de cauză cardiovasculară, infarct miocardic neletal, accident vascular cerebral neletal sau spitalizare pentru insuficienţă cardiacă congestivă</w:t>
      </w:r>
      <w:r w:rsidRPr="002C4724">
        <w:rPr>
          <w:b/>
          <w:sz w:val="22"/>
          <w:szCs w:val="22"/>
          <w:lang w:val="ro-RO"/>
        </w:rPr>
        <w:t>.</w:t>
      </w:r>
      <w:r w:rsidRPr="002C4724">
        <w:rPr>
          <w:sz w:val="22"/>
          <w:szCs w:val="22"/>
          <w:lang w:val="ro-RO"/>
        </w:rPr>
        <w:t xml:space="preserve"> Incidenţa criteriului de evaluare primar a fost similară la grupul tratat cu telmisartan (16,7%) şi cu ramipril (16,5%). Indicele de hazard pentru telmisartan comparativ cu ramipril a fost de 1,01 (97,5 % IÎ 0,93 – 1,10, p (non-inferioritate) = 0,0019 la o margine de 1,13).</w:t>
      </w:r>
    </w:p>
    <w:p w:rsidR="000205DA" w:rsidRPr="002C4724" w:rsidRDefault="000205DA" w:rsidP="00437A2E">
      <w:pPr>
        <w:rPr>
          <w:sz w:val="22"/>
          <w:szCs w:val="22"/>
          <w:lang w:val="ro-RO"/>
        </w:rPr>
      </w:pPr>
      <w:r w:rsidRPr="002C4724">
        <w:rPr>
          <w:sz w:val="22"/>
          <w:szCs w:val="22"/>
          <w:lang w:val="ro-RO"/>
        </w:rPr>
        <w:t>Rata mortalităţii de toate cauzele a fost de 11,6% la pacienţi trataţi cu telmisartan şi de respectiv 11,8% la cei trataţi cu ramipril.</w:t>
      </w:r>
    </w:p>
    <w:p w:rsidR="000205DA" w:rsidRPr="002C4724" w:rsidRDefault="000205DA" w:rsidP="00437A2E">
      <w:pPr>
        <w:rPr>
          <w:sz w:val="22"/>
          <w:szCs w:val="22"/>
          <w:lang w:val="ro-RO"/>
        </w:rPr>
      </w:pPr>
    </w:p>
    <w:p w:rsidR="000205DA" w:rsidRPr="002C4724" w:rsidRDefault="000205DA" w:rsidP="00437A2E">
      <w:pPr>
        <w:rPr>
          <w:sz w:val="22"/>
          <w:szCs w:val="22"/>
          <w:lang w:val="ro-RO"/>
        </w:rPr>
      </w:pPr>
      <w:r w:rsidRPr="002C4724">
        <w:rPr>
          <w:sz w:val="22"/>
          <w:szCs w:val="22"/>
          <w:lang w:val="ro-RO"/>
        </w:rPr>
        <w:t xml:space="preserve">Rezultatele privind criteriile de evaluare secundare prestabilite prin protocol au arătat că telmisartanul are o eficacitate similară cu a ramiprilului, în ceea ce priveşte decesul de cauză cardiovasculară, infarctul miocardic neletal şi accidentul vascular cerebral neletal [0,99 (97,5 % IÎ 0,90 – 1,08, p (non-inferioritate) = 0,0004)], care au constituit criteriul de evaluare primar în studiul de referinţă HOPE (The </w:t>
      </w:r>
      <w:r w:rsidRPr="002C4724">
        <w:rPr>
          <w:b/>
          <w:sz w:val="22"/>
          <w:szCs w:val="22"/>
          <w:lang w:val="ro-RO"/>
        </w:rPr>
        <w:t>H</w:t>
      </w:r>
      <w:r w:rsidRPr="002C4724">
        <w:rPr>
          <w:sz w:val="22"/>
          <w:szCs w:val="22"/>
          <w:lang w:val="ro-RO"/>
        </w:rPr>
        <w:t xml:space="preserve">eart </w:t>
      </w:r>
      <w:r w:rsidRPr="002C4724">
        <w:rPr>
          <w:b/>
          <w:sz w:val="22"/>
          <w:szCs w:val="22"/>
          <w:lang w:val="ro-RO"/>
        </w:rPr>
        <w:t>O</w:t>
      </w:r>
      <w:r w:rsidRPr="002C4724">
        <w:rPr>
          <w:sz w:val="22"/>
          <w:szCs w:val="22"/>
          <w:lang w:val="ro-RO"/>
        </w:rPr>
        <w:t xml:space="preserve">utcomes </w:t>
      </w:r>
      <w:r w:rsidRPr="002C4724">
        <w:rPr>
          <w:b/>
          <w:sz w:val="22"/>
          <w:szCs w:val="22"/>
          <w:lang w:val="ro-RO"/>
        </w:rPr>
        <w:t>P</w:t>
      </w:r>
      <w:r w:rsidRPr="002C4724">
        <w:rPr>
          <w:sz w:val="22"/>
          <w:szCs w:val="22"/>
          <w:lang w:val="ro-RO"/>
        </w:rPr>
        <w:t xml:space="preserve">revention </w:t>
      </w:r>
      <w:r w:rsidRPr="002C4724">
        <w:rPr>
          <w:b/>
          <w:sz w:val="22"/>
          <w:szCs w:val="22"/>
          <w:lang w:val="ro-RO"/>
        </w:rPr>
        <w:t>E</w:t>
      </w:r>
      <w:r w:rsidRPr="002C4724">
        <w:rPr>
          <w:sz w:val="22"/>
          <w:szCs w:val="22"/>
          <w:lang w:val="ro-RO"/>
        </w:rPr>
        <w:t>valuation Study), care au investigat efectul ramiprilului versus placebo.</w:t>
      </w:r>
    </w:p>
    <w:p w:rsidR="000205DA" w:rsidRPr="002C4724" w:rsidRDefault="000205DA" w:rsidP="00437A2E">
      <w:pPr>
        <w:rPr>
          <w:sz w:val="22"/>
          <w:szCs w:val="22"/>
          <w:lang w:val="ro-RO"/>
        </w:rPr>
      </w:pPr>
    </w:p>
    <w:p w:rsidR="000205DA" w:rsidRPr="002C4724" w:rsidRDefault="000205DA" w:rsidP="00437A2E">
      <w:pPr>
        <w:rPr>
          <w:sz w:val="22"/>
          <w:szCs w:val="22"/>
          <w:lang w:val="ro-RO"/>
        </w:rPr>
      </w:pPr>
      <w:r w:rsidRPr="002C4724">
        <w:rPr>
          <w:sz w:val="22"/>
          <w:szCs w:val="22"/>
          <w:lang w:val="ro-RO"/>
        </w:rPr>
        <w:t>Studiul TRANSCEND a randomizat pacienţi intoleranţi la IECA, după criterii de includere similare cu studiul ONTARGET,</w:t>
      </w:r>
      <w:r w:rsidRPr="002C4724" w:rsidDel="00CB157A">
        <w:rPr>
          <w:sz w:val="22"/>
          <w:szCs w:val="22"/>
          <w:lang w:val="ro-RO"/>
        </w:rPr>
        <w:t xml:space="preserve"> </w:t>
      </w:r>
      <w:r w:rsidRPr="002C4724">
        <w:rPr>
          <w:sz w:val="22"/>
          <w:szCs w:val="22"/>
          <w:lang w:val="ro-RO"/>
        </w:rPr>
        <w:t>în grupurile de tratament cu telmisartan 80 mg (n=2954) sau cu placebo (n=2972), ambele fiind adăugate medicaţiei de bază. Durata medie de urmărire a studiului a fost de 4 ani şi 8 luni. Nu s-a demonstrat nicio diferenţă semnificativ statistic privind incidenţa criteriului de evaluare primar compus (deces de cauză cardiovasculară, infarct miocardic neletal, accident vascular cerebral neletal sau spitalizare pentru insuficienţă cardiacă congestivă) 15,7% la grupul tratat cu telmisartan şi 17.0% la grupul care a primit placebo, cu un indice de hazard de 0,92 (95 % IÎ 0,.81 – 1,05, p = 0,22). S-a dovedit un beneficiu în favoarea telmisartan faţă de placebo în ceea ce priveşte criteriile de evaluare secundare compuse prespecificate prin protocol,constând din decesul de cauză cardiovasculară, infarctul miocardic neletal şi accidentul vascular cerebral neletal [0,87 (95% IÎ 0,76 – 1,00, p = 0,048)]. Nu s-a dovedit niciun beneficiu privind mortalitatea cardiovasculară (indice de de hazard 1,03, 95% IÎ 0,85 – 1,24).</w:t>
      </w:r>
    </w:p>
    <w:p w:rsidR="000205DA" w:rsidRPr="002C4724" w:rsidRDefault="000205DA" w:rsidP="00437A2E">
      <w:pPr>
        <w:rPr>
          <w:sz w:val="22"/>
          <w:szCs w:val="22"/>
          <w:lang w:val="ro-RO"/>
        </w:rPr>
      </w:pPr>
    </w:p>
    <w:p w:rsidR="000205DA" w:rsidRPr="002C4724" w:rsidRDefault="000205DA" w:rsidP="00437A2E">
      <w:pPr>
        <w:rPr>
          <w:sz w:val="22"/>
          <w:szCs w:val="22"/>
          <w:lang w:val="ro-RO"/>
        </w:rPr>
      </w:pPr>
      <w:r w:rsidRPr="002C4724">
        <w:rPr>
          <w:sz w:val="22"/>
          <w:szCs w:val="22"/>
          <w:lang w:val="ro-RO"/>
        </w:rPr>
        <w:t>La pacienţii trataţi cu telmisartan, tusea şi angioedemul au fost raportate mai putin frecvent, iar hipotensiunea arterială mai frecvent, comparativ cu pacienţii trataţi cu ramipril.</w:t>
      </w:r>
    </w:p>
    <w:p w:rsidR="000205DA" w:rsidRPr="002C4724" w:rsidRDefault="000205DA" w:rsidP="00437A2E">
      <w:pPr>
        <w:rPr>
          <w:sz w:val="22"/>
          <w:szCs w:val="22"/>
          <w:lang w:val="ro-RO"/>
        </w:rPr>
      </w:pPr>
    </w:p>
    <w:p w:rsidR="000205DA" w:rsidRPr="002C4724" w:rsidRDefault="000205DA" w:rsidP="00437A2E">
      <w:pPr>
        <w:rPr>
          <w:sz w:val="22"/>
          <w:szCs w:val="22"/>
          <w:lang w:val="ro-RO"/>
        </w:rPr>
      </w:pPr>
      <w:r w:rsidRPr="002C4724">
        <w:rPr>
          <w:sz w:val="22"/>
          <w:szCs w:val="22"/>
          <w:lang w:val="ro-RO"/>
        </w:rPr>
        <w:t>Combinaţia dintre telmisartan şi ramipril nu a adus beneficii suplimentare faţă de monoterapia cu telmisartan sau cu ramipril. Mortalitatea cardiovasculară şi mortalitatea de toate cauzele a fost numeric mai mare în grupul de tratament cu combinaţia. În plus, incidenţa raportărilor de hiperkaliemie, insuficienţă renală, hipotensiune arterială şi sincopă a fost mai mare la grupul tratat cu combinaţia. Prin urmare, nu este recomandată administrarea asocierii dintre telmisartan şi ramipril la acest grup de populaţie.</w:t>
      </w:r>
    </w:p>
    <w:p w:rsidR="000205DA" w:rsidRPr="002C4724" w:rsidRDefault="000205D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În studiul clinic “Tratamentul preventiv de evitare efectivă a apariţiei unui al doilea accident vascular</w:t>
      </w:r>
      <w:r w:rsidR="001D45B8" w:rsidRPr="002C4724">
        <w:rPr>
          <w:sz w:val="22"/>
          <w:szCs w:val="22"/>
          <w:lang w:val="ro-RO"/>
        </w:rPr>
        <w:t xml:space="preserve"> </w:t>
      </w:r>
      <w:r w:rsidRPr="002C4724">
        <w:rPr>
          <w:sz w:val="22"/>
          <w:szCs w:val="22"/>
          <w:lang w:val="ro-RO"/>
        </w:rPr>
        <w:t>cerebral” (PRoFESS), la pacienţii de 50 de ani sau mai vârstnici care au suferit recent un AVC a fost</w:t>
      </w:r>
      <w:r w:rsidR="00277E41" w:rsidRPr="002C4724">
        <w:rPr>
          <w:sz w:val="22"/>
          <w:szCs w:val="22"/>
          <w:lang w:val="ro-RO"/>
        </w:rPr>
        <w:t xml:space="preserve"> </w:t>
      </w:r>
      <w:r w:rsidRPr="002C4724">
        <w:rPr>
          <w:sz w:val="22"/>
          <w:szCs w:val="22"/>
          <w:lang w:val="ro-RO"/>
        </w:rPr>
        <w:t>observată o creştere a incidenţei apariţiei sepsis-ului în cazul administrării telmisartan de 0,70 %</w:t>
      </w:r>
      <w:r w:rsidR="006B628C" w:rsidRPr="002C4724">
        <w:rPr>
          <w:sz w:val="22"/>
          <w:szCs w:val="22"/>
          <w:lang w:val="ro-RO"/>
        </w:rPr>
        <w:t xml:space="preserve"> </w:t>
      </w:r>
      <w:r w:rsidRPr="002C4724">
        <w:rPr>
          <w:sz w:val="22"/>
          <w:szCs w:val="22"/>
          <w:lang w:val="ro-RO"/>
        </w:rPr>
        <w:t>comparativ cu placebo (0,49 %) [RR 1,43 (95 % interval de încredere 1,0</w:t>
      </w:r>
      <w:r w:rsidR="00277E41" w:rsidRPr="002C4724">
        <w:rPr>
          <w:sz w:val="22"/>
          <w:szCs w:val="22"/>
          <w:lang w:val="ro-RO"/>
        </w:rPr>
        <w:t xml:space="preserve">0 - 2,06)]; incidenţa cazurilor </w:t>
      </w:r>
      <w:r w:rsidRPr="002C4724">
        <w:rPr>
          <w:sz w:val="22"/>
          <w:szCs w:val="22"/>
          <w:lang w:val="ro-RO"/>
        </w:rPr>
        <w:t>de</w:t>
      </w:r>
      <w:r w:rsidR="001D45B8" w:rsidRPr="002C4724">
        <w:rPr>
          <w:sz w:val="22"/>
          <w:szCs w:val="22"/>
          <w:lang w:val="ro-RO"/>
        </w:rPr>
        <w:t xml:space="preserve"> </w:t>
      </w:r>
      <w:r w:rsidRPr="002C4724">
        <w:rPr>
          <w:sz w:val="22"/>
          <w:szCs w:val="22"/>
          <w:lang w:val="ro-RO"/>
        </w:rPr>
        <w:t>sepsis letal a fost crescută la pacienţii care luau telmisartan (0,33 %) comparativ cu pacienţii cărora li s-a</w:t>
      </w:r>
      <w:r w:rsidR="001D45B8" w:rsidRPr="002C4724">
        <w:rPr>
          <w:sz w:val="22"/>
          <w:szCs w:val="22"/>
          <w:lang w:val="ro-RO"/>
        </w:rPr>
        <w:t xml:space="preserve"> </w:t>
      </w:r>
      <w:r w:rsidRPr="002C4724">
        <w:rPr>
          <w:sz w:val="22"/>
          <w:szCs w:val="22"/>
          <w:lang w:val="ro-RO"/>
        </w:rPr>
        <w:t>administrat placebo (0,16 %) [RR 2,07 (95 % interval de încredere 1,14 - 3,76)]. Această creştere a</w:t>
      </w:r>
      <w:r w:rsidR="001D45B8" w:rsidRPr="002C4724">
        <w:rPr>
          <w:sz w:val="22"/>
          <w:szCs w:val="22"/>
          <w:lang w:val="ro-RO"/>
        </w:rPr>
        <w:t xml:space="preserve"> </w:t>
      </w:r>
      <w:r w:rsidRPr="002C4724">
        <w:rPr>
          <w:sz w:val="22"/>
          <w:szCs w:val="22"/>
          <w:lang w:val="ro-RO"/>
        </w:rPr>
        <w:t>incidenţei apariţiei sepsis-ului asociată cu administrarea de telmisartan poate constitui fie o descoperire</w:t>
      </w:r>
      <w:r w:rsidR="001D45B8" w:rsidRPr="002C4724">
        <w:rPr>
          <w:sz w:val="22"/>
          <w:szCs w:val="22"/>
          <w:lang w:val="ro-RO"/>
        </w:rPr>
        <w:t xml:space="preserve"> </w:t>
      </w:r>
      <w:r w:rsidRPr="002C4724">
        <w:rPr>
          <w:sz w:val="22"/>
          <w:szCs w:val="22"/>
          <w:lang w:val="ro-RO"/>
        </w:rPr>
        <w:t>întâmplătoare sau poate fi legată de un mecanism care nu este cunoscut în prezent.</w:t>
      </w:r>
    </w:p>
    <w:p w:rsidR="007877FC" w:rsidRPr="002C4724" w:rsidRDefault="007877FC" w:rsidP="00437A2E">
      <w:pPr>
        <w:rPr>
          <w:sz w:val="22"/>
          <w:szCs w:val="22"/>
          <w:lang w:val="ro-RO"/>
        </w:rPr>
      </w:pPr>
    </w:p>
    <w:p w:rsidR="008F1B62" w:rsidRPr="002C4724" w:rsidRDefault="008F1B62" w:rsidP="00437A2E">
      <w:pPr>
        <w:rPr>
          <w:bCs/>
          <w:sz w:val="22"/>
          <w:szCs w:val="22"/>
          <w:lang w:val="ro-RO" w:eastAsia="de-DE"/>
        </w:rPr>
      </w:pPr>
      <w:r w:rsidRPr="002C4724">
        <w:rPr>
          <w:bCs/>
          <w:sz w:val="22"/>
          <w:szCs w:val="22"/>
          <w:lang w:val="ro-RO"/>
        </w:rPr>
        <w:t xml:space="preserve">Două studii extinse, randomizate, controlate </w:t>
      </w:r>
      <w:r w:rsidRPr="002C4724">
        <w:rPr>
          <w:bCs/>
          <w:sz w:val="22"/>
          <w:szCs w:val="22"/>
          <w:lang w:val="ro-RO" w:eastAsia="de-DE"/>
        </w:rPr>
        <w:t xml:space="preserve">(ONTARGET (ONgoing Telmisartan Alone and in </w:t>
      </w:r>
      <w:r w:rsidRPr="002C4724">
        <w:rPr>
          <w:bCs/>
          <w:sz w:val="22"/>
          <w:szCs w:val="22"/>
          <w:lang w:val="ro-RO"/>
        </w:rPr>
        <w:t>c</w:t>
      </w:r>
      <w:r w:rsidRPr="002C4724">
        <w:rPr>
          <w:bCs/>
          <w:sz w:val="22"/>
          <w:szCs w:val="22"/>
          <w:lang w:val="ro-RO" w:eastAsia="de-DE"/>
        </w:rPr>
        <w:t>ombination with Ramipril Global Endpoint Trial/</w:t>
      </w:r>
      <w:r w:rsidRPr="002C4724">
        <w:rPr>
          <w:bCs/>
          <w:i/>
          <w:sz w:val="22"/>
          <w:szCs w:val="22"/>
          <w:lang w:val="ro-RO" w:eastAsia="de-DE"/>
        </w:rPr>
        <w:t>Studiu cu criteriu final global de evaluare, efectuat cu telmisartan administrat în monoterapie sau în asociere cu ramipril</w:t>
      </w:r>
      <w:r w:rsidRPr="002C4724">
        <w:rPr>
          <w:bCs/>
          <w:sz w:val="22"/>
          <w:szCs w:val="22"/>
          <w:lang w:val="ro-RO" w:eastAsia="de-DE"/>
        </w:rPr>
        <w:t>) şi VA NEPHRON</w:t>
      </w:r>
      <w:r w:rsidRPr="002C4724">
        <w:rPr>
          <w:bCs/>
          <w:sz w:val="22"/>
          <w:szCs w:val="22"/>
          <w:lang w:val="ro-RO"/>
        </w:rPr>
        <w:t>-</w:t>
      </w:r>
      <w:r w:rsidRPr="002C4724">
        <w:rPr>
          <w:bCs/>
          <w:sz w:val="22"/>
          <w:szCs w:val="22"/>
          <w:lang w:val="ro-RO" w:eastAsia="de-DE"/>
        </w:rPr>
        <w:t xml:space="preserve">D (The Veterans Affairs Nephropathy in Diabetes/ </w:t>
      </w:r>
      <w:r w:rsidRPr="002C4724">
        <w:rPr>
          <w:bCs/>
          <w:i/>
          <w:sz w:val="22"/>
          <w:szCs w:val="22"/>
          <w:lang w:val="ro-RO" w:eastAsia="de-DE"/>
        </w:rPr>
        <w:t>Evaluare a nefropatiei din cadrul diabetului zaharat, efectuată de Departamentul pentru veterani</w:t>
      </w:r>
      <w:r w:rsidRPr="002C4724">
        <w:rPr>
          <w:bCs/>
          <w:sz w:val="22"/>
          <w:szCs w:val="22"/>
          <w:lang w:val="ro-RO" w:eastAsia="de-DE"/>
        </w:rPr>
        <w:t>)) au investigat administrarea concomitentă a unui inhibitor al ECA şi a unui blocant al receptorilor angiotensinei II</w:t>
      </w:r>
      <w:r w:rsidRPr="002C4724">
        <w:rPr>
          <w:bCs/>
          <w:sz w:val="22"/>
          <w:szCs w:val="22"/>
          <w:lang w:val="ro-RO"/>
        </w:rPr>
        <w:t>.</w:t>
      </w:r>
    </w:p>
    <w:p w:rsidR="008F1B62" w:rsidRPr="002C4724" w:rsidRDefault="008F1B62" w:rsidP="00437A2E">
      <w:pPr>
        <w:rPr>
          <w:bCs/>
          <w:sz w:val="22"/>
          <w:szCs w:val="22"/>
          <w:lang w:val="ro-RO" w:eastAsia="de-DE"/>
        </w:rPr>
      </w:pPr>
      <w:r w:rsidRPr="002C4724">
        <w:rPr>
          <w:bCs/>
          <w:sz w:val="22"/>
          <w:szCs w:val="22"/>
          <w:lang w:val="ro-RO" w:eastAsia="de-DE"/>
        </w:rPr>
        <w:t>ONTARGET este un studiu efectuat la pacienţii cu antecedente de afecţiune cardiovasculară sau cerebrovasculară sau cu diabet zaharat de tip 2, însoţite de dovezi ale afectării de organ</w:t>
      </w:r>
      <w:r w:rsidRPr="002C4724">
        <w:rPr>
          <w:bCs/>
          <w:sz w:val="22"/>
          <w:szCs w:val="22"/>
          <w:lang w:val="ro-RO"/>
        </w:rPr>
        <w:t>. VA NEPHRON-</w:t>
      </w:r>
      <w:r w:rsidRPr="002C4724">
        <w:rPr>
          <w:bCs/>
          <w:sz w:val="22"/>
          <w:szCs w:val="22"/>
          <w:lang w:val="ro-RO" w:eastAsia="de-DE"/>
        </w:rPr>
        <w:t>D este un studiu efectuat la pacienţii cu diabet zaharat de tip 2 şi nefropatie diabetică.</w:t>
      </w:r>
    </w:p>
    <w:p w:rsidR="008F1B62" w:rsidRPr="002C4724" w:rsidRDefault="008F1B62" w:rsidP="00437A2E">
      <w:pPr>
        <w:rPr>
          <w:bCs/>
          <w:sz w:val="22"/>
          <w:szCs w:val="22"/>
          <w:lang w:val="ro-RO" w:eastAsia="de-DE"/>
        </w:rPr>
      </w:pPr>
      <w:r w:rsidRPr="002C4724">
        <w:rPr>
          <w:bCs/>
          <w:sz w:val="22"/>
          <w:szCs w:val="22"/>
          <w:lang w:val="ro-RO" w:eastAsia="de-DE"/>
        </w:rPr>
        <w:t>Aceste studii nu au evidenţiat efecte benefice semnificative asupra rezultatelor renale şi/sau cardiovasculare sau asupra mortalităţii, în timp ce s-a observat un risc crescut de hiperkaliemie, afectare renală acută şi/sau hipotensiune arterială comparativ cu monoterapia. Date fiind proprietăţile lor farmacodinamice similare, aceste rezultate sunt relevante, de asemenea, pentru alţi inhibitori ai ECA şi blocanţi ai receptorilor angiotensinei II.</w:t>
      </w:r>
    </w:p>
    <w:p w:rsidR="008F1B62" w:rsidRPr="002C4724" w:rsidRDefault="008F1B62" w:rsidP="00437A2E">
      <w:pPr>
        <w:rPr>
          <w:bCs/>
          <w:sz w:val="22"/>
          <w:szCs w:val="22"/>
          <w:lang w:val="ro-RO"/>
        </w:rPr>
      </w:pPr>
      <w:r w:rsidRPr="002C4724">
        <w:rPr>
          <w:bCs/>
          <w:sz w:val="22"/>
          <w:szCs w:val="22"/>
          <w:lang w:val="ro-RO" w:eastAsia="de-DE"/>
        </w:rPr>
        <w:t xml:space="preserve">Prin urmare, inhibitorii ECA şi blocanţii receptorilor </w:t>
      </w:r>
      <w:r w:rsidRPr="002C4724">
        <w:rPr>
          <w:bCs/>
          <w:sz w:val="22"/>
          <w:szCs w:val="22"/>
          <w:lang w:val="ro-RO"/>
        </w:rPr>
        <w:t>angiotensinei II nu trebuie administraţi concomitent la pacienţii cu nefropatie diabetică.</w:t>
      </w:r>
    </w:p>
    <w:p w:rsidR="00E730AA" w:rsidRDefault="008F1B62" w:rsidP="00C02D71">
      <w:pPr>
        <w:rPr>
          <w:bCs/>
          <w:sz w:val="22"/>
          <w:szCs w:val="22"/>
          <w:lang w:val="ro-RO" w:eastAsia="de-DE"/>
        </w:rPr>
      </w:pPr>
      <w:r w:rsidRPr="002C4724">
        <w:rPr>
          <w:bCs/>
          <w:sz w:val="22"/>
          <w:szCs w:val="22"/>
          <w:lang w:val="ro-RO" w:eastAsia="de-DE"/>
        </w:rPr>
        <w:t>ALTITUDE (Aliskiren Trial in Type 2 Diabetes Using Cardiovascular and Renal Disease Endpoints/</w:t>
      </w:r>
      <w:r w:rsidRPr="002C4724">
        <w:rPr>
          <w:bCs/>
          <w:i/>
          <w:sz w:val="22"/>
          <w:szCs w:val="22"/>
          <w:lang w:val="ro-RO" w:eastAsia="de-DE"/>
        </w:rPr>
        <w:t>Studiu efectuat cu aliskiren, la pacienţi cu diabet zaharat de tip 2, care a utilizat criterii finale de evaluare în boala cardiovasculară sau renală</w:t>
      </w:r>
      <w:r w:rsidRPr="002C4724">
        <w:rPr>
          <w:bCs/>
          <w:sz w:val="22"/>
          <w:szCs w:val="22"/>
          <w:lang w:val="ro-RO" w:eastAsia="de-DE"/>
        </w:rPr>
        <w:t xml:space="preserve">) este un studiu conceput să testeze beneficiul adăugării aliskiren la un tratament standard cu un inhibitor al ECA sau un blocant al receptorilor de angiotensină II la pacienţii cu diabet zaharat de tip 2 şi afecţiune renală cronică, afecţiune cardiovasculară sau ambele. Studiul a fost încheiat prematur din cauza unui risc crescut de apariţie a evenimentelor adverse. Decesul şi accidentul vascular cerebral din cauze cardiovasculare au fost mai frecvente numeric în cadrul grupului în care s-a administrat aliskiren, decât în cadrul grupului în care s-a administrat placebo, iar evenimentele adverse şi evenimentele adverse grave de interes (hiperkaliemie, hipotensiune arterială şi afectarea funcției renale) </w:t>
      </w:r>
      <w:r w:rsidR="007B55F5" w:rsidRPr="002C4724">
        <w:rPr>
          <w:bCs/>
          <w:sz w:val="22"/>
          <w:szCs w:val="22"/>
          <w:lang w:val="ro-RO" w:eastAsia="de-DE"/>
        </w:rPr>
        <w:t>au fost</w:t>
      </w:r>
      <w:r w:rsidRPr="002C4724">
        <w:rPr>
          <w:bCs/>
          <w:sz w:val="22"/>
          <w:szCs w:val="22"/>
          <w:lang w:val="ro-RO" w:eastAsia="de-DE"/>
        </w:rPr>
        <w:t xml:space="preserve"> raportate mai frecvent în cadrul grupului în care s-a administrat aliskiren decât în cadrul grupului în care s-a administrat placebo.</w:t>
      </w:r>
    </w:p>
    <w:p w:rsidR="00E730AA" w:rsidRDefault="00E730AA" w:rsidP="00C02D71">
      <w:pPr>
        <w:rPr>
          <w:bCs/>
          <w:sz w:val="22"/>
          <w:szCs w:val="22"/>
          <w:lang w:val="ro-RO" w:eastAsia="de-DE"/>
        </w:rPr>
      </w:pPr>
    </w:p>
    <w:p w:rsidR="007E231A" w:rsidRPr="002C4724" w:rsidRDefault="007E231A" w:rsidP="00C02D71">
      <w:pPr>
        <w:rPr>
          <w:sz w:val="22"/>
          <w:szCs w:val="22"/>
          <w:lang w:val="ro-RO"/>
        </w:rPr>
      </w:pPr>
      <w:r w:rsidRPr="002C4724">
        <w:rPr>
          <w:sz w:val="22"/>
          <w:szCs w:val="22"/>
          <w:lang w:val="ro-RO"/>
        </w:rPr>
        <w:t>Studiile epidemiologice au arătat că tratamentul cu hidroclorotiazidă pe termen lung reduce riscul mortalităţii şi morbidităţii cardiovasculare.</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Nu se cunosc până în prezent efectele asocierii în doză fixă de telmisartan/hidroclorotiazidă (HCTZ)</w:t>
      </w:r>
      <w:r w:rsidR="006B628C" w:rsidRPr="002C4724">
        <w:rPr>
          <w:sz w:val="22"/>
          <w:szCs w:val="22"/>
          <w:lang w:val="ro-RO"/>
        </w:rPr>
        <w:t xml:space="preserve"> </w:t>
      </w:r>
      <w:r w:rsidRPr="002C4724">
        <w:rPr>
          <w:sz w:val="22"/>
          <w:szCs w:val="22"/>
          <w:lang w:val="ro-RO"/>
        </w:rPr>
        <w:t>asupra mortalităţii şi morbidităţii cardiovasculare.</w:t>
      </w:r>
    </w:p>
    <w:p w:rsidR="0079667A" w:rsidRPr="002C4724" w:rsidRDefault="0079667A" w:rsidP="00437A2E">
      <w:pPr>
        <w:rPr>
          <w:sz w:val="22"/>
          <w:szCs w:val="22"/>
          <w:lang w:val="ro-RO"/>
        </w:rPr>
      </w:pPr>
    </w:p>
    <w:p w:rsidR="0079667A" w:rsidRPr="002C4724" w:rsidRDefault="0079667A" w:rsidP="0079667A">
      <w:pPr>
        <w:pStyle w:val="BodyText"/>
        <w:spacing w:after="0"/>
        <w:rPr>
          <w:sz w:val="22"/>
          <w:szCs w:val="22"/>
          <w:u w:val="single"/>
        </w:rPr>
      </w:pPr>
      <w:r w:rsidRPr="002C4724">
        <w:rPr>
          <w:rFonts w:eastAsia="Verdana"/>
          <w:sz w:val="22"/>
          <w:szCs w:val="22"/>
          <w:u w:val="single"/>
        </w:rPr>
        <w:t>Cancer cutanat de tip non-</w:t>
      </w:r>
      <w:r w:rsidRPr="002C4724">
        <w:rPr>
          <w:sz w:val="22"/>
          <w:szCs w:val="22"/>
          <w:u w:val="single"/>
        </w:rPr>
        <w:t>melanom</w:t>
      </w:r>
    </w:p>
    <w:p w:rsidR="0079667A" w:rsidRPr="002C4724" w:rsidRDefault="0079667A" w:rsidP="0079667A">
      <w:pPr>
        <w:rPr>
          <w:sz w:val="22"/>
          <w:szCs w:val="22"/>
          <w:lang w:val="ro-RO"/>
        </w:rPr>
      </w:pPr>
      <w:r w:rsidRPr="002C4724">
        <w:rPr>
          <w:sz w:val="22"/>
          <w:szCs w:val="22"/>
        </w:rPr>
        <w:t>Pe baza datelor disponibile obținute din studiile epidemiologice, a fost observată o asociere între HCTZ și NMSC</w:t>
      </w:r>
      <w:r w:rsidRPr="002C4724">
        <w:rPr>
          <w:rFonts w:eastAsia="Verdana"/>
          <w:sz w:val="22"/>
          <w:szCs w:val="22"/>
        </w:rPr>
        <w:t>, d</w:t>
      </w:r>
      <w:r w:rsidRPr="002C4724">
        <w:rPr>
          <w:sz w:val="22"/>
          <w:szCs w:val="22"/>
        </w:rPr>
        <w:t xml:space="preserve">ependentă de doza cumulativă. Un studiu a inclus o populație care a constat din 71 533 de cazuri de BCC și din 8 </w:t>
      </w:r>
      <w:r w:rsidRPr="002C4724">
        <w:rPr>
          <w:rFonts w:eastAsia="Verdana"/>
          <w:sz w:val="22"/>
          <w:szCs w:val="22"/>
        </w:rPr>
        <w:t xml:space="preserve">629 de cazuri de SCC, corespunzând unei </w:t>
      </w:r>
      <w:r w:rsidRPr="002C4724">
        <w:rPr>
          <w:sz w:val="22"/>
          <w:szCs w:val="22"/>
        </w:rPr>
        <w:t xml:space="preserve"> populații de control de 1 </w:t>
      </w:r>
      <w:r w:rsidRPr="002C4724">
        <w:rPr>
          <w:rFonts w:eastAsia="Verdana"/>
          <w:sz w:val="22"/>
          <w:szCs w:val="22"/>
        </w:rPr>
        <w:t xml:space="preserve">430 </w:t>
      </w:r>
      <w:r w:rsidRPr="002C4724">
        <w:rPr>
          <w:sz w:val="22"/>
          <w:szCs w:val="22"/>
        </w:rPr>
        <w:t xml:space="preserve">833 și respectiv 172 462. Dozele mari de HCTZ (≥ </w:t>
      </w:r>
      <w:r w:rsidRPr="002C4724">
        <w:rPr>
          <w:rFonts w:eastAsia="Verdana"/>
          <w:sz w:val="22"/>
          <w:szCs w:val="22"/>
        </w:rPr>
        <w:t>50 000 mg cumulativ)</w:t>
      </w:r>
      <w:r w:rsidRPr="002C4724">
        <w:rPr>
          <w:rFonts w:eastAsia="Verdana"/>
          <w:i/>
          <w:sz w:val="22"/>
          <w:szCs w:val="22"/>
        </w:rPr>
        <w:t xml:space="preserve"> </w:t>
      </w:r>
      <w:r w:rsidRPr="002C4724">
        <w:rPr>
          <w:sz w:val="22"/>
          <w:szCs w:val="22"/>
        </w:rPr>
        <w:t>au fost asociate cu un RR ajustat de 1,29 (IÎ 95 %: 1,23-1,35) pentru BCC și de 3,98 (IÎ 95 %: 3,68-  4,31) pentru SCC. A fost observată o relație clară doză cumulativă-răspuns, atât pentru BCC, cât și pentru SCC. Un alt studiu a indicat o posibilă asociere între cancerul de buză (SCC) și expunerea la HCTZ: 633 de cazuri de cancer de buză au corespuns unei populații de control de 63 067, folosind o  strategie de eșantionare din grupul expus riscului. A fost demonstrată o relație clară doză cumulativă-  răspuns, cu un RR de 2,1 (IÎ 95 %: 1,7-2,6) care a crescut la un RR de 3,9 (3,0-4,9) pentru doze mari (~25 000 mg) și RR de 7,7 (5,7-10,5) pentru doza cumulativă cea mai mare (~100 000 mg) (vezi și  pct. 4.4).</w:t>
      </w:r>
    </w:p>
    <w:p w:rsidR="007E231A" w:rsidRPr="002C4724" w:rsidRDefault="007E231A" w:rsidP="00437A2E">
      <w:pPr>
        <w:tabs>
          <w:tab w:val="left" w:pos="567"/>
        </w:tabs>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5.2</w:t>
      </w:r>
      <w:r w:rsidRPr="002C4724">
        <w:rPr>
          <w:b/>
          <w:sz w:val="22"/>
          <w:szCs w:val="22"/>
          <w:lang w:val="ro-RO"/>
        </w:rPr>
        <w:tab/>
        <w:t>Proprietăţi farmacocinetice</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La subiecţi sănătoşi, administrarea concomitentă de hidroclorotiazidă şi telmisartan nu pare să afecteze</w:t>
      </w:r>
      <w:r w:rsidR="00277E41" w:rsidRPr="002C4724">
        <w:rPr>
          <w:sz w:val="22"/>
          <w:szCs w:val="22"/>
          <w:lang w:val="ro-RO"/>
        </w:rPr>
        <w:t xml:space="preserve"> </w:t>
      </w:r>
      <w:r w:rsidRPr="002C4724">
        <w:rPr>
          <w:sz w:val="22"/>
          <w:szCs w:val="22"/>
          <w:lang w:val="ro-RO"/>
        </w:rPr>
        <w:t>farmacocinetica niciuneia dintre substanţe.</w:t>
      </w:r>
    </w:p>
    <w:p w:rsidR="007E231A" w:rsidRPr="002C4724" w:rsidRDefault="007E231A" w:rsidP="00437A2E">
      <w:pPr>
        <w:rPr>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Absorbţie</w:t>
      </w:r>
    </w:p>
    <w:p w:rsidR="00C02D71" w:rsidRPr="002C4724" w:rsidRDefault="00C02D71" w:rsidP="00437A2E">
      <w:pPr>
        <w:rPr>
          <w:i/>
          <w:sz w:val="22"/>
          <w:szCs w:val="22"/>
          <w:lang w:val="ro-RO"/>
        </w:rPr>
      </w:pPr>
    </w:p>
    <w:p w:rsidR="007E231A" w:rsidRPr="002C4724" w:rsidRDefault="007E231A" w:rsidP="00437A2E">
      <w:pPr>
        <w:rPr>
          <w:sz w:val="22"/>
          <w:szCs w:val="22"/>
          <w:lang w:val="ro-RO"/>
        </w:rPr>
      </w:pPr>
      <w:r w:rsidRPr="00E730AA">
        <w:rPr>
          <w:sz w:val="22"/>
          <w:szCs w:val="22"/>
          <w:lang w:val="ro-RO"/>
        </w:rPr>
        <w:t>Telmisartan</w:t>
      </w:r>
      <w:r w:rsidR="00E730AA">
        <w:rPr>
          <w:sz w:val="22"/>
          <w:szCs w:val="22"/>
          <w:lang w:val="en-US"/>
        </w:rPr>
        <w:t>:</w:t>
      </w:r>
      <w:r w:rsidR="00E730AA">
        <w:rPr>
          <w:sz w:val="22"/>
          <w:szCs w:val="22"/>
          <w:lang w:val="ro-RO"/>
        </w:rPr>
        <w:t xml:space="preserve"> </w:t>
      </w:r>
      <w:r w:rsidRPr="002C4724">
        <w:rPr>
          <w:sz w:val="22"/>
          <w:szCs w:val="22"/>
          <w:lang w:val="ro-RO"/>
        </w:rPr>
        <w:t>După administrare orală concentraţiile maxime de telmisartan se ating în 0,5-1,5 ore după</w:t>
      </w:r>
      <w:r w:rsidR="001D45B8" w:rsidRPr="002C4724">
        <w:rPr>
          <w:sz w:val="22"/>
          <w:szCs w:val="22"/>
          <w:lang w:val="ro-RO"/>
        </w:rPr>
        <w:t xml:space="preserve"> </w:t>
      </w:r>
      <w:r w:rsidRPr="002C4724">
        <w:rPr>
          <w:sz w:val="22"/>
          <w:szCs w:val="22"/>
          <w:lang w:val="ro-RO"/>
        </w:rPr>
        <w:t>administrare. Biodisponibilitatea absolută pentru telmisartan administrat în doze de 40</w:t>
      </w:r>
      <w:r w:rsidR="006B628C" w:rsidRPr="002C4724">
        <w:rPr>
          <w:sz w:val="22"/>
          <w:szCs w:val="22"/>
          <w:lang w:val="ro-RO"/>
        </w:rPr>
        <w:t> mg</w:t>
      </w:r>
      <w:r w:rsidRPr="002C4724">
        <w:rPr>
          <w:sz w:val="22"/>
          <w:szCs w:val="22"/>
          <w:lang w:val="ro-RO"/>
        </w:rPr>
        <w:t xml:space="preserve"> şi 160</w:t>
      </w:r>
      <w:r w:rsidR="006B628C" w:rsidRPr="002C4724">
        <w:rPr>
          <w:sz w:val="22"/>
          <w:szCs w:val="22"/>
          <w:lang w:val="ro-RO"/>
        </w:rPr>
        <w:t> mg</w:t>
      </w:r>
      <w:r w:rsidRPr="002C4724">
        <w:rPr>
          <w:sz w:val="22"/>
          <w:szCs w:val="22"/>
          <w:lang w:val="ro-RO"/>
        </w:rPr>
        <w:t xml:space="preserve"> a fost de 42 %, respectiv 58 %. Alimentele reduc uşor biodisponibilitatea telmisartanului, determinând reducerea ariei de sub curba concentraţiei plasmatice în funcţie de timp (ASC) cu aproximativ 6 %, pentru un comprimat de 40</w:t>
      </w:r>
      <w:r w:rsidR="006B628C" w:rsidRPr="002C4724">
        <w:rPr>
          <w:sz w:val="22"/>
          <w:szCs w:val="22"/>
          <w:lang w:val="ro-RO"/>
        </w:rPr>
        <w:t> mg</w:t>
      </w:r>
      <w:r w:rsidRPr="002C4724">
        <w:rPr>
          <w:sz w:val="22"/>
          <w:szCs w:val="22"/>
          <w:lang w:val="ro-RO"/>
        </w:rPr>
        <w:t xml:space="preserve"> şi cu aproximativ 19 %, la o doză de 160</w:t>
      </w:r>
      <w:r w:rsidR="006B628C" w:rsidRPr="002C4724">
        <w:rPr>
          <w:sz w:val="22"/>
          <w:szCs w:val="22"/>
          <w:lang w:val="ro-RO"/>
        </w:rPr>
        <w:t> mg</w:t>
      </w:r>
      <w:r w:rsidRPr="002C4724">
        <w:rPr>
          <w:sz w:val="22"/>
          <w:szCs w:val="22"/>
          <w:lang w:val="ro-RO"/>
        </w:rPr>
        <w:t>. La 3 ore de la administrare, concentraţiile plasmatice sunt similare, indiferent dacă telmisartanul a fost administrat în condiţii de repaus alimentar sau cu alimente. Este probabil ca mica reducere a ASC să nu determine o scădere a eficacităţii terapeutice. După administrări repetate, telmisartanul nu se acumulează semnificativ în plasmă.</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E730AA">
        <w:rPr>
          <w:sz w:val="22"/>
          <w:szCs w:val="22"/>
          <w:lang w:val="ro-RO"/>
        </w:rPr>
        <w:t>Hidroclorotiazidă</w:t>
      </w:r>
      <w:r w:rsidR="00E730AA">
        <w:rPr>
          <w:sz w:val="22"/>
          <w:szCs w:val="22"/>
          <w:lang w:val="ro-RO"/>
        </w:rPr>
        <w:t xml:space="preserve">: </w:t>
      </w:r>
      <w:r w:rsidRPr="002C4724">
        <w:rPr>
          <w:sz w:val="22"/>
          <w:szCs w:val="22"/>
          <w:lang w:val="ro-RO"/>
        </w:rPr>
        <w:t>După administrarea orală de Tolucombi, concentraţiile maxime de hidroclorotiazidă</w:t>
      </w:r>
      <w:r w:rsidR="00277E41" w:rsidRPr="002C4724">
        <w:rPr>
          <w:sz w:val="22"/>
          <w:szCs w:val="22"/>
          <w:lang w:val="ro-RO"/>
        </w:rPr>
        <w:t xml:space="preserve"> </w:t>
      </w:r>
      <w:r w:rsidRPr="002C4724">
        <w:rPr>
          <w:sz w:val="22"/>
          <w:szCs w:val="22"/>
          <w:lang w:val="ro-RO"/>
        </w:rPr>
        <w:t>se ating în aproximativ 1 - 3 ore de la administrare. Pe baza excreţiei renale cumulative a hidroclorotiazidei,</w:t>
      </w:r>
      <w:r w:rsidR="00277E41" w:rsidRPr="002C4724">
        <w:rPr>
          <w:sz w:val="22"/>
          <w:szCs w:val="22"/>
          <w:lang w:val="ro-RO"/>
        </w:rPr>
        <w:t xml:space="preserve"> </w:t>
      </w:r>
      <w:r w:rsidRPr="002C4724">
        <w:rPr>
          <w:sz w:val="22"/>
          <w:szCs w:val="22"/>
          <w:lang w:val="ro-RO"/>
        </w:rPr>
        <w:t>biodisponibilitatea absolută a fost de aproximativ 60 %.</w:t>
      </w:r>
    </w:p>
    <w:p w:rsidR="007E231A" w:rsidRPr="002C4724" w:rsidRDefault="007E231A" w:rsidP="00437A2E">
      <w:pPr>
        <w:rPr>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Distribuţie</w:t>
      </w:r>
    </w:p>
    <w:p w:rsidR="007E231A" w:rsidRPr="002C4724" w:rsidRDefault="007E231A" w:rsidP="00437A2E">
      <w:pPr>
        <w:rPr>
          <w:sz w:val="22"/>
          <w:szCs w:val="22"/>
          <w:lang w:val="ro-RO"/>
        </w:rPr>
      </w:pPr>
      <w:r w:rsidRPr="002C4724">
        <w:rPr>
          <w:sz w:val="22"/>
          <w:szCs w:val="22"/>
          <w:lang w:val="ro-RO"/>
        </w:rPr>
        <w:t>Telmisartanul se leagă în mare măsură de proteinele plasmatice (&gt;99,5 %), în principal de albumină şi de</w:t>
      </w:r>
      <w:r w:rsidR="00277E41" w:rsidRPr="002C4724">
        <w:rPr>
          <w:sz w:val="22"/>
          <w:szCs w:val="22"/>
          <w:lang w:val="ro-RO"/>
        </w:rPr>
        <w:t xml:space="preserve"> </w:t>
      </w:r>
      <w:r w:rsidRPr="002C4724">
        <w:rPr>
          <w:sz w:val="22"/>
          <w:szCs w:val="22"/>
          <w:lang w:val="ro-RO"/>
        </w:rPr>
        <w:t>alfa-1 glicoproteina acidă. Volumul aparent de distribuţie pentru telmisartan este de aproximativ 500 l, indicând o legătură tisulară suplimentară.</w:t>
      </w:r>
    </w:p>
    <w:p w:rsidR="007E231A" w:rsidRPr="002C4724" w:rsidRDefault="007E231A" w:rsidP="00437A2E">
      <w:pPr>
        <w:rPr>
          <w:sz w:val="22"/>
          <w:szCs w:val="22"/>
          <w:lang w:val="ro-RO"/>
        </w:rPr>
      </w:pPr>
      <w:r w:rsidRPr="002C4724">
        <w:rPr>
          <w:sz w:val="22"/>
          <w:szCs w:val="22"/>
          <w:lang w:val="ro-RO"/>
        </w:rPr>
        <w:t>Hidroclorotiazida se leagă în proporţie de 68 % de proteinele plasmatice şi volumul său aparent de distribuţie este de 0,83-1,14 l/kg.</w:t>
      </w:r>
    </w:p>
    <w:p w:rsidR="007E231A" w:rsidRPr="002C4724" w:rsidRDefault="007E231A" w:rsidP="00437A2E">
      <w:pPr>
        <w:rPr>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Metabolizare</w:t>
      </w:r>
    </w:p>
    <w:p w:rsidR="007E231A" w:rsidRPr="002C4724" w:rsidRDefault="007E231A" w:rsidP="00437A2E">
      <w:pPr>
        <w:rPr>
          <w:sz w:val="22"/>
          <w:szCs w:val="22"/>
          <w:lang w:val="ro-RO"/>
        </w:rPr>
      </w:pPr>
      <w:r w:rsidRPr="002C4724">
        <w:rPr>
          <w:sz w:val="22"/>
          <w:szCs w:val="22"/>
          <w:lang w:val="ro-RO"/>
        </w:rPr>
        <w:t xml:space="preserve">Telmisartanul este metabolizat prin glucuronoconjugare, formând acilglucuronid, produs inactiv din punct de vedere farmacologic. Glucuronidul produsului iniţial este singurul metabolit care a fost identificat la om. După o singură doză de telmisartan marcat </w:t>
      </w:r>
      <w:r w:rsidRPr="002C4724">
        <w:rPr>
          <w:sz w:val="22"/>
          <w:szCs w:val="22"/>
          <w:vertAlign w:val="superscript"/>
          <w:lang w:val="ro-RO"/>
        </w:rPr>
        <w:t>14</w:t>
      </w:r>
      <w:r w:rsidRPr="002C4724">
        <w:rPr>
          <w:sz w:val="22"/>
          <w:szCs w:val="22"/>
          <w:lang w:val="ro-RO"/>
        </w:rPr>
        <w:t>C, glucuronidul reprezintă 11 % din radioactivitatea măsurată în plasmă. Izoenzimele citocromului P450 nu sunt implicate în metabolizarea telmisartanului.</w:t>
      </w:r>
    </w:p>
    <w:p w:rsidR="007E231A" w:rsidRPr="002C4724" w:rsidRDefault="007E231A" w:rsidP="00437A2E">
      <w:pPr>
        <w:rPr>
          <w:sz w:val="22"/>
          <w:szCs w:val="22"/>
          <w:lang w:val="ro-RO"/>
        </w:rPr>
      </w:pPr>
      <w:r w:rsidRPr="002C4724">
        <w:rPr>
          <w:sz w:val="22"/>
          <w:szCs w:val="22"/>
          <w:lang w:val="ro-RO"/>
        </w:rPr>
        <w:t>La om, hidroclorotiazida nu este metabolizată în organism.</w:t>
      </w:r>
    </w:p>
    <w:p w:rsidR="007E231A" w:rsidRPr="002C4724" w:rsidRDefault="007E231A" w:rsidP="00437A2E">
      <w:pPr>
        <w:rPr>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Eliminare</w:t>
      </w:r>
    </w:p>
    <w:p w:rsidR="007E231A" w:rsidRPr="002C4724" w:rsidRDefault="007E231A" w:rsidP="00437A2E">
      <w:pPr>
        <w:rPr>
          <w:sz w:val="22"/>
          <w:szCs w:val="22"/>
          <w:lang w:val="ro-RO"/>
        </w:rPr>
      </w:pPr>
      <w:r w:rsidRPr="002C4724">
        <w:rPr>
          <w:sz w:val="22"/>
          <w:szCs w:val="22"/>
          <w:lang w:val="ro-RO"/>
        </w:rPr>
        <w:t xml:space="preserve">Telmisartan: după administrare intravenoasă sau după administrare orală a telmisartanului marcat </w:t>
      </w:r>
      <w:r w:rsidRPr="002C4724">
        <w:rPr>
          <w:sz w:val="22"/>
          <w:szCs w:val="22"/>
          <w:vertAlign w:val="superscript"/>
          <w:lang w:val="ro-RO"/>
        </w:rPr>
        <w:t>14</w:t>
      </w:r>
      <w:r w:rsidRPr="002C4724">
        <w:rPr>
          <w:sz w:val="22"/>
          <w:szCs w:val="22"/>
          <w:lang w:val="ro-RO"/>
        </w:rPr>
        <w:t>C, cea mai mare parte din doza administrată (&gt;97 %) a fost eliminată în materiile fecale, prin intermediul excreţiei biliare. În urină au fost decelate doar cantităţi mici. Clearance-ul plasmatic total al telmisartanului după administrare orală este &gt;1.500 ml/min. Timpul de înjumătăţire plasmatică prin eliminare a fost &gt;20 ore.</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Hidroclorotiazidă este eliminată aproape în totalitate ca substanţă nemodificată prin urină. Aproximativ 60 % din doza orală se elimină în 48 ore. Clearance-ul renal este de aproximativ 250-300 ml/min. Timpul de înjumătăţire plasmatică prin eliminare a hidroclorotiazidei este de 10 - 15 ore.</w:t>
      </w:r>
    </w:p>
    <w:p w:rsidR="00C02D71" w:rsidRPr="002C4724" w:rsidRDefault="00C02D71" w:rsidP="00437A2E">
      <w:pPr>
        <w:rPr>
          <w:sz w:val="22"/>
          <w:szCs w:val="22"/>
          <w:lang w:val="ro-RO"/>
        </w:rPr>
      </w:pPr>
    </w:p>
    <w:p w:rsidR="00C02D71" w:rsidRPr="002C4724" w:rsidRDefault="00C02D71" w:rsidP="00C02D71">
      <w:pPr>
        <w:tabs>
          <w:tab w:val="left" w:pos="567"/>
        </w:tabs>
        <w:rPr>
          <w:sz w:val="22"/>
          <w:szCs w:val="22"/>
          <w:u w:val="single"/>
          <w:lang w:val="ro-RO"/>
        </w:rPr>
      </w:pPr>
      <w:r w:rsidRPr="002C4724">
        <w:rPr>
          <w:sz w:val="22"/>
          <w:szCs w:val="22"/>
          <w:u w:val="single"/>
          <w:lang w:val="ro-RO"/>
        </w:rPr>
        <w:t>Liniaritate/Non-liniaritate</w:t>
      </w:r>
    </w:p>
    <w:p w:rsidR="00C02D71" w:rsidRPr="002C4724" w:rsidRDefault="00C02D71" w:rsidP="00C02D71">
      <w:pPr>
        <w:tabs>
          <w:tab w:val="left" w:pos="567"/>
        </w:tabs>
        <w:rPr>
          <w:sz w:val="22"/>
          <w:szCs w:val="22"/>
          <w:lang w:val="ro-RO"/>
        </w:rPr>
      </w:pPr>
      <w:r w:rsidRPr="002C4724">
        <w:rPr>
          <w:sz w:val="22"/>
          <w:szCs w:val="22"/>
          <w:lang w:val="ro-RO"/>
        </w:rPr>
        <w:t>Telmisartan: farmacocinetica telmisartanului administrat oral nu este liniară în cazul administrării dozelor cuprinse între 20 și 160 mg, cu creșteri mai mari decât proporționale ale concentrației plasmatice (C</w:t>
      </w:r>
      <w:r w:rsidRPr="002C4724">
        <w:rPr>
          <w:sz w:val="22"/>
          <w:szCs w:val="22"/>
          <w:vertAlign w:val="subscript"/>
          <w:lang w:val="ro-RO"/>
        </w:rPr>
        <w:t>max</w:t>
      </w:r>
      <w:r w:rsidRPr="002C4724">
        <w:rPr>
          <w:sz w:val="22"/>
          <w:szCs w:val="22"/>
          <w:lang w:val="ro-RO"/>
        </w:rPr>
        <w:t xml:space="preserve"> și ASC), în cazul creșterii progresive a dozelor.</w:t>
      </w:r>
    </w:p>
    <w:p w:rsidR="00C02D71" w:rsidRPr="002C4724" w:rsidRDefault="00C02D71" w:rsidP="00C02D71">
      <w:pPr>
        <w:rPr>
          <w:sz w:val="22"/>
          <w:szCs w:val="22"/>
          <w:lang w:val="ro-RO"/>
        </w:rPr>
      </w:pPr>
      <w:r w:rsidRPr="002C4724">
        <w:rPr>
          <w:sz w:val="22"/>
          <w:szCs w:val="22"/>
          <w:lang w:val="ro-RO"/>
        </w:rPr>
        <w:t>Hidroclorotiazida prezintă farmacocinetică liniară.</w:t>
      </w:r>
    </w:p>
    <w:p w:rsidR="007E231A" w:rsidRPr="002C4724" w:rsidRDefault="007E231A" w:rsidP="00437A2E">
      <w:pPr>
        <w:rPr>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Vârstnici</w:t>
      </w:r>
    </w:p>
    <w:p w:rsidR="007E231A" w:rsidRPr="002C4724" w:rsidRDefault="007E231A" w:rsidP="00437A2E">
      <w:pPr>
        <w:rPr>
          <w:sz w:val="22"/>
          <w:szCs w:val="22"/>
          <w:lang w:val="ro-RO"/>
        </w:rPr>
      </w:pPr>
      <w:r w:rsidRPr="002C4724">
        <w:rPr>
          <w:sz w:val="22"/>
          <w:szCs w:val="22"/>
          <w:lang w:val="ro-RO"/>
        </w:rPr>
        <w:t>Farmacocinetica telmisartanului nu diferă la vârstnici faţă de cei cu vârste sub 65 ani.</w:t>
      </w:r>
    </w:p>
    <w:p w:rsidR="007E231A" w:rsidRPr="002C4724" w:rsidRDefault="007E231A" w:rsidP="00437A2E">
      <w:pPr>
        <w:rPr>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Sex</w:t>
      </w:r>
    </w:p>
    <w:p w:rsidR="007E231A" w:rsidRPr="002C4724" w:rsidRDefault="007E231A" w:rsidP="00437A2E">
      <w:pPr>
        <w:rPr>
          <w:sz w:val="22"/>
          <w:szCs w:val="22"/>
          <w:lang w:val="ro-RO"/>
        </w:rPr>
      </w:pPr>
      <w:r w:rsidRPr="002C4724">
        <w:rPr>
          <w:sz w:val="22"/>
          <w:szCs w:val="22"/>
          <w:lang w:val="ro-RO"/>
        </w:rPr>
        <w:t>Concentraţiile plasmatice de telmisartan sunt în general de 2-3 ori mai mari la femei decât la bărbaţi. Însă,</w:t>
      </w:r>
      <w:r w:rsidR="00277E41" w:rsidRPr="002C4724">
        <w:rPr>
          <w:sz w:val="22"/>
          <w:szCs w:val="22"/>
          <w:lang w:val="ro-RO"/>
        </w:rPr>
        <w:t xml:space="preserve"> </w:t>
      </w:r>
      <w:r w:rsidRPr="002C4724">
        <w:rPr>
          <w:sz w:val="22"/>
          <w:szCs w:val="22"/>
          <w:lang w:val="ro-RO"/>
        </w:rPr>
        <w:t>în studiile clinice, nu s-au constatat creşteri semnificative ale răspunsului tensiunii arteriale sau a frecvenţei hipotensiunii arteriale ortostatice la femei. Nu este necesară ajustarea dozei. A existat o tendinţă către concentraţii plasmatice mai mari ale hidroclorotiazidei la femei decât la bărbaţi. Acest fapt nu este considerat ca având relevanţă clinică.</w:t>
      </w:r>
    </w:p>
    <w:p w:rsidR="007E231A" w:rsidRPr="002C4724" w:rsidRDefault="007E231A" w:rsidP="00437A2E">
      <w:pPr>
        <w:rPr>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Insuficienţă renală</w:t>
      </w:r>
    </w:p>
    <w:p w:rsidR="007E231A" w:rsidRPr="002C4724" w:rsidRDefault="007E231A" w:rsidP="00437A2E">
      <w:pPr>
        <w:rPr>
          <w:sz w:val="22"/>
          <w:szCs w:val="22"/>
          <w:lang w:val="ro-RO"/>
        </w:rPr>
      </w:pPr>
      <w:r w:rsidRPr="002C4724">
        <w:rPr>
          <w:sz w:val="22"/>
          <w:szCs w:val="22"/>
          <w:lang w:val="ro-RO"/>
        </w:rPr>
        <w:t>Excreţia renală nu contribuie la clearance-ul telmisartanului. Pe baza experienţei modeste dobândite la pacienţi cu insuficienţă renală uşoară până la moderată (clearance-ul creatininei de 30-60 ml/min, media</w:t>
      </w:r>
      <w:r w:rsidR="00277E41" w:rsidRPr="002C4724">
        <w:rPr>
          <w:sz w:val="22"/>
          <w:szCs w:val="22"/>
          <w:lang w:val="ro-RO"/>
        </w:rPr>
        <w:t xml:space="preserve"> </w:t>
      </w:r>
      <w:r w:rsidRPr="002C4724">
        <w:rPr>
          <w:sz w:val="22"/>
          <w:szCs w:val="22"/>
          <w:lang w:val="ro-RO"/>
        </w:rPr>
        <w:t>de aproximativ 50 ml/min) nu este necesară ajustarea dozei la pacienţii cu insuficienţă renală. Telmisartan</w:t>
      </w:r>
      <w:r w:rsidR="00277E41" w:rsidRPr="002C4724">
        <w:rPr>
          <w:sz w:val="22"/>
          <w:szCs w:val="22"/>
          <w:lang w:val="ro-RO"/>
        </w:rPr>
        <w:t xml:space="preserve"> </w:t>
      </w:r>
      <w:r w:rsidRPr="002C4724">
        <w:rPr>
          <w:sz w:val="22"/>
          <w:szCs w:val="22"/>
          <w:lang w:val="ro-RO"/>
        </w:rPr>
        <w:t>nu este eliminat din sânge prin hemodializă. La pacienţi cu afectare renală, rata eliminării hidroclorotiazidei este redusă. Într-un studiu tipic la pacienţi cu un clearance mediu al creatininei de 90 ml/min, timpul de înjumătăţire plasmatică prin eliminare a hidroclorotiazidei a fost mărit. La pacienţi anurici, timpul de înjumătăţire plasmatică prin eliminare este de aproximativ 34 ore.</w:t>
      </w:r>
    </w:p>
    <w:p w:rsidR="007E231A" w:rsidRPr="002C4724" w:rsidRDefault="007E231A" w:rsidP="00437A2E">
      <w:pPr>
        <w:rPr>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Insuficienţă hepatică</w:t>
      </w:r>
    </w:p>
    <w:p w:rsidR="007E231A" w:rsidRPr="002C4724" w:rsidRDefault="007E231A" w:rsidP="00437A2E">
      <w:pPr>
        <w:rPr>
          <w:sz w:val="22"/>
          <w:szCs w:val="22"/>
          <w:lang w:val="ro-RO"/>
        </w:rPr>
      </w:pPr>
      <w:r w:rsidRPr="002C4724">
        <w:rPr>
          <w:sz w:val="22"/>
          <w:szCs w:val="22"/>
          <w:lang w:val="ro-RO"/>
        </w:rPr>
        <w:t>Studiile de farmacocinetică la pacienţi cu insuficienţă hepatică au arătat o creştere a biodisponibilităţii absolute de până la aproape 100 %. Timpul de înjumătăţire plasmatică prin eliminare nu este modificat la</w:t>
      </w:r>
      <w:r w:rsidR="00277E41" w:rsidRPr="002C4724">
        <w:rPr>
          <w:sz w:val="22"/>
          <w:szCs w:val="22"/>
          <w:lang w:val="ro-RO"/>
        </w:rPr>
        <w:t xml:space="preserve"> </w:t>
      </w:r>
      <w:r w:rsidRPr="002C4724">
        <w:rPr>
          <w:sz w:val="22"/>
          <w:szCs w:val="22"/>
          <w:lang w:val="ro-RO"/>
        </w:rPr>
        <w:t>pacienţii cu afectare hepatică.</w:t>
      </w:r>
    </w:p>
    <w:p w:rsidR="007E231A" w:rsidRPr="002C4724" w:rsidRDefault="007E231A" w:rsidP="00437A2E">
      <w:pPr>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5.3</w:t>
      </w:r>
      <w:r w:rsidRPr="002C4724">
        <w:rPr>
          <w:b/>
          <w:sz w:val="22"/>
          <w:szCs w:val="22"/>
          <w:lang w:val="ro-RO"/>
        </w:rPr>
        <w:tab/>
        <w:t>Date preclinice de siguranţă</w:t>
      </w:r>
    </w:p>
    <w:p w:rsidR="007E231A" w:rsidRPr="002C4724" w:rsidRDefault="007E231A" w:rsidP="00437A2E">
      <w:pPr>
        <w:rPr>
          <w:sz w:val="22"/>
          <w:szCs w:val="22"/>
          <w:lang w:val="ro-RO"/>
        </w:rPr>
      </w:pPr>
    </w:p>
    <w:p w:rsidR="0038177C" w:rsidRDefault="0038177C" w:rsidP="00437A2E">
      <w:pPr>
        <w:tabs>
          <w:tab w:val="left" w:pos="567"/>
        </w:tabs>
        <w:rPr>
          <w:sz w:val="22"/>
          <w:szCs w:val="22"/>
          <w:lang w:val="ro-RO"/>
        </w:rPr>
      </w:pPr>
      <w:r>
        <w:rPr>
          <w:sz w:val="22"/>
          <w:szCs w:val="22"/>
          <w:lang w:val="ro-RO"/>
        </w:rPr>
        <w:t>Nu au fost realizate studii preclinice utilizând o combinație în doză fixă de concentrație 80mg/25mg.</w:t>
      </w:r>
    </w:p>
    <w:p w:rsidR="0038177C" w:rsidRDefault="0038177C" w:rsidP="00437A2E">
      <w:pPr>
        <w:tabs>
          <w:tab w:val="left" w:pos="567"/>
        </w:tabs>
        <w:rPr>
          <w:sz w:val="22"/>
          <w:szCs w:val="22"/>
          <w:lang w:val="ro-RO"/>
        </w:rPr>
      </w:pPr>
    </w:p>
    <w:p w:rsidR="007E231A" w:rsidRPr="002C4724" w:rsidRDefault="007E231A" w:rsidP="00437A2E">
      <w:pPr>
        <w:tabs>
          <w:tab w:val="left" w:pos="567"/>
        </w:tabs>
        <w:rPr>
          <w:sz w:val="22"/>
          <w:szCs w:val="22"/>
          <w:lang w:val="ro-RO"/>
        </w:rPr>
      </w:pPr>
      <w:r w:rsidRPr="002C4724">
        <w:rPr>
          <w:sz w:val="22"/>
          <w:szCs w:val="22"/>
          <w:lang w:val="ro-RO"/>
        </w:rPr>
        <w:t>În studiile preclinice de siguranţă, efectuate prin administrarea asociată de telmisartan şi hidroclorotiazidă, la şobolani şi câini normotensivi, doze care determină expunere comparabilă cu cea determinată de dozele situate în intervalul terapeutic clinic nu au avut ca rezultat date suplimentare celor care s-au observat după</w:t>
      </w:r>
      <w:r w:rsidR="00277E41" w:rsidRPr="002C4724">
        <w:rPr>
          <w:sz w:val="22"/>
          <w:szCs w:val="22"/>
          <w:lang w:val="ro-RO"/>
        </w:rPr>
        <w:t xml:space="preserve"> </w:t>
      </w:r>
      <w:r w:rsidRPr="002C4724">
        <w:rPr>
          <w:sz w:val="22"/>
          <w:szCs w:val="22"/>
          <w:lang w:val="ro-RO"/>
        </w:rPr>
        <w:t>administrarea individuală a fiecărei substanţe. Datele de toxicologie observate par a nu avea nici o relevanţă pentru tratamentul la om.</w:t>
      </w:r>
    </w:p>
    <w:p w:rsidR="007E231A" w:rsidRPr="002C4724" w:rsidRDefault="007E231A" w:rsidP="00437A2E">
      <w:pPr>
        <w:tabs>
          <w:tab w:val="left" w:pos="567"/>
        </w:tabs>
        <w:rPr>
          <w:sz w:val="22"/>
          <w:szCs w:val="22"/>
          <w:lang w:val="ro-RO"/>
        </w:rPr>
      </w:pPr>
    </w:p>
    <w:p w:rsidR="007E231A" w:rsidRPr="002C4724" w:rsidRDefault="007E231A" w:rsidP="00437A2E">
      <w:pPr>
        <w:tabs>
          <w:tab w:val="left" w:pos="567"/>
        </w:tabs>
        <w:rPr>
          <w:sz w:val="22"/>
          <w:szCs w:val="22"/>
          <w:lang w:val="ro-RO"/>
        </w:rPr>
      </w:pPr>
      <w:r w:rsidRPr="002C4724">
        <w:rPr>
          <w:sz w:val="22"/>
          <w:szCs w:val="22"/>
          <w:lang w:val="ro-RO"/>
        </w:rPr>
        <w:t>De asemenea, datele de toxicologie, bine cunoscute din studiile preclinice, atât pentru inhibitori ai enzimei</w:t>
      </w:r>
      <w:r w:rsidR="00277E41" w:rsidRPr="002C4724">
        <w:rPr>
          <w:sz w:val="22"/>
          <w:szCs w:val="22"/>
          <w:lang w:val="ro-RO"/>
        </w:rPr>
        <w:t xml:space="preserve"> </w:t>
      </w:r>
      <w:r w:rsidRPr="002C4724">
        <w:rPr>
          <w:sz w:val="22"/>
          <w:szCs w:val="22"/>
          <w:lang w:val="ro-RO"/>
        </w:rPr>
        <w:t xml:space="preserve">de conversie a angiotensinei, cât şi pentru antagonişti ai receptorilor angiotensinei II, au fost: reducere a parametrilor eritrocitari (eritrocite, hemoglobină, hematocrit), modificări ale hemodinamicii renale (creşteri ale ureei şi creatininei în sânge), creşterea activităţii reninei plasmatice, hipertrofia/hiperplazia celulelor juxtaglomerulare şi leziuni ale mucoasei gastrice. Leziunile gastrice pot fi prevenite/ameliorate prin administrarea suplimentară de </w:t>
      </w:r>
      <w:r w:rsidR="00660A97" w:rsidRPr="002C4724">
        <w:rPr>
          <w:sz w:val="22"/>
          <w:szCs w:val="22"/>
          <w:lang w:val="ro-RO"/>
        </w:rPr>
        <w:t>soluție de clorură de sodiu</w:t>
      </w:r>
      <w:r w:rsidRPr="002C4724">
        <w:rPr>
          <w:sz w:val="22"/>
          <w:szCs w:val="22"/>
          <w:lang w:val="ro-RO"/>
        </w:rPr>
        <w:t xml:space="preserve"> pe cale orală şi adăpostirea grupată a animalelor. La câine, s-au observat dilatare şi atrofie tubulară renală. Se consideră că aceste modificări se datorează activităţii farmacologice a telmisartanului.</w:t>
      </w:r>
    </w:p>
    <w:p w:rsidR="007E231A" w:rsidRPr="002C4724" w:rsidRDefault="007E231A" w:rsidP="00437A2E">
      <w:pPr>
        <w:tabs>
          <w:tab w:val="left" w:pos="567"/>
        </w:tabs>
        <w:rPr>
          <w:sz w:val="22"/>
          <w:szCs w:val="22"/>
          <w:lang w:val="ro-RO"/>
        </w:rPr>
      </w:pPr>
    </w:p>
    <w:p w:rsidR="007E231A" w:rsidRPr="002C4724" w:rsidRDefault="007E231A" w:rsidP="00437A2E">
      <w:pPr>
        <w:tabs>
          <w:tab w:val="left" w:pos="567"/>
        </w:tabs>
        <w:rPr>
          <w:sz w:val="22"/>
          <w:szCs w:val="22"/>
          <w:lang w:val="ro-RO"/>
        </w:rPr>
      </w:pPr>
      <w:r w:rsidRPr="002C4724">
        <w:rPr>
          <w:sz w:val="22"/>
          <w:szCs w:val="22"/>
          <w:lang w:val="ro-RO"/>
        </w:rPr>
        <w:t>Nu a fost evidenţiat un efect teratogen clar, cu toate acestea la concentraţii toxice ale dozelor de telmisartan au fost observate efecte asupra dezvoltării post-natale a puilor cum sunt greutate corporală mai scăzută, şi deschidere întârziată a ochilor.</w:t>
      </w:r>
    </w:p>
    <w:p w:rsidR="007E231A" w:rsidRPr="002C4724" w:rsidRDefault="007E231A" w:rsidP="00437A2E">
      <w:pPr>
        <w:tabs>
          <w:tab w:val="left" w:pos="567"/>
        </w:tabs>
        <w:rPr>
          <w:sz w:val="22"/>
          <w:szCs w:val="22"/>
          <w:lang w:val="ro-RO"/>
        </w:rPr>
      </w:pPr>
      <w:r w:rsidRPr="002C4724">
        <w:rPr>
          <w:sz w:val="22"/>
          <w:szCs w:val="22"/>
          <w:lang w:val="ro-RO"/>
        </w:rPr>
        <w:t xml:space="preserve">În studiile </w:t>
      </w:r>
      <w:r w:rsidRPr="002C4724">
        <w:rPr>
          <w:i/>
          <w:sz w:val="22"/>
          <w:szCs w:val="22"/>
          <w:lang w:val="ro-RO"/>
        </w:rPr>
        <w:t xml:space="preserve">in vitro </w:t>
      </w:r>
      <w:r w:rsidRPr="002C4724">
        <w:rPr>
          <w:sz w:val="22"/>
          <w:szCs w:val="22"/>
          <w:lang w:val="ro-RO"/>
        </w:rPr>
        <w:t>nu s-au evidenţiat pentru telmisartan efecte mutagene şi activitate clastogenă relevantă, iar la şobolani şi şoareci nu s-au evidenţiat efecte carcinogene. Studiile cu hidroclorotiazidă au arătat dovezi echivoce pentru efecte genotoxice sau carcinogene, în cadrul unor modele experimentale. Totuşi, experienţa vastă pentru administrarea de hidroclorotiazidă la om nu a dovedit o asociere între utilizarea acesteia şi creşterea frecvenţei neoplasmelor.</w:t>
      </w:r>
    </w:p>
    <w:p w:rsidR="007E231A" w:rsidRPr="002C4724" w:rsidRDefault="007E231A" w:rsidP="00437A2E">
      <w:pPr>
        <w:rPr>
          <w:sz w:val="22"/>
          <w:szCs w:val="22"/>
          <w:lang w:val="ro-RO"/>
        </w:rPr>
      </w:pPr>
      <w:r w:rsidRPr="002C4724">
        <w:rPr>
          <w:sz w:val="22"/>
          <w:szCs w:val="22"/>
          <w:lang w:val="ro-RO"/>
        </w:rPr>
        <w:t>Pentru potenţialul toxic fetal al combinaţiei telmisartan/hidroclorotiazidă, vezi pct.4.6.</w:t>
      </w: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6.</w:t>
      </w:r>
      <w:r w:rsidRPr="002C4724">
        <w:rPr>
          <w:b/>
          <w:sz w:val="22"/>
          <w:szCs w:val="22"/>
          <w:lang w:val="ro-RO"/>
        </w:rPr>
        <w:tab/>
        <w:t>PROPRIETĂŢI FARMACEUTICE</w:t>
      </w:r>
    </w:p>
    <w:p w:rsidR="007E231A" w:rsidRPr="002C4724" w:rsidRDefault="007E231A" w:rsidP="00437A2E">
      <w:pPr>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6.1</w:t>
      </w:r>
      <w:r w:rsidRPr="002C4724">
        <w:rPr>
          <w:b/>
          <w:sz w:val="22"/>
          <w:szCs w:val="22"/>
          <w:lang w:val="ro-RO"/>
        </w:rPr>
        <w:tab/>
        <w:t>Lista excipienţilor</w:t>
      </w:r>
    </w:p>
    <w:p w:rsidR="007E231A" w:rsidRPr="002C4724" w:rsidRDefault="007E231A" w:rsidP="00437A2E">
      <w:pPr>
        <w:rPr>
          <w:sz w:val="22"/>
          <w:szCs w:val="22"/>
          <w:lang w:val="ro-RO"/>
        </w:rPr>
      </w:pPr>
    </w:p>
    <w:p w:rsidR="007E231A" w:rsidRPr="002C4724" w:rsidRDefault="007E231A" w:rsidP="00437A2E">
      <w:pPr>
        <w:tabs>
          <w:tab w:val="left" w:pos="567"/>
        </w:tabs>
        <w:rPr>
          <w:sz w:val="22"/>
          <w:szCs w:val="22"/>
          <w:lang w:val="ro-RO"/>
        </w:rPr>
      </w:pPr>
      <w:r w:rsidRPr="002C4724">
        <w:rPr>
          <w:sz w:val="22"/>
          <w:szCs w:val="22"/>
          <w:lang w:val="ro-RO"/>
        </w:rPr>
        <w:t>Hidroxipropilceluloză</w:t>
      </w:r>
    </w:p>
    <w:p w:rsidR="007E231A" w:rsidRPr="002C4724" w:rsidRDefault="007E231A" w:rsidP="00437A2E">
      <w:pPr>
        <w:tabs>
          <w:tab w:val="left" w:pos="567"/>
        </w:tabs>
        <w:rPr>
          <w:sz w:val="22"/>
          <w:szCs w:val="22"/>
          <w:lang w:val="ro-RO"/>
        </w:rPr>
      </w:pPr>
      <w:r w:rsidRPr="002C4724">
        <w:rPr>
          <w:sz w:val="22"/>
          <w:szCs w:val="22"/>
          <w:lang w:val="ro-RO"/>
        </w:rPr>
        <w:t>Lactoză monohidrat</w:t>
      </w:r>
    </w:p>
    <w:p w:rsidR="007E231A" w:rsidRPr="002C4724" w:rsidRDefault="007E231A" w:rsidP="00437A2E">
      <w:pPr>
        <w:tabs>
          <w:tab w:val="left" w:pos="567"/>
        </w:tabs>
        <w:rPr>
          <w:sz w:val="22"/>
          <w:szCs w:val="22"/>
          <w:lang w:val="ro-RO"/>
        </w:rPr>
      </w:pPr>
      <w:r w:rsidRPr="002C4724">
        <w:rPr>
          <w:sz w:val="22"/>
          <w:szCs w:val="22"/>
          <w:lang w:val="ro-RO"/>
        </w:rPr>
        <w:t>Stearat de magneziu</w:t>
      </w:r>
    </w:p>
    <w:p w:rsidR="007E231A" w:rsidRPr="002C4724" w:rsidRDefault="007E231A" w:rsidP="00437A2E">
      <w:pPr>
        <w:tabs>
          <w:tab w:val="left" w:pos="567"/>
        </w:tabs>
        <w:rPr>
          <w:sz w:val="22"/>
          <w:szCs w:val="22"/>
          <w:lang w:val="ro-RO"/>
        </w:rPr>
      </w:pPr>
      <w:r w:rsidRPr="002C4724">
        <w:rPr>
          <w:sz w:val="22"/>
          <w:szCs w:val="22"/>
          <w:lang w:val="ro-RO"/>
        </w:rPr>
        <w:t>Manitol</w:t>
      </w:r>
    </w:p>
    <w:p w:rsidR="007E231A" w:rsidRPr="002C4724" w:rsidRDefault="007E231A" w:rsidP="00437A2E">
      <w:pPr>
        <w:tabs>
          <w:tab w:val="left" w:pos="567"/>
        </w:tabs>
        <w:rPr>
          <w:sz w:val="22"/>
          <w:szCs w:val="22"/>
          <w:lang w:val="ro-RO"/>
        </w:rPr>
      </w:pPr>
      <w:r w:rsidRPr="002C4724">
        <w:rPr>
          <w:sz w:val="22"/>
          <w:szCs w:val="22"/>
          <w:lang w:val="ro-RO"/>
        </w:rPr>
        <w:t>Meglumină</w:t>
      </w:r>
    </w:p>
    <w:p w:rsidR="007E231A" w:rsidRPr="002C4724" w:rsidRDefault="007E231A" w:rsidP="00437A2E">
      <w:pPr>
        <w:rPr>
          <w:sz w:val="22"/>
          <w:szCs w:val="22"/>
          <w:lang w:val="ro-RO"/>
        </w:rPr>
      </w:pPr>
      <w:r w:rsidRPr="002C4724">
        <w:rPr>
          <w:sz w:val="22"/>
          <w:szCs w:val="22"/>
          <w:lang w:val="ro-RO"/>
        </w:rPr>
        <w:t>Povidonă (K30)</w:t>
      </w:r>
    </w:p>
    <w:p w:rsidR="007E231A" w:rsidRPr="002C4724" w:rsidRDefault="007E231A" w:rsidP="00437A2E">
      <w:pPr>
        <w:rPr>
          <w:sz w:val="22"/>
          <w:szCs w:val="22"/>
          <w:lang w:val="ro-RO"/>
        </w:rPr>
      </w:pPr>
      <w:r w:rsidRPr="002C4724">
        <w:rPr>
          <w:sz w:val="22"/>
          <w:szCs w:val="22"/>
          <w:lang w:val="ro-RO"/>
        </w:rPr>
        <w:t>Dioxid de siliciu coloidal anhidru</w:t>
      </w:r>
    </w:p>
    <w:p w:rsidR="007E231A" w:rsidRPr="002C4724" w:rsidRDefault="007E231A" w:rsidP="00437A2E">
      <w:pPr>
        <w:rPr>
          <w:sz w:val="22"/>
          <w:szCs w:val="22"/>
          <w:lang w:val="ro-RO"/>
        </w:rPr>
      </w:pPr>
      <w:r w:rsidRPr="002C4724">
        <w:rPr>
          <w:sz w:val="22"/>
          <w:szCs w:val="22"/>
          <w:lang w:val="ro-RO"/>
        </w:rPr>
        <w:t>Hidroxid de sodiu (E524)</w:t>
      </w:r>
    </w:p>
    <w:p w:rsidR="007E231A" w:rsidRPr="002C4724" w:rsidRDefault="007E231A" w:rsidP="00437A2E">
      <w:pPr>
        <w:rPr>
          <w:sz w:val="22"/>
          <w:szCs w:val="22"/>
          <w:lang w:val="ro-RO"/>
        </w:rPr>
      </w:pPr>
      <w:r w:rsidRPr="002C4724">
        <w:rPr>
          <w:sz w:val="22"/>
          <w:szCs w:val="22"/>
          <w:lang w:val="ro-RO"/>
        </w:rPr>
        <w:t>Stearil fumarat de sodiu</w:t>
      </w:r>
    </w:p>
    <w:p w:rsidR="007E231A" w:rsidRPr="002C4724" w:rsidRDefault="007E231A" w:rsidP="00437A2E">
      <w:pPr>
        <w:rPr>
          <w:sz w:val="22"/>
          <w:szCs w:val="22"/>
          <w:lang w:val="ro-RO"/>
        </w:rPr>
      </w:pPr>
      <w:r w:rsidRPr="002C4724">
        <w:rPr>
          <w:sz w:val="22"/>
          <w:szCs w:val="22"/>
          <w:lang w:val="ro-RO"/>
        </w:rPr>
        <w:t>Sorbitol (E420)</w:t>
      </w:r>
    </w:p>
    <w:p w:rsidR="007E231A" w:rsidRPr="002C4724" w:rsidRDefault="007E231A" w:rsidP="00437A2E">
      <w:pPr>
        <w:rPr>
          <w:sz w:val="22"/>
          <w:szCs w:val="22"/>
          <w:lang w:val="ro-RO"/>
        </w:rPr>
      </w:pPr>
      <w:r w:rsidRPr="002C4724">
        <w:rPr>
          <w:sz w:val="22"/>
          <w:szCs w:val="22"/>
          <w:lang w:val="ro-RO"/>
        </w:rPr>
        <w:t>Oxid galben de fer (E172)</w:t>
      </w:r>
    </w:p>
    <w:p w:rsidR="007E231A" w:rsidRPr="002C4724" w:rsidRDefault="007E231A" w:rsidP="00437A2E">
      <w:pPr>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6.2</w:t>
      </w:r>
      <w:r w:rsidRPr="002C4724">
        <w:rPr>
          <w:b/>
          <w:sz w:val="22"/>
          <w:szCs w:val="22"/>
          <w:lang w:val="ro-RO"/>
        </w:rPr>
        <w:tab/>
        <w:t>Incompatibilităţi</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Nu este cazul.</w:t>
      </w:r>
    </w:p>
    <w:p w:rsidR="007E231A" w:rsidRPr="002C4724" w:rsidRDefault="007E231A" w:rsidP="00437A2E">
      <w:pPr>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6.3</w:t>
      </w:r>
      <w:r w:rsidRPr="002C4724">
        <w:rPr>
          <w:b/>
          <w:sz w:val="22"/>
          <w:szCs w:val="22"/>
          <w:lang w:val="ro-RO"/>
        </w:rPr>
        <w:tab/>
        <w:t>Perioada de valabilitate</w:t>
      </w:r>
    </w:p>
    <w:p w:rsidR="007E231A" w:rsidRPr="002C4724" w:rsidRDefault="007E231A" w:rsidP="00437A2E">
      <w:pPr>
        <w:rPr>
          <w:sz w:val="22"/>
          <w:szCs w:val="22"/>
          <w:lang w:val="ro-RO"/>
        </w:rPr>
      </w:pPr>
    </w:p>
    <w:p w:rsidR="00312EAD" w:rsidRPr="002C4724" w:rsidRDefault="00312EAD" w:rsidP="00437A2E">
      <w:pPr>
        <w:rPr>
          <w:sz w:val="22"/>
          <w:szCs w:val="22"/>
          <w:lang w:val="ro-RO"/>
        </w:rPr>
      </w:pPr>
      <w:r w:rsidRPr="002C4724">
        <w:rPr>
          <w:sz w:val="22"/>
          <w:szCs w:val="22"/>
          <w:lang w:val="ro-RO"/>
        </w:rPr>
        <w:t>Blistere din OPA-Al-PVC/Al: 3 ani</w:t>
      </w:r>
    </w:p>
    <w:p w:rsidR="00312EAD" w:rsidRPr="002C4724" w:rsidRDefault="00312EAD" w:rsidP="00437A2E">
      <w:pPr>
        <w:rPr>
          <w:sz w:val="22"/>
          <w:szCs w:val="22"/>
          <w:lang w:val="ro-RO"/>
        </w:rPr>
      </w:pPr>
      <w:r w:rsidRPr="002C4724">
        <w:rPr>
          <w:sz w:val="22"/>
          <w:szCs w:val="22"/>
          <w:lang w:val="ro-RO"/>
        </w:rPr>
        <w:t>Blistere cu desicant, din OPA-Al-PE/Al: 2 ani</w:t>
      </w:r>
    </w:p>
    <w:p w:rsidR="007E231A" w:rsidRPr="002C4724" w:rsidRDefault="007E231A" w:rsidP="00437A2E">
      <w:pPr>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6.4</w:t>
      </w:r>
      <w:r w:rsidRPr="002C4724">
        <w:rPr>
          <w:b/>
          <w:sz w:val="22"/>
          <w:szCs w:val="22"/>
          <w:lang w:val="ro-RO"/>
        </w:rPr>
        <w:tab/>
        <w:t>Precauţii speciale pentru păstrare</w:t>
      </w:r>
    </w:p>
    <w:p w:rsidR="007E231A" w:rsidRPr="002C4724" w:rsidRDefault="007E231A" w:rsidP="00437A2E">
      <w:pPr>
        <w:rPr>
          <w:sz w:val="22"/>
          <w:szCs w:val="22"/>
          <w:lang w:val="ro-RO"/>
        </w:rPr>
      </w:pPr>
    </w:p>
    <w:p w:rsidR="008E2D49" w:rsidRPr="002C4724" w:rsidRDefault="008E2D49" w:rsidP="00437A2E">
      <w:pPr>
        <w:rPr>
          <w:sz w:val="22"/>
          <w:szCs w:val="22"/>
          <w:lang w:val="ro-RO"/>
        </w:rPr>
      </w:pPr>
      <w:r w:rsidRPr="002C4724">
        <w:rPr>
          <w:sz w:val="22"/>
          <w:szCs w:val="22"/>
          <w:lang w:val="ro-RO"/>
        </w:rPr>
        <w:t>Acest medicament nu necesită condiţii speciale de păstrare din punct de vedere al temperaturii.</w:t>
      </w:r>
    </w:p>
    <w:p w:rsidR="008E2D49" w:rsidRPr="002C4724" w:rsidRDefault="008E2D49" w:rsidP="00437A2E">
      <w:pPr>
        <w:tabs>
          <w:tab w:val="left" w:pos="567"/>
        </w:tabs>
        <w:rPr>
          <w:sz w:val="22"/>
          <w:szCs w:val="22"/>
          <w:lang w:val="ro-RO"/>
        </w:rPr>
      </w:pPr>
      <w:r w:rsidRPr="002C4724">
        <w:rPr>
          <w:sz w:val="22"/>
          <w:szCs w:val="22"/>
          <w:lang w:val="ro-RO"/>
        </w:rPr>
        <w:t>A se păstra în ambalajul original, pentru a fi protejat de lumină.</w:t>
      </w:r>
    </w:p>
    <w:p w:rsidR="007E231A" w:rsidRPr="002C4724" w:rsidRDefault="007E231A" w:rsidP="00437A2E">
      <w:pPr>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6.5</w:t>
      </w:r>
      <w:r w:rsidRPr="002C4724">
        <w:rPr>
          <w:b/>
          <w:sz w:val="22"/>
          <w:szCs w:val="22"/>
          <w:lang w:val="ro-RO"/>
        </w:rPr>
        <w:tab/>
        <w:t>Natura şi conţinutul ambalajului</w:t>
      </w:r>
    </w:p>
    <w:p w:rsidR="007E231A" w:rsidRPr="002C4724" w:rsidRDefault="007E231A" w:rsidP="00437A2E">
      <w:pPr>
        <w:rPr>
          <w:sz w:val="22"/>
          <w:szCs w:val="22"/>
          <w:lang w:val="ro-RO"/>
        </w:rPr>
      </w:pPr>
    </w:p>
    <w:p w:rsidR="00660A97" w:rsidRPr="002C4724" w:rsidRDefault="00660A97" w:rsidP="00660A97">
      <w:pPr>
        <w:tabs>
          <w:tab w:val="left" w:pos="567"/>
        </w:tabs>
        <w:rPr>
          <w:sz w:val="22"/>
          <w:szCs w:val="22"/>
          <w:lang w:val="ro-RO"/>
        </w:rPr>
      </w:pPr>
      <w:r w:rsidRPr="002C4724">
        <w:rPr>
          <w:sz w:val="22"/>
          <w:szCs w:val="22"/>
          <w:lang w:val="ro-RO"/>
        </w:rPr>
        <w:t>Blistere din OPA-Al-PVC/Al: cutie cu 14 x 1, 28 x 1, 30 x 1, 56 x 1, 60 x 1, 84 x 1, 90 x 1, 98 x 1 şi 100 x 1 comprimat.</w:t>
      </w:r>
    </w:p>
    <w:p w:rsidR="007E231A" w:rsidRPr="002C4724" w:rsidRDefault="00660A97" w:rsidP="00437A2E">
      <w:pPr>
        <w:rPr>
          <w:sz w:val="22"/>
          <w:szCs w:val="22"/>
          <w:lang w:val="ro-RO"/>
        </w:rPr>
      </w:pPr>
      <w:r w:rsidRPr="002C4724">
        <w:rPr>
          <w:sz w:val="22"/>
          <w:szCs w:val="22"/>
          <w:lang w:val="ro-RO"/>
        </w:rPr>
        <w:t>Blistere cu desicant, din OPA-Al-PE/Al: cutie cu 14 x 1 şi 98 x 1 comprimat</w:t>
      </w:r>
      <w:r w:rsidR="007E231A" w:rsidRPr="002C4724">
        <w:rPr>
          <w:sz w:val="22"/>
          <w:szCs w:val="22"/>
          <w:lang w:val="ro-RO"/>
        </w:rPr>
        <w:t>.</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Este posibil ca nu toate mărimile de ambalaj să fie comercializate.</w:t>
      </w:r>
    </w:p>
    <w:p w:rsidR="007E231A" w:rsidRPr="002C4724" w:rsidRDefault="007E231A" w:rsidP="00437A2E">
      <w:pPr>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6.6</w:t>
      </w:r>
      <w:r w:rsidRPr="002C4724">
        <w:rPr>
          <w:b/>
          <w:sz w:val="22"/>
          <w:szCs w:val="22"/>
          <w:lang w:val="ro-RO"/>
        </w:rPr>
        <w:tab/>
        <w:t>Precauţii speciale pentru eliminarea reziduurilor</w:t>
      </w:r>
    </w:p>
    <w:p w:rsidR="007E231A" w:rsidRPr="002C4724" w:rsidRDefault="007E231A" w:rsidP="00437A2E">
      <w:pPr>
        <w:rPr>
          <w:sz w:val="22"/>
          <w:szCs w:val="22"/>
          <w:lang w:val="ro-RO"/>
        </w:rPr>
      </w:pPr>
    </w:p>
    <w:p w:rsidR="007E231A" w:rsidRPr="002C4724" w:rsidRDefault="007E231A" w:rsidP="00437A2E">
      <w:pPr>
        <w:tabs>
          <w:tab w:val="left" w:pos="567"/>
        </w:tabs>
        <w:rPr>
          <w:sz w:val="22"/>
          <w:szCs w:val="22"/>
          <w:lang w:val="ro-RO"/>
        </w:rPr>
      </w:pPr>
      <w:r w:rsidRPr="002C4724">
        <w:rPr>
          <w:sz w:val="22"/>
          <w:szCs w:val="22"/>
          <w:lang w:val="ro-RO"/>
        </w:rPr>
        <w:t>Fără cerinţe speciale.</w:t>
      </w: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7.</w:t>
      </w:r>
      <w:r w:rsidRPr="002C4724">
        <w:rPr>
          <w:b/>
          <w:sz w:val="22"/>
          <w:szCs w:val="22"/>
          <w:lang w:val="ro-RO"/>
        </w:rPr>
        <w:tab/>
        <w:t>DEŢINĂTORUL AUTORIZAŢIEI DE PUNERE PE PIAŢĂ</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KRKA, d.d., Novo mesto, Šmarješka cesta 6, 8501 Novo mesto, Slovenia</w:t>
      </w: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8.</w:t>
      </w:r>
      <w:r w:rsidRPr="002C4724">
        <w:rPr>
          <w:b/>
          <w:sz w:val="22"/>
          <w:szCs w:val="22"/>
          <w:lang w:val="ro-RO"/>
        </w:rPr>
        <w:tab/>
        <w:t>NUMĂRUL(ELE) AUTORIZAŢIEI DE PUNERE PE PIAŢĂ</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EU/1/13/821/021</w:t>
      </w:r>
    </w:p>
    <w:p w:rsidR="007E231A" w:rsidRPr="002C4724" w:rsidRDefault="007E231A" w:rsidP="00437A2E">
      <w:pPr>
        <w:rPr>
          <w:sz w:val="22"/>
          <w:szCs w:val="22"/>
          <w:lang w:val="ro-RO"/>
        </w:rPr>
      </w:pPr>
      <w:r w:rsidRPr="002C4724">
        <w:rPr>
          <w:sz w:val="22"/>
          <w:szCs w:val="22"/>
          <w:lang w:val="ro-RO"/>
        </w:rPr>
        <w:t>EU/1/13/821/022</w:t>
      </w:r>
    </w:p>
    <w:p w:rsidR="007E231A" w:rsidRPr="002C4724" w:rsidRDefault="007E231A" w:rsidP="00437A2E">
      <w:pPr>
        <w:rPr>
          <w:sz w:val="22"/>
          <w:szCs w:val="22"/>
          <w:lang w:val="ro-RO"/>
        </w:rPr>
      </w:pPr>
      <w:r w:rsidRPr="002C4724">
        <w:rPr>
          <w:sz w:val="22"/>
          <w:szCs w:val="22"/>
          <w:lang w:val="ro-RO"/>
        </w:rPr>
        <w:t>EU/1/13/821/023</w:t>
      </w:r>
    </w:p>
    <w:p w:rsidR="007E231A" w:rsidRPr="002C4724" w:rsidRDefault="007E231A" w:rsidP="00437A2E">
      <w:pPr>
        <w:rPr>
          <w:sz w:val="22"/>
          <w:szCs w:val="22"/>
          <w:lang w:val="ro-RO"/>
        </w:rPr>
      </w:pPr>
      <w:r w:rsidRPr="002C4724">
        <w:rPr>
          <w:sz w:val="22"/>
          <w:szCs w:val="22"/>
          <w:lang w:val="ro-RO"/>
        </w:rPr>
        <w:t>EU/1/13/821/024</w:t>
      </w:r>
    </w:p>
    <w:p w:rsidR="007E231A" w:rsidRPr="002C4724" w:rsidRDefault="007E231A" w:rsidP="00437A2E">
      <w:pPr>
        <w:rPr>
          <w:sz w:val="22"/>
          <w:szCs w:val="22"/>
          <w:lang w:val="ro-RO"/>
        </w:rPr>
      </w:pPr>
      <w:r w:rsidRPr="002C4724">
        <w:rPr>
          <w:sz w:val="22"/>
          <w:szCs w:val="22"/>
          <w:lang w:val="ro-RO"/>
        </w:rPr>
        <w:t>EU/1/13/821/025</w:t>
      </w:r>
    </w:p>
    <w:p w:rsidR="007E231A" w:rsidRPr="002C4724" w:rsidRDefault="007E231A" w:rsidP="00437A2E">
      <w:pPr>
        <w:rPr>
          <w:sz w:val="22"/>
          <w:szCs w:val="22"/>
          <w:lang w:val="ro-RO"/>
        </w:rPr>
      </w:pPr>
      <w:r w:rsidRPr="002C4724">
        <w:rPr>
          <w:sz w:val="22"/>
          <w:szCs w:val="22"/>
          <w:lang w:val="ro-RO"/>
        </w:rPr>
        <w:t>EU/1/13/821/026</w:t>
      </w:r>
    </w:p>
    <w:p w:rsidR="007E231A" w:rsidRPr="002C4724" w:rsidRDefault="007E231A" w:rsidP="00437A2E">
      <w:pPr>
        <w:rPr>
          <w:sz w:val="22"/>
          <w:szCs w:val="22"/>
          <w:lang w:val="ro-RO"/>
        </w:rPr>
      </w:pPr>
      <w:r w:rsidRPr="002C4724">
        <w:rPr>
          <w:sz w:val="22"/>
          <w:szCs w:val="22"/>
          <w:lang w:val="ro-RO"/>
        </w:rPr>
        <w:t>EU/1/13/821/027</w:t>
      </w:r>
    </w:p>
    <w:p w:rsidR="007E231A" w:rsidRPr="002C4724" w:rsidRDefault="007E231A" w:rsidP="00437A2E">
      <w:pPr>
        <w:rPr>
          <w:sz w:val="22"/>
          <w:szCs w:val="22"/>
          <w:lang w:val="ro-RO"/>
        </w:rPr>
      </w:pPr>
      <w:r w:rsidRPr="002C4724">
        <w:rPr>
          <w:sz w:val="22"/>
          <w:szCs w:val="22"/>
          <w:lang w:val="ro-RO"/>
        </w:rPr>
        <w:t>EU/1/13/821/028</w:t>
      </w:r>
    </w:p>
    <w:p w:rsidR="007E231A" w:rsidRPr="002C4724" w:rsidRDefault="007E231A" w:rsidP="00437A2E">
      <w:pPr>
        <w:rPr>
          <w:sz w:val="22"/>
          <w:szCs w:val="22"/>
          <w:lang w:val="ro-RO"/>
        </w:rPr>
      </w:pPr>
      <w:r w:rsidRPr="002C4724">
        <w:rPr>
          <w:sz w:val="22"/>
          <w:szCs w:val="22"/>
          <w:lang w:val="ro-RO"/>
        </w:rPr>
        <w:t>EU/1/13/821/029</w:t>
      </w:r>
    </w:p>
    <w:p w:rsidR="007E231A" w:rsidRPr="002C4724" w:rsidRDefault="007E231A" w:rsidP="00437A2E">
      <w:pPr>
        <w:rPr>
          <w:sz w:val="22"/>
          <w:szCs w:val="22"/>
          <w:lang w:val="ro-RO"/>
        </w:rPr>
      </w:pPr>
      <w:r w:rsidRPr="002C4724">
        <w:rPr>
          <w:sz w:val="22"/>
          <w:szCs w:val="22"/>
          <w:lang w:val="ro-RO"/>
        </w:rPr>
        <w:t>EU/1/13/821/030</w:t>
      </w:r>
    </w:p>
    <w:p w:rsidR="001D7993" w:rsidRPr="002C4724" w:rsidRDefault="001D7993" w:rsidP="00437A2E">
      <w:pPr>
        <w:rPr>
          <w:sz w:val="22"/>
          <w:szCs w:val="22"/>
          <w:lang w:val="ro-RO"/>
        </w:rPr>
      </w:pPr>
      <w:r w:rsidRPr="002C4724">
        <w:rPr>
          <w:sz w:val="22"/>
          <w:szCs w:val="22"/>
          <w:lang w:val="ro-RO"/>
        </w:rPr>
        <w:t>EU/1/13/821/033</w:t>
      </w:r>
    </w:p>
    <w:p w:rsidR="007E231A" w:rsidRPr="002C4724" w:rsidRDefault="007E231A" w:rsidP="00437A2E">
      <w:pPr>
        <w:tabs>
          <w:tab w:val="left" w:pos="567"/>
        </w:tabs>
        <w:rPr>
          <w:sz w:val="22"/>
          <w:szCs w:val="22"/>
          <w:lang w:val="ro-RO"/>
        </w:rPr>
      </w:pPr>
    </w:p>
    <w:p w:rsidR="007E231A" w:rsidRPr="002C4724" w:rsidRDefault="007E231A" w:rsidP="00437A2E">
      <w:pPr>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9.</w:t>
      </w:r>
      <w:r w:rsidRPr="002C4724">
        <w:rPr>
          <w:b/>
          <w:sz w:val="22"/>
          <w:szCs w:val="22"/>
          <w:lang w:val="ro-RO"/>
        </w:rPr>
        <w:tab/>
        <w:t>DATA PRIMEI AUTORIZĂRI SAU A REÎNNOIRII AUTORIZAŢIEI</w:t>
      </w:r>
    </w:p>
    <w:p w:rsidR="007E231A" w:rsidRPr="002C4724" w:rsidRDefault="007E231A" w:rsidP="00437A2E">
      <w:pPr>
        <w:rPr>
          <w:sz w:val="22"/>
          <w:szCs w:val="22"/>
          <w:lang w:val="ro-RO"/>
        </w:rPr>
      </w:pPr>
    </w:p>
    <w:p w:rsidR="007E231A" w:rsidRPr="002C4724" w:rsidRDefault="006867D1" w:rsidP="00437A2E">
      <w:pPr>
        <w:rPr>
          <w:sz w:val="22"/>
          <w:szCs w:val="22"/>
          <w:lang w:val="ro-RO"/>
        </w:rPr>
      </w:pPr>
      <w:r w:rsidRPr="002C4724">
        <w:rPr>
          <w:sz w:val="22"/>
          <w:szCs w:val="22"/>
          <w:lang w:val="ro-RO"/>
        </w:rPr>
        <w:t xml:space="preserve">Data primei autorizări: </w:t>
      </w:r>
      <w:r w:rsidR="007E231A" w:rsidRPr="002C4724">
        <w:rPr>
          <w:sz w:val="22"/>
          <w:szCs w:val="22"/>
          <w:lang w:val="ro-RO"/>
        </w:rPr>
        <w:t>13</w:t>
      </w:r>
      <w:r w:rsidR="00091BE6" w:rsidRPr="002C4724">
        <w:rPr>
          <w:sz w:val="22"/>
          <w:szCs w:val="22"/>
          <w:lang w:val="ro-RO"/>
        </w:rPr>
        <w:t xml:space="preserve"> martie </w:t>
      </w:r>
      <w:r w:rsidR="007E231A" w:rsidRPr="002C4724">
        <w:rPr>
          <w:sz w:val="22"/>
          <w:szCs w:val="22"/>
          <w:lang w:val="ro-RO"/>
        </w:rPr>
        <w:t>2013</w:t>
      </w:r>
    </w:p>
    <w:p w:rsidR="007E231A" w:rsidRPr="002C4724" w:rsidRDefault="005F5361" w:rsidP="00437A2E">
      <w:pPr>
        <w:rPr>
          <w:sz w:val="22"/>
          <w:szCs w:val="22"/>
        </w:rPr>
      </w:pPr>
      <w:r w:rsidRPr="002C4724">
        <w:rPr>
          <w:sz w:val="22"/>
          <w:szCs w:val="22"/>
        </w:rPr>
        <w:t>Data ultimei reînnoiri a autorizației:</w:t>
      </w:r>
      <w:r w:rsidR="00091BE6" w:rsidRPr="002C4724">
        <w:rPr>
          <w:sz w:val="22"/>
          <w:szCs w:val="22"/>
        </w:rPr>
        <w:t xml:space="preserve"> 8 ianuarie 2018</w:t>
      </w: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10.</w:t>
      </w:r>
      <w:r w:rsidRPr="002C4724">
        <w:rPr>
          <w:b/>
          <w:sz w:val="22"/>
          <w:szCs w:val="22"/>
          <w:lang w:val="ro-RO"/>
        </w:rPr>
        <w:tab/>
        <w:t>DATA REVIZUIRII TEXTULUI</w:t>
      </w:r>
    </w:p>
    <w:p w:rsidR="007E231A" w:rsidRPr="002C4724" w:rsidRDefault="007E231A" w:rsidP="00437A2E">
      <w:pPr>
        <w:rPr>
          <w:sz w:val="22"/>
          <w:szCs w:val="22"/>
          <w:lang w:val="ro-RO"/>
        </w:rPr>
      </w:pPr>
    </w:p>
    <w:p w:rsidR="007E231A" w:rsidRPr="002C4724" w:rsidRDefault="007E231A" w:rsidP="00437A2E">
      <w:pPr>
        <w:tabs>
          <w:tab w:val="left" w:pos="567"/>
        </w:tabs>
        <w:ind w:right="-2"/>
        <w:rPr>
          <w:sz w:val="22"/>
          <w:szCs w:val="22"/>
          <w:lang w:val="ro-RO"/>
        </w:rPr>
      </w:pPr>
    </w:p>
    <w:p w:rsidR="007E231A" w:rsidRPr="002C4724" w:rsidRDefault="007E231A" w:rsidP="00437A2E">
      <w:pPr>
        <w:rPr>
          <w:sz w:val="22"/>
          <w:szCs w:val="22"/>
          <w:lang w:val="ro-RO"/>
        </w:rPr>
      </w:pPr>
    </w:p>
    <w:p w:rsidR="007E231A" w:rsidRPr="002C4724" w:rsidRDefault="007E231A" w:rsidP="00437A2E">
      <w:pPr>
        <w:ind w:right="-2"/>
        <w:rPr>
          <w:color w:val="000000"/>
          <w:sz w:val="22"/>
          <w:szCs w:val="22"/>
          <w:lang w:val="ro-RO"/>
        </w:rPr>
      </w:pPr>
      <w:r w:rsidRPr="002C4724">
        <w:rPr>
          <w:sz w:val="22"/>
          <w:szCs w:val="22"/>
          <w:lang w:val="ro-RO"/>
        </w:rPr>
        <w:t xml:space="preserve">Informaţii detaliate privind acest medicament sunt disponibile pe website-ul Agenţiei Europene </w:t>
      </w:r>
      <w:r w:rsidR="00450F99" w:rsidRPr="002C4724">
        <w:rPr>
          <w:color w:val="000000"/>
          <w:sz w:val="22"/>
          <w:szCs w:val="22"/>
          <w:lang w:val="ro-RO"/>
        </w:rPr>
        <w:t xml:space="preserve">pentru Medicamente </w:t>
      </w:r>
      <w:r w:rsidRPr="002C4724">
        <w:rPr>
          <w:color w:val="000000"/>
          <w:sz w:val="22"/>
          <w:szCs w:val="22"/>
          <w:lang w:val="ro-RO"/>
        </w:rPr>
        <w:t>http://www.ema.europa.eu.</w:t>
      </w:r>
    </w:p>
    <w:p w:rsidR="007E231A" w:rsidRPr="002C4724" w:rsidRDefault="007E231A" w:rsidP="00437A2E">
      <w:pPr>
        <w:rPr>
          <w:sz w:val="22"/>
          <w:szCs w:val="22"/>
          <w:u w:val="single"/>
          <w:lang w:val="ro-RO"/>
        </w:rPr>
      </w:pPr>
      <w:r w:rsidRPr="002C4724">
        <w:rPr>
          <w:sz w:val="22"/>
          <w:szCs w:val="22"/>
          <w:u w:val="single"/>
          <w:lang w:val="ro-RO"/>
        </w:rPr>
        <w:br w:type="page"/>
      </w: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b/>
          <w:sz w:val="22"/>
          <w:szCs w:val="22"/>
          <w:lang w:val="ro-RO"/>
        </w:rPr>
      </w:pPr>
      <w:r w:rsidRPr="002C4724">
        <w:rPr>
          <w:b/>
          <w:sz w:val="22"/>
          <w:szCs w:val="22"/>
          <w:lang w:val="ro-RO"/>
        </w:rPr>
        <w:t>ANEXA II</w:t>
      </w:r>
    </w:p>
    <w:p w:rsidR="007E231A" w:rsidRPr="002C4724" w:rsidRDefault="007E231A" w:rsidP="00437A2E">
      <w:pPr>
        <w:jc w:val="center"/>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A.</w:t>
      </w:r>
      <w:r w:rsidRPr="002C4724">
        <w:rPr>
          <w:b/>
          <w:sz w:val="22"/>
          <w:szCs w:val="22"/>
          <w:lang w:val="ro-RO"/>
        </w:rPr>
        <w:tab/>
        <w:t>FABRICANTUL (FABRICANŢII) RESPONSABIL(I) PENTRU ELIBERAREA</w:t>
      </w:r>
      <w:r w:rsidR="00450F99" w:rsidRPr="002C4724">
        <w:rPr>
          <w:b/>
          <w:sz w:val="22"/>
          <w:szCs w:val="22"/>
          <w:lang w:val="ro-RO"/>
        </w:rPr>
        <w:t xml:space="preserve"> </w:t>
      </w:r>
      <w:r w:rsidRPr="002C4724">
        <w:rPr>
          <w:b/>
          <w:sz w:val="22"/>
          <w:szCs w:val="22"/>
          <w:lang w:val="ro-RO"/>
        </w:rPr>
        <w:t>SERIEI</w:t>
      </w:r>
    </w:p>
    <w:p w:rsidR="007E231A" w:rsidRPr="002C4724" w:rsidRDefault="007E231A" w:rsidP="00437A2E">
      <w:pPr>
        <w:tabs>
          <w:tab w:val="left" w:pos="567"/>
        </w:tabs>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B.</w:t>
      </w:r>
      <w:r w:rsidRPr="002C4724">
        <w:rPr>
          <w:b/>
          <w:sz w:val="22"/>
          <w:szCs w:val="22"/>
          <w:lang w:val="ro-RO"/>
        </w:rPr>
        <w:tab/>
        <w:t>CONDIŢII SAU RESTRICŢII PRIVIND FURNIZAREA ŞI UTILIZAREA</w:t>
      </w:r>
    </w:p>
    <w:p w:rsidR="007E231A" w:rsidRPr="002C4724" w:rsidRDefault="007E231A" w:rsidP="00437A2E">
      <w:pPr>
        <w:tabs>
          <w:tab w:val="left" w:pos="567"/>
        </w:tabs>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C.</w:t>
      </w:r>
      <w:r w:rsidRPr="002C4724">
        <w:rPr>
          <w:b/>
          <w:sz w:val="22"/>
          <w:szCs w:val="22"/>
          <w:lang w:val="ro-RO"/>
        </w:rPr>
        <w:tab/>
        <w:t>ALTE CONDIŢII ŞI CERINŢE ALE AUTORIZAŢIEI DE PUNERE PE PIAŢĂ</w:t>
      </w:r>
    </w:p>
    <w:p w:rsidR="007E231A" w:rsidRPr="002C4724" w:rsidRDefault="007E231A" w:rsidP="00437A2E">
      <w:pPr>
        <w:tabs>
          <w:tab w:val="left" w:pos="567"/>
        </w:tabs>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D.</w:t>
      </w:r>
      <w:r w:rsidRPr="002C4724">
        <w:rPr>
          <w:b/>
          <w:sz w:val="22"/>
          <w:szCs w:val="22"/>
          <w:lang w:val="ro-RO"/>
        </w:rPr>
        <w:tab/>
      </w:r>
      <w:r w:rsidRPr="002C4724">
        <w:rPr>
          <w:b/>
          <w:caps/>
          <w:sz w:val="22"/>
          <w:szCs w:val="22"/>
          <w:lang w:val="ro-RO"/>
        </w:rPr>
        <w:t>condiŢII SAU RESTRICŢII PRIVIND UTILIZAREA SIGURĂ ŞI EFICACE A MEDICAMENTULUI</w:t>
      </w:r>
    </w:p>
    <w:p w:rsidR="007E231A" w:rsidRPr="002C4724" w:rsidRDefault="007E231A" w:rsidP="00437A2E">
      <w:pPr>
        <w:pStyle w:val="TitleB"/>
        <w:ind w:left="0" w:firstLine="0"/>
      </w:pPr>
      <w:r w:rsidRPr="002C4724">
        <w:br w:type="page"/>
      </w:r>
      <w:r w:rsidR="008E5919" w:rsidRPr="002C4724">
        <w:t>A.</w:t>
      </w:r>
      <w:r w:rsidR="008E5919" w:rsidRPr="002C4724">
        <w:tab/>
      </w:r>
      <w:r w:rsidRPr="002C4724">
        <w:t>FABRICANTUL (FABRICANŢII) RESPONSABIL(I) PENTRU ELIBERAREA SERIEI</w:t>
      </w:r>
    </w:p>
    <w:p w:rsidR="007E231A" w:rsidRPr="002C4724" w:rsidRDefault="007E231A" w:rsidP="00437A2E">
      <w:pPr>
        <w:pStyle w:val="Odstavekseznama1"/>
        <w:tabs>
          <w:tab w:val="left" w:pos="567"/>
        </w:tabs>
        <w:ind w:left="0"/>
        <w:rPr>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Numele şi adresa fabricanţilor responsabili pentru eliberarea seriei</w:t>
      </w:r>
    </w:p>
    <w:p w:rsidR="007E231A" w:rsidRPr="002C4724" w:rsidRDefault="007E231A" w:rsidP="00437A2E">
      <w:pPr>
        <w:rPr>
          <w:sz w:val="22"/>
          <w:szCs w:val="22"/>
          <w:lang w:val="ro-RO"/>
        </w:rPr>
      </w:pPr>
    </w:p>
    <w:p w:rsidR="007E231A" w:rsidRPr="002C4724" w:rsidRDefault="00450F99" w:rsidP="00437A2E">
      <w:pPr>
        <w:rPr>
          <w:sz w:val="22"/>
          <w:szCs w:val="22"/>
          <w:highlight w:val="lightGray"/>
          <w:lang w:val="ro-RO"/>
        </w:rPr>
      </w:pPr>
      <w:r w:rsidRPr="002C4724">
        <w:rPr>
          <w:sz w:val="22"/>
          <w:szCs w:val="22"/>
          <w:highlight w:val="lightGray"/>
          <w:lang w:val="ro-RO"/>
        </w:rPr>
        <w:t>KRKA</w:t>
      </w:r>
      <w:r w:rsidR="007E231A" w:rsidRPr="002C4724">
        <w:rPr>
          <w:sz w:val="22"/>
          <w:szCs w:val="22"/>
          <w:highlight w:val="lightGray"/>
          <w:lang w:val="ro-RO"/>
        </w:rPr>
        <w:t>-POLSKA Sp. z. o.o.</w:t>
      </w:r>
    </w:p>
    <w:p w:rsidR="007E231A" w:rsidRPr="002C4724" w:rsidRDefault="007E231A" w:rsidP="00437A2E">
      <w:pPr>
        <w:rPr>
          <w:sz w:val="22"/>
          <w:szCs w:val="22"/>
          <w:highlight w:val="lightGray"/>
          <w:lang w:val="ro-RO"/>
        </w:rPr>
      </w:pPr>
      <w:r w:rsidRPr="002C4724">
        <w:rPr>
          <w:sz w:val="22"/>
          <w:szCs w:val="22"/>
          <w:highlight w:val="lightGray"/>
          <w:lang w:val="ro-RO"/>
        </w:rPr>
        <w:t>ul. Równoległa 5</w:t>
      </w:r>
    </w:p>
    <w:p w:rsidR="007E231A" w:rsidRPr="002C4724" w:rsidRDefault="007E231A" w:rsidP="00437A2E">
      <w:pPr>
        <w:rPr>
          <w:sz w:val="22"/>
          <w:szCs w:val="22"/>
          <w:highlight w:val="lightGray"/>
          <w:lang w:val="ro-RO"/>
        </w:rPr>
      </w:pPr>
      <w:r w:rsidRPr="002C4724">
        <w:rPr>
          <w:sz w:val="22"/>
          <w:szCs w:val="22"/>
          <w:highlight w:val="lightGray"/>
          <w:lang w:val="ro-RO"/>
        </w:rPr>
        <w:t>02-235 Warszawa</w:t>
      </w:r>
    </w:p>
    <w:p w:rsidR="007E231A" w:rsidRPr="002C4724" w:rsidRDefault="007E231A" w:rsidP="00437A2E">
      <w:pPr>
        <w:rPr>
          <w:sz w:val="22"/>
          <w:szCs w:val="22"/>
          <w:highlight w:val="lightGray"/>
          <w:lang w:val="ro-RO"/>
        </w:rPr>
      </w:pPr>
      <w:r w:rsidRPr="002C4724">
        <w:rPr>
          <w:sz w:val="22"/>
          <w:szCs w:val="22"/>
          <w:highlight w:val="lightGray"/>
          <w:lang w:val="ro-RO"/>
        </w:rPr>
        <w:t>Polonia</w:t>
      </w:r>
    </w:p>
    <w:p w:rsidR="007E231A" w:rsidRPr="002C4724" w:rsidRDefault="007E231A" w:rsidP="00437A2E">
      <w:pPr>
        <w:rPr>
          <w:sz w:val="22"/>
          <w:szCs w:val="22"/>
          <w:lang w:val="ro-RO"/>
        </w:rPr>
      </w:pPr>
    </w:p>
    <w:p w:rsidR="007E231A" w:rsidRPr="002C4724" w:rsidRDefault="00450F99" w:rsidP="00437A2E">
      <w:pPr>
        <w:rPr>
          <w:sz w:val="22"/>
          <w:szCs w:val="22"/>
          <w:lang w:val="ro-RO"/>
        </w:rPr>
      </w:pPr>
      <w:r w:rsidRPr="002C4724">
        <w:rPr>
          <w:sz w:val="22"/>
          <w:szCs w:val="22"/>
          <w:lang w:val="ro-RO"/>
        </w:rPr>
        <w:t xml:space="preserve">KRKA, </w:t>
      </w:r>
      <w:r w:rsidR="007E231A" w:rsidRPr="002C4724">
        <w:rPr>
          <w:sz w:val="22"/>
          <w:szCs w:val="22"/>
          <w:lang w:val="ro-RO"/>
        </w:rPr>
        <w:t>d.d.</w:t>
      </w:r>
      <w:r w:rsidRPr="002C4724">
        <w:rPr>
          <w:sz w:val="22"/>
          <w:szCs w:val="22"/>
          <w:lang w:val="ro-RO"/>
        </w:rPr>
        <w:t>,</w:t>
      </w:r>
      <w:r w:rsidR="007E231A" w:rsidRPr="002C4724">
        <w:rPr>
          <w:sz w:val="22"/>
          <w:szCs w:val="22"/>
          <w:lang w:val="ro-RO"/>
        </w:rPr>
        <w:t xml:space="preserve"> Novo mesto</w:t>
      </w:r>
    </w:p>
    <w:p w:rsidR="007E231A" w:rsidRPr="002C4724" w:rsidRDefault="007E231A" w:rsidP="00437A2E">
      <w:pPr>
        <w:rPr>
          <w:sz w:val="22"/>
          <w:szCs w:val="22"/>
          <w:lang w:val="ro-RO"/>
        </w:rPr>
      </w:pPr>
      <w:r w:rsidRPr="002C4724">
        <w:rPr>
          <w:sz w:val="22"/>
          <w:szCs w:val="22"/>
          <w:lang w:val="ro-RO"/>
        </w:rPr>
        <w:t>Šmarješka cesta 6</w:t>
      </w:r>
    </w:p>
    <w:p w:rsidR="007E231A" w:rsidRPr="002C4724" w:rsidRDefault="007E231A" w:rsidP="00437A2E">
      <w:pPr>
        <w:rPr>
          <w:sz w:val="22"/>
          <w:szCs w:val="22"/>
          <w:lang w:val="ro-RO"/>
        </w:rPr>
      </w:pPr>
      <w:r w:rsidRPr="002C4724">
        <w:rPr>
          <w:sz w:val="22"/>
          <w:szCs w:val="22"/>
          <w:lang w:val="ro-RO"/>
        </w:rPr>
        <w:t>8501 Novo mesto</w:t>
      </w:r>
    </w:p>
    <w:p w:rsidR="007E231A" w:rsidRPr="002C4724" w:rsidRDefault="007E231A" w:rsidP="00437A2E">
      <w:pPr>
        <w:rPr>
          <w:sz w:val="22"/>
          <w:szCs w:val="22"/>
          <w:lang w:val="ro-RO"/>
        </w:rPr>
      </w:pPr>
      <w:r w:rsidRPr="002C4724">
        <w:rPr>
          <w:sz w:val="22"/>
          <w:szCs w:val="22"/>
          <w:lang w:val="ro-RO"/>
        </w:rPr>
        <w:t>Slovenia</w:t>
      </w:r>
    </w:p>
    <w:p w:rsidR="007E231A" w:rsidRPr="002C4724" w:rsidRDefault="007E231A" w:rsidP="00437A2E">
      <w:pPr>
        <w:rPr>
          <w:sz w:val="22"/>
          <w:szCs w:val="22"/>
          <w:lang w:val="ro-RO"/>
        </w:rPr>
      </w:pPr>
    </w:p>
    <w:p w:rsidR="007E231A" w:rsidRPr="002C4724" w:rsidRDefault="007E231A" w:rsidP="00437A2E">
      <w:pPr>
        <w:ind w:right="-2"/>
        <w:rPr>
          <w:sz w:val="22"/>
          <w:szCs w:val="22"/>
          <w:highlight w:val="lightGray"/>
          <w:lang w:val="ro-RO"/>
        </w:rPr>
      </w:pPr>
      <w:r w:rsidRPr="002C4724">
        <w:rPr>
          <w:sz w:val="22"/>
          <w:szCs w:val="22"/>
          <w:highlight w:val="lightGray"/>
          <w:lang w:val="ro-RO"/>
        </w:rPr>
        <w:t>TAD Pharma GmbH</w:t>
      </w:r>
    </w:p>
    <w:p w:rsidR="007E231A" w:rsidRPr="002C4724" w:rsidRDefault="007E231A" w:rsidP="00437A2E">
      <w:pPr>
        <w:ind w:right="-2"/>
        <w:rPr>
          <w:sz w:val="22"/>
          <w:szCs w:val="22"/>
          <w:highlight w:val="lightGray"/>
          <w:lang w:val="ro-RO"/>
        </w:rPr>
      </w:pPr>
      <w:r w:rsidRPr="002C4724">
        <w:rPr>
          <w:sz w:val="22"/>
          <w:szCs w:val="22"/>
          <w:highlight w:val="lightGray"/>
          <w:lang w:val="ro-RO"/>
        </w:rPr>
        <w:t>Heinz-Lohmann-Strasse 5</w:t>
      </w:r>
    </w:p>
    <w:p w:rsidR="007E231A" w:rsidRPr="002C4724" w:rsidRDefault="007E231A" w:rsidP="00437A2E">
      <w:pPr>
        <w:ind w:right="-2"/>
        <w:rPr>
          <w:sz w:val="22"/>
          <w:szCs w:val="22"/>
          <w:highlight w:val="lightGray"/>
          <w:lang w:val="ro-RO"/>
        </w:rPr>
      </w:pPr>
      <w:r w:rsidRPr="002C4724">
        <w:rPr>
          <w:sz w:val="22"/>
          <w:szCs w:val="22"/>
          <w:highlight w:val="lightGray"/>
          <w:lang w:val="ro-RO"/>
        </w:rPr>
        <w:t>27472 Cuxhaven</w:t>
      </w:r>
    </w:p>
    <w:p w:rsidR="007E231A" w:rsidRPr="002C4724" w:rsidRDefault="007E231A" w:rsidP="00437A2E">
      <w:pPr>
        <w:ind w:right="-2"/>
        <w:rPr>
          <w:sz w:val="22"/>
          <w:szCs w:val="22"/>
          <w:highlight w:val="lightGray"/>
          <w:lang w:val="ro-RO"/>
        </w:rPr>
      </w:pPr>
      <w:r w:rsidRPr="002C4724">
        <w:rPr>
          <w:sz w:val="22"/>
          <w:szCs w:val="22"/>
          <w:highlight w:val="lightGray"/>
          <w:lang w:val="ro-RO"/>
        </w:rPr>
        <w:t>Germania</w:t>
      </w:r>
    </w:p>
    <w:p w:rsidR="00B119AF" w:rsidRPr="002C4724" w:rsidRDefault="00B119AF"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Prospectul tipărit al medicamentului trebuie să menţioneze numele şi adresa fabricantului responsabil pentru eliberarea seriei respective.</w:t>
      </w: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8E5919" w:rsidP="00437A2E">
      <w:pPr>
        <w:pStyle w:val="TitleB"/>
        <w:widowControl w:val="0"/>
        <w:ind w:left="0" w:firstLine="0"/>
      </w:pPr>
      <w:r w:rsidRPr="002C4724">
        <w:t>B.</w:t>
      </w:r>
      <w:r w:rsidRPr="002C4724">
        <w:tab/>
      </w:r>
      <w:r w:rsidR="007E231A" w:rsidRPr="002C4724">
        <w:t>CONDIŢII SAU RESTRICŢII PRIVIND FURNIZAREA ŞI UTILIZAREA</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 xml:space="preserve">Medicament </w:t>
      </w:r>
      <w:r w:rsidR="00450F99" w:rsidRPr="002C4724">
        <w:rPr>
          <w:sz w:val="22"/>
          <w:szCs w:val="22"/>
          <w:lang w:val="ro-RO"/>
        </w:rPr>
        <w:t xml:space="preserve">eliberat </w:t>
      </w:r>
      <w:r w:rsidRPr="002C4724">
        <w:rPr>
          <w:sz w:val="22"/>
          <w:szCs w:val="22"/>
          <w:lang w:val="ro-RO"/>
        </w:rPr>
        <w:t>pe bază de prescripţie medicală.</w:t>
      </w: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8E5919" w:rsidP="00437A2E">
      <w:pPr>
        <w:pStyle w:val="TitleB"/>
        <w:widowControl w:val="0"/>
        <w:ind w:left="0" w:firstLine="0"/>
      </w:pPr>
      <w:r w:rsidRPr="002C4724">
        <w:t>C.</w:t>
      </w:r>
      <w:r w:rsidRPr="002C4724">
        <w:tab/>
      </w:r>
      <w:r w:rsidR="007E231A" w:rsidRPr="002C4724">
        <w:t>ALTE CONDIŢII ŞI CERINŢE ALE AUTORIZAŢIEI DE PUNERE PE PIAŢĂ</w:t>
      </w:r>
    </w:p>
    <w:p w:rsidR="007E231A" w:rsidRPr="002C4724" w:rsidRDefault="007E231A" w:rsidP="00437A2E">
      <w:pPr>
        <w:rPr>
          <w:sz w:val="22"/>
          <w:szCs w:val="22"/>
          <w:lang w:val="ro-RO"/>
        </w:rPr>
      </w:pPr>
    </w:p>
    <w:p w:rsidR="008F38C9" w:rsidRPr="002C4724" w:rsidRDefault="008A6F8C" w:rsidP="00437A2E">
      <w:pPr>
        <w:numPr>
          <w:ilvl w:val="0"/>
          <w:numId w:val="15"/>
        </w:numPr>
        <w:tabs>
          <w:tab w:val="num" w:pos="567"/>
        </w:tabs>
        <w:autoSpaceDE/>
        <w:autoSpaceDN/>
        <w:adjustRightInd/>
        <w:spacing w:line="260" w:lineRule="exact"/>
        <w:ind w:left="0" w:right="-1" w:firstLine="0"/>
        <w:rPr>
          <w:b/>
          <w:snapToGrid w:val="0"/>
          <w:sz w:val="22"/>
          <w:szCs w:val="22"/>
          <w:lang w:val="ro-RO" w:eastAsia="zh-CN"/>
        </w:rPr>
      </w:pPr>
      <w:r w:rsidRPr="002C4724">
        <w:rPr>
          <w:b/>
          <w:noProof/>
          <w:snapToGrid w:val="0"/>
          <w:sz w:val="22"/>
          <w:szCs w:val="22"/>
          <w:lang w:val="ro-RO" w:eastAsia="zh-CN"/>
        </w:rPr>
        <w:t>Rapoartele periodice actualizate privind siguranţa</w:t>
      </w:r>
    </w:p>
    <w:p w:rsidR="00450F99" w:rsidRPr="002C4724" w:rsidRDefault="00450F99" w:rsidP="00437A2E">
      <w:pPr>
        <w:autoSpaceDE/>
        <w:autoSpaceDN/>
        <w:adjustRightInd/>
        <w:spacing w:line="260" w:lineRule="exact"/>
        <w:ind w:right="-1"/>
        <w:rPr>
          <w:sz w:val="22"/>
          <w:szCs w:val="22"/>
          <w:lang w:val="ro-RO"/>
        </w:rPr>
      </w:pPr>
    </w:p>
    <w:p w:rsidR="007E231A" w:rsidRPr="002C4724" w:rsidRDefault="00D17BDE" w:rsidP="00437A2E">
      <w:pPr>
        <w:autoSpaceDE/>
        <w:autoSpaceDN/>
        <w:adjustRightInd/>
        <w:spacing w:line="260" w:lineRule="exact"/>
        <w:ind w:right="-1"/>
        <w:rPr>
          <w:b/>
          <w:snapToGrid w:val="0"/>
          <w:sz w:val="22"/>
          <w:szCs w:val="22"/>
          <w:lang w:val="ro-RO" w:eastAsia="zh-CN"/>
        </w:rPr>
      </w:pPr>
      <w:r w:rsidRPr="002C4724">
        <w:rPr>
          <w:sz w:val="22"/>
          <w:szCs w:val="22"/>
          <w:lang w:val="ro-RO"/>
        </w:rPr>
        <w:t xml:space="preserve">Cerințele </w:t>
      </w:r>
      <w:r w:rsidR="0003185B">
        <w:t xml:space="preserve">pentru depunerea RPAS pentru acest medicament sunt prezentate </w:t>
      </w:r>
      <w:r w:rsidR="005C422C" w:rsidRPr="002C4724">
        <w:rPr>
          <w:sz w:val="22"/>
          <w:szCs w:val="22"/>
          <w:lang w:val="ro-RO"/>
        </w:rPr>
        <w:t>în</w:t>
      </w:r>
      <w:r w:rsidR="001D1D73" w:rsidRPr="002C4724">
        <w:rPr>
          <w:sz w:val="22"/>
          <w:szCs w:val="22"/>
          <w:lang w:val="ro-RO"/>
        </w:rPr>
        <w:t xml:space="preserve"> lista de date de referinţă şi frecvenţe de transmitere la nivelul Uniunii (lista EURD)</w:t>
      </w:r>
      <w:r w:rsidR="001D1D73" w:rsidRPr="002C4724">
        <w:rPr>
          <w:i/>
          <w:sz w:val="22"/>
          <w:szCs w:val="22"/>
          <w:lang w:val="ro-RO"/>
        </w:rPr>
        <w:t xml:space="preserve"> </w:t>
      </w:r>
      <w:r w:rsidR="001D1D73" w:rsidRPr="002C4724">
        <w:rPr>
          <w:sz w:val="22"/>
          <w:szCs w:val="22"/>
          <w:lang w:val="ro-RO"/>
        </w:rPr>
        <w:t>menţionată la articolul 107c alineatul (7) din Directiva 2001/83/CE</w:t>
      </w:r>
      <w:r w:rsidR="005C422C" w:rsidRPr="002C4724">
        <w:rPr>
          <w:sz w:val="22"/>
          <w:szCs w:val="22"/>
          <w:lang w:val="ro-RO"/>
        </w:rPr>
        <w:t xml:space="preserve">, </w:t>
      </w:r>
      <w:r w:rsidR="0003185B">
        <w:t>și</w:t>
      </w:r>
      <w:r w:rsidR="005C422C" w:rsidRPr="002C4724">
        <w:rPr>
          <w:sz w:val="22"/>
          <w:szCs w:val="22"/>
        </w:rPr>
        <w:t xml:space="preserve"> orice actualizări ulterioare </w:t>
      </w:r>
      <w:r w:rsidR="0003185B">
        <w:t xml:space="preserve">ale acesteia </w:t>
      </w:r>
      <w:r w:rsidR="001D1D73" w:rsidRPr="002C4724">
        <w:rPr>
          <w:sz w:val="22"/>
          <w:szCs w:val="22"/>
          <w:lang w:val="ro-RO"/>
        </w:rPr>
        <w:t>publicată pe portalul web european privind medicamentele</w:t>
      </w:r>
      <w:r w:rsidR="007E231A" w:rsidRPr="002C4724">
        <w:rPr>
          <w:sz w:val="22"/>
          <w:szCs w:val="22"/>
          <w:lang w:val="ro-RO"/>
        </w:rPr>
        <w:t>.</w:t>
      </w:r>
    </w:p>
    <w:p w:rsidR="007E231A" w:rsidRPr="002C4724" w:rsidRDefault="007E231A" w:rsidP="00437A2E">
      <w:pPr>
        <w:pStyle w:val="Odstavekseznama1"/>
        <w:ind w:left="0"/>
        <w:rPr>
          <w:sz w:val="22"/>
          <w:szCs w:val="22"/>
          <w:lang w:val="ro-RO"/>
        </w:rPr>
      </w:pPr>
    </w:p>
    <w:p w:rsidR="007E231A" w:rsidRPr="002C4724" w:rsidRDefault="007E231A" w:rsidP="00437A2E">
      <w:pPr>
        <w:pStyle w:val="Odstavekseznama1"/>
        <w:ind w:left="0"/>
        <w:rPr>
          <w:sz w:val="22"/>
          <w:szCs w:val="22"/>
          <w:lang w:val="ro-RO"/>
        </w:rPr>
      </w:pPr>
    </w:p>
    <w:p w:rsidR="007E231A" w:rsidRPr="002C4724" w:rsidRDefault="008E5919" w:rsidP="00437A2E">
      <w:pPr>
        <w:pStyle w:val="TitleB"/>
        <w:widowControl w:val="0"/>
        <w:ind w:left="0" w:firstLine="0"/>
      </w:pPr>
      <w:r w:rsidRPr="002C4724">
        <w:t>D.</w:t>
      </w:r>
      <w:r w:rsidRPr="002C4724">
        <w:tab/>
      </w:r>
      <w:r w:rsidR="007E231A" w:rsidRPr="002C4724">
        <w:t>CONDIŢII SAU RESTRICŢII CU PRIVIRE LA UTILIZAREA SIGURĂ ŞI EFICACE A MEDICAMENTULUI</w:t>
      </w:r>
    </w:p>
    <w:p w:rsidR="007E231A" w:rsidRPr="002C4724" w:rsidRDefault="007E231A" w:rsidP="00437A2E">
      <w:pPr>
        <w:rPr>
          <w:sz w:val="22"/>
          <w:szCs w:val="22"/>
          <w:lang w:val="ro-RO"/>
        </w:rPr>
      </w:pPr>
    </w:p>
    <w:p w:rsidR="007E231A" w:rsidRPr="002C4724" w:rsidRDefault="007E231A" w:rsidP="00437A2E">
      <w:pPr>
        <w:numPr>
          <w:ilvl w:val="0"/>
          <w:numId w:val="7"/>
        </w:numPr>
        <w:tabs>
          <w:tab w:val="left" w:pos="567"/>
          <w:tab w:val="left" w:pos="720"/>
        </w:tabs>
        <w:ind w:left="0" w:firstLine="0"/>
        <w:rPr>
          <w:b/>
          <w:sz w:val="22"/>
          <w:szCs w:val="22"/>
          <w:lang w:val="ro-RO"/>
        </w:rPr>
      </w:pPr>
      <w:r w:rsidRPr="002C4724">
        <w:rPr>
          <w:b/>
          <w:sz w:val="22"/>
          <w:szCs w:val="22"/>
          <w:lang w:val="ro-RO"/>
        </w:rPr>
        <w:t>Planul de management al riscului (PMR)</w:t>
      </w:r>
    </w:p>
    <w:p w:rsidR="007E231A" w:rsidRPr="002C4724" w:rsidRDefault="007E231A" w:rsidP="00437A2E">
      <w:pPr>
        <w:rPr>
          <w:sz w:val="22"/>
          <w:szCs w:val="22"/>
          <w:lang w:val="ro-RO"/>
        </w:rPr>
      </w:pPr>
    </w:p>
    <w:p w:rsidR="007E231A" w:rsidRPr="002C4724" w:rsidRDefault="0003185B" w:rsidP="00437A2E">
      <w:pPr>
        <w:rPr>
          <w:sz w:val="22"/>
          <w:szCs w:val="22"/>
          <w:lang w:val="ro-RO"/>
        </w:rPr>
      </w:pPr>
      <w:r>
        <w:t>Deținătorul autorizației de punere pe piață (</w:t>
      </w:r>
      <w:r w:rsidR="007E231A" w:rsidRPr="002C4724">
        <w:rPr>
          <w:sz w:val="22"/>
          <w:szCs w:val="22"/>
          <w:lang w:val="ro-RO"/>
        </w:rPr>
        <w:t>DAPP</w:t>
      </w:r>
      <w:r>
        <w:rPr>
          <w:sz w:val="22"/>
          <w:szCs w:val="22"/>
          <w:lang w:val="ro-RO"/>
        </w:rPr>
        <w:t>)</w:t>
      </w:r>
      <w:r w:rsidR="007E231A" w:rsidRPr="002C4724">
        <w:rPr>
          <w:sz w:val="22"/>
          <w:szCs w:val="22"/>
          <w:lang w:val="ro-RO"/>
        </w:rPr>
        <w:t xml:space="preserve"> se angajează să efectueze activităţile şi intervenţiile de farmacovigilenţă necesare detaliate în PMR aprobat şi prezentat în modulul 1.8.2 al </w:t>
      </w:r>
      <w:r w:rsidR="00450F99" w:rsidRPr="002C4724">
        <w:rPr>
          <w:sz w:val="22"/>
          <w:szCs w:val="22"/>
          <w:lang w:val="ro-RO"/>
        </w:rPr>
        <w:t>a</w:t>
      </w:r>
      <w:r w:rsidR="007E231A" w:rsidRPr="002C4724">
        <w:rPr>
          <w:sz w:val="22"/>
          <w:szCs w:val="22"/>
          <w:lang w:val="ro-RO"/>
        </w:rPr>
        <w:t>utorizaţiei de punere pe piaţă şi orice actualizări ulterioare aprobate ale PMR.</w:t>
      </w:r>
    </w:p>
    <w:p w:rsidR="00450F99" w:rsidRPr="002C4724" w:rsidRDefault="00450F99" w:rsidP="00437A2E">
      <w:pPr>
        <w:rPr>
          <w:sz w:val="22"/>
          <w:szCs w:val="22"/>
          <w:lang w:val="ro-RO"/>
        </w:rPr>
      </w:pPr>
    </w:p>
    <w:p w:rsidR="007E231A" w:rsidRPr="002C4724" w:rsidRDefault="001D1D73" w:rsidP="00437A2E">
      <w:pPr>
        <w:tabs>
          <w:tab w:val="left" w:pos="0"/>
          <w:tab w:val="left" w:pos="567"/>
        </w:tabs>
        <w:rPr>
          <w:noProof/>
          <w:sz w:val="22"/>
          <w:szCs w:val="22"/>
          <w:lang w:val="ro-RO"/>
        </w:rPr>
      </w:pPr>
      <w:r w:rsidRPr="002C4724">
        <w:rPr>
          <w:sz w:val="22"/>
          <w:szCs w:val="22"/>
          <w:lang w:val="ro-RO"/>
        </w:rPr>
        <w:t>O</w:t>
      </w:r>
      <w:r w:rsidR="007E231A" w:rsidRPr="002C4724">
        <w:rPr>
          <w:noProof/>
          <w:sz w:val="22"/>
          <w:szCs w:val="22"/>
          <w:lang w:val="ro-RO"/>
        </w:rPr>
        <w:t xml:space="preserve"> versiune actualizată a PMR trebuie depusă:</w:t>
      </w:r>
    </w:p>
    <w:p w:rsidR="007E231A" w:rsidRPr="002C4724" w:rsidRDefault="007E231A" w:rsidP="00437A2E">
      <w:pPr>
        <w:numPr>
          <w:ilvl w:val="0"/>
          <w:numId w:val="6"/>
        </w:numPr>
        <w:ind w:left="0" w:firstLine="0"/>
        <w:rPr>
          <w:sz w:val="22"/>
          <w:szCs w:val="22"/>
          <w:lang w:val="ro-RO"/>
        </w:rPr>
      </w:pPr>
      <w:r w:rsidRPr="002C4724">
        <w:rPr>
          <w:noProof/>
          <w:sz w:val="22"/>
          <w:szCs w:val="22"/>
          <w:lang w:val="ro-RO"/>
        </w:rPr>
        <w:t xml:space="preserve">la cererea </w:t>
      </w:r>
      <w:r w:rsidRPr="002C4724">
        <w:rPr>
          <w:sz w:val="22"/>
          <w:szCs w:val="22"/>
          <w:lang w:val="ro-RO"/>
        </w:rPr>
        <w:t>Agenţi</w:t>
      </w:r>
      <w:r w:rsidRPr="002C4724">
        <w:rPr>
          <w:noProof/>
          <w:sz w:val="22"/>
          <w:szCs w:val="22"/>
          <w:lang w:val="ro-RO"/>
        </w:rPr>
        <w:t>ei</w:t>
      </w:r>
      <w:r w:rsidRPr="002C4724">
        <w:rPr>
          <w:sz w:val="22"/>
          <w:szCs w:val="22"/>
          <w:lang w:val="ro-RO"/>
        </w:rPr>
        <w:t xml:space="preserve"> </w:t>
      </w:r>
      <w:r w:rsidRPr="002C4724">
        <w:rPr>
          <w:noProof/>
          <w:sz w:val="22"/>
          <w:szCs w:val="22"/>
          <w:lang w:val="ro-RO"/>
        </w:rPr>
        <w:t>Europene</w:t>
      </w:r>
      <w:r w:rsidRPr="002C4724">
        <w:rPr>
          <w:sz w:val="22"/>
          <w:szCs w:val="22"/>
          <w:lang w:val="ro-RO"/>
        </w:rPr>
        <w:t xml:space="preserve"> </w:t>
      </w:r>
      <w:r w:rsidR="00450F99" w:rsidRPr="002C4724">
        <w:rPr>
          <w:color w:val="000000"/>
          <w:sz w:val="22"/>
          <w:szCs w:val="22"/>
          <w:lang w:val="ro-RO"/>
        </w:rPr>
        <w:t>pentru Medicamente</w:t>
      </w:r>
      <w:r w:rsidRPr="002C4724">
        <w:rPr>
          <w:noProof/>
          <w:sz w:val="22"/>
          <w:szCs w:val="22"/>
          <w:lang w:val="ro-RO"/>
        </w:rPr>
        <w:t>;</w:t>
      </w:r>
    </w:p>
    <w:p w:rsidR="007E231A" w:rsidRPr="002C4724" w:rsidRDefault="007E231A" w:rsidP="00437A2E">
      <w:pPr>
        <w:numPr>
          <w:ilvl w:val="0"/>
          <w:numId w:val="2"/>
        </w:numPr>
        <w:ind w:left="0" w:firstLine="0"/>
        <w:rPr>
          <w:sz w:val="22"/>
          <w:szCs w:val="22"/>
          <w:lang w:val="ro-RO"/>
        </w:rPr>
      </w:pPr>
      <w:r w:rsidRPr="002C4724">
        <w:rPr>
          <w:noProof/>
          <w:sz w:val="22"/>
          <w:szCs w:val="22"/>
          <w:lang w:val="ro-RO"/>
        </w:rPr>
        <w:t>la modificarea sistemului de management al riscului, în special ca urmare a primirii de informaţii noi care pot duce la o schimbare semnificativă în raportul beneficiu/risc sau ca urmare a atingerii unui obiectiv important (de farmacovigilenţă sau de reducere la minimum a riscului).</w:t>
      </w:r>
    </w:p>
    <w:p w:rsidR="001D1D73" w:rsidRPr="002C4724" w:rsidRDefault="001D1D73" w:rsidP="00437A2E">
      <w:pPr>
        <w:rPr>
          <w:rStyle w:val="hps"/>
          <w:sz w:val="22"/>
          <w:szCs w:val="22"/>
          <w:lang w:val="ro-RO"/>
        </w:rPr>
      </w:pPr>
    </w:p>
    <w:p w:rsidR="00450F99" w:rsidRPr="002C4724" w:rsidRDefault="00450F99" w:rsidP="00437A2E">
      <w:pPr>
        <w:rPr>
          <w:sz w:val="22"/>
          <w:szCs w:val="22"/>
          <w:lang w:val="ro-RO"/>
        </w:rPr>
      </w:pPr>
      <w:r w:rsidRPr="002C4724">
        <w:rPr>
          <w:sz w:val="22"/>
          <w:szCs w:val="22"/>
          <w:lang w:val="ro-RO"/>
        </w:rPr>
        <w:t>Dacă data pentru depunerea RPAS-ului coincide cu data pentru actualizarea PMR-ului, acestea trebuie depuse în acelaşi timp.</w:t>
      </w:r>
    </w:p>
    <w:p w:rsidR="00450F99" w:rsidRPr="002C4724" w:rsidRDefault="00450F99" w:rsidP="00437A2E">
      <w:pPr>
        <w:rPr>
          <w:sz w:val="22"/>
          <w:szCs w:val="22"/>
          <w:lang w:val="ro-RO"/>
        </w:rPr>
      </w:pPr>
    </w:p>
    <w:p w:rsidR="00450F99" w:rsidRPr="002C4724" w:rsidRDefault="00450F99" w:rsidP="00437A2E">
      <w:pPr>
        <w:rPr>
          <w:sz w:val="22"/>
          <w:szCs w:val="22"/>
          <w:lang w:val="ro-RO"/>
        </w:rPr>
      </w:pPr>
      <w:r w:rsidRPr="002C4724">
        <w:rPr>
          <w:sz w:val="22"/>
          <w:szCs w:val="22"/>
          <w:lang w:val="ro-RO"/>
        </w:rPr>
        <w:t>O versiune actualizată a PMR se va depune la termenul stabilit de CHMP.</w:t>
      </w:r>
    </w:p>
    <w:p w:rsidR="007E231A" w:rsidRPr="002C4724" w:rsidRDefault="00450F99" w:rsidP="00437A2E">
      <w:pPr>
        <w:rPr>
          <w:sz w:val="22"/>
          <w:szCs w:val="22"/>
          <w:lang w:val="ro-RO"/>
        </w:rPr>
      </w:pPr>
      <w:r w:rsidRPr="002C4724">
        <w:rPr>
          <w:color w:val="008000"/>
          <w:sz w:val="22"/>
          <w:szCs w:val="22"/>
          <w:lang w:val="ro-RO"/>
        </w:rPr>
        <w:br w:type="page"/>
      </w: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b/>
          <w:sz w:val="22"/>
          <w:szCs w:val="22"/>
          <w:lang w:val="ro-RO"/>
        </w:rPr>
      </w:pPr>
      <w:r w:rsidRPr="002C4724">
        <w:rPr>
          <w:b/>
          <w:sz w:val="22"/>
          <w:szCs w:val="22"/>
          <w:lang w:val="ro-RO"/>
        </w:rPr>
        <w:t>ANEXA III</w:t>
      </w:r>
    </w:p>
    <w:p w:rsidR="007E231A" w:rsidRPr="002C4724" w:rsidRDefault="007E231A" w:rsidP="00437A2E">
      <w:pPr>
        <w:tabs>
          <w:tab w:val="left" w:pos="5321"/>
        </w:tabs>
        <w:jc w:val="center"/>
        <w:rPr>
          <w:sz w:val="22"/>
          <w:szCs w:val="22"/>
          <w:lang w:val="ro-RO"/>
        </w:rPr>
      </w:pPr>
    </w:p>
    <w:p w:rsidR="007E231A" w:rsidRPr="002C4724" w:rsidRDefault="007E231A" w:rsidP="00437A2E">
      <w:pPr>
        <w:jc w:val="center"/>
        <w:rPr>
          <w:b/>
          <w:sz w:val="22"/>
          <w:szCs w:val="22"/>
          <w:lang w:val="ro-RO"/>
        </w:rPr>
      </w:pPr>
      <w:r w:rsidRPr="002C4724">
        <w:rPr>
          <w:b/>
          <w:sz w:val="22"/>
          <w:szCs w:val="22"/>
          <w:lang w:val="ro-RO"/>
        </w:rPr>
        <w:t>ETICHETAREA ŞI PROSPECTUL</w:t>
      </w:r>
    </w:p>
    <w:p w:rsidR="007E231A" w:rsidRPr="002C4724" w:rsidRDefault="007E231A" w:rsidP="00437A2E">
      <w:pPr>
        <w:jc w:val="center"/>
        <w:rPr>
          <w:sz w:val="22"/>
          <w:szCs w:val="22"/>
          <w:lang w:val="ro-RO"/>
        </w:rPr>
      </w:pPr>
    </w:p>
    <w:p w:rsidR="007E231A" w:rsidRPr="002C4724" w:rsidRDefault="007E231A" w:rsidP="00437A2E">
      <w:pPr>
        <w:jc w:val="center"/>
        <w:rPr>
          <w:b/>
          <w:sz w:val="22"/>
          <w:szCs w:val="22"/>
          <w:lang w:val="ro-RO"/>
        </w:rPr>
      </w:pPr>
      <w:r w:rsidRPr="002C4724">
        <w:rPr>
          <w:b/>
          <w:sz w:val="22"/>
          <w:szCs w:val="22"/>
          <w:lang w:val="ro-RO"/>
        </w:rPr>
        <w:br w:type="page"/>
      </w: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1D1D73" w:rsidRPr="002C4724" w:rsidRDefault="001D1D73" w:rsidP="00437A2E">
      <w:pPr>
        <w:pStyle w:val="TitleA"/>
        <w:widowControl w:val="0"/>
      </w:pPr>
      <w:r w:rsidRPr="002C4724">
        <w:rPr>
          <w:noProof/>
        </w:rPr>
        <w:t>A. ETICHETAREA</w:t>
      </w:r>
    </w:p>
    <w:p w:rsidR="001D1D73" w:rsidRPr="002C4724" w:rsidRDefault="001D1D73" w:rsidP="00437A2E">
      <w:pPr>
        <w:rPr>
          <w:b/>
          <w:sz w:val="22"/>
          <w:szCs w:val="22"/>
          <w:lang w:val="ro-RO"/>
        </w:rPr>
      </w:pPr>
      <w:r w:rsidRPr="002C4724">
        <w:rPr>
          <w:b/>
          <w:sz w:val="22"/>
          <w:szCs w:val="22"/>
          <w:lang w:val="ro-RO"/>
        </w:rPr>
        <w:br w:type="page"/>
      </w: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noProof/>
          <w:sz w:val="22"/>
          <w:szCs w:val="22"/>
          <w:lang w:val="ro-RO"/>
        </w:rPr>
        <w:t>INFORMAŢII CARE TREBUIE SĂ APARĂ PE AMBALAJUL SECUNDAR</w:t>
      </w: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CUTIE</w:t>
      </w:r>
    </w:p>
    <w:p w:rsidR="001D1D73" w:rsidRPr="002C4724" w:rsidRDefault="001D1D73" w:rsidP="00437A2E">
      <w:pPr>
        <w:rPr>
          <w:b/>
          <w:sz w:val="22"/>
          <w:szCs w:val="22"/>
          <w:lang w:val="ro-RO"/>
        </w:rPr>
      </w:pPr>
    </w:p>
    <w:p w:rsidR="001D1D73" w:rsidRPr="002C4724" w:rsidRDefault="001D1D7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w:t>
      </w:r>
      <w:r w:rsidRPr="002C4724">
        <w:rPr>
          <w:b/>
          <w:sz w:val="22"/>
          <w:szCs w:val="22"/>
          <w:lang w:val="ro-RO"/>
        </w:rPr>
        <w:tab/>
      </w:r>
      <w:r w:rsidRPr="002C4724">
        <w:rPr>
          <w:b/>
          <w:noProof/>
          <w:sz w:val="22"/>
          <w:szCs w:val="22"/>
          <w:lang w:val="ro-RO"/>
        </w:rPr>
        <w:t>DENUMIREA COMERCIALĂ A MEDICAMENTULUI</w:t>
      </w:r>
    </w:p>
    <w:p w:rsidR="001D1D73" w:rsidRPr="002C4724" w:rsidRDefault="001D1D73" w:rsidP="00437A2E">
      <w:pPr>
        <w:rPr>
          <w:b/>
          <w:caps/>
          <w:sz w:val="22"/>
          <w:szCs w:val="22"/>
          <w:lang w:val="ro-RO"/>
        </w:rPr>
      </w:pPr>
    </w:p>
    <w:p w:rsidR="001D1D73" w:rsidRPr="002C4724" w:rsidRDefault="001D1D73" w:rsidP="00437A2E">
      <w:pPr>
        <w:rPr>
          <w:sz w:val="22"/>
          <w:szCs w:val="22"/>
          <w:lang w:val="ro-RO" w:eastAsia="ro-RO"/>
        </w:rPr>
      </w:pPr>
      <w:r w:rsidRPr="002C4724">
        <w:rPr>
          <w:noProof/>
          <w:sz w:val="22"/>
          <w:szCs w:val="22"/>
          <w:lang w:val="ro-RO"/>
        </w:rPr>
        <w:t>Tolucombi 40</w:t>
      </w:r>
      <w:r w:rsidR="006B628C" w:rsidRPr="002C4724">
        <w:rPr>
          <w:noProof/>
          <w:sz w:val="22"/>
          <w:szCs w:val="22"/>
          <w:lang w:val="ro-RO"/>
        </w:rPr>
        <w:t> mg</w:t>
      </w:r>
      <w:r w:rsidRPr="002C4724">
        <w:rPr>
          <w:noProof/>
          <w:sz w:val="22"/>
          <w:szCs w:val="22"/>
          <w:lang w:val="ro-RO"/>
        </w:rPr>
        <w:t>/12,5</w:t>
      </w:r>
      <w:r w:rsidR="006B628C" w:rsidRPr="002C4724">
        <w:rPr>
          <w:noProof/>
          <w:sz w:val="22"/>
          <w:szCs w:val="22"/>
          <w:lang w:val="ro-RO"/>
        </w:rPr>
        <w:t> mg</w:t>
      </w:r>
      <w:r w:rsidRPr="002C4724">
        <w:rPr>
          <w:sz w:val="22"/>
          <w:szCs w:val="22"/>
          <w:lang w:val="ro-RO" w:eastAsia="ro-RO"/>
        </w:rPr>
        <w:t xml:space="preserve"> comprimate</w:t>
      </w:r>
    </w:p>
    <w:p w:rsidR="001D1D73" w:rsidRPr="002C4724" w:rsidRDefault="001D1D73" w:rsidP="00437A2E">
      <w:pPr>
        <w:rPr>
          <w:sz w:val="22"/>
          <w:szCs w:val="22"/>
          <w:lang w:val="ro-RO" w:eastAsia="ro-RO"/>
        </w:rPr>
      </w:pPr>
      <w:r w:rsidRPr="002C4724">
        <w:rPr>
          <w:noProof/>
          <w:sz w:val="22"/>
          <w:szCs w:val="22"/>
          <w:lang w:val="ro-RO"/>
        </w:rPr>
        <w:t>telmisartan/hidroclorotiazidă</w:t>
      </w:r>
    </w:p>
    <w:p w:rsidR="001D1D73" w:rsidRPr="002C4724" w:rsidRDefault="001D1D73" w:rsidP="00437A2E">
      <w:pPr>
        <w:rPr>
          <w:b/>
          <w:caps/>
          <w:sz w:val="22"/>
          <w:szCs w:val="22"/>
          <w:lang w:val="ro-RO"/>
        </w:rPr>
      </w:pPr>
    </w:p>
    <w:p w:rsidR="001D7993" w:rsidRPr="002C4724" w:rsidRDefault="001D7993" w:rsidP="00437A2E">
      <w:pPr>
        <w:rPr>
          <w:b/>
          <w:caps/>
          <w:sz w:val="22"/>
          <w:szCs w:val="22"/>
          <w:lang w:val="ro-RO"/>
        </w:rPr>
      </w:pPr>
    </w:p>
    <w:p w:rsidR="00B25FF1"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caps/>
          <w:sz w:val="22"/>
          <w:szCs w:val="22"/>
          <w:lang w:val="ro-RO"/>
        </w:rPr>
        <w:t>2.</w:t>
      </w:r>
      <w:r w:rsidRPr="002C4724">
        <w:rPr>
          <w:b/>
          <w:caps/>
          <w:sz w:val="22"/>
          <w:szCs w:val="22"/>
          <w:lang w:val="ro-RO"/>
        </w:rPr>
        <w:tab/>
      </w:r>
      <w:r w:rsidRPr="002C4724">
        <w:rPr>
          <w:b/>
          <w:caps/>
          <w:noProof/>
          <w:sz w:val="22"/>
          <w:szCs w:val="22"/>
          <w:lang w:val="ro-RO"/>
        </w:rPr>
        <w:t>DECLARAREA SUBSTAN</w:t>
      </w:r>
      <w:r w:rsidRPr="002C4724">
        <w:rPr>
          <w:b/>
          <w:noProof/>
          <w:sz w:val="22"/>
          <w:szCs w:val="22"/>
          <w:lang w:val="ro-RO"/>
        </w:rPr>
        <w:t>ŢEI(LOR) ACTIVE</w:t>
      </w:r>
    </w:p>
    <w:p w:rsidR="001D1D73" w:rsidRPr="002C4724" w:rsidRDefault="001D1D73" w:rsidP="00437A2E">
      <w:pPr>
        <w:rPr>
          <w:sz w:val="22"/>
          <w:szCs w:val="22"/>
          <w:lang w:val="ro-RO"/>
        </w:rPr>
      </w:pPr>
    </w:p>
    <w:p w:rsidR="001D1D73" w:rsidRPr="002C4724" w:rsidRDefault="001D1D73" w:rsidP="00437A2E">
      <w:pPr>
        <w:rPr>
          <w:sz w:val="22"/>
          <w:szCs w:val="22"/>
          <w:lang w:val="ro-RO" w:eastAsia="ro-RO"/>
        </w:rPr>
      </w:pPr>
      <w:r w:rsidRPr="002C4724">
        <w:rPr>
          <w:sz w:val="22"/>
          <w:szCs w:val="22"/>
          <w:lang w:val="ro-RO" w:eastAsia="ro-RO"/>
        </w:rPr>
        <w:t>Fiecare comprimat conţine telmisartan 40</w:t>
      </w:r>
      <w:r w:rsidR="006B628C" w:rsidRPr="002C4724">
        <w:rPr>
          <w:sz w:val="22"/>
          <w:szCs w:val="22"/>
          <w:lang w:val="ro-RO" w:eastAsia="ro-RO"/>
        </w:rPr>
        <w:t> mg</w:t>
      </w:r>
      <w:r w:rsidRPr="002C4724">
        <w:rPr>
          <w:sz w:val="22"/>
          <w:szCs w:val="22"/>
          <w:lang w:val="ro-RO" w:eastAsia="ro-RO"/>
        </w:rPr>
        <w:t xml:space="preserve"> şi hidroclorotiazidă 12,5</w:t>
      </w:r>
      <w:r w:rsidR="006B628C" w:rsidRPr="002C4724">
        <w:rPr>
          <w:sz w:val="22"/>
          <w:szCs w:val="22"/>
          <w:lang w:val="ro-RO" w:eastAsia="ro-RO"/>
        </w:rPr>
        <w:t> mg</w:t>
      </w:r>
      <w:r w:rsidRPr="002C4724">
        <w:rPr>
          <w:sz w:val="22"/>
          <w:szCs w:val="22"/>
          <w:lang w:val="ro-RO" w:eastAsia="ro-RO"/>
        </w:rPr>
        <w:t>.</w:t>
      </w:r>
    </w:p>
    <w:p w:rsidR="001D1D73" w:rsidRPr="002C4724" w:rsidRDefault="001D1D73" w:rsidP="00437A2E">
      <w:pPr>
        <w:rPr>
          <w:sz w:val="22"/>
          <w:szCs w:val="22"/>
          <w:lang w:val="ro-RO"/>
        </w:rPr>
      </w:pPr>
    </w:p>
    <w:p w:rsidR="001D7993" w:rsidRPr="002C4724" w:rsidRDefault="001D7993" w:rsidP="00437A2E">
      <w:pPr>
        <w:rPr>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3.</w:t>
      </w:r>
      <w:r w:rsidRPr="002C4724">
        <w:rPr>
          <w:b/>
          <w:sz w:val="22"/>
          <w:szCs w:val="22"/>
          <w:lang w:val="ro-RO"/>
        </w:rPr>
        <w:tab/>
      </w:r>
      <w:r w:rsidRPr="002C4724">
        <w:rPr>
          <w:b/>
          <w:noProof/>
          <w:sz w:val="22"/>
          <w:szCs w:val="22"/>
          <w:lang w:val="ro-RO"/>
        </w:rPr>
        <w:t>LISTA EXCIPIENŢILOR</w:t>
      </w:r>
    </w:p>
    <w:p w:rsidR="001D1D73" w:rsidRPr="002C4724" w:rsidRDefault="001D1D73" w:rsidP="00437A2E">
      <w:pPr>
        <w:rPr>
          <w:sz w:val="22"/>
          <w:szCs w:val="22"/>
          <w:lang w:val="ro-RO"/>
        </w:rPr>
      </w:pPr>
    </w:p>
    <w:p w:rsidR="001D1D73" w:rsidRPr="002C4724" w:rsidRDefault="001D1D73" w:rsidP="00437A2E">
      <w:pPr>
        <w:rPr>
          <w:sz w:val="22"/>
          <w:szCs w:val="22"/>
          <w:lang w:val="ro-RO" w:eastAsia="ro-RO"/>
        </w:rPr>
      </w:pPr>
      <w:r w:rsidRPr="002C4724">
        <w:rPr>
          <w:sz w:val="22"/>
          <w:szCs w:val="22"/>
          <w:lang w:val="ro-RO" w:eastAsia="ro-RO"/>
        </w:rPr>
        <w:t>Conţine lactoză monohidrat şi sorbitol (E420).</w:t>
      </w:r>
    </w:p>
    <w:p w:rsidR="001D1D73" w:rsidRPr="002C4724" w:rsidRDefault="001D1D73" w:rsidP="00437A2E">
      <w:pPr>
        <w:rPr>
          <w:sz w:val="22"/>
          <w:szCs w:val="22"/>
          <w:lang w:val="ro-RO"/>
        </w:rPr>
      </w:pPr>
      <w:r w:rsidRPr="002C4724">
        <w:rPr>
          <w:sz w:val="22"/>
          <w:szCs w:val="22"/>
          <w:lang w:val="ro-RO" w:eastAsia="ro-RO"/>
        </w:rPr>
        <w:t>A se citi prospectul pentru informaţii suplimentare.</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B25FF1"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4.</w:t>
      </w:r>
      <w:r w:rsidRPr="002C4724">
        <w:rPr>
          <w:b/>
          <w:sz w:val="22"/>
          <w:szCs w:val="22"/>
          <w:lang w:val="ro-RO"/>
        </w:rPr>
        <w:tab/>
      </w:r>
      <w:r w:rsidRPr="002C4724">
        <w:rPr>
          <w:b/>
          <w:noProof/>
          <w:sz w:val="22"/>
          <w:szCs w:val="22"/>
          <w:lang w:val="ro-RO"/>
        </w:rPr>
        <w:t>FORMA FARMACEUTICĂ ŞI CONŢINUTUL</w:t>
      </w:r>
    </w:p>
    <w:p w:rsidR="001D1D73" w:rsidRPr="002C4724" w:rsidRDefault="001D1D73" w:rsidP="00437A2E">
      <w:pPr>
        <w:rPr>
          <w:b/>
          <w:sz w:val="22"/>
          <w:szCs w:val="22"/>
          <w:lang w:val="ro-RO"/>
        </w:rPr>
      </w:pPr>
    </w:p>
    <w:p w:rsidR="001D1D73" w:rsidRPr="002C4724" w:rsidRDefault="001D1D73" w:rsidP="00437A2E">
      <w:pPr>
        <w:rPr>
          <w:noProof/>
          <w:sz w:val="22"/>
          <w:szCs w:val="22"/>
          <w:lang w:val="ro-RO"/>
        </w:rPr>
      </w:pPr>
      <w:r w:rsidRPr="002C4724">
        <w:rPr>
          <w:noProof/>
          <w:sz w:val="22"/>
          <w:szCs w:val="22"/>
          <w:highlight w:val="lightGray"/>
          <w:lang w:val="ro-RO"/>
        </w:rPr>
        <w:t>Comprimat</w:t>
      </w:r>
      <w:r w:rsidR="001D7993" w:rsidRPr="002C4724">
        <w:rPr>
          <w:noProof/>
          <w:sz w:val="22"/>
          <w:szCs w:val="22"/>
          <w:highlight w:val="lightGray"/>
          <w:lang w:val="ro-RO"/>
        </w:rPr>
        <w:t>.</w:t>
      </w:r>
    </w:p>
    <w:p w:rsidR="001D1D73" w:rsidRPr="002C4724" w:rsidRDefault="001D1D73" w:rsidP="00437A2E">
      <w:pPr>
        <w:rPr>
          <w:noProof/>
          <w:sz w:val="22"/>
          <w:szCs w:val="22"/>
          <w:lang w:val="ro-RO"/>
        </w:rPr>
      </w:pPr>
    </w:p>
    <w:p w:rsidR="00B25FF1" w:rsidRPr="002C4724" w:rsidRDefault="001D7993" w:rsidP="00437A2E">
      <w:pPr>
        <w:rPr>
          <w:i/>
          <w:sz w:val="22"/>
          <w:szCs w:val="22"/>
          <w:lang w:val="ro-RO"/>
        </w:rPr>
      </w:pPr>
      <w:r w:rsidRPr="002C4724">
        <w:rPr>
          <w:i/>
          <w:sz w:val="22"/>
          <w:szCs w:val="22"/>
          <w:highlight w:val="lightGray"/>
          <w:lang w:val="ro-RO"/>
        </w:rPr>
        <w:t>Blister din OPA-Al-PVC/</w:t>
      </w:r>
      <w:r w:rsidR="001D1D73" w:rsidRPr="002C4724">
        <w:rPr>
          <w:i/>
          <w:sz w:val="22"/>
          <w:szCs w:val="22"/>
          <w:highlight w:val="lightGray"/>
          <w:lang w:val="ro-RO"/>
        </w:rPr>
        <w:t>Al</w:t>
      </w:r>
    </w:p>
    <w:p w:rsidR="001D1D73" w:rsidRPr="002C4724" w:rsidRDefault="001D1D73" w:rsidP="00437A2E">
      <w:pPr>
        <w:tabs>
          <w:tab w:val="left" w:pos="1440"/>
        </w:tabs>
        <w:rPr>
          <w:iCs/>
          <w:sz w:val="22"/>
          <w:szCs w:val="22"/>
          <w:lang w:val="ro-RO"/>
        </w:rPr>
      </w:pPr>
      <w:r w:rsidRPr="002C4724">
        <w:rPr>
          <w:iCs/>
          <w:sz w:val="22"/>
          <w:szCs w:val="22"/>
          <w:lang w:val="ro-RO"/>
        </w:rPr>
        <w:t>14</w:t>
      </w:r>
      <w:r w:rsidR="005C422C" w:rsidRPr="004E4258">
        <w:rPr>
          <w:sz w:val="22"/>
          <w:szCs w:val="22"/>
          <w:lang w:val="ro-RO"/>
        </w:rPr>
        <w:t> x 1</w:t>
      </w:r>
      <w:r w:rsidRPr="002C4724">
        <w:rPr>
          <w:iCs/>
          <w:sz w:val="22"/>
          <w:szCs w:val="22"/>
          <w:lang w:val="ro-RO"/>
        </w:rPr>
        <w:t xml:space="preserve"> comprimate</w:t>
      </w:r>
    </w:p>
    <w:p w:rsidR="001D1D73" w:rsidRPr="002C4724" w:rsidRDefault="001D1D73" w:rsidP="00437A2E">
      <w:pPr>
        <w:tabs>
          <w:tab w:val="left" w:pos="1440"/>
        </w:tabs>
        <w:rPr>
          <w:iCs/>
          <w:sz w:val="22"/>
          <w:szCs w:val="22"/>
          <w:highlight w:val="lightGray"/>
          <w:lang w:val="ro-RO"/>
        </w:rPr>
      </w:pPr>
      <w:r w:rsidRPr="002C4724">
        <w:rPr>
          <w:iCs/>
          <w:sz w:val="22"/>
          <w:szCs w:val="22"/>
          <w:highlight w:val="lightGray"/>
          <w:lang w:val="ro-RO"/>
        </w:rPr>
        <w:t>28</w:t>
      </w:r>
      <w:r w:rsidR="00C61FDF" w:rsidRPr="002C4724">
        <w:rPr>
          <w:iCs/>
          <w:sz w:val="22"/>
          <w:szCs w:val="22"/>
          <w:highlight w:val="lightGray"/>
          <w:lang w:val="ro-RO"/>
        </w:rPr>
        <w:t> </w:t>
      </w:r>
      <w:r w:rsidR="005C422C" w:rsidRPr="002C4724">
        <w:rPr>
          <w:iCs/>
          <w:sz w:val="22"/>
          <w:szCs w:val="22"/>
          <w:highlight w:val="lightGray"/>
          <w:lang w:val="ro-RO"/>
        </w:rPr>
        <w:t>x</w:t>
      </w:r>
      <w:r w:rsidR="00C61FDF" w:rsidRPr="002C4724">
        <w:rPr>
          <w:iCs/>
          <w:sz w:val="22"/>
          <w:szCs w:val="22"/>
          <w:highlight w:val="lightGray"/>
          <w:lang w:val="ro-RO"/>
        </w:rPr>
        <w:t> </w:t>
      </w:r>
      <w:r w:rsidR="005C422C" w:rsidRPr="002C4724">
        <w:rPr>
          <w:iCs/>
          <w:sz w:val="22"/>
          <w:szCs w:val="22"/>
          <w:highlight w:val="lightGray"/>
          <w:lang w:val="ro-RO"/>
        </w:rPr>
        <w:t xml:space="preserve">1 </w:t>
      </w:r>
      <w:r w:rsidRPr="002C4724">
        <w:rPr>
          <w:iCs/>
          <w:sz w:val="22"/>
          <w:szCs w:val="22"/>
          <w:highlight w:val="lightGray"/>
          <w:lang w:val="ro-RO"/>
        </w:rPr>
        <w:t>comprimat</w:t>
      </w:r>
    </w:p>
    <w:p w:rsidR="001D1D73" w:rsidRPr="002C4724" w:rsidRDefault="001D1D73" w:rsidP="00437A2E">
      <w:pPr>
        <w:tabs>
          <w:tab w:val="left" w:pos="1440"/>
        </w:tabs>
        <w:rPr>
          <w:iCs/>
          <w:sz w:val="22"/>
          <w:szCs w:val="22"/>
          <w:highlight w:val="lightGray"/>
          <w:lang w:val="ro-RO"/>
        </w:rPr>
      </w:pPr>
      <w:r w:rsidRPr="002C4724">
        <w:rPr>
          <w:iCs/>
          <w:sz w:val="22"/>
          <w:szCs w:val="22"/>
          <w:highlight w:val="lightGray"/>
          <w:lang w:val="ro-RO"/>
        </w:rPr>
        <w:t>30</w:t>
      </w:r>
      <w:r w:rsidR="00C61FDF" w:rsidRPr="002C4724">
        <w:rPr>
          <w:iCs/>
          <w:sz w:val="22"/>
          <w:szCs w:val="22"/>
          <w:highlight w:val="lightGray"/>
          <w:lang w:val="ro-RO"/>
        </w:rPr>
        <w:t> </w:t>
      </w:r>
      <w:r w:rsidR="005C422C" w:rsidRPr="002C4724">
        <w:rPr>
          <w:iCs/>
          <w:sz w:val="22"/>
          <w:szCs w:val="22"/>
          <w:highlight w:val="lightGray"/>
          <w:lang w:val="ro-RO"/>
        </w:rPr>
        <w:t>x</w:t>
      </w:r>
      <w:r w:rsidR="00C61FDF" w:rsidRPr="002C4724">
        <w:rPr>
          <w:iCs/>
          <w:sz w:val="22"/>
          <w:szCs w:val="22"/>
          <w:highlight w:val="lightGray"/>
          <w:lang w:val="ro-RO"/>
        </w:rPr>
        <w:t> </w:t>
      </w:r>
      <w:r w:rsidR="005C422C" w:rsidRPr="002C4724">
        <w:rPr>
          <w:iCs/>
          <w:sz w:val="22"/>
          <w:szCs w:val="22"/>
          <w:highlight w:val="lightGray"/>
          <w:lang w:val="ro-RO"/>
        </w:rPr>
        <w:t>1</w:t>
      </w:r>
      <w:r w:rsidRPr="002C4724">
        <w:rPr>
          <w:iCs/>
          <w:sz w:val="22"/>
          <w:szCs w:val="22"/>
          <w:highlight w:val="lightGray"/>
          <w:lang w:val="ro-RO"/>
        </w:rPr>
        <w:t xml:space="preserve"> comprimat</w:t>
      </w:r>
    </w:p>
    <w:p w:rsidR="001D1D73" w:rsidRPr="002C4724" w:rsidRDefault="001D1D73" w:rsidP="00437A2E">
      <w:pPr>
        <w:tabs>
          <w:tab w:val="left" w:pos="1440"/>
        </w:tabs>
        <w:rPr>
          <w:iCs/>
          <w:sz w:val="22"/>
          <w:szCs w:val="22"/>
          <w:highlight w:val="lightGray"/>
          <w:lang w:val="ro-RO"/>
        </w:rPr>
      </w:pPr>
      <w:r w:rsidRPr="002C4724">
        <w:rPr>
          <w:iCs/>
          <w:sz w:val="22"/>
          <w:szCs w:val="22"/>
          <w:highlight w:val="lightGray"/>
          <w:lang w:val="ro-RO"/>
        </w:rPr>
        <w:t>56</w:t>
      </w:r>
      <w:r w:rsidR="00C61FDF" w:rsidRPr="002C4724">
        <w:rPr>
          <w:iCs/>
          <w:sz w:val="22"/>
          <w:szCs w:val="22"/>
          <w:highlight w:val="lightGray"/>
          <w:lang w:val="ro-RO"/>
        </w:rPr>
        <w:t> </w:t>
      </w:r>
      <w:r w:rsidR="005C422C" w:rsidRPr="002C4724">
        <w:rPr>
          <w:iCs/>
          <w:sz w:val="22"/>
          <w:szCs w:val="22"/>
          <w:highlight w:val="lightGray"/>
          <w:lang w:val="ro-RO"/>
        </w:rPr>
        <w:t>x</w:t>
      </w:r>
      <w:r w:rsidR="00C61FDF" w:rsidRPr="002C4724">
        <w:rPr>
          <w:iCs/>
          <w:sz w:val="22"/>
          <w:szCs w:val="22"/>
          <w:highlight w:val="lightGray"/>
          <w:lang w:val="ro-RO"/>
        </w:rPr>
        <w:t> </w:t>
      </w:r>
      <w:r w:rsidR="005C422C" w:rsidRPr="002C4724">
        <w:rPr>
          <w:iCs/>
          <w:sz w:val="22"/>
          <w:szCs w:val="22"/>
          <w:highlight w:val="lightGray"/>
          <w:lang w:val="ro-RO"/>
        </w:rPr>
        <w:t>1</w:t>
      </w:r>
      <w:r w:rsidRPr="002C4724">
        <w:rPr>
          <w:iCs/>
          <w:sz w:val="22"/>
          <w:szCs w:val="22"/>
          <w:highlight w:val="lightGray"/>
          <w:lang w:val="ro-RO"/>
        </w:rPr>
        <w:t xml:space="preserve"> comprimat</w:t>
      </w:r>
    </w:p>
    <w:p w:rsidR="001D1D73" w:rsidRPr="002C4724" w:rsidRDefault="001D1D73" w:rsidP="00437A2E">
      <w:pPr>
        <w:tabs>
          <w:tab w:val="left" w:pos="1440"/>
        </w:tabs>
        <w:rPr>
          <w:iCs/>
          <w:sz w:val="22"/>
          <w:szCs w:val="22"/>
          <w:highlight w:val="lightGray"/>
          <w:lang w:val="ro-RO"/>
        </w:rPr>
      </w:pPr>
      <w:r w:rsidRPr="002C4724">
        <w:rPr>
          <w:iCs/>
          <w:sz w:val="22"/>
          <w:szCs w:val="22"/>
          <w:highlight w:val="lightGray"/>
          <w:lang w:val="ro-RO"/>
        </w:rPr>
        <w:t>60</w:t>
      </w:r>
      <w:r w:rsidR="00C61FDF" w:rsidRPr="002C4724">
        <w:rPr>
          <w:iCs/>
          <w:sz w:val="22"/>
          <w:szCs w:val="22"/>
          <w:highlight w:val="lightGray"/>
          <w:lang w:val="ro-RO"/>
        </w:rPr>
        <w:t> </w:t>
      </w:r>
      <w:r w:rsidR="005C422C" w:rsidRPr="002C4724">
        <w:rPr>
          <w:iCs/>
          <w:sz w:val="22"/>
          <w:szCs w:val="22"/>
          <w:highlight w:val="lightGray"/>
          <w:lang w:val="ro-RO"/>
        </w:rPr>
        <w:t>x</w:t>
      </w:r>
      <w:r w:rsidR="00C61FDF" w:rsidRPr="002C4724">
        <w:rPr>
          <w:iCs/>
          <w:sz w:val="22"/>
          <w:szCs w:val="22"/>
          <w:highlight w:val="lightGray"/>
          <w:lang w:val="ro-RO"/>
        </w:rPr>
        <w:t> </w:t>
      </w:r>
      <w:r w:rsidR="005C422C" w:rsidRPr="002C4724">
        <w:rPr>
          <w:iCs/>
          <w:sz w:val="22"/>
          <w:szCs w:val="22"/>
          <w:highlight w:val="lightGray"/>
          <w:lang w:val="ro-RO"/>
        </w:rPr>
        <w:t>1</w:t>
      </w:r>
      <w:r w:rsidRPr="002C4724">
        <w:rPr>
          <w:iCs/>
          <w:sz w:val="22"/>
          <w:szCs w:val="22"/>
          <w:highlight w:val="lightGray"/>
          <w:lang w:val="ro-RO"/>
        </w:rPr>
        <w:t xml:space="preserve"> comprimat</w:t>
      </w:r>
    </w:p>
    <w:p w:rsidR="001D1D73" w:rsidRPr="002C4724" w:rsidRDefault="001D1D73" w:rsidP="00437A2E">
      <w:pPr>
        <w:tabs>
          <w:tab w:val="left" w:pos="1440"/>
        </w:tabs>
        <w:rPr>
          <w:iCs/>
          <w:sz w:val="22"/>
          <w:szCs w:val="22"/>
          <w:highlight w:val="lightGray"/>
          <w:lang w:val="ro-RO"/>
        </w:rPr>
      </w:pPr>
      <w:r w:rsidRPr="002C4724">
        <w:rPr>
          <w:iCs/>
          <w:sz w:val="22"/>
          <w:szCs w:val="22"/>
          <w:highlight w:val="lightGray"/>
          <w:lang w:val="ro-RO"/>
        </w:rPr>
        <w:t>84</w:t>
      </w:r>
      <w:r w:rsidR="00C61FDF" w:rsidRPr="002C4724">
        <w:rPr>
          <w:iCs/>
          <w:sz w:val="22"/>
          <w:szCs w:val="22"/>
          <w:highlight w:val="lightGray"/>
          <w:lang w:val="ro-RO"/>
        </w:rPr>
        <w:t> </w:t>
      </w:r>
      <w:r w:rsidR="005C422C" w:rsidRPr="002C4724">
        <w:rPr>
          <w:iCs/>
          <w:sz w:val="22"/>
          <w:szCs w:val="22"/>
          <w:highlight w:val="lightGray"/>
          <w:lang w:val="ro-RO"/>
        </w:rPr>
        <w:t>x</w:t>
      </w:r>
      <w:r w:rsidR="00C61FDF" w:rsidRPr="002C4724">
        <w:rPr>
          <w:iCs/>
          <w:sz w:val="22"/>
          <w:szCs w:val="22"/>
          <w:highlight w:val="lightGray"/>
          <w:lang w:val="ro-RO"/>
        </w:rPr>
        <w:t> </w:t>
      </w:r>
      <w:r w:rsidR="005C422C" w:rsidRPr="002C4724">
        <w:rPr>
          <w:iCs/>
          <w:sz w:val="22"/>
          <w:szCs w:val="22"/>
          <w:highlight w:val="lightGray"/>
          <w:lang w:val="ro-RO"/>
        </w:rPr>
        <w:t>1</w:t>
      </w:r>
      <w:r w:rsidRPr="002C4724">
        <w:rPr>
          <w:iCs/>
          <w:sz w:val="22"/>
          <w:szCs w:val="22"/>
          <w:highlight w:val="lightGray"/>
          <w:lang w:val="ro-RO"/>
        </w:rPr>
        <w:t xml:space="preserve"> comprimat</w:t>
      </w:r>
    </w:p>
    <w:p w:rsidR="001D1D73" w:rsidRPr="002C4724" w:rsidRDefault="001D1D73" w:rsidP="00437A2E">
      <w:pPr>
        <w:tabs>
          <w:tab w:val="left" w:pos="1440"/>
        </w:tabs>
        <w:rPr>
          <w:iCs/>
          <w:sz w:val="22"/>
          <w:szCs w:val="22"/>
          <w:highlight w:val="lightGray"/>
          <w:lang w:val="ro-RO"/>
        </w:rPr>
      </w:pPr>
      <w:r w:rsidRPr="002C4724">
        <w:rPr>
          <w:iCs/>
          <w:sz w:val="22"/>
          <w:szCs w:val="22"/>
          <w:highlight w:val="lightGray"/>
          <w:lang w:val="ro-RO"/>
        </w:rPr>
        <w:t>90</w:t>
      </w:r>
      <w:r w:rsidR="00C61FDF" w:rsidRPr="002C4724">
        <w:rPr>
          <w:iCs/>
          <w:sz w:val="22"/>
          <w:szCs w:val="22"/>
          <w:highlight w:val="lightGray"/>
          <w:lang w:val="ro-RO"/>
        </w:rPr>
        <w:t> </w:t>
      </w:r>
      <w:r w:rsidR="005C422C" w:rsidRPr="002C4724">
        <w:rPr>
          <w:iCs/>
          <w:sz w:val="22"/>
          <w:szCs w:val="22"/>
          <w:highlight w:val="lightGray"/>
          <w:lang w:val="ro-RO"/>
        </w:rPr>
        <w:t>x</w:t>
      </w:r>
      <w:r w:rsidR="00C61FDF" w:rsidRPr="002C4724">
        <w:rPr>
          <w:iCs/>
          <w:sz w:val="22"/>
          <w:szCs w:val="22"/>
          <w:highlight w:val="lightGray"/>
          <w:lang w:val="ro-RO"/>
        </w:rPr>
        <w:t> </w:t>
      </w:r>
      <w:r w:rsidR="005C422C" w:rsidRPr="002C4724">
        <w:rPr>
          <w:iCs/>
          <w:sz w:val="22"/>
          <w:szCs w:val="22"/>
          <w:highlight w:val="lightGray"/>
          <w:lang w:val="ro-RO"/>
        </w:rPr>
        <w:t>1</w:t>
      </w:r>
      <w:r w:rsidRPr="002C4724">
        <w:rPr>
          <w:iCs/>
          <w:sz w:val="22"/>
          <w:szCs w:val="22"/>
          <w:highlight w:val="lightGray"/>
          <w:lang w:val="ro-RO"/>
        </w:rPr>
        <w:t xml:space="preserve"> comprimat</w:t>
      </w:r>
    </w:p>
    <w:p w:rsidR="00B25FF1" w:rsidRPr="002C4724" w:rsidRDefault="001D1D73" w:rsidP="00437A2E">
      <w:pPr>
        <w:rPr>
          <w:sz w:val="22"/>
          <w:szCs w:val="22"/>
          <w:lang w:val="ro-RO"/>
        </w:rPr>
      </w:pPr>
      <w:r w:rsidRPr="002C4724">
        <w:rPr>
          <w:iCs/>
          <w:sz w:val="22"/>
          <w:szCs w:val="22"/>
          <w:highlight w:val="lightGray"/>
          <w:lang w:val="ro-RO"/>
        </w:rPr>
        <w:t>98</w:t>
      </w:r>
      <w:r w:rsidR="00C61FDF" w:rsidRPr="002C4724">
        <w:rPr>
          <w:iCs/>
          <w:sz w:val="22"/>
          <w:szCs w:val="22"/>
          <w:highlight w:val="lightGray"/>
          <w:lang w:val="ro-RO"/>
        </w:rPr>
        <w:t> </w:t>
      </w:r>
      <w:r w:rsidR="005C422C" w:rsidRPr="002C4724">
        <w:rPr>
          <w:iCs/>
          <w:sz w:val="22"/>
          <w:szCs w:val="22"/>
          <w:highlight w:val="lightGray"/>
          <w:lang w:val="ro-RO"/>
        </w:rPr>
        <w:t>x</w:t>
      </w:r>
      <w:r w:rsidR="00C61FDF" w:rsidRPr="002C4724">
        <w:rPr>
          <w:iCs/>
          <w:sz w:val="22"/>
          <w:szCs w:val="22"/>
          <w:highlight w:val="lightGray"/>
          <w:lang w:val="ro-RO"/>
        </w:rPr>
        <w:t> </w:t>
      </w:r>
      <w:r w:rsidR="005C422C" w:rsidRPr="002C4724">
        <w:rPr>
          <w:iCs/>
          <w:sz w:val="22"/>
          <w:szCs w:val="22"/>
          <w:highlight w:val="lightGray"/>
          <w:lang w:val="ro-RO"/>
        </w:rPr>
        <w:t>1</w:t>
      </w:r>
      <w:r w:rsidRPr="002C4724">
        <w:rPr>
          <w:iCs/>
          <w:sz w:val="22"/>
          <w:szCs w:val="22"/>
          <w:highlight w:val="lightGray"/>
          <w:lang w:val="ro-RO"/>
        </w:rPr>
        <w:t xml:space="preserve"> comprimat</w:t>
      </w:r>
    </w:p>
    <w:p w:rsidR="001D7993" w:rsidRPr="002C4724" w:rsidRDefault="001D7993" w:rsidP="00437A2E">
      <w:pPr>
        <w:rPr>
          <w:sz w:val="22"/>
          <w:szCs w:val="22"/>
          <w:lang w:val="ro-RO"/>
        </w:rPr>
      </w:pPr>
      <w:r w:rsidRPr="002C4724">
        <w:rPr>
          <w:iCs/>
          <w:sz w:val="22"/>
          <w:szCs w:val="22"/>
          <w:highlight w:val="lightGray"/>
          <w:lang w:val="ro-RO"/>
        </w:rPr>
        <w:t>100</w:t>
      </w:r>
      <w:r w:rsidR="00C61FDF" w:rsidRPr="002C4724">
        <w:rPr>
          <w:iCs/>
          <w:sz w:val="22"/>
          <w:szCs w:val="22"/>
          <w:highlight w:val="lightGray"/>
          <w:lang w:val="ro-RO"/>
        </w:rPr>
        <w:t> </w:t>
      </w:r>
      <w:r w:rsidR="005C422C" w:rsidRPr="002C4724">
        <w:rPr>
          <w:iCs/>
          <w:sz w:val="22"/>
          <w:szCs w:val="22"/>
          <w:highlight w:val="lightGray"/>
          <w:lang w:val="ro-RO"/>
        </w:rPr>
        <w:t>x</w:t>
      </w:r>
      <w:r w:rsidR="00C61FDF" w:rsidRPr="002C4724">
        <w:rPr>
          <w:iCs/>
          <w:sz w:val="22"/>
          <w:szCs w:val="22"/>
          <w:highlight w:val="lightGray"/>
          <w:lang w:val="ro-RO"/>
        </w:rPr>
        <w:t> </w:t>
      </w:r>
      <w:r w:rsidR="005C422C" w:rsidRPr="002C4724">
        <w:rPr>
          <w:iCs/>
          <w:sz w:val="22"/>
          <w:szCs w:val="22"/>
          <w:highlight w:val="lightGray"/>
          <w:lang w:val="ro-RO"/>
        </w:rPr>
        <w:t>1</w:t>
      </w:r>
      <w:r w:rsidRPr="002C4724">
        <w:rPr>
          <w:iCs/>
          <w:sz w:val="22"/>
          <w:szCs w:val="22"/>
          <w:highlight w:val="lightGray"/>
          <w:lang w:val="ro-RO"/>
        </w:rPr>
        <w:t xml:space="preserve"> comprimat</w:t>
      </w:r>
    </w:p>
    <w:p w:rsidR="001D1D73" w:rsidRPr="002C4724" w:rsidRDefault="001D1D73" w:rsidP="00437A2E">
      <w:pPr>
        <w:rPr>
          <w:sz w:val="22"/>
          <w:szCs w:val="22"/>
          <w:lang w:val="ro-RO"/>
        </w:rPr>
      </w:pPr>
    </w:p>
    <w:p w:rsidR="001D1D73" w:rsidRPr="002C4724" w:rsidRDefault="001D1D73" w:rsidP="00437A2E">
      <w:pPr>
        <w:rPr>
          <w:i/>
          <w:sz w:val="22"/>
          <w:szCs w:val="22"/>
          <w:lang w:val="ro-RO"/>
        </w:rPr>
      </w:pPr>
      <w:r w:rsidRPr="002C4724">
        <w:rPr>
          <w:i/>
          <w:sz w:val="22"/>
          <w:szCs w:val="22"/>
          <w:highlight w:val="lightGray"/>
          <w:lang w:val="ro-RO"/>
        </w:rPr>
        <w:t>Bli</w:t>
      </w:r>
      <w:r w:rsidR="00D72BB1" w:rsidRPr="002C4724">
        <w:rPr>
          <w:i/>
          <w:sz w:val="22"/>
          <w:szCs w:val="22"/>
          <w:highlight w:val="lightGray"/>
          <w:lang w:val="ro-RO"/>
        </w:rPr>
        <w:t>ster cu desicant din OPA-Al-PE/</w:t>
      </w:r>
      <w:r w:rsidRPr="002C4724">
        <w:rPr>
          <w:i/>
          <w:sz w:val="22"/>
          <w:szCs w:val="22"/>
          <w:highlight w:val="lightGray"/>
          <w:lang w:val="ro-RO"/>
        </w:rPr>
        <w:t>Al</w:t>
      </w:r>
    </w:p>
    <w:p w:rsidR="001D1D73" w:rsidRPr="002C4724" w:rsidRDefault="001D1D73" w:rsidP="00437A2E">
      <w:pPr>
        <w:tabs>
          <w:tab w:val="left" w:pos="1440"/>
        </w:tabs>
        <w:rPr>
          <w:iCs/>
          <w:sz w:val="22"/>
          <w:szCs w:val="22"/>
          <w:lang w:val="ro-RO"/>
        </w:rPr>
      </w:pPr>
      <w:r w:rsidRPr="002C4724">
        <w:rPr>
          <w:iCs/>
          <w:sz w:val="22"/>
          <w:szCs w:val="22"/>
          <w:lang w:val="ro-RO"/>
        </w:rPr>
        <w:t>14</w:t>
      </w:r>
      <w:r w:rsidR="00C61FDF" w:rsidRPr="002C4724">
        <w:rPr>
          <w:iCs/>
          <w:sz w:val="22"/>
          <w:szCs w:val="22"/>
          <w:lang w:val="ro-RO"/>
        </w:rPr>
        <w:t> </w:t>
      </w:r>
      <w:r w:rsidR="005C422C" w:rsidRPr="002C4724">
        <w:rPr>
          <w:iCs/>
          <w:sz w:val="22"/>
          <w:szCs w:val="22"/>
          <w:lang w:val="ro-RO"/>
        </w:rPr>
        <w:t>x</w:t>
      </w:r>
      <w:r w:rsidR="00C61FDF" w:rsidRPr="002C4724">
        <w:rPr>
          <w:iCs/>
          <w:sz w:val="22"/>
          <w:szCs w:val="22"/>
          <w:lang w:val="ro-RO"/>
        </w:rPr>
        <w:t> </w:t>
      </w:r>
      <w:r w:rsidR="005C422C" w:rsidRPr="002C4724">
        <w:rPr>
          <w:iCs/>
          <w:sz w:val="22"/>
          <w:szCs w:val="22"/>
          <w:lang w:val="ro-RO"/>
        </w:rPr>
        <w:t>1</w:t>
      </w:r>
      <w:r w:rsidRPr="002C4724">
        <w:rPr>
          <w:iCs/>
          <w:sz w:val="22"/>
          <w:szCs w:val="22"/>
          <w:lang w:val="ro-RO"/>
        </w:rPr>
        <w:t xml:space="preserve"> comprimat</w:t>
      </w:r>
    </w:p>
    <w:p w:rsidR="001D1D73" w:rsidRPr="002C4724" w:rsidRDefault="001D1D73" w:rsidP="00437A2E">
      <w:pPr>
        <w:tabs>
          <w:tab w:val="left" w:pos="1440"/>
        </w:tabs>
        <w:rPr>
          <w:iCs/>
          <w:sz w:val="22"/>
          <w:szCs w:val="22"/>
          <w:highlight w:val="lightGray"/>
          <w:lang w:val="ro-RO"/>
        </w:rPr>
      </w:pPr>
      <w:r w:rsidRPr="002C4724">
        <w:rPr>
          <w:iCs/>
          <w:sz w:val="22"/>
          <w:szCs w:val="22"/>
          <w:highlight w:val="lightGray"/>
          <w:lang w:val="ro-RO"/>
        </w:rPr>
        <w:t>98</w:t>
      </w:r>
      <w:r w:rsidR="00C61FDF" w:rsidRPr="002C4724">
        <w:rPr>
          <w:iCs/>
          <w:sz w:val="22"/>
          <w:szCs w:val="22"/>
          <w:highlight w:val="lightGray"/>
          <w:lang w:val="ro-RO"/>
        </w:rPr>
        <w:t> </w:t>
      </w:r>
      <w:r w:rsidR="005C422C" w:rsidRPr="002C4724">
        <w:rPr>
          <w:iCs/>
          <w:sz w:val="22"/>
          <w:szCs w:val="22"/>
          <w:highlight w:val="lightGray"/>
          <w:lang w:val="ro-RO"/>
        </w:rPr>
        <w:t>x</w:t>
      </w:r>
      <w:r w:rsidR="00C61FDF" w:rsidRPr="002C4724">
        <w:rPr>
          <w:iCs/>
          <w:sz w:val="22"/>
          <w:szCs w:val="22"/>
          <w:highlight w:val="lightGray"/>
          <w:lang w:val="ro-RO"/>
        </w:rPr>
        <w:t> </w:t>
      </w:r>
      <w:r w:rsidR="005C422C" w:rsidRPr="002C4724">
        <w:rPr>
          <w:iCs/>
          <w:sz w:val="22"/>
          <w:szCs w:val="22"/>
          <w:highlight w:val="lightGray"/>
          <w:lang w:val="ro-RO"/>
        </w:rPr>
        <w:t>1</w:t>
      </w:r>
      <w:r w:rsidRPr="002C4724">
        <w:rPr>
          <w:iCs/>
          <w:sz w:val="22"/>
          <w:szCs w:val="22"/>
          <w:highlight w:val="lightGray"/>
          <w:lang w:val="ro-RO"/>
        </w:rPr>
        <w:t xml:space="preserve"> comprimat</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5.</w:t>
      </w:r>
      <w:r w:rsidRPr="002C4724">
        <w:rPr>
          <w:b/>
          <w:sz w:val="22"/>
          <w:szCs w:val="22"/>
          <w:lang w:val="ro-RO"/>
        </w:rPr>
        <w:tab/>
      </w:r>
      <w:r w:rsidRPr="002C4724">
        <w:rPr>
          <w:b/>
          <w:noProof/>
          <w:sz w:val="22"/>
          <w:szCs w:val="22"/>
          <w:lang w:val="ro-RO"/>
        </w:rPr>
        <w:t>MODUL ŞI CALEA(CĂILE) DE ADMINISTRARE</w:t>
      </w:r>
    </w:p>
    <w:p w:rsidR="001D1D73" w:rsidRPr="002C4724" w:rsidRDefault="001D1D73" w:rsidP="00437A2E">
      <w:pPr>
        <w:rPr>
          <w:b/>
          <w:sz w:val="22"/>
          <w:szCs w:val="22"/>
          <w:lang w:val="ro-RO"/>
        </w:rPr>
      </w:pPr>
    </w:p>
    <w:p w:rsidR="001D1D73" w:rsidRPr="002C4724" w:rsidRDefault="001D1D73" w:rsidP="00437A2E">
      <w:pPr>
        <w:rPr>
          <w:sz w:val="22"/>
          <w:szCs w:val="22"/>
          <w:lang w:val="ro-RO"/>
        </w:rPr>
      </w:pPr>
      <w:r w:rsidRPr="002C4724">
        <w:rPr>
          <w:noProof/>
          <w:sz w:val="22"/>
          <w:szCs w:val="22"/>
          <w:lang w:val="ro-RO"/>
        </w:rPr>
        <w:t>A se citi prospectul înainte de utilizare.</w:t>
      </w:r>
    </w:p>
    <w:p w:rsidR="001D1D73" w:rsidRPr="002C4724" w:rsidRDefault="001D1D73" w:rsidP="00437A2E">
      <w:pPr>
        <w:rPr>
          <w:sz w:val="22"/>
          <w:szCs w:val="22"/>
          <w:lang w:val="ro-RO"/>
        </w:rPr>
      </w:pPr>
      <w:r w:rsidRPr="002C4724">
        <w:rPr>
          <w:sz w:val="22"/>
          <w:szCs w:val="22"/>
          <w:lang w:val="ro-RO"/>
        </w:rPr>
        <w:t>Administrare orală.</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6.</w:t>
      </w:r>
      <w:r w:rsidRPr="002C4724">
        <w:rPr>
          <w:b/>
          <w:sz w:val="22"/>
          <w:szCs w:val="22"/>
          <w:lang w:val="ro-RO"/>
        </w:rPr>
        <w:tab/>
      </w:r>
      <w:r w:rsidRPr="002C4724">
        <w:rPr>
          <w:b/>
          <w:noProof/>
          <w:sz w:val="22"/>
          <w:szCs w:val="22"/>
          <w:lang w:val="ro-RO"/>
        </w:rPr>
        <w:t>ATENŢIONARE SPECIALĂ PRIVIND FAPTUL CĂ MEDICAMENTUL NU TREBUIE PĂSTRAT LA VEDEREA ŞI ÎNDEMÂNA COPIILOR</w:t>
      </w:r>
    </w:p>
    <w:p w:rsidR="001D1D73" w:rsidRPr="002C4724" w:rsidRDefault="001D1D73" w:rsidP="00437A2E">
      <w:pPr>
        <w:rPr>
          <w:b/>
          <w:sz w:val="22"/>
          <w:szCs w:val="22"/>
          <w:lang w:val="ro-RO"/>
        </w:rPr>
      </w:pPr>
    </w:p>
    <w:p w:rsidR="001D1D73" w:rsidRPr="002C4724" w:rsidRDefault="001D1D73" w:rsidP="00437A2E">
      <w:pPr>
        <w:rPr>
          <w:sz w:val="22"/>
          <w:szCs w:val="22"/>
          <w:lang w:val="ro-RO"/>
        </w:rPr>
      </w:pPr>
      <w:r w:rsidRPr="002C4724">
        <w:rPr>
          <w:noProof/>
          <w:sz w:val="22"/>
          <w:szCs w:val="22"/>
          <w:lang w:val="ro-RO"/>
        </w:rPr>
        <w:t>A nu se lăsa la vederea şi îndemâna copiilor.</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7.</w:t>
      </w:r>
      <w:r w:rsidRPr="002C4724">
        <w:rPr>
          <w:b/>
          <w:sz w:val="22"/>
          <w:szCs w:val="22"/>
          <w:lang w:val="ro-RO"/>
        </w:rPr>
        <w:tab/>
        <w:t>ALTĂ(E) ATENŢIONARE(ĂRI) SPECIALĂ(E), DACĂ ESTE(SUNT) NECESARĂ(E)</w:t>
      </w:r>
    </w:p>
    <w:p w:rsidR="001D1D73" w:rsidRPr="002C4724" w:rsidRDefault="001D1D73" w:rsidP="00437A2E">
      <w:pPr>
        <w:rPr>
          <w:b/>
          <w:sz w:val="22"/>
          <w:szCs w:val="22"/>
          <w:lang w:val="ro-RO"/>
        </w:rPr>
      </w:pPr>
    </w:p>
    <w:p w:rsidR="001D1D73" w:rsidRPr="002C4724" w:rsidRDefault="001D1D7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8.</w:t>
      </w:r>
      <w:r w:rsidRPr="002C4724">
        <w:rPr>
          <w:b/>
          <w:sz w:val="22"/>
          <w:szCs w:val="22"/>
          <w:lang w:val="ro-RO"/>
        </w:rPr>
        <w:tab/>
      </w:r>
      <w:r w:rsidRPr="002C4724">
        <w:rPr>
          <w:b/>
          <w:noProof/>
          <w:sz w:val="22"/>
          <w:szCs w:val="22"/>
          <w:lang w:val="ro-RO"/>
        </w:rPr>
        <w:t>DATA DE EXPIRARE</w:t>
      </w:r>
    </w:p>
    <w:p w:rsidR="001D1D73" w:rsidRPr="002C4724" w:rsidRDefault="001D1D73" w:rsidP="00437A2E">
      <w:pPr>
        <w:rPr>
          <w:b/>
          <w:sz w:val="22"/>
          <w:szCs w:val="22"/>
          <w:lang w:val="ro-RO"/>
        </w:rPr>
      </w:pPr>
    </w:p>
    <w:p w:rsidR="001D1D73" w:rsidRPr="002C4724" w:rsidRDefault="001D1D73" w:rsidP="00437A2E">
      <w:pPr>
        <w:rPr>
          <w:sz w:val="22"/>
          <w:szCs w:val="22"/>
          <w:lang w:val="ro-RO"/>
        </w:rPr>
      </w:pPr>
      <w:r w:rsidRPr="002C4724">
        <w:rPr>
          <w:sz w:val="22"/>
          <w:szCs w:val="22"/>
          <w:lang w:val="ro-RO"/>
        </w:rPr>
        <w:t>EXP</w:t>
      </w:r>
    </w:p>
    <w:p w:rsidR="001D1D73" w:rsidRPr="002C4724" w:rsidRDefault="001D1D73" w:rsidP="00437A2E">
      <w:pPr>
        <w:rPr>
          <w:sz w:val="22"/>
          <w:szCs w:val="22"/>
          <w:lang w:val="ro-RO"/>
        </w:rPr>
      </w:pPr>
    </w:p>
    <w:p w:rsidR="001D1D73" w:rsidRPr="002C4724" w:rsidRDefault="001D1D7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9.</w:t>
      </w:r>
      <w:r w:rsidRPr="002C4724">
        <w:rPr>
          <w:b/>
          <w:sz w:val="22"/>
          <w:szCs w:val="22"/>
          <w:lang w:val="ro-RO"/>
        </w:rPr>
        <w:tab/>
      </w:r>
      <w:r w:rsidRPr="002C4724">
        <w:rPr>
          <w:b/>
          <w:noProof/>
          <w:sz w:val="22"/>
          <w:szCs w:val="22"/>
          <w:lang w:val="ro-RO"/>
        </w:rPr>
        <w:t>CONDIŢII SPECIALE DE PĂSTRARE</w:t>
      </w:r>
    </w:p>
    <w:p w:rsidR="001D1D73" w:rsidRPr="002C4724" w:rsidRDefault="001D1D73" w:rsidP="00437A2E">
      <w:pPr>
        <w:rPr>
          <w:sz w:val="22"/>
          <w:szCs w:val="22"/>
          <w:lang w:val="ro-RO"/>
        </w:rPr>
      </w:pPr>
    </w:p>
    <w:p w:rsidR="008E2D49" w:rsidRPr="002C4724" w:rsidRDefault="008E2D49" w:rsidP="00437A2E">
      <w:pPr>
        <w:tabs>
          <w:tab w:val="left" w:pos="567"/>
        </w:tabs>
        <w:rPr>
          <w:sz w:val="22"/>
          <w:szCs w:val="22"/>
          <w:lang w:val="ro-RO"/>
        </w:rPr>
      </w:pPr>
      <w:r w:rsidRPr="002C4724">
        <w:rPr>
          <w:sz w:val="22"/>
          <w:szCs w:val="22"/>
          <w:lang w:val="ro-RO"/>
        </w:rPr>
        <w:t>A se păstra în ambalajul original, pentru a fi protejat de lumină.</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10.</w:t>
      </w:r>
      <w:r w:rsidRPr="002C4724">
        <w:rPr>
          <w:b/>
          <w:sz w:val="22"/>
          <w:szCs w:val="22"/>
          <w:lang w:val="ro-RO"/>
        </w:rPr>
        <w:tab/>
      </w:r>
      <w:r w:rsidRPr="002C4724">
        <w:rPr>
          <w:b/>
          <w:noProof/>
          <w:sz w:val="22"/>
          <w:szCs w:val="22"/>
          <w:lang w:val="ro-RO"/>
        </w:rPr>
        <w:t>PRECAUŢII SPECIALE PRIVIND ELIMINAREA MEDICAMENTELOR NEUTILIZATE SAU A MATERIALELOR REZIDUALE PROVENITE DIN ASTFEL DE MEDICAMENTE, DACĂ ESTE CAZUL</w:t>
      </w:r>
    </w:p>
    <w:p w:rsidR="001D1D73" w:rsidRPr="002C4724" w:rsidRDefault="001D1D73" w:rsidP="00437A2E">
      <w:pPr>
        <w:rPr>
          <w:sz w:val="22"/>
          <w:szCs w:val="22"/>
          <w:lang w:val="ro-RO"/>
        </w:rPr>
      </w:pPr>
    </w:p>
    <w:p w:rsidR="001D1D73" w:rsidRPr="002C4724" w:rsidRDefault="001D1D7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11.</w:t>
      </w:r>
      <w:r w:rsidRPr="002C4724">
        <w:rPr>
          <w:b/>
          <w:sz w:val="22"/>
          <w:szCs w:val="22"/>
          <w:lang w:val="ro-RO"/>
        </w:rPr>
        <w:tab/>
      </w:r>
      <w:r w:rsidRPr="002C4724">
        <w:rPr>
          <w:b/>
          <w:noProof/>
          <w:sz w:val="22"/>
          <w:szCs w:val="22"/>
          <w:lang w:val="ro-RO"/>
        </w:rPr>
        <w:t>NUMELE ŞI ADRESA DEŢINĂTORULUI AUTORIZAŢIEI DE PUNERE PE PIAŢĂ</w:t>
      </w:r>
    </w:p>
    <w:p w:rsidR="001D1D73" w:rsidRPr="002C4724" w:rsidRDefault="001D1D73" w:rsidP="00437A2E">
      <w:pPr>
        <w:rPr>
          <w:b/>
          <w:sz w:val="22"/>
          <w:szCs w:val="22"/>
          <w:lang w:val="ro-RO"/>
        </w:rPr>
      </w:pPr>
    </w:p>
    <w:p w:rsidR="001D1D73" w:rsidRPr="002C4724" w:rsidRDefault="001D1D73" w:rsidP="00437A2E">
      <w:pPr>
        <w:jc w:val="both"/>
        <w:rPr>
          <w:sz w:val="22"/>
          <w:szCs w:val="22"/>
          <w:lang w:val="ro-RO"/>
        </w:rPr>
      </w:pPr>
      <w:r w:rsidRPr="002C4724">
        <w:rPr>
          <w:sz w:val="22"/>
          <w:szCs w:val="22"/>
          <w:lang w:val="ro-RO"/>
        </w:rPr>
        <w:t>KRKA, d.d., Novo mesto, Šmarješka cesta 6, 8501 Novo mesto, Slovenia</w:t>
      </w:r>
    </w:p>
    <w:p w:rsidR="001D1D73" w:rsidRPr="002C4724" w:rsidRDefault="001D1D73" w:rsidP="00437A2E">
      <w:pPr>
        <w:rPr>
          <w:sz w:val="22"/>
          <w:szCs w:val="22"/>
          <w:lang w:val="ro-RO"/>
        </w:rPr>
      </w:pPr>
    </w:p>
    <w:p w:rsidR="001D7993" w:rsidRPr="002C4724" w:rsidRDefault="001D7993" w:rsidP="00437A2E">
      <w:pPr>
        <w:rPr>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12.</w:t>
      </w:r>
      <w:r w:rsidRPr="002C4724">
        <w:rPr>
          <w:b/>
          <w:sz w:val="22"/>
          <w:szCs w:val="22"/>
          <w:lang w:val="ro-RO"/>
        </w:rPr>
        <w:tab/>
      </w:r>
      <w:r w:rsidRPr="002C4724">
        <w:rPr>
          <w:b/>
          <w:noProof/>
          <w:sz w:val="22"/>
          <w:szCs w:val="22"/>
          <w:lang w:val="ro-RO"/>
        </w:rPr>
        <w:t>NUMĂRUL(ELE) AUTORIZAŢIEI DE PUNERE PE PIAŢĂ</w:t>
      </w:r>
    </w:p>
    <w:p w:rsidR="001D1D73" w:rsidRPr="002C4724" w:rsidRDefault="001D1D73" w:rsidP="00437A2E">
      <w:pPr>
        <w:rPr>
          <w:b/>
          <w:sz w:val="22"/>
          <w:szCs w:val="22"/>
          <w:lang w:val="ro-RO"/>
        </w:rPr>
      </w:pPr>
    </w:p>
    <w:p w:rsidR="00D72BB1" w:rsidRPr="002C4724" w:rsidRDefault="00D72BB1" w:rsidP="00437A2E">
      <w:pPr>
        <w:rPr>
          <w:sz w:val="22"/>
          <w:szCs w:val="22"/>
          <w:lang w:val="ro-RO"/>
        </w:rPr>
      </w:pPr>
      <w:r w:rsidRPr="002C4724">
        <w:rPr>
          <w:sz w:val="22"/>
          <w:szCs w:val="22"/>
          <w:lang w:val="ro-RO"/>
        </w:rPr>
        <w:t>EU/1/13/821/001</w:t>
      </w:r>
    </w:p>
    <w:p w:rsidR="00D72BB1" w:rsidRPr="002C4724" w:rsidRDefault="00D72BB1" w:rsidP="00437A2E">
      <w:pPr>
        <w:rPr>
          <w:sz w:val="22"/>
          <w:szCs w:val="22"/>
          <w:highlight w:val="lightGray"/>
          <w:lang w:val="ro-RO"/>
        </w:rPr>
      </w:pPr>
      <w:r w:rsidRPr="002C4724">
        <w:rPr>
          <w:sz w:val="22"/>
          <w:szCs w:val="22"/>
          <w:highlight w:val="lightGray"/>
          <w:lang w:val="ro-RO"/>
        </w:rPr>
        <w:t>EU/1/13/821/002</w:t>
      </w:r>
    </w:p>
    <w:p w:rsidR="00D72BB1" w:rsidRPr="002C4724" w:rsidRDefault="00D72BB1" w:rsidP="00437A2E">
      <w:pPr>
        <w:rPr>
          <w:sz w:val="22"/>
          <w:szCs w:val="22"/>
          <w:highlight w:val="lightGray"/>
          <w:lang w:val="ro-RO"/>
        </w:rPr>
      </w:pPr>
      <w:r w:rsidRPr="002C4724">
        <w:rPr>
          <w:sz w:val="22"/>
          <w:szCs w:val="22"/>
          <w:highlight w:val="lightGray"/>
          <w:lang w:val="ro-RO"/>
        </w:rPr>
        <w:t>EU/1/13/821/003</w:t>
      </w:r>
    </w:p>
    <w:p w:rsidR="00D72BB1" w:rsidRPr="002C4724" w:rsidRDefault="00D72BB1" w:rsidP="00437A2E">
      <w:pPr>
        <w:rPr>
          <w:sz w:val="22"/>
          <w:szCs w:val="22"/>
          <w:highlight w:val="lightGray"/>
          <w:lang w:val="ro-RO"/>
        </w:rPr>
      </w:pPr>
      <w:r w:rsidRPr="002C4724">
        <w:rPr>
          <w:sz w:val="22"/>
          <w:szCs w:val="22"/>
          <w:highlight w:val="lightGray"/>
          <w:lang w:val="ro-RO"/>
        </w:rPr>
        <w:t>EU/1/13/821/004</w:t>
      </w:r>
    </w:p>
    <w:p w:rsidR="00D72BB1" w:rsidRPr="002C4724" w:rsidRDefault="00D72BB1" w:rsidP="00437A2E">
      <w:pPr>
        <w:rPr>
          <w:sz w:val="22"/>
          <w:szCs w:val="22"/>
          <w:highlight w:val="lightGray"/>
          <w:lang w:val="ro-RO"/>
        </w:rPr>
      </w:pPr>
      <w:r w:rsidRPr="002C4724">
        <w:rPr>
          <w:sz w:val="22"/>
          <w:szCs w:val="22"/>
          <w:highlight w:val="lightGray"/>
          <w:lang w:val="ro-RO"/>
        </w:rPr>
        <w:t>EU/1/13/821/005</w:t>
      </w:r>
    </w:p>
    <w:p w:rsidR="00D72BB1" w:rsidRPr="002C4724" w:rsidRDefault="00D72BB1" w:rsidP="00437A2E">
      <w:pPr>
        <w:rPr>
          <w:sz w:val="22"/>
          <w:szCs w:val="22"/>
          <w:highlight w:val="lightGray"/>
          <w:lang w:val="ro-RO"/>
        </w:rPr>
      </w:pPr>
      <w:r w:rsidRPr="002C4724">
        <w:rPr>
          <w:sz w:val="22"/>
          <w:szCs w:val="22"/>
          <w:highlight w:val="lightGray"/>
          <w:lang w:val="ro-RO"/>
        </w:rPr>
        <w:t>EU/1/13/821/006</w:t>
      </w:r>
    </w:p>
    <w:p w:rsidR="00D72BB1" w:rsidRPr="002C4724" w:rsidRDefault="00D72BB1" w:rsidP="00437A2E">
      <w:pPr>
        <w:rPr>
          <w:sz w:val="22"/>
          <w:szCs w:val="22"/>
          <w:highlight w:val="lightGray"/>
          <w:lang w:val="ro-RO"/>
        </w:rPr>
      </w:pPr>
      <w:r w:rsidRPr="002C4724">
        <w:rPr>
          <w:sz w:val="22"/>
          <w:szCs w:val="22"/>
          <w:highlight w:val="lightGray"/>
          <w:lang w:val="ro-RO"/>
        </w:rPr>
        <w:t>EU/1/13/821/007</w:t>
      </w:r>
    </w:p>
    <w:p w:rsidR="00D72BB1" w:rsidRPr="002C4724" w:rsidRDefault="00D72BB1" w:rsidP="00437A2E">
      <w:pPr>
        <w:rPr>
          <w:sz w:val="22"/>
          <w:szCs w:val="22"/>
          <w:highlight w:val="lightGray"/>
          <w:lang w:val="ro-RO"/>
        </w:rPr>
      </w:pPr>
      <w:r w:rsidRPr="002C4724">
        <w:rPr>
          <w:sz w:val="22"/>
          <w:szCs w:val="22"/>
          <w:highlight w:val="lightGray"/>
          <w:lang w:val="ro-RO"/>
        </w:rPr>
        <w:t>EU/1/13/821/008</w:t>
      </w:r>
    </w:p>
    <w:p w:rsidR="00D72BB1" w:rsidRPr="002C4724" w:rsidRDefault="00D72BB1" w:rsidP="00437A2E">
      <w:pPr>
        <w:rPr>
          <w:sz w:val="22"/>
          <w:szCs w:val="22"/>
          <w:highlight w:val="lightGray"/>
          <w:lang w:val="ro-RO"/>
        </w:rPr>
      </w:pPr>
      <w:r w:rsidRPr="002C4724">
        <w:rPr>
          <w:sz w:val="22"/>
          <w:szCs w:val="22"/>
          <w:highlight w:val="lightGray"/>
          <w:lang w:val="ro-RO"/>
        </w:rPr>
        <w:t>EU/1/13/821/009</w:t>
      </w:r>
    </w:p>
    <w:p w:rsidR="001D1D73" w:rsidRPr="002C4724" w:rsidRDefault="00D72BB1" w:rsidP="00437A2E">
      <w:pPr>
        <w:rPr>
          <w:sz w:val="22"/>
          <w:szCs w:val="22"/>
          <w:lang w:val="ro-RO"/>
        </w:rPr>
      </w:pPr>
      <w:r w:rsidRPr="002C4724">
        <w:rPr>
          <w:sz w:val="22"/>
          <w:szCs w:val="22"/>
          <w:highlight w:val="lightGray"/>
          <w:lang w:val="ro-RO"/>
        </w:rPr>
        <w:t>EU/1/13/821/010</w:t>
      </w:r>
    </w:p>
    <w:p w:rsidR="001D7993" w:rsidRPr="002C4724" w:rsidRDefault="001D7993" w:rsidP="00437A2E">
      <w:pPr>
        <w:rPr>
          <w:sz w:val="22"/>
          <w:szCs w:val="22"/>
          <w:lang w:val="ro-RO"/>
        </w:rPr>
      </w:pPr>
      <w:r w:rsidRPr="002C4724">
        <w:rPr>
          <w:sz w:val="22"/>
          <w:szCs w:val="22"/>
          <w:highlight w:val="lightGray"/>
          <w:lang w:val="ro-RO"/>
        </w:rPr>
        <w:t>EU/1/13/821/031</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13.</w:t>
      </w:r>
      <w:r w:rsidRPr="002C4724">
        <w:rPr>
          <w:b/>
          <w:sz w:val="22"/>
          <w:szCs w:val="22"/>
          <w:lang w:val="ro-RO"/>
        </w:rPr>
        <w:tab/>
      </w:r>
      <w:r w:rsidRPr="002C4724">
        <w:rPr>
          <w:b/>
          <w:noProof/>
          <w:sz w:val="22"/>
          <w:szCs w:val="22"/>
          <w:lang w:val="ro-RO"/>
        </w:rPr>
        <w:t>SERIA DE FABRICAŢIE</w:t>
      </w:r>
    </w:p>
    <w:p w:rsidR="001D1D73" w:rsidRPr="002C4724" w:rsidRDefault="001D1D73" w:rsidP="00437A2E">
      <w:pPr>
        <w:rPr>
          <w:b/>
          <w:sz w:val="22"/>
          <w:szCs w:val="22"/>
          <w:lang w:val="ro-RO"/>
        </w:rPr>
      </w:pPr>
    </w:p>
    <w:p w:rsidR="001D1D73" w:rsidRPr="002C4724" w:rsidRDefault="001D1D73" w:rsidP="00437A2E">
      <w:pPr>
        <w:rPr>
          <w:noProof/>
          <w:sz w:val="22"/>
          <w:szCs w:val="22"/>
          <w:lang w:val="ro-RO"/>
        </w:rPr>
      </w:pPr>
      <w:r w:rsidRPr="002C4724">
        <w:rPr>
          <w:noProof/>
          <w:sz w:val="22"/>
          <w:szCs w:val="22"/>
          <w:lang w:val="ro-RO"/>
        </w:rPr>
        <w:t>Lot</w:t>
      </w:r>
    </w:p>
    <w:p w:rsidR="00B908B6" w:rsidRPr="002C4724" w:rsidRDefault="00B908B6" w:rsidP="00437A2E">
      <w:pPr>
        <w:rPr>
          <w:b/>
          <w:sz w:val="22"/>
          <w:szCs w:val="22"/>
          <w:lang w:val="ro-RO"/>
        </w:rPr>
      </w:pPr>
    </w:p>
    <w:p w:rsidR="001D7993" w:rsidRPr="002C4724" w:rsidRDefault="001D7993" w:rsidP="00437A2E">
      <w:pPr>
        <w:rPr>
          <w:b/>
          <w:sz w:val="22"/>
          <w:szCs w:val="22"/>
          <w:lang w:val="ro-RO"/>
        </w:rPr>
      </w:pPr>
    </w:p>
    <w:p w:rsidR="00B25FF1"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14.</w:t>
      </w:r>
      <w:r w:rsidRPr="002C4724">
        <w:rPr>
          <w:b/>
          <w:sz w:val="22"/>
          <w:szCs w:val="22"/>
          <w:lang w:val="ro-RO"/>
        </w:rPr>
        <w:tab/>
      </w:r>
      <w:r w:rsidRPr="002C4724">
        <w:rPr>
          <w:b/>
          <w:noProof/>
          <w:sz w:val="22"/>
          <w:szCs w:val="22"/>
          <w:lang w:val="ro-RO"/>
        </w:rPr>
        <w:t>CLASIFICARE GENERALĂ PRIVIND MODUL DE ELIBERARE</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15.</w:t>
      </w:r>
      <w:r w:rsidRPr="002C4724">
        <w:rPr>
          <w:b/>
          <w:sz w:val="22"/>
          <w:szCs w:val="22"/>
          <w:lang w:val="ro-RO"/>
        </w:rPr>
        <w:tab/>
      </w:r>
      <w:r w:rsidRPr="002C4724">
        <w:rPr>
          <w:b/>
          <w:noProof/>
          <w:sz w:val="22"/>
          <w:szCs w:val="22"/>
          <w:lang w:val="ro-RO"/>
        </w:rPr>
        <w:t>INSTRUCŢIUNI DE UTILIZARE</w:t>
      </w:r>
    </w:p>
    <w:p w:rsidR="001D1D73" w:rsidRPr="002C4724" w:rsidRDefault="001D1D73" w:rsidP="00437A2E">
      <w:pPr>
        <w:rPr>
          <w:b/>
          <w:sz w:val="22"/>
          <w:szCs w:val="22"/>
          <w:lang w:val="ro-RO"/>
        </w:rPr>
      </w:pPr>
    </w:p>
    <w:p w:rsidR="001D1D73" w:rsidRPr="002C4724" w:rsidRDefault="001D1D7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16.</w:t>
      </w:r>
      <w:r w:rsidRPr="002C4724">
        <w:rPr>
          <w:b/>
          <w:sz w:val="22"/>
          <w:szCs w:val="22"/>
          <w:lang w:val="ro-RO"/>
        </w:rPr>
        <w:tab/>
      </w:r>
      <w:r w:rsidRPr="002C4724">
        <w:rPr>
          <w:b/>
          <w:noProof/>
          <w:sz w:val="22"/>
          <w:szCs w:val="22"/>
          <w:lang w:val="ro-RO"/>
        </w:rPr>
        <w:t>INFORMAŢII ÎN BRAILLE</w:t>
      </w:r>
    </w:p>
    <w:p w:rsidR="001D1D73" w:rsidRPr="002C4724" w:rsidRDefault="001D1D73" w:rsidP="00437A2E">
      <w:pPr>
        <w:rPr>
          <w:b/>
          <w:sz w:val="22"/>
          <w:szCs w:val="22"/>
          <w:lang w:val="ro-RO"/>
        </w:rPr>
      </w:pPr>
    </w:p>
    <w:p w:rsidR="001D1D73" w:rsidRPr="002C4724" w:rsidRDefault="001D1D73" w:rsidP="00437A2E">
      <w:pPr>
        <w:rPr>
          <w:noProof/>
          <w:sz w:val="22"/>
          <w:szCs w:val="22"/>
          <w:lang w:val="ro-RO"/>
        </w:rPr>
      </w:pPr>
      <w:r w:rsidRPr="002C4724">
        <w:rPr>
          <w:noProof/>
          <w:sz w:val="22"/>
          <w:szCs w:val="22"/>
          <w:lang w:val="ro-RO"/>
        </w:rPr>
        <w:t>Tolucombi 40</w:t>
      </w:r>
      <w:r w:rsidR="006B628C" w:rsidRPr="002C4724">
        <w:rPr>
          <w:noProof/>
          <w:sz w:val="22"/>
          <w:szCs w:val="22"/>
          <w:lang w:val="ro-RO"/>
        </w:rPr>
        <w:t> mg</w:t>
      </w:r>
      <w:r w:rsidRPr="002C4724">
        <w:rPr>
          <w:noProof/>
          <w:sz w:val="22"/>
          <w:szCs w:val="22"/>
          <w:lang w:val="ro-RO"/>
        </w:rPr>
        <w:t>/12,5</w:t>
      </w:r>
      <w:r w:rsidR="006B628C" w:rsidRPr="002C4724">
        <w:rPr>
          <w:noProof/>
          <w:sz w:val="22"/>
          <w:szCs w:val="22"/>
          <w:lang w:val="ro-RO"/>
        </w:rPr>
        <w:t> mg</w:t>
      </w:r>
    </w:p>
    <w:p w:rsidR="000406F8" w:rsidRPr="004E4258" w:rsidRDefault="000406F8" w:rsidP="00437A2E">
      <w:pPr>
        <w:autoSpaceDE/>
        <w:autoSpaceDN/>
        <w:adjustRightInd/>
        <w:rPr>
          <w:noProof/>
          <w:sz w:val="22"/>
          <w:szCs w:val="22"/>
          <w:lang w:val="ro-RO"/>
        </w:rPr>
      </w:pPr>
    </w:p>
    <w:p w:rsidR="000406F8" w:rsidRPr="004E4258" w:rsidRDefault="000406F8" w:rsidP="00437A2E">
      <w:pPr>
        <w:autoSpaceDE/>
        <w:autoSpaceDN/>
        <w:adjustRightInd/>
        <w:rPr>
          <w:noProof/>
          <w:sz w:val="22"/>
          <w:szCs w:val="22"/>
          <w:lang w:val="ro-RO"/>
        </w:rPr>
      </w:pPr>
    </w:p>
    <w:p w:rsidR="000406F8" w:rsidRPr="004E4258" w:rsidRDefault="000406F8" w:rsidP="00437A2E">
      <w:pPr>
        <w:pBdr>
          <w:top w:val="single" w:sz="4" w:space="1" w:color="auto"/>
          <w:left w:val="single" w:sz="4" w:space="4" w:color="auto"/>
          <w:bottom w:val="single" w:sz="4" w:space="0" w:color="auto"/>
          <w:right w:val="single" w:sz="4" w:space="4" w:color="auto"/>
        </w:pBdr>
        <w:tabs>
          <w:tab w:val="left" w:pos="567"/>
        </w:tabs>
        <w:autoSpaceDE/>
        <w:autoSpaceDN/>
        <w:adjustRightInd/>
        <w:rPr>
          <w:i/>
          <w:noProof/>
          <w:sz w:val="22"/>
          <w:szCs w:val="22"/>
          <w:lang w:val="ro-RO"/>
        </w:rPr>
      </w:pPr>
      <w:r w:rsidRPr="004E4258">
        <w:rPr>
          <w:b/>
          <w:noProof/>
          <w:sz w:val="22"/>
          <w:szCs w:val="22"/>
          <w:lang w:val="ro-RO"/>
        </w:rPr>
        <w:t>17.</w:t>
      </w:r>
      <w:r w:rsidRPr="004E4258">
        <w:rPr>
          <w:b/>
          <w:noProof/>
          <w:sz w:val="22"/>
          <w:szCs w:val="22"/>
          <w:lang w:val="ro-RO"/>
        </w:rPr>
        <w:tab/>
        <w:t>IDENTIFICATOR UNIC - COD DE BARE BIDIMENSIONAL</w:t>
      </w:r>
    </w:p>
    <w:p w:rsidR="000406F8" w:rsidRPr="004E4258" w:rsidRDefault="000406F8" w:rsidP="00437A2E">
      <w:pPr>
        <w:autoSpaceDE/>
        <w:autoSpaceDN/>
        <w:adjustRightInd/>
        <w:rPr>
          <w:noProof/>
          <w:sz w:val="22"/>
          <w:szCs w:val="22"/>
          <w:lang w:val="ro-RO"/>
        </w:rPr>
      </w:pPr>
    </w:p>
    <w:p w:rsidR="000406F8" w:rsidRPr="004E4258" w:rsidRDefault="000406F8" w:rsidP="005C422C">
      <w:pPr>
        <w:tabs>
          <w:tab w:val="left" w:pos="567"/>
        </w:tabs>
        <w:autoSpaceDE/>
        <w:autoSpaceDN/>
        <w:adjustRightInd/>
        <w:rPr>
          <w:sz w:val="22"/>
          <w:szCs w:val="22"/>
          <w:lang w:val="ro-RO"/>
        </w:rPr>
      </w:pPr>
      <w:r w:rsidRPr="004E4258">
        <w:rPr>
          <w:noProof/>
          <w:sz w:val="22"/>
          <w:szCs w:val="22"/>
          <w:highlight w:val="lightGray"/>
          <w:lang w:val="ro-RO"/>
        </w:rPr>
        <w:t>cod de bare bidimensional care conține identificatorul unic</w:t>
      </w:r>
      <w:r w:rsidRPr="004E4258">
        <w:rPr>
          <w:sz w:val="22"/>
          <w:szCs w:val="22"/>
          <w:highlight w:val="lightGray"/>
          <w:lang w:val="ro-RO"/>
        </w:rPr>
        <w:t>.</w:t>
      </w:r>
    </w:p>
    <w:p w:rsidR="000406F8" w:rsidRPr="004E4258" w:rsidRDefault="000406F8" w:rsidP="00437A2E">
      <w:pPr>
        <w:autoSpaceDE/>
        <w:autoSpaceDN/>
        <w:adjustRightInd/>
        <w:rPr>
          <w:noProof/>
          <w:sz w:val="22"/>
          <w:szCs w:val="22"/>
          <w:lang w:val="ro-RO"/>
        </w:rPr>
      </w:pPr>
    </w:p>
    <w:p w:rsidR="000406F8" w:rsidRPr="004E4258" w:rsidRDefault="000406F8" w:rsidP="00437A2E">
      <w:pPr>
        <w:autoSpaceDE/>
        <w:autoSpaceDN/>
        <w:adjustRightInd/>
        <w:rPr>
          <w:noProof/>
          <w:sz w:val="22"/>
          <w:szCs w:val="22"/>
          <w:lang w:val="ro-RO"/>
        </w:rPr>
      </w:pPr>
    </w:p>
    <w:p w:rsidR="000406F8" w:rsidRPr="004E4258" w:rsidRDefault="000406F8" w:rsidP="00437A2E">
      <w:pPr>
        <w:pBdr>
          <w:top w:val="single" w:sz="4" w:space="1" w:color="auto"/>
          <w:left w:val="single" w:sz="4" w:space="4" w:color="auto"/>
          <w:bottom w:val="single" w:sz="4" w:space="0" w:color="auto"/>
          <w:right w:val="single" w:sz="4" w:space="4" w:color="auto"/>
        </w:pBdr>
        <w:tabs>
          <w:tab w:val="left" w:pos="567"/>
        </w:tabs>
        <w:autoSpaceDE/>
        <w:autoSpaceDN/>
        <w:adjustRightInd/>
        <w:rPr>
          <w:i/>
          <w:noProof/>
          <w:sz w:val="22"/>
          <w:szCs w:val="22"/>
          <w:lang w:val="ro-RO"/>
        </w:rPr>
      </w:pPr>
      <w:r w:rsidRPr="004E4258">
        <w:rPr>
          <w:b/>
          <w:noProof/>
          <w:sz w:val="22"/>
          <w:szCs w:val="22"/>
          <w:lang w:val="ro-RO"/>
        </w:rPr>
        <w:t>18.</w:t>
      </w:r>
      <w:r w:rsidRPr="004E4258">
        <w:rPr>
          <w:b/>
          <w:noProof/>
          <w:sz w:val="22"/>
          <w:szCs w:val="22"/>
          <w:lang w:val="ro-RO"/>
        </w:rPr>
        <w:tab/>
        <w:t>IDENTIFICATOR UNIC - DATE LIZIBILE PENTRU PERSOANE</w:t>
      </w:r>
    </w:p>
    <w:p w:rsidR="000406F8" w:rsidRPr="004E4258" w:rsidRDefault="000406F8" w:rsidP="00437A2E">
      <w:pPr>
        <w:autoSpaceDE/>
        <w:autoSpaceDN/>
        <w:adjustRightInd/>
        <w:rPr>
          <w:noProof/>
          <w:sz w:val="22"/>
          <w:szCs w:val="22"/>
          <w:lang w:val="ro-RO"/>
        </w:rPr>
      </w:pPr>
    </w:p>
    <w:p w:rsidR="000406F8" w:rsidRPr="004E4258" w:rsidRDefault="000406F8" w:rsidP="00437A2E">
      <w:pPr>
        <w:tabs>
          <w:tab w:val="left" w:pos="567"/>
        </w:tabs>
        <w:autoSpaceDE/>
        <w:autoSpaceDN/>
        <w:adjustRightInd/>
        <w:rPr>
          <w:sz w:val="22"/>
          <w:szCs w:val="22"/>
          <w:lang w:val="ro-RO"/>
        </w:rPr>
      </w:pPr>
      <w:r w:rsidRPr="004E4258">
        <w:rPr>
          <w:sz w:val="22"/>
          <w:szCs w:val="22"/>
          <w:lang w:val="ro-RO"/>
        </w:rPr>
        <w:t>PC</w:t>
      </w:r>
    </w:p>
    <w:p w:rsidR="000406F8" w:rsidRPr="004E4258" w:rsidRDefault="000406F8" w:rsidP="00437A2E">
      <w:pPr>
        <w:tabs>
          <w:tab w:val="left" w:pos="567"/>
        </w:tabs>
        <w:autoSpaceDE/>
        <w:autoSpaceDN/>
        <w:adjustRightInd/>
        <w:rPr>
          <w:sz w:val="22"/>
          <w:szCs w:val="22"/>
          <w:lang w:val="ro-RO"/>
        </w:rPr>
      </w:pPr>
      <w:r w:rsidRPr="004E4258">
        <w:rPr>
          <w:sz w:val="22"/>
          <w:szCs w:val="22"/>
          <w:lang w:val="ro-RO"/>
        </w:rPr>
        <w:t>SN</w:t>
      </w:r>
    </w:p>
    <w:p w:rsidR="000406F8" w:rsidRPr="004E4258" w:rsidRDefault="000406F8" w:rsidP="005C422C">
      <w:pPr>
        <w:tabs>
          <w:tab w:val="left" w:pos="567"/>
        </w:tabs>
        <w:autoSpaceDE/>
        <w:autoSpaceDN/>
        <w:adjustRightInd/>
        <w:rPr>
          <w:noProof/>
          <w:sz w:val="22"/>
          <w:szCs w:val="22"/>
          <w:lang w:val="ro-RO"/>
        </w:rPr>
      </w:pPr>
      <w:r w:rsidRPr="004E4258">
        <w:rPr>
          <w:sz w:val="22"/>
          <w:szCs w:val="22"/>
          <w:lang w:val="ro-RO"/>
        </w:rPr>
        <w:t>NN</w:t>
      </w:r>
    </w:p>
    <w:p w:rsidR="001D1D73" w:rsidRPr="002C4724" w:rsidRDefault="001D1D73" w:rsidP="00437A2E">
      <w:pPr>
        <w:rPr>
          <w:b/>
          <w:sz w:val="22"/>
          <w:szCs w:val="22"/>
          <w:lang w:val="ro-RO"/>
        </w:rPr>
      </w:pPr>
      <w:r w:rsidRPr="002C4724">
        <w:rPr>
          <w:b/>
          <w:sz w:val="22"/>
          <w:szCs w:val="22"/>
          <w:lang w:val="ro-RO"/>
        </w:rPr>
        <w:br w:type="page"/>
      </w: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noProof/>
          <w:sz w:val="22"/>
          <w:szCs w:val="22"/>
          <w:lang w:val="ro-RO"/>
        </w:rPr>
        <w:t>MINIMUM DE INFORMAŢII CARE TREBUIE SĂ APARĂ PE BLISTER SAU PE FOLIE TERMOSUDATĂ</w:t>
      </w: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BLISTER</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w:t>
      </w:r>
      <w:r w:rsidRPr="002C4724">
        <w:rPr>
          <w:b/>
          <w:sz w:val="22"/>
          <w:szCs w:val="22"/>
          <w:lang w:val="ro-RO"/>
        </w:rPr>
        <w:tab/>
      </w:r>
      <w:r w:rsidRPr="002C4724">
        <w:rPr>
          <w:b/>
          <w:noProof/>
          <w:sz w:val="22"/>
          <w:szCs w:val="22"/>
          <w:lang w:val="ro-RO"/>
        </w:rPr>
        <w:t>DENUMIREA COMERCIALĂ A MEDICAMENTULUI</w:t>
      </w:r>
    </w:p>
    <w:p w:rsidR="001D1D73" w:rsidRPr="002C4724" w:rsidRDefault="001D1D73" w:rsidP="00437A2E">
      <w:pPr>
        <w:rPr>
          <w:b/>
          <w:sz w:val="22"/>
          <w:szCs w:val="22"/>
          <w:lang w:val="ro-RO"/>
        </w:rPr>
      </w:pPr>
    </w:p>
    <w:p w:rsidR="001D1D73" w:rsidRPr="002C4724" w:rsidRDefault="001D1D73" w:rsidP="00437A2E">
      <w:pPr>
        <w:rPr>
          <w:sz w:val="22"/>
          <w:szCs w:val="22"/>
          <w:lang w:val="ro-RO" w:eastAsia="ro-RO"/>
        </w:rPr>
      </w:pPr>
      <w:r w:rsidRPr="002C4724">
        <w:rPr>
          <w:noProof/>
          <w:sz w:val="22"/>
          <w:szCs w:val="22"/>
          <w:lang w:val="ro-RO"/>
        </w:rPr>
        <w:t>Tolucombi 40</w:t>
      </w:r>
      <w:r w:rsidR="006B628C" w:rsidRPr="002C4724">
        <w:rPr>
          <w:noProof/>
          <w:sz w:val="22"/>
          <w:szCs w:val="22"/>
          <w:lang w:val="ro-RO"/>
        </w:rPr>
        <w:t> mg</w:t>
      </w:r>
      <w:r w:rsidRPr="002C4724">
        <w:rPr>
          <w:noProof/>
          <w:sz w:val="22"/>
          <w:szCs w:val="22"/>
          <w:lang w:val="ro-RO"/>
        </w:rPr>
        <w:t>/12,5</w:t>
      </w:r>
      <w:r w:rsidR="006B628C" w:rsidRPr="002C4724">
        <w:rPr>
          <w:noProof/>
          <w:sz w:val="22"/>
          <w:szCs w:val="22"/>
          <w:lang w:val="ro-RO"/>
        </w:rPr>
        <w:t> mg</w:t>
      </w:r>
      <w:r w:rsidRPr="002C4724">
        <w:rPr>
          <w:sz w:val="22"/>
          <w:szCs w:val="22"/>
          <w:lang w:val="ro-RO" w:eastAsia="ro-RO"/>
        </w:rPr>
        <w:t xml:space="preserve"> comprimate</w:t>
      </w:r>
    </w:p>
    <w:p w:rsidR="001D1D73" w:rsidRPr="002C4724" w:rsidRDefault="001D1D73" w:rsidP="00437A2E">
      <w:pPr>
        <w:rPr>
          <w:sz w:val="22"/>
          <w:szCs w:val="22"/>
          <w:lang w:val="ro-RO" w:eastAsia="ro-RO"/>
        </w:rPr>
      </w:pPr>
      <w:r w:rsidRPr="002C4724">
        <w:rPr>
          <w:noProof/>
          <w:sz w:val="22"/>
          <w:szCs w:val="22"/>
          <w:lang w:val="ro-RO"/>
        </w:rPr>
        <w:t>telmisartan/hidroclorotiazidă</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2.</w:t>
      </w:r>
      <w:r w:rsidRPr="002C4724">
        <w:rPr>
          <w:b/>
          <w:sz w:val="22"/>
          <w:szCs w:val="22"/>
          <w:lang w:val="ro-RO"/>
        </w:rPr>
        <w:tab/>
      </w:r>
      <w:r w:rsidRPr="002C4724">
        <w:rPr>
          <w:b/>
          <w:noProof/>
          <w:sz w:val="22"/>
          <w:szCs w:val="22"/>
          <w:lang w:val="ro-RO"/>
        </w:rPr>
        <w:t>NUMELE DEŢINĂTORULUI AUTORIZAŢIEI DE PUNERE PE PIAŢĂ</w:t>
      </w:r>
    </w:p>
    <w:p w:rsidR="001D1D73" w:rsidRPr="002C4724" w:rsidRDefault="001D1D73" w:rsidP="00437A2E">
      <w:pPr>
        <w:rPr>
          <w:b/>
          <w:sz w:val="22"/>
          <w:szCs w:val="22"/>
          <w:lang w:val="ro-RO"/>
        </w:rPr>
      </w:pPr>
    </w:p>
    <w:p w:rsidR="001D1D73" w:rsidRPr="002C4724" w:rsidRDefault="001D1D73" w:rsidP="00437A2E">
      <w:pPr>
        <w:rPr>
          <w:noProof/>
          <w:sz w:val="22"/>
          <w:szCs w:val="22"/>
          <w:lang w:val="ro-RO"/>
        </w:rPr>
      </w:pPr>
      <w:r w:rsidRPr="002C4724">
        <w:rPr>
          <w:noProof/>
          <w:sz w:val="22"/>
          <w:szCs w:val="22"/>
          <w:lang w:val="ro-RO"/>
        </w:rPr>
        <w:t>KRKA</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3.</w:t>
      </w:r>
      <w:r w:rsidRPr="002C4724">
        <w:rPr>
          <w:b/>
          <w:sz w:val="22"/>
          <w:szCs w:val="22"/>
          <w:lang w:val="ro-RO"/>
        </w:rPr>
        <w:tab/>
      </w:r>
      <w:r w:rsidRPr="002C4724">
        <w:rPr>
          <w:b/>
          <w:noProof/>
          <w:sz w:val="22"/>
          <w:szCs w:val="22"/>
          <w:lang w:val="ro-RO"/>
        </w:rPr>
        <w:t>DATA DE EXPIRARE</w:t>
      </w:r>
    </w:p>
    <w:p w:rsidR="001D1D73" w:rsidRPr="002C4724" w:rsidRDefault="001D1D73" w:rsidP="00437A2E">
      <w:pPr>
        <w:rPr>
          <w:b/>
          <w:sz w:val="22"/>
          <w:szCs w:val="22"/>
          <w:lang w:val="ro-RO"/>
        </w:rPr>
      </w:pPr>
    </w:p>
    <w:p w:rsidR="001D1D73" w:rsidRPr="002C4724" w:rsidRDefault="001D1D73" w:rsidP="00437A2E">
      <w:pPr>
        <w:rPr>
          <w:sz w:val="22"/>
          <w:szCs w:val="22"/>
          <w:lang w:val="ro-RO"/>
        </w:rPr>
      </w:pPr>
      <w:r w:rsidRPr="002C4724">
        <w:rPr>
          <w:sz w:val="22"/>
          <w:szCs w:val="22"/>
          <w:lang w:val="ro-RO"/>
        </w:rPr>
        <w:t>EXP</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4.</w:t>
      </w:r>
      <w:r w:rsidRPr="002C4724">
        <w:rPr>
          <w:b/>
          <w:sz w:val="22"/>
          <w:szCs w:val="22"/>
          <w:lang w:val="ro-RO"/>
        </w:rPr>
        <w:tab/>
      </w:r>
      <w:r w:rsidRPr="002C4724">
        <w:rPr>
          <w:b/>
          <w:noProof/>
          <w:sz w:val="22"/>
          <w:szCs w:val="22"/>
          <w:lang w:val="ro-RO"/>
        </w:rPr>
        <w:t>SERIA DE FABRICAŢIE</w:t>
      </w:r>
    </w:p>
    <w:p w:rsidR="001D1D73" w:rsidRPr="002C4724" w:rsidRDefault="001D1D73" w:rsidP="00437A2E">
      <w:pPr>
        <w:rPr>
          <w:b/>
          <w:sz w:val="22"/>
          <w:szCs w:val="22"/>
          <w:lang w:val="ro-RO"/>
        </w:rPr>
      </w:pPr>
    </w:p>
    <w:p w:rsidR="001D1D73" w:rsidRPr="002C4724" w:rsidRDefault="001D1D73" w:rsidP="00437A2E">
      <w:pPr>
        <w:rPr>
          <w:noProof/>
          <w:sz w:val="22"/>
          <w:szCs w:val="22"/>
          <w:lang w:val="ro-RO"/>
        </w:rPr>
      </w:pPr>
      <w:r w:rsidRPr="002C4724">
        <w:rPr>
          <w:noProof/>
          <w:sz w:val="22"/>
          <w:szCs w:val="22"/>
          <w:lang w:val="ro-RO"/>
        </w:rPr>
        <w:t>Lot</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5.</w:t>
      </w:r>
      <w:r w:rsidRPr="002C4724">
        <w:rPr>
          <w:b/>
          <w:sz w:val="22"/>
          <w:szCs w:val="22"/>
          <w:lang w:val="ro-RO"/>
        </w:rPr>
        <w:tab/>
      </w:r>
      <w:r w:rsidRPr="002C4724">
        <w:rPr>
          <w:b/>
          <w:noProof/>
          <w:sz w:val="22"/>
          <w:szCs w:val="22"/>
          <w:lang w:val="ro-RO"/>
        </w:rPr>
        <w:t>ALTE INFORMAŢII</w:t>
      </w:r>
    </w:p>
    <w:p w:rsidR="001D1D73" w:rsidRPr="002C4724" w:rsidRDefault="001D1D73" w:rsidP="00437A2E">
      <w:pPr>
        <w:rPr>
          <w:b/>
          <w:sz w:val="22"/>
          <w:szCs w:val="22"/>
          <w:lang w:val="ro-RO"/>
        </w:rPr>
      </w:pPr>
    </w:p>
    <w:p w:rsidR="001D1D73" w:rsidRPr="002C4724" w:rsidRDefault="001D1D73" w:rsidP="00437A2E">
      <w:pPr>
        <w:rPr>
          <w:sz w:val="22"/>
          <w:szCs w:val="22"/>
          <w:lang w:val="ro-RO"/>
        </w:rPr>
      </w:pPr>
      <w:r w:rsidRPr="002C4724">
        <w:rPr>
          <w:sz w:val="22"/>
          <w:szCs w:val="22"/>
          <w:highlight w:val="lightGray"/>
          <w:lang w:val="ro-RO"/>
        </w:rPr>
        <w:t>Doar pe blistere cu 7 comprimate</w:t>
      </w:r>
    </w:p>
    <w:p w:rsidR="001D1D73" w:rsidRPr="002C4724" w:rsidRDefault="001D1D73" w:rsidP="00437A2E">
      <w:pPr>
        <w:rPr>
          <w:sz w:val="22"/>
          <w:szCs w:val="22"/>
          <w:lang w:val="ro-RO" w:eastAsia="ro-RO"/>
        </w:rPr>
      </w:pPr>
      <w:r w:rsidRPr="002C4724">
        <w:rPr>
          <w:sz w:val="22"/>
          <w:szCs w:val="22"/>
          <w:lang w:val="ro-RO" w:eastAsia="ro-RO"/>
        </w:rPr>
        <w:t>LUN</w:t>
      </w:r>
    </w:p>
    <w:p w:rsidR="001D1D73" w:rsidRPr="002C4724" w:rsidRDefault="001D1D73" w:rsidP="00437A2E">
      <w:pPr>
        <w:rPr>
          <w:sz w:val="22"/>
          <w:szCs w:val="22"/>
          <w:lang w:val="ro-RO" w:eastAsia="ro-RO"/>
        </w:rPr>
      </w:pPr>
      <w:r w:rsidRPr="002C4724">
        <w:rPr>
          <w:sz w:val="22"/>
          <w:szCs w:val="22"/>
          <w:lang w:val="ro-RO" w:eastAsia="ro-RO"/>
        </w:rPr>
        <w:t>MAR</w:t>
      </w:r>
    </w:p>
    <w:p w:rsidR="001D1D73" w:rsidRPr="002C4724" w:rsidRDefault="001D1D73" w:rsidP="00437A2E">
      <w:pPr>
        <w:rPr>
          <w:sz w:val="22"/>
          <w:szCs w:val="22"/>
          <w:lang w:val="ro-RO" w:eastAsia="ro-RO"/>
        </w:rPr>
      </w:pPr>
      <w:r w:rsidRPr="002C4724">
        <w:rPr>
          <w:sz w:val="22"/>
          <w:szCs w:val="22"/>
          <w:lang w:val="ro-RO" w:eastAsia="ro-RO"/>
        </w:rPr>
        <w:t>MIE</w:t>
      </w:r>
    </w:p>
    <w:p w:rsidR="001D1D73" w:rsidRPr="002C4724" w:rsidRDefault="001D1D73" w:rsidP="00437A2E">
      <w:pPr>
        <w:rPr>
          <w:sz w:val="22"/>
          <w:szCs w:val="22"/>
          <w:lang w:val="ro-RO" w:eastAsia="ro-RO"/>
        </w:rPr>
      </w:pPr>
      <w:r w:rsidRPr="002C4724">
        <w:rPr>
          <w:sz w:val="22"/>
          <w:szCs w:val="22"/>
          <w:lang w:val="ro-RO" w:eastAsia="ro-RO"/>
        </w:rPr>
        <w:t>JOI</w:t>
      </w:r>
    </w:p>
    <w:p w:rsidR="001D1D73" w:rsidRPr="002C4724" w:rsidRDefault="001D1D73" w:rsidP="00437A2E">
      <w:pPr>
        <w:rPr>
          <w:sz w:val="22"/>
          <w:szCs w:val="22"/>
          <w:lang w:val="ro-RO" w:eastAsia="ro-RO"/>
        </w:rPr>
      </w:pPr>
      <w:r w:rsidRPr="002C4724">
        <w:rPr>
          <w:sz w:val="22"/>
          <w:szCs w:val="22"/>
          <w:lang w:val="ro-RO" w:eastAsia="ro-RO"/>
        </w:rPr>
        <w:t>VIN</w:t>
      </w:r>
    </w:p>
    <w:p w:rsidR="001D1D73" w:rsidRPr="002C4724" w:rsidRDefault="001D1D73" w:rsidP="00437A2E">
      <w:pPr>
        <w:rPr>
          <w:sz w:val="22"/>
          <w:szCs w:val="22"/>
          <w:lang w:val="ro-RO" w:eastAsia="ro-RO"/>
        </w:rPr>
      </w:pPr>
      <w:r w:rsidRPr="002C4724">
        <w:rPr>
          <w:sz w:val="22"/>
          <w:szCs w:val="22"/>
          <w:lang w:val="ro-RO" w:eastAsia="ro-RO"/>
        </w:rPr>
        <w:t>SAM</w:t>
      </w:r>
    </w:p>
    <w:p w:rsidR="001D7993" w:rsidRPr="002C4724" w:rsidRDefault="001D1D73" w:rsidP="00437A2E">
      <w:pPr>
        <w:rPr>
          <w:sz w:val="22"/>
          <w:szCs w:val="22"/>
          <w:lang w:val="ro-RO" w:eastAsia="ro-RO"/>
        </w:rPr>
      </w:pPr>
      <w:r w:rsidRPr="002C4724">
        <w:rPr>
          <w:sz w:val="22"/>
          <w:szCs w:val="22"/>
          <w:lang w:val="ro-RO" w:eastAsia="ro-RO"/>
        </w:rPr>
        <w:t>DUM</w:t>
      </w:r>
    </w:p>
    <w:p w:rsidR="001D7993" w:rsidRPr="002C4724" w:rsidRDefault="001D7993" w:rsidP="00437A2E">
      <w:pPr>
        <w:rPr>
          <w:sz w:val="22"/>
          <w:szCs w:val="22"/>
          <w:lang w:val="ro-RO" w:eastAsia="ro-RO"/>
        </w:rPr>
      </w:pPr>
    </w:p>
    <w:p w:rsidR="001D1D73" w:rsidRPr="002C4724" w:rsidRDefault="001D1D73" w:rsidP="00437A2E">
      <w:pPr>
        <w:rPr>
          <w:b/>
          <w:sz w:val="22"/>
          <w:szCs w:val="22"/>
          <w:lang w:val="ro-RO"/>
        </w:rPr>
      </w:pPr>
      <w:r w:rsidRPr="002C4724">
        <w:rPr>
          <w:b/>
          <w:sz w:val="22"/>
          <w:szCs w:val="22"/>
          <w:lang w:val="ro-RO"/>
        </w:rPr>
        <w:br w:type="page"/>
      </w: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noProof/>
          <w:sz w:val="22"/>
          <w:szCs w:val="22"/>
          <w:lang w:val="ro-RO"/>
        </w:rPr>
        <w:t>INFORMAŢII CARE TREBUIE SĂ APARĂ PE AMBALAJUL SECUNDAR</w:t>
      </w: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CUTIE</w:t>
      </w:r>
    </w:p>
    <w:p w:rsidR="001D1D73" w:rsidRPr="002C4724" w:rsidRDefault="001D1D73" w:rsidP="00437A2E">
      <w:pPr>
        <w:rPr>
          <w:b/>
          <w:sz w:val="22"/>
          <w:szCs w:val="22"/>
          <w:lang w:val="ro-RO"/>
        </w:rPr>
      </w:pPr>
    </w:p>
    <w:p w:rsidR="001D1D73" w:rsidRPr="002C4724" w:rsidRDefault="001D1D7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w:t>
      </w:r>
      <w:r w:rsidRPr="002C4724">
        <w:rPr>
          <w:b/>
          <w:sz w:val="22"/>
          <w:szCs w:val="22"/>
          <w:lang w:val="ro-RO"/>
        </w:rPr>
        <w:tab/>
      </w:r>
      <w:r w:rsidRPr="002C4724">
        <w:rPr>
          <w:b/>
          <w:noProof/>
          <w:sz w:val="22"/>
          <w:szCs w:val="22"/>
          <w:lang w:val="ro-RO"/>
        </w:rPr>
        <w:t>DENUMIREA COMERCIALĂ A MEDICAMENTULUI</w:t>
      </w:r>
    </w:p>
    <w:p w:rsidR="001D1D73" w:rsidRPr="002C4724" w:rsidRDefault="001D1D73" w:rsidP="00437A2E">
      <w:pPr>
        <w:rPr>
          <w:b/>
          <w:caps/>
          <w:sz w:val="22"/>
          <w:szCs w:val="22"/>
          <w:lang w:val="ro-RO"/>
        </w:rPr>
      </w:pPr>
    </w:p>
    <w:p w:rsidR="001D1D73" w:rsidRPr="002C4724" w:rsidRDefault="001D1D73" w:rsidP="00437A2E">
      <w:pPr>
        <w:rPr>
          <w:sz w:val="22"/>
          <w:szCs w:val="22"/>
          <w:lang w:val="ro-RO" w:eastAsia="ro-RO"/>
        </w:rPr>
      </w:pPr>
      <w:r w:rsidRPr="002C4724">
        <w:rPr>
          <w:noProof/>
          <w:sz w:val="22"/>
          <w:szCs w:val="22"/>
          <w:lang w:val="ro-RO"/>
        </w:rPr>
        <w:t>Tolucombi 80</w:t>
      </w:r>
      <w:r w:rsidR="006B628C" w:rsidRPr="002C4724">
        <w:rPr>
          <w:noProof/>
          <w:sz w:val="22"/>
          <w:szCs w:val="22"/>
          <w:lang w:val="ro-RO"/>
        </w:rPr>
        <w:t> mg</w:t>
      </w:r>
      <w:r w:rsidRPr="002C4724">
        <w:rPr>
          <w:noProof/>
          <w:sz w:val="22"/>
          <w:szCs w:val="22"/>
          <w:lang w:val="ro-RO"/>
        </w:rPr>
        <w:t>/12,5</w:t>
      </w:r>
      <w:r w:rsidR="006B628C" w:rsidRPr="002C4724">
        <w:rPr>
          <w:noProof/>
          <w:sz w:val="22"/>
          <w:szCs w:val="22"/>
          <w:lang w:val="ro-RO"/>
        </w:rPr>
        <w:t> mg</w:t>
      </w:r>
      <w:r w:rsidRPr="002C4724">
        <w:rPr>
          <w:sz w:val="22"/>
          <w:szCs w:val="22"/>
          <w:lang w:val="ro-RO" w:eastAsia="ro-RO"/>
        </w:rPr>
        <w:t xml:space="preserve"> comprimate</w:t>
      </w:r>
    </w:p>
    <w:p w:rsidR="001D1D73" w:rsidRPr="002C4724" w:rsidRDefault="001D1D73" w:rsidP="00437A2E">
      <w:pPr>
        <w:rPr>
          <w:sz w:val="22"/>
          <w:szCs w:val="22"/>
          <w:lang w:val="ro-RO" w:eastAsia="ro-RO"/>
        </w:rPr>
      </w:pPr>
      <w:r w:rsidRPr="002C4724">
        <w:rPr>
          <w:noProof/>
          <w:sz w:val="22"/>
          <w:szCs w:val="22"/>
          <w:lang w:val="ro-RO"/>
        </w:rPr>
        <w:t>telmisartan/hidroclorotiazidă</w:t>
      </w:r>
    </w:p>
    <w:p w:rsidR="001D1D73" w:rsidRPr="002C4724" w:rsidRDefault="001D1D73" w:rsidP="00437A2E">
      <w:pPr>
        <w:rPr>
          <w:b/>
          <w:caps/>
          <w:sz w:val="22"/>
          <w:szCs w:val="22"/>
          <w:lang w:val="ro-RO"/>
        </w:rPr>
      </w:pPr>
    </w:p>
    <w:p w:rsidR="001D7993" w:rsidRPr="002C4724" w:rsidRDefault="001D7993" w:rsidP="00437A2E">
      <w:pPr>
        <w:rPr>
          <w:b/>
          <w:caps/>
          <w:sz w:val="22"/>
          <w:szCs w:val="22"/>
          <w:lang w:val="ro-RO"/>
        </w:rPr>
      </w:pPr>
    </w:p>
    <w:p w:rsidR="00B25FF1"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caps/>
          <w:sz w:val="22"/>
          <w:szCs w:val="22"/>
          <w:lang w:val="ro-RO"/>
        </w:rPr>
        <w:t>2.</w:t>
      </w:r>
      <w:r w:rsidRPr="002C4724">
        <w:rPr>
          <w:b/>
          <w:caps/>
          <w:sz w:val="22"/>
          <w:szCs w:val="22"/>
          <w:lang w:val="ro-RO"/>
        </w:rPr>
        <w:tab/>
      </w:r>
      <w:r w:rsidRPr="002C4724">
        <w:rPr>
          <w:b/>
          <w:caps/>
          <w:noProof/>
          <w:sz w:val="22"/>
          <w:szCs w:val="22"/>
          <w:lang w:val="ro-RO"/>
        </w:rPr>
        <w:t>DECLARAREA SUBSTAN</w:t>
      </w:r>
      <w:r w:rsidRPr="002C4724">
        <w:rPr>
          <w:b/>
          <w:noProof/>
          <w:sz w:val="22"/>
          <w:szCs w:val="22"/>
          <w:lang w:val="ro-RO"/>
        </w:rPr>
        <w:t>ŢEI(LOR) ACTIVE</w:t>
      </w:r>
    </w:p>
    <w:p w:rsidR="001D1D73" w:rsidRPr="002C4724" w:rsidRDefault="001D1D73" w:rsidP="00437A2E">
      <w:pPr>
        <w:rPr>
          <w:sz w:val="22"/>
          <w:szCs w:val="22"/>
          <w:lang w:val="ro-RO"/>
        </w:rPr>
      </w:pPr>
    </w:p>
    <w:p w:rsidR="001D1D73" w:rsidRPr="002C4724" w:rsidRDefault="001D1D73" w:rsidP="00437A2E">
      <w:pPr>
        <w:rPr>
          <w:sz w:val="22"/>
          <w:szCs w:val="22"/>
          <w:lang w:val="ro-RO" w:eastAsia="ro-RO"/>
        </w:rPr>
      </w:pPr>
      <w:r w:rsidRPr="002C4724">
        <w:rPr>
          <w:sz w:val="22"/>
          <w:szCs w:val="22"/>
          <w:lang w:val="ro-RO" w:eastAsia="ro-RO"/>
        </w:rPr>
        <w:t>Fiecare comprimat conţine telmisartan 80</w:t>
      </w:r>
      <w:r w:rsidR="006B628C" w:rsidRPr="002C4724">
        <w:rPr>
          <w:sz w:val="22"/>
          <w:szCs w:val="22"/>
          <w:lang w:val="ro-RO" w:eastAsia="ro-RO"/>
        </w:rPr>
        <w:t> mg</w:t>
      </w:r>
      <w:r w:rsidRPr="002C4724">
        <w:rPr>
          <w:sz w:val="22"/>
          <w:szCs w:val="22"/>
          <w:lang w:val="ro-RO" w:eastAsia="ro-RO"/>
        </w:rPr>
        <w:t xml:space="preserve"> şi hidroclorotiazidă 12,5</w:t>
      </w:r>
      <w:r w:rsidR="006B628C" w:rsidRPr="002C4724">
        <w:rPr>
          <w:sz w:val="22"/>
          <w:szCs w:val="22"/>
          <w:lang w:val="ro-RO" w:eastAsia="ro-RO"/>
        </w:rPr>
        <w:t> mg</w:t>
      </w:r>
      <w:r w:rsidRPr="002C4724">
        <w:rPr>
          <w:sz w:val="22"/>
          <w:szCs w:val="22"/>
          <w:lang w:val="ro-RO" w:eastAsia="ro-RO"/>
        </w:rPr>
        <w:t>.</w:t>
      </w:r>
    </w:p>
    <w:p w:rsidR="001D1D73" w:rsidRPr="002C4724" w:rsidRDefault="001D1D73" w:rsidP="00437A2E">
      <w:pPr>
        <w:rPr>
          <w:sz w:val="22"/>
          <w:szCs w:val="22"/>
          <w:lang w:val="ro-RO"/>
        </w:rPr>
      </w:pPr>
    </w:p>
    <w:p w:rsidR="001D7993" w:rsidRPr="002C4724" w:rsidRDefault="001D7993" w:rsidP="00437A2E">
      <w:pPr>
        <w:rPr>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3.</w:t>
      </w:r>
      <w:r w:rsidRPr="002C4724">
        <w:rPr>
          <w:b/>
          <w:sz w:val="22"/>
          <w:szCs w:val="22"/>
          <w:lang w:val="ro-RO"/>
        </w:rPr>
        <w:tab/>
      </w:r>
      <w:r w:rsidRPr="002C4724">
        <w:rPr>
          <w:b/>
          <w:noProof/>
          <w:sz w:val="22"/>
          <w:szCs w:val="22"/>
          <w:lang w:val="ro-RO"/>
        </w:rPr>
        <w:t>LISTA EXCIPIENŢILOR</w:t>
      </w:r>
    </w:p>
    <w:p w:rsidR="001D1D73" w:rsidRPr="002C4724" w:rsidRDefault="001D1D73" w:rsidP="00437A2E">
      <w:pPr>
        <w:rPr>
          <w:sz w:val="22"/>
          <w:szCs w:val="22"/>
          <w:lang w:val="ro-RO"/>
        </w:rPr>
      </w:pPr>
    </w:p>
    <w:p w:rsidR="001D1D73" w:rsidRPr="002C4724" w:rsidRDefault="001D1D73" w:rsidP="00437A2E">
      <w:pPr>
        <w:rPr>
          <w:sz w:val="22"/>
          <w:szCs w:val="22"/>
          <w:lang w:val="ro-RO" w:eastAsia="ro-RO"/>
        </w:rPr>
      </w:pPr>
      <w:r w:rsidRPr="002C4724">
        <w:rPr>
          <w:sz w:val="22"/>
          <w:szCs w:val="22"/>
          <w:lang w:val="ro-RO" w:eastAsia="ro-RO"/>
        </w:rPr>
        <w:t>Conţine lactoză monohidrat şi sorbitol (E420).</w:t>
      </w:r>
    </w:p>
    <w:p w:rsidR="001D1D73" w:rsidRPr="002C4724" w:rsidRDefault="001D1D73" w:rsidP="00437A2E">
      <w:pPr>
        <w:rPr>
          <w:sz w:val="22"/>
          <w:szCs w:val="22"/>
          <w:lang w:val="ro-RO"/>
        </w:rPr>
      </w:pPr>
      <w:r w:rsidRPr="002C4724">
        <w:rPr>
          <w:sz w:val="22"/>
          <w:szCs w:val="22"/>
          <w:lang w:val="ro-RO" w:eastAsia="ro-RO"/>
        </w:rPr>
        <w:t>A se citi prospectul pentru informaţii suplimentare.</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B25FF1"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4.</w:t>
      </w:r>
      <w:r w:rsidRPr="002C4724">
        <w:rPr>
          <w:b/>
          <w:sz w:val="22"/>
          <w:szCs w:val="22"/>
          <w:lang w:val="ro-RO"/>
        </w:rPr>
        <w:tab/>
      </w:r>
      <w:r w:rsidRPr="002C4724">
        <w:rPr>
          <w:b/>
          <w:noProof/>
          <w:sz w:val="22"/>
          <w:szCs w:val="22"/>
          <w:lang w:val="ro-RO"/>
        </w:rPr>
        <w:t>FORMA FARMACEUTICĂ ŞI CONŢINUTUL</w:t>
      </w:r>
    </w:p>
    <w:p w:rsidR="001D1D73" w:rsidRPr="002C4724" w:rsidRDefault="001D1D73" w:rsidP="00437A2E">
      <w:pPr>
        <w:rPr>
          <w:b/>
          <w:sz w:val="22"/>
          <w:szCs w:val="22"/>
          <w:lang w:val="ro-RO"/>
        </w:rPr>
      </w:pPr>
    </w:p>
    <w:p w:rsidR="001D7993" w:rsidRPr="002C4724" w:rsidRDefault="001D7993" w:rsidP="00437A2E">
      <w:pPr>
        <w:rPr>
          <w:noProof/>
          <w:sz w:val="22"/>
          <w:szCs w:val="22"/>
          <w:lang w:val="ro-RO"/>
        </w:rPr>
      </w:pPr>
      <w:r w:rsidRPr="002C4724">
        <w:rPr>
          <w:noProof/>
          <w:sz w:val="22"/>
          <w:szCs w:val="22"/>
          <w:highlight w:val="lightGray"/>
          <w:lang w:val="ro-RO"/>
        </w:rPr>
        <w:t>Comprimat.</w:t>
      </w:r>
    </w:p>
    <w:p w:rsidR="001D7993" w:rsidRPr="002C4724" w:rsidRDefault="001D7993" w:rsidP="00437A2E">
      <w:pPr>
        <w:rPr>
          <w:noProof/>
          <w:sz w:val="22"/>
          <w:szCs w:val="22"/>
          <w:lang w:val="ro-RO"/>
        </w:rPr>
      </w:pPr>
    </w:p>
    <w:p w:rsidR="001D7993" w:rsidRPr="002C4724" w:rsidRDefault="001D7993" w:rsidP="00437A2E">
      <w:pPr>
        <w:rPr>
          <w:i/>
          <w:sz w:val="22"/>
          <w:szCs w:val="22"/>
          <w:lang w:val="ro-RO"/>
        </w:rPr>
      </w:pPr>
      <w:r w:rsidRPr="002C4724">
        <w:rPr>
          <w:i/>
          <w:sz w:val="22"/>
          <w:szCs w:val="22"/>
          <w:highlight w:val="lightGray"/>
          <w:lang w:val="ro-RO"/>
        </w:rPr>
        <w:t>Blister din OPA-Al-PVC/Al</w:t>
      </w:r>
    </w:p>
    <w:p w:rsidR="005C422C" w:rsidRPr="002C4724" w:rsidRDefault="005C422C" w:rsidP="005C422C">
      <w:pPr>
        <w:tabs>
          <w:tab w:val="left" w:pos="1440"/>
        </w:tabs>
        <w:rPr>
          <w:iCs/>
          <w:sz w:val="22"/>
          <w:szCs w:val="22"/>
          <w:lang w:val="ro-RO"/>
        </w:rPr>
      </w:pPr>
      <w:r w:rsidRPr="002C4724">
        <w:rPr>
          <w:iCs/>
          <w:sz w:val="22"/>
          <w:szCs w:val="22"/>
          <w:lang w:val="ro-RO"/>
        </w:rPr>
        <w:t>14</w:t>
      </w:r>
      <w:r w:rsidRPr="004E4258">
        <w:rPr>
          <w:sz w:val="22"/>
          <w:szCs w:val="22"/>
          <w:lang w:val="ro-RO"/>
        </w:rPr>
        <w:t> x 1</w:t>
      </w:r>
      <w:r w:rsidRPr="002C4724">
        <w:rPr>
          <w:iCs/>
          <w:sz w:val="22"/>
          <w:szCs w:val="22"/>
          <w:lang w:val="ro-RO"/>
        </w:rPr>
        <w:t xml:space="preserve"> comprimate</w:t>
      </w:r>
    </w:p>
    <w:p w:rsidR="005C422C" w:rsidRPr="002C4724" w:rsidRDefault="005C422C" w:rsidP="005C422C">
      <w:pPr>
        <w:tabs>
          <w:tab w:val="left" w:pos="1440"/>
        </w:tabs>
        <w:rPr>
          <w:iCs/>
          <w:sz w:val="22"/>
          <w:szCs w:val="22"/>
          <w:highlight w:val="lightGray"/>
          <w:lang w:val="ro-RO"/>
        </w:rPr>
      </w:pPr>
      <w:r w:rsidRPr="002C4724">
        <w:rPr>
          <w:iCs/>
          <w:sz w:val="22"/>
          <w:szCs w:val="22"/>
          <w:highlight w:val="lightGray"/>
          <w:lang w:val="ro-RO"/>
        </w:rPr>
        <w:t>28</w:t>
      </w:r>
      <w:r w:rsidR="00C61FDF" w:rsidRPr="002C4724">
        <w:rPr>
          <w:iCs/>
          <w:sz w:val="22"/>
          <w:szCs w:val="22"/>
          <w:highlight w:val="lightGray"/>
          <w:lang w:val="ro-RO"/>
        </w:rPr>
        <w:t> </w:t>
      </w:r>
      <w:r w:rsidRPr="002C4724">
        <w:rPr>
          <w:iCs/>
          <w:sz w:val="22"/>
          <w:szCs w:val="22"/>
          <w:highlight w:val="lightGray"/>
          <w:lang w:val="ro-RO"/>
        </w:rPr>
        <w:t>x</w:t>
      </w:r>
      <w:r w:rsidR="00C61FDF" w:rsidRPr="002C4724">
        <w:rPr>
          <w:iCs/>
          <w:sz w:val="22"/>
          <w:szCs w:val="22"/>
          <w:highlight w:val="lightGray"/>
          <w:lang w:val="ro-RO"/>
        </w:rPr>
        <w:t> </w:t>
      </w:r>
      <w:r w:rsidRPr="002C4724">
        <w:rPr>
          <w:iCs/>
          <w:sz w:val="22"/>
          <w:szCs w:val="22"/>
          <w:highlight w:val="lightGray"/>
          <w:lang w:val="ro-RO"/>
        </w:rPr>
        <w:t>1 comprimat</w:t>
      </w:r>
    </w:p>
    <w:p w:rsidR="005C422C" w:rsidRPr="002C4724" w:rsidRDefault="005C422C" w:rsidP="005C422C">
      <w:pPr>
        <w:tabs>
          <w:tab w:val="left" w:pos="1440"/>
        </w:tabs>
        <w:rPr>
          <w:iCs/>
          <w:sz w:val="22"/>
          <w:szCs w:val="22"/>
          <w:highlight w:val="lightGray"/>
          <w:lang w:val="ro-RO"/>
        </w:rPr>
      </w:pPr>
      <w:r w:rsidRPr="002C4724">
        <w:rPr>
          <w:iCs/>
          <w:sz w:val="22"/>
          <w:szCs w:val="22"/>
          <w:highlight w:val="lightGray"/>
          <w:lang w:val="ro-RO"/>
        </w:rPr>
        <w:t>30</w:t>
      </w:r>
      <w:r w:rsidR="00C61FDF" w:rsidRPr="002C4724">
        <w:rPr>
          <w:iCs/>
          <w:sz w:val="22"/>
          <w:szCs w:val="22"/>
          <w:highlight w:val="lightGray"/>
          <w:lang w:val="ro-RO"/>
        </w:rPr>
        <w:t> </w:t>
      </w:r>
      <w:r w:rsidRPr="002C4724">
        <w:rPr>
          <w:iCs/>
          <w:sz w:val="22"/>
          <w:szCs w:val="22"/>
          <w:highlight w:val="lightGray"/>
          <w:lang w:val="ro-RO"/>
        </w:rPr>
        <w:t>x</w:t>
      </w:r>
      <w:r w:rsidR="00C61FDF" w:rsidRPr="002C4724">
        <w:rPr>
          <w:iCs/>
          <w:sz w:val="22"/>
          <w:szCs w:val="22"/>
          <w:highlight w:val="lightGray"/>
          <w:lang w:val="ro-RO"/>
        </w:rPr>
        <w:t> </w:t>
      </w:r>
      <w:r w:rsidRPr="002C4724">
        <w:rPr>
          <w:iCs/>
          <w:sz w:val="22"/>
          <w:szCs w:val="22"/>
          <w:highlight w:val="lightGray"/>
          <w:lang w:val="ro-RO"/>
        </w:rPr>
        <w:t>1 comprimat</w:t>
      </w:r>
    </w:p>
    <w:p w:rsidR="005C422C" w:rsidRPr="002C4724" w:rsidRDefault="005C422C" w:rsidP="005C422C">
      <w:pPr>
        <w:tabs>
          <w:tab w:val="left" w:pos="1440"/>
        </w:tabs>
        <w:rPr>
          <w:iCs/>
          <w:sz w:val="22"/>
          <w:szCs w:val="22"/>
          <w:highlight w:val="lightGray"/>
          <w:lang w:val="ro-RO"/>
        </w:rPr>
      </w:pPr>
      <w:r w:rsidRPr="002C4724">
        <w:rPr>
          <w:iCs/>
          <w:sz w:val="22"/>
          <w:szCs w:val="22"/>
          <w:highlight w:val="lightGray"/>
          <w:lang w:val="ro-RO"/>
        </w:rPr>
        <w:t>56</w:t>
      </w:r>
      <w:r w:rsidR="00C61FDF" w:rsidRPr="002C4724">
        <w:rPr>
          <w:iCs/>
          <w:sz w:val="22"/>
          <w:szCs w:val="22"/>
          <w:highlight w:val="lightGray"/>
          <w:lang w:val="ro-RO"/>
        </w:rPr>
        <w:t> </w:t>
      </w:r>
      <w:r w:rsidRPr="002C4724">
        <w:rPr>
          <w:iCs/>
          <w:sz w:val="22"/>
          <w:szCs w:val="22"/>
          <w:highlight w:val="lightGray"/>
          <w:lang w:val="ro-RO"/>
        </w:rPr>
        <w:t>x</w:t>
      </w:r>
      <w:r w:rsidR="00C61FDF" w:rsidRPr="002C4724">
        <w:rPr>
          <w:iCs/>
          <w:sz w:val="22"/>
          <w:szCs w:val="22"/>
          <w:highlight w:val="lightGray"/>
          <w:lang w:val="ro-RO"/>
        </w:rPr>
        <w:t> </w:t>
      </w:r>
      <w:r w:rsidRPr="002C4724">
        <w:rPr>
          <w:iCs/>
          <w:sz w:val="22"/>
          <w:szCs w:val="22"/>
          <w:highlight w:val="lightGray"/>
          <w:lang w:val="ro-RO"/>
        </w:rPr>
        <w:t>1 comprimat</w:t>
      </w:r>
    </w:p>
    <w:p w:rsidR="005C422C" w:rsidRPr="002C4724" w:rsidRDefault="005C422C" w:rsidP="005C422C">
      <w:pPr>
        <w:tabs>
          <w:tab w:val="left" w:pos="1440"/>
        </w:tabs>
        <w:rPr>
          <w:iCs/>
          <w:sz w:val="22"/>
          <w:szCs w:val="22"/>
          <w:highlight w:val="lightGray"/>
          <w:lang w:val="ro-RO"/>
        </w:rPr>
      </w:pPr>
      <w:r w:rsidRPr="002C4724">
        <w:rPr>
          <w:iCs/>
          <w:sz w:val="22"/>
          <w:szCs w:val="22"/>
          <w:highlight w:val="lightGray"/>
          <w:lang w:val="ro-RO"/>
        </w:rPr>
        <w:t>60</w:t>
      </w:r>
      <w:r w:rsidR="00C61FDF" w:rsidRPr="002C4724">
        <w:rPr>
          <w:iCs/>
          <w:sz w:val="22"/>
          <w:szCs w:val="22"/>
          <w:highlight w:val="lightGray"/>
          <w:lang w:val="ro-RO"/>
        </w:rPr>
        <w:t> </w:t>
      </w:r>
      <w:r w:rsidRPr="002C4724">
        <w:rPr>
          <w:iCs/>
          <w:sz w:val="22"/>
          <w:szCs w:val="22"/>
          <w:highlight w:val="lightGray"/>
          <w:lang w:val="ro-RO"/>
        </w:rPr>
        <w:t>x</w:t>
      </w:r>
      <w:r w:rsidR="00C61FDF" w:rsidRPr="002C4724">
        <w:rPr>
          <w:iCs/>
          <w:sz w:val="22"/>
          <w:szCs w:val="22"/>
          <w:highlight w:val="lightGray"/>
          <w:lang w:val="ro-RO"/>
        </w:rPr>
        <w:t> </w:t>
      </w:r>
      <w:r w:rsidRPr="002C4724">
        <w:rPr>
          <w:iCs/>
          <w:sz w:val="22"/>
          <w:szCs w:val="22"/>
          <w:highlight w:val="lightGray"/>
          <w:lang w:val="ro-RO"/>
        </w:rPr>
        <w:t>1 comprimat</w:t>
      </w:r>
    </w:p>
    <w:p w:rsidR="005C422C" w:rsidRPr="002C4724" w:rsidRDefault="005C422C" w:rsidP="005C422C">
      <w:pPr>
        <w:tabs>
          <w:tab w:val="left" w:pos="1440"/>
        </w:tabs>
        <w:rPr>
          <w:iCs/>
          <w:sz w:val="22"/>
          <w:szCs w:val="22"/>
          <w:highlight w:val="lightGray"/>
          <w:lang w:val="ro-RO"/>
        </w:rPr>
      </w:pPr>
      <w:r w:rsidRPr="002C4724">
        <w:rPr>
          <w:iCs/>
          <w:sz w:val="22"/>
          <w:szCs w:val="22"/>
          <w:highlight w:val="lightGray"/>
          <w:lang w:val="ro-RO"/>
        </w:rPr>
        <w:t>84</w:t>
      </w:r>
      <w:r w:rsidR="00C61FDF" w:rsidRPr="002C4724">
        <w:rPr>
          <w:iCs/>
          <w:sz w:val="22"/>
          <w:szCs w:val="22"/>
          <w:highlight w:val="lightGray"/>
          <w:lang w:val="ro-RO"/>
        </w:rPr>
        <w:t> </w:t>
      </w:r>
      <w:r w:rsidRPr="002C4724">
        <w:rPr>
          <w:iCs/>
          <w:sz w:val="22"/>
          <w:szCs w:val="22"/>
          <w:highlight w:val="lightGray"/>
          <w:lang w:val="ro-RO"/>
        </w:rPr>
        <w:t>x</w:t>
      </w:r>
      <w:r w:rsidR="00C61FDF" w:rsidRPr="002C4724">
        <w:rPr>
          <w:iCs/>
          <w:sz w:val="22"/>
          <w:szCs w:val="22"/>
          <w:highlight w:val="lightGray"/>
          <w:lang w:val="ro-RO"/>
        </w:rPr>
        <w:t> </w:t>
      </w:r>
      <w:r w:rsidRPr="002C4724">
        <w:rPr>
          <w:iCs/>
          <w:sz w:val="22"/>
          <w:szCs w:val="22"/>
          <w:highlight w:val="lightGray"/>
          <w:lang w:val="ro-RO"/>
        </w:rPr>
        <w:t>1 comprimat</w:t>
      </w:r>
    </w:p>
    <w:p w:rsidR="005C422C" w:rsidRPr="002C4724" w:rsidRDefault="005C422C" w:rsidP="005C422C">
      <w:pPr>
        <w:tabs>
          <w:tab w:val="left" w:pos="1440"/>
        </w:tabs>
        <w:rPr>
          <w:iCs/>
          <w:sz w:val="22"/>
          <w:szCs w:val="22"/>
          <w:highlight w:val="lightGray"/>
          <w:lang w:val="ro-RO"/>
        </w:rPr>
      </w:pPr>
      <w:r w:rsidRPr="002C4724">
        <w:rPr>
          <w:iCs/>
          <w:sz w:val="22"/>
          <w:szCs w:val="22"/>
          <w:highlight w:val="lightGray"/>
          <w:lang w:val="ro-RO"/>
        </w:rPr>
        <w:t>90</w:t>
      </w:r>
      <w:r w:rsidR="00C61FDF" w:rsidRPr="002C4724">
        <w:rPr>
          <w:iCs/>
          <w:sz w:val="22"/>
          <w:szCs w:val="22"/>
          <w:highlight w:val="lightGray"/>
          <w:lang w:val="ro-RO"/>
        </w:rPr>
        <w:t> </w:t>
      </w:r>
      <w:r w:rsidRPr="002C4724">
        <w:rPr>
          <w:iCs/>
          <w:sz w:val="22"/>
          <w:szCs w:val="22"/>
          <w:highlight w:val="lightGray"/>
          <w:lang w:val="ro-RO"/>
        </w:rPr>
        <w:t>x</w:t>
      </w:r>
      <w:r w:rsidR="00C61FDF" w:rsidRPr="002C4724">
        <w:rPr>
          <w:iCs/>
          <w:sz w:val="22"/>
          <w:szCs w:val="22"/>
          <w:highlight w:val="lightGray"/>
          <w:lang w:val="ro-RO"/>
        </w:rPr>
        <w:t> </w:t>
      </w:r>
      <w:r w:rsidRPr="002C4724">
        <w:rPr>
          <w:iCs/>
          <w:sz w:val="22"/>
          <w:szCs w:val="22"/>
          <w:highlight w:val="lightGray"/>
          <w:lang w:val="ro-RO"/>
        </w:rPr>
        <w:t>1 comprimat</w:t>
      </w:r>
    </w:p>
    <w:p w:rsidR="005C422C" w:rsidRPr="002C4724" w:rsidRDefault="005C422C" w:rsidP="005C422C">
      <w:pPr>
        <w:rPr>
          <w:sz w:val="22"/>
          <w:szCs w:val="22"/>
          <w:lang w:val="ro-RO"/>
        </w:rPr>
      </w:pPr>
      <w:r w:rsidRPr="002C4724">
        <w:rPr>
          <w:iCs/>
          <w:sz w:val="22"/>
          <w:szCs w:val="22"/>
          <w:highlight w:val="lightGray"/>
          <w:lang w:val="ro-RO"/>
        </w:rPr>
        <w:t>98</w:t>
      </w:r>
      <w:r w:rsidR="00C61FDF" w:rsidRPr="002C4724">
        <w:rPr>
          <w:iCs/>
          <w:sz w:val="22"/>
          <w:szCs w:val="22"/>
          <w:highlight w:val="lightGray"/>
          <w:lang w:val="ro-RO"/>
        </w:rPr>
        <w:t> </w:t>
      </w:r>
      <w:r w:rsidRPr="002C4724">
        <w:rPr>
          <w:iCs/>
          <w:sz w:val="22"/>
          <w:szCs w:val="22"/>
          <w:highlight w:val="lightGray"/>
          <w:lang w:val="ro-RO"/>
        </w:rPr>
        <w:t>x</w:t>
      </w:r>
      <w:r w:rsidR="00C61FDF" w:rsidRPr="002C4724">
        <w:rPr>
          <w:iCs/>
          <w:sz w:val="22"/>
          <w:szCs w:val="22"/>
          <w:highlight w:val="lightGray"/>
          <w:lang w:val="ro-RO"/>
        </w:rPr>
        <w:t> </w:t>
      </w:r>
      <w:r w:rsidRPr="002C4724">
        <w:rPr>
          <w:iCs/>
          <w:sz w:val="22"/>
          <w:szCs w:val="22"/>
          <w:highlight w:val="lightGray"/>
          <w:lang w:val="ro-RO"/>
        </w:rPr>
        <w:t>1 comprimat</w:t>
      </w:r>
    </w:p>
    <w:p w:rsidR="005C422C" w:rsidRPr="002C4724" w:rsidRDefault="005C422C" w:rsidP="005C422C">
      <w:pPr>
        <w:rPr>
          <w:sz w:val="22"/>
          <w:szCs w:val="22"/>
          <w:lang w:val="ro-RO"/>
        </w:rPr>
      </w:pPr>
      <w:r w:rsidRPr="002C4724">
        <w:rPr>
          <w:iCs/>
          <w:sz w:val="22"/>
          <w:szCs w:val="22"/>
          <w:highlight w:val="lightGray"/>
          <w:lang w:val="ro-RO"/>
        </w:rPr>
        <w:t>100</w:t>
      </w:r>
      <w:r w:rsidR="00C61FDF" w:rsidRPr="002C4724">
        <w:rPr>
          <w:iCs/>
          <w:sz w:val="22"/>
          <w:szCs w:val="22"/>
          <w:highlight w:val="lightGray"/>
          <w:lang w:val="ro-RO"/>
        </w:rPr>
        <w:t> </w:t>
      </w:r>
      <w:r w:rsidRPr="002C4724">
        <w:rPr>
          <w:iCs/>
          <w:sz w:val="22"/>
          <w:szCs w:val="22"/>
          <w:highlight w:val="lightGray"/>
          <w:lang w:val="ro-RO"/>
        </w:rPr>
        <w:t>x</w:t>
      </w:r>
      <w:r w:rsidR="00C61FDF" w:rsidRPr="002C4724">
        <w:rPr>
          <w:iCs/>
          <w:sz w:val="22"/>
          <w:szCs w:val="22"/>
          <w:highlight w:val="lightGray"/>
          <w:lang w:val="ro-RO"/>
        </w:rPr>
        <w:t> </w:t>
      </w:r>
      <w:r w:rsidRPr="002C4724">
        <w:rPr>
          <w:iCs/>
          <w:sz w:val="22"/>
          <w:szCs w:val="22"/>
          <w:highlight w:val="lightGray"/>
          <w:lang w:val="ro-RO"/>
        </w:rPr>
        <w:t>1 comprimat</w:t>
      </w:r>
    </w:p>
    <w:p w:rsidR="005C422C" w:rsidRPr="002C4724" w:rsidRDefault="005C422C" w:rsidP="005C422C">
      <w:pPr>
        <w:rPr>
          <w:sz w:val="22"/>
          <w:szCs w:val="22"/>
          <w:lang w:val="ro-RO"/>
        </w:rPr>
      </w:pPr>
    </w:p>
    <w:p w:rsidR="005C422C" w:rsidRPr="002C4724" w:rsidRDefault="005C422C" w:rsidP="005C422C">
      <w:pPr>
        <w:rPr>
          <w:i/>
          <w:sz w:val="22"/>
          <w:szCs w:val="22"/>
          <w:lang w:val="ro-RO"/>
        </w:rPr>
      </w:pPr>
      <w:r w:rsidRPr="002C4724">
        <w:rPr>
          <w:i/>
          <w:sz w:val="22"/>
          <w:szCs w:val="22"/>
          <w:highlight w:val="lightGray"/>
          <w:lang w:val="ro-RO"/>
        </w:rPr>
        <w:t>Blister cu desicant din OPA-Al-PE/Al</w:t>
      </w:r>
    </w:p>
    <w:p w:rsidR="005C422C" w:rsidRPr="002C4724" w:rsidRDefault="005C422C" w:rsidP="005C422C">
      <w:pPr>
        <w:tabs>
          <w:tab w:val="left" w:pos="1440"/>
        </w:tabs>
        <w:rPr>
          <w:iCs/>
          <w:sz w:val="22"/>
          <w:szCs w:val="22"/>
          <w:lang w:val="ro-RO"/>
        </w:rPr>
      </w:pPr>
      <w:r w:rsidRPr="002C4724">
        <w:rPr>
          <w:iCs/>
          <w:sz w:val="22"/>
          <w:szCs w:val="22"/>
          <w:lang w:val="ro-RO"/>
        </w:rPr>
        <w:t>14</w:t>
      </w:r>
      <w:r w:rsidR="00C61FDF" w:rsidRPr="002C4724">
        <w:rPr>
          <w:iCs/>
          <w:sz w:val="22"/>
          <w:szCs w:val="22"/>
          <w:lang w:val="ro-RO"/>
        </w:rPr>
        <w:t> </w:t>
      </w:r>
      <w:r w:rsidRPr="002C4724">
        <w:rPr>
          <w:iCs/>
          <w:sz w:val="22"/>
          <w:szCs w:val="22"/>
          <w:lang w:val="ro-RO"/>
        </w:rPr>
        <w:t>x</w:t>
      </w:r>
      <w:r w:rsidR="00C61FDF" w:rsidRPr="002C4724">
        <w:rPr>
          <w:iCs/>
          <w:sz w:val="22"/>
          <w:szCs w:val="22"/>
          <w:lang w:val="ro-RO"/>
        </w:rPr>
        <w:t> </w:t>
      </w:r>
      <w:r w:rsidRPr="002C4724">
        <w:rPr>
          <w:iCs/>
          <w:sz w:val="22"/>
          <w:szCs w:val="22"/>
          <w:lang w:val="ro-RO"/>
        </w:rPr>
        <w:t>1 comprimat</w:t>
      </w:r>
    </w:p>
    <w:p w:rsidR="001D7993" w:rsidRPr="002C4724" w:rsidRDefault="005C422C" w:rsidP="005C422C">
      <w:pPr>
        <w:rPr>
          <w:iCs/>
          <w:sz w:val="22"/>
          <w:szCs w:val="22"/>
          <w:highlight w:val="lightGray"/>
          <w:lang w:val="ro-RO"/>
        </w:rPr>
      </w:pPr>
      <w:r w:rsidRPr="002C4724">
        <w:rPr>
          <w:iCs/>
          <w:sz w:val="22"/>
          <w:szCs w:val="22"/>
          <w:highlight w:val="lightGray"/>
          <w:lang w:val="ro-RO"/>
        </w:rPr>
        <w:t>98</w:t>
      </w:r>
      <w:r w:rsidR="00C61FDF" w:rsidRPr="002C4724">
        <w:rPr>
          <w:iCs/>
          <w:sz w:val="22"/>
          <w:szCs w:val="22"/>
          <w:highlight w:val="lightGray"/>
          <w:lang w:val="ro-RO"/>
        </w:rPr>
        <w:t> </w:t>
      </w:r>
      <w:r w:rsidRPr="002C4724">
        <w:rPr>
          <w:iCs/>
          <w:sz w:val="22"/>
          <w:szCs w:val="22"/>
          <w:highlight w:val="lightGray"/>
          <w:lang w:val="ro-RO"/>
        </w:rPr>
        <w:t>x</w:t>
      </w:r>
      <w:r w:rsidR="00C61FDF" w:rsidRPr="002C4724">
        <w:rPr>
          <w:iCs/>
          <w:sz w:val="22"/>
          <w:szCs w:val="22"/>
          <w:highlight w:val="lightGray"/>
          <w:lang w:val="ro-RO"/>
        </w:rPr>
        <w:t> </w:t>
      </w:r>
      <w:r w:rsidRPr="002C4724">
        <w:rPr>
          <w:iCs/>
          <w:sz w:val="22"/>
          <w:szCs w:val="22"/>
          <w:highlight w:val="lightGray"/>
          <w:lang w:val="ro-RO"/>
        </w:rPr>
        <w:t>1 comprimat</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5.</w:t>
      </w:r>
      <w:r w:rsidRPr="002C4724">
        <w:rPr>
          <w:b/>
          <w:sz w:val="22"/>
          <w:szCs w:val="22"/>
          <w:lang w:val="ro-RO"/>
        </w:rPr>
        <w:tab/>
      </w:r>
      <w:r w:rsidRPr="002C4724">
        <w:rPr>
          <w:b/>
          <w:noProof/>
          <w:sz w:val="22"/>
          <w:szCs w:val="22"/>
          <w:lang w:val="ro-RO"/>
        </w:rPr>
        <w:t>MODUL ŞI CALEA(CĂILE) DE ADMINISTRARE</w:t>
      </w:r>
    </w:p>
    <w:p w:rsidR="001D1D73" w:rsidRPr="002C4724" w:rsidRDefault="001D1D73" w:rsidP="00437A2E">
      <w:pPr>
        <w:rPr>
          <w:b/>
          <w:sz w:val="22"/>
          <w:szCs w:val="22"/>
          <w:lang w:val="ro-RO"/>
        </w:rPr>
      </w:pPr>
    </w:p>
    <w:p w:rsidR="001D1D73" w:rsidRPr="002C4724" w:rsidRDefault="001D1D73" w:rsidP="00437A2E">
      <w:pPr>
        <w:rPr>
          <w:sz w:val="22"/>
          <w:szCs w:val="22"/>
          <w:lang w:val="ro-RO"/>
        </w:rPr>
      </w:pPr>
      <w:r w:rsidRPr="002C4724">
        <w:rPr>
          <w:noProof/>
          <w:sz w:val="22"/>
          <w:szCs w:val="22"/>
          <w:lang w:val="ro-RO"/>
        </w:rPr>
        <w:t>A se citi prospectul înainte de utilizare.</w:t>
      </w:r>
    </w:p>
    <w:p w:rsidR="001D1D73" w:rsidRPr="002C4724" w:rsidRDefault="001D1D73" w:rsidP="00437A2E">
      <w:pPr>
        <w:rPr>
          <w:sz w:val="22"/>
          <w:szCs w:val="22"/>
          <w:lang w:val="ro-RO"/>
        </w:rPr>
      </w:pPr>
      <w:r w:rsidRPr="002C4724">
        <w:rPr>
          <w:sz w:val="22"/>
          <w:szCs w:val="22"/>
          <w:lang w:val="ro-RO"/>
        </w:rPr>
        <w:t>Administrare orală.</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6.</w:t>
      </w:r>
      <w:r w:rsidRPr="002C4724">
        <w:rPr>
          <w:b/>
          <w:sz w:val="22"/>
          <w:szCs w:val="22"/>
          <w:lang w:val="ro-RO"/>
        </w:rPr>
        <w:tab/>
      </w:r>
      <w:r w:rsidRPr="002C4724">
        <w:rPr>
          <w:b/>
          <w:noProof/>
          <w:sz w:val="22"/>
          <w:szCs w:val="22"/>
          <w:lang w:val="ro-RO"/>
        </w:rPr>
        <w:t>ATENŢIONARE SPECIALĂ PRIVIND FAPTUL CĂ MEDICAMENTUL NU TREBUIE PĂSTRAT LA VEDEREA ŞI ÎNDEMÂNA COPIILOR</w:t>
      </w:r>
    </w:p>
    <w:p w:rsidR="001D1D73" w:rsidRPr="002C4724" w:rsidRDefault="001D1D73" w:rsidP="00437A2E">
      <w:pPr>
        <w:rPr>
          <w:b/>
          <w:sz w:val="22"/>
          <w:szCs w:val="22"/>
          <w:lang w:val="ro-RO"/>
        </w:rPr>
      </w:pPr>
    </w:p>
    <w:p w:rsidR="001D1D73" w:rsidRPr="002C4724" w:rsidRDefault="001D1D73" w:rsidP="00437A2E">
      <w:pPr>
        <w:rPr>
          <w:sz w:val="22"/>
          <w:szCs w:val="22"/>
          <w:lang w:val="ro-RO"/>
        </w:rPr>
      </w:pPr>
      <w:r w:rsidRPr="002C4724">
        <w:rPr>
          <w:noProof/>
          <w:sz w:val="22"/>
          <w:szCs w:val="22"/>
          <w:lang w:val="ro-RO"/>
        </w:rPr>
        <w:t>A nu se lăsa la vederea şi îndemâna copiilor.</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7.</w:t>
      </w:r>
      <w:r w:rsidRPr="002C4724">
        <w:rPr>
          <w:b/>
          <w:sz w:val="22"/>
          <w:szCs w:val="22"/>
          <w:lang w:val="ro-RO"/>
        </w:rPr>
        <w:tab/>
        <w:t>ALTĂ(E) ATENŢIONARE(ĂRI) SPECIALĂ(E), DACĂ ESTE(SUNT) NECESARĂ(E)</w:t>
      </w:r>
    </w:p>
    <w:p w:rsidR="001D1D73" w:rsidRPr="002C4724" w:rsidRDefault="001D1D73" w:rsidP="00437A2E">
      <w:pPr>
        <w:rPr>
          <w:b/>
          <w:sz w:val="22"/>
          <w:szCs w:val="22"/>
          <w:lang w:val="ro-RO"/>
        </w:rPr>
      </w:pPr>
    </w:p>
    <w:p w:rsidR="001D1D73" w:rsidRPr="002C4724" w:rsidRDefault="001D1D7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8.</w:t>
      </w:r>
      <w:r w:rsidRPr="002C4724">
        <w:rPr>
          <w:b/>
          <w:sz w:val="22"/>
          <w:szCs w:val="22"/>
          <w:lang w:val="ro-RO"/>
        </w:rPr>
        <w:tab/>
      </w:r>
      <w:r w:rsidRPr="002C4724">
        <w:rPr>
          <w:b/>
          <w:noProof/>
          <w:sz w:val="22"/>
          <w:szCs w:val="22"/>
          <w:lang w:val="ro-RO"/>
        </w:rPr>
        <w:t>DATA DE EXPIRARE</w:t>
      </w:r>
    </w:p>
    <w:p w:rsidR="001D1D73" w:rsidRPr="002C4724" w:rsidRDefault="001D1D73" w:rsidP="00437A2E">
      <w:pPr>
        <w:rPr>
          <w:b/>
          <w:sz w:val="22"/>
          <w:szCs w:val="22"/>
          <w:lang w:val="ro-RO"/>
        </w:rPr>
      </w:pPr>
    </w:p>
    <w:p w:rsidR="001D1D73" w:rsidRPr="002C4724" w:rsidRDefault="001D1D73" w:rsidP="00437A2E">
      <w:pPr>
        <w:rPr>
          <w:sz w:val="22"/>
          <w:szCs w:val="22"/>
          <w:lang w:val="ro-RO"/>
        </w:rPr>
      </w:pPr>
      <w:r w:rsidRPr="002C4724">
        <w:rPr>
          <w:sz w:val="22"/>
          <w:szCs w:val="22"/>
          <w:lang w:val="ro-RO"/>
        </w:rPr>
        <w:t>EXP</w:t>
      </w:r>
    </w:p>
    <w:p w:rsidR="001D1D73" w:rsidRPr="002C4724" w:rsidRDefault="001D1D73" w:rsidP="00437A2E">
      <w:pPr>
        <w:rPr>
          <w:sz w:val="22"/>
          <w:szCs w:val="22"/>
          <w:lang w:val="ro-RO"/>
        </w:rPr>
      </w:pPr>
    </w:p>
    <w:p w:rsidR="001D7993" w:rsidRPr="002C4724" w:rsidRDefault="001D7993" w:rsidP="00437A2E">
      <w:pPr>
        <w:rPr>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9.</w:t>
      </w:r>
      <w:r w:rsidRPr="002C4724">
        <w:rPr>
          <w:b/>
          <w:sz w:val="22"/>
          <w:szCs w:val="22"/>
          <w:lang w:val="ro-RO"/>
        </w:rPr>
        <w:tab/>
      </w:r>
      <w:r w:rsidRPr="002C4724">
        <w:rPr>
          <w:b/>
          <w:noProof/>
          <w:sz w:val="22"/>
          <w:szCs w:val="22"/>
          <w:lang w:val="ro-RO"/>
        </w:rPr>
        <w:t>CONDIŢII SPECIALE DE PĂSTRARE</w:t>
      </w:r>
    </w:p>
    <w:p w:rsidR="001D1D73" w:rsidRPr="002C4724" w:rsidRDefault="001D1D73" w:rsidP="00437A2E">
      <w:pPr>
        <w:rPr>
          <w:sz w:val="22"/>
          <w:szCs w:val="22"/>
          <w:lang w:val="ro-RO"/>
        </w:rPr>
      </w:pPr>
    </w:p>
    <w:p w:rsidR="008E2D49" w:rsidRPr="002C4724" w:rsidRDefault="008E2D49" w:rsidP="00437A2E">
      <w:pPr>
        <w:tabs>
          <w:tab w:val="left" w:pos="567"/>
        </w:tabs>
        <w:rPr>
          <w:sz w:val="22"/>
          <w:szCs w:val="22"/>
          <w:lang w:val="ro-RO"/>
        </w:rPr>
      </w:pPr>
      <w:r w:rsidRPr="002C4724">
        <w:rPr>
          <w:sz w:val="22"/>
          <w:szCs w:val="22"/>
          <w:lang w:val="ro-RO"/>
        </w:rPr>
        <w:t>A se păstra în ambalajul original, pentru a fi protejat de lumină.</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10.</w:t>
      </w:r>
      <w:r w:rsidRPr="002C4724">
        <w:rPr>
          <w:b/>
          <w:sz w:val="22"/>
          <w:szCs w:val="22"/>
          <w:lang w:val="ro-RO"/>
        </w:rPr>
        <w:tab/>
      </w:r>
      <w:r w:rsidRPr="002C4724">
        <w:rPr>
          <w:b/>
          <w:noProof/>
          <w:sz w:val="22"/>
          <w:szCs w:val="22"/>
          <w:lang w:val="ro-RO"/>
        </w:rPr>
        <w:t>PRECAUŢII SPECIALE PRIVIND ELIMINAREA MEDICAMENTELOR NEUTILIZATE SAU A MATERIALELOR REZIDUALE PROVENITE DIN ASTFEL DE MEDICAMENTE, DACĂ ESTE CAZUL</w:t>
      </w:r>
    </w:p>
    <w:p w:rsidR="001D1D73" w:rsidRPr="002C4724" w:rsidRDefault="001D1D73" w:rsidP="00437A2E">
      <w:pPr>
        <w:rPr>
          <w:sz w:val="22"/>
          <w:szCs w:val="22"/>
          <w:lang w:val="ro-RO"/>
        </w:rPr>
      </w:pPr>
    </w:p>
    <w:p w:rsidR="001D1D73" w:rsidRPr="002C4724" w:rsidRDefault="001D1D7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11.</w:t>
      </w:r>
      <w:r w:rsidRPr="002C4724">
        <w:rPr>
          <w:b/>
          <w:sz w:val="22"/>
          <w:szCs w:val="22"/>
          <w:lang w:val="ro-RO"/>
        </w:rPr>
        <w:tab/>
      </w:r>
      <w:r w:rsidRPr="002C4724">
        <w:rPr>
          <w:b/>
          <w:noProof/>
          <w:sz w:val="22"/>
          <w:szCs w:val="22"/>
          <w:lang w:val="ro-RO"/>
        </w:rPr>
        <w:t>NUMELE ŞI ADRESA DEŢINĂTORULUI AUTORIZAŢIEI DE PUNERE PE PIAŢĂ</w:t>
      </w:r>
    </w:p>
    <w:p w:rsidR="001D1D73" w:rsidRPr="002C4724" w:rsidRDefault="001D1D73" w:rsidP="00437A2E">
      <w:pPr>
        <w:rPr>
          <w:b/>
          <w:sz w:val="22"/>
          <w:szCs w:val="22"/>
          <w:lang w:val="ro-RO"/>
        </w:rPr>
      </w:pPr>
    </w:p>
    <w:p w:rsidR="001D1D73" w:rsidRPr="002C4724" w:rsidRDefault="001D1D73" w:rsidP="00437A2E">
      <w:pPr>
        <w:jc w:val="both"/>
        <w:rPr>
          <w:sz w:val="22"/>
          <w:szCs w:val="22"/>
          <w:lang w:val="ro-RO"/>
        </w:rPr>
      </w:pPr>
      <w:r w:rsidRPr="002C4724">
        <w:rPr>
          <w:sz w:val="22"/>
          <w:szCs w:val="22"/>
          <w:lang w:val="ro-RO"/>
        </w:rPr>
        <w:t>KRKA, d.d., Novo mesto, Šmarješka cesta 6, 8501 Novo mesto, Slovenia</w:t>
      </w:r>
    </w:p>
    <w:p w:rsidR="001D1D73" w:rsidRPr="002C4724" w:rsidRDefault="001D1D73" w:rsidP="00437A2E">
      <w:pPr>
        <w:rPr>
          <w:sz w:val="22"/>
          <w:szCs w:val="22"/>
          <w:lang w:val="ro-RO"/>
        </w:rPr>
      </w:pPr>
    </w:p>
    <w:p w:rsidR="001D7993" w:rsidRPr="002C4724" w:rsidRDefault="001D7993" w:rsidP="00437A2E">
      <w:pPr>
        <w:rPr>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12.</w:t>
      </w:r>
      <w:r w:rsidRPr="002C4724">
        <w:rPr>
          <w:b/>
          <w:sz w:val="22"/>
          <w:szCs w:val="22"/>
          <w:lang w:val="ro-RO"/>
        </w:rPr>
        <w:tab/>
      </w:r>
      <w:r w:rsidRPr="002C4724">
        <w:rPr>
          <w:b/>
          <w:noProof/>
          <w:sz w:val="22"/>
          <w:szCs w:val="22"/>
          <w:lang w:val="ro-RO"/>
        </w:rPr>
        <w:t>NUMĂRUL(ELE) AUTORIZAŢIEI DE PUNERE PE PIAŢĂ</w:t>
      </w:r>
    </w:p>
    <w:p w:rsidR="001D1D73" w:rsidRPr="002C4724" w:rsidRDefault="001D1D73" w:rsidP="00437A2E">
      <w:pPr>
        <w:rPr>
          <w:b/>
          <w:sz w:val="22"/>
          <w:szCs w:val="22"/>
          <w:lang w:val="ro-RO"/>
        </w:rPr>
      </w:pPr>
    </w:p>
    <w:p w:rsidR="00D72BB1" w:rsidRPr="002C4724" w:rsidRDefault="00D72BB1" w:rsidP="00437A2E">
      <w:pPr>
        <w:rPr>
          <w:sz w:val="22"/>
          <w:szCs w:val="22"/>
          <w:lang w:val="ro-RO"/>
        </w:rPr>
      </w:pPr>
      <w:r w:rsidRPr="002C4724">
        <w:rPr>
          <w:sz w:val="22"/>
          <w:szCs w:val="22"/>
          <w:lang w:val="ro-RO"/>
        </w:rPr>
        <w:t>EU/1/13/821/011</w:t>
      </w:r>
    </w:p>
    <w:p w:rsidR="00D72BB1" w:rsidRPr="002C4724" w:rsidRDefault="00D72BB1" w:rsidP="00437A2E">
      <w:pPr>
        <w:rPr>
          <w:sz w:val="22"/>
          <w:szCs w:val="22"/>
          <w:highlight w:val="lightGray"/>
          <w:lang w:val="ro-RO"/>
        </w:rPr>
      </w:pPr>
      <w:r w:rsidRPr="002C4724">
        <w:rPr>
          <w:sz w:val="22"/>
          <w:szCs w:val="22"/>
          <w:highlight w:val="lightGray"/>
          <w:lang w:val="ro-RO"/>
        </w:rPr>
        <w:t>EU/1/13/821/012</w:t>
      </w:r>
    </w:p>
    <w:p w:rsidR="00D72BB1" w:rsidRPr="002C4724" w:rsidRDefault="00D72BB1" w:rsidP="00437A2E">
      <w:pPr>
        <w:rPr>
          <w:sz w:val="22"/>
          <w:szCs w:val="22"/>
          <w:highlight w:val="lightGray"/>
          <w:lang w:val="ro-RO"/>
        </w:rPr>
      </w:pPr>
      <w:r w:rsidRPr="002C4724">
        <w:rPr>
          <w:sz w:val="22"/>
          <w:szCs w:val="22"/>
          <w:highlight w:val="lightGray"/>
          <w:lang w:val="ro-RO"/>
        </w:rPr>
        <w:t>EU/1/13/821/013</w:t>
      </w:r>
    </w:p>
    <w:p w:rsidR="00D72BB1" w:rsidRPr="002C4724" w:rsidRDefault="00D72BB1" w:rsidP="00437A2E">
      <w:pPr>
        <w:rPr>
          <w:sz w:val="22"/>
          <w:szCs w:val="22"/>
          <w:highlight w:val="lightGray"/>
          <w:lang w:val="ro-RO"/>
        </w:rPr>
      </w:pPr>
      <w:r w:rsidRPr="002C4724">
        <w:rPr>
          <w:sz w:val="22"/>
          <w:szCs w:val="22"/>
          <w:highlight w:val="lightGray"/>
          <w:lang w:val="ro-RO"/>
        </w:rPr>
        <w:t>EU/1/13/821/014</w:t>
      </w:r>
    </w:p>
    <w:p w:rsidR="00D72BB1" w:rsidRPr="002C4724" w:rsidRDefault="00D72BB1" w:rsidP="00437A2E">
      <w:pPr>
        <w:rPr>
          <w:sz w:val="22"/>
          <w:szCs w:val="22"/>
          <w:highlight w:val="lightGray"/>
          <w:lang w:val="ro-RO"/>
        </w:rPr>
      </w:pPr>
      <w:r w:rsidRPr="002C4724">
        <w:rPr>
          <w:sz w:val="22"/>
          <w:szCs w:val="22"/>
          <w:highlight w:val="lightGray"/>
          <w:lang w:val="ro-RO"/>
        </w:rPr>
        <w:t>EU/1/13/821/015</w:t>
      </w:r>
    </w:p>
    <w:p w:rsidR="00D72BB1" w:rsidRPr="002C4724" w:rsidRDefault="00D72BB1" w:rsidP="00437A2E">
      <w:pPr>
        <w:rPr>
          <w:sz w:val="22"/>
          <w:szCs w:val="22"/>
          <w:highlight w:val="lightGray"/>
          <w:lang w:val="ro-RO"/>
        </w:rPr>
      </w:pPr>
      <w:r w:rsidRPr="002C4724">
        <w:rPr>
          <w:sz w:val="22"/>
          <w:szCs w:val="22"/>
          <w:highlight w:val="lightGray"/>
          <w:lang w:val="ro-RO"/>
        </w:rPr>
        <w:t>EU/1/13/821/016</w:t>
      </w:r>
    </w:p>
    <w:p w:rsidR="00D72BB1" w:rsidRPr="002C4724" w:rsidRDefault="00D72BB1" w:rsidP="00437A2E">
      <w:pPr>
        <w:rPr>
          <w:sz w:val="22"/>
          <w:szCs w:val="22"/>
          <w:highlight w:val="lightGray"/>
          <w:lang w:val="ro-RO"/>
        </w:rPr>
      </w:pPr>
      <w:r w:rsidRPr="002C4724">
        <w:rPr>
          <w:sz w:val="22"/>
          <w:szCs w:val="22"/>
          <w:highlight w:val="lightGray"/>
          <w:lang w:val="ro-RO"/>
        </w:rPr>
        <w:t>EU/1/13/821/017</w:t>
      </w:r>
    </w:p>
    <w:p w:rsidR="00D72BB1" w:rsidRPr="002C4724" w:rsidRDefault="00D72BB1" w:rsidP="00437A2E">
      <w:pPr>
        <w:rPr>
          <w:sz w:val="22"/>
          <w:szCs w:val="22"/>
          <w:highlight w:val="lightGray"/>
          <w:lang w:val="ro-RO"/>
        </w:rPr>
      </w:pPr>
      <w:r w:rsidRPr="002C4724">
        <w:rPr>
          <w:sz w:val="22"/>
          <w:szCs w:val="22"/>
          <w:highlight w:val="lightGray"/>
          <w:lang w:val="ro-RO"/>
        </w:rPr>
        <w:t>EU/1/13/821/018</w:t>
      </w:r>
    </w:p>
    <w:p w:rsidR="00D72BB1" w:rsidRPr="002C4724" w:rsidRDefault="00D72BB1" w:rsidP="00437A2E">
      <w:pPr>
        <w:rPr>
          <w:sz w:val="22"/>
          <w:szCs w:val="22"/>
          <w:highlight w:val="lightGray"/>
          <w:lang w:val="ro-RO"/>
        </w:rPr>
      </w:pPr>
      <w:r w:rsidRPr="002C4724">
        <w:rPr>
          <w:sz w:val="22"/>
          <w:szCs w:val="22"/>
          <w:highlight w:val="lightGray"/>
          <w:lang w:val="ro-RO"/>
        </w:rPr>
        <w:t>EU/1/13/821/019</w:t>
      </w:r>
    </w:p>
    <w:p w:rsidR="00D72BB1" w:rsidRPr="002C4724" w:rsidRDefault="00D72BB1" w:rsidP="00437A2E">
      <w:pPr>
        <w:rPr>
          <w:b/>
          <w:sz w:val="22"/>
          <w:szCs w:val="22"/>
          <w:lang w:val="ro-RO"/>
        </w:rPr>
      </w:pPr>
      <w:r w:rsidRPr="002C4724">
        <w:rPr>
          <w:sz w:val="22"/>
          <w:szCs w:val="22"/>
          <w:highlight w:val="lightGray"/>
          <w:lang w:val="ro-RO"/>
        </w:rPr>
        <w:t>EU/1/13/821/020</w:t>
      </w:r>
    </w:p>
    <w:p w:rsidR="001D7993" w:rsidRPr="002C4724" w:rsidRDefault="001D7993" w:rsidP="00437A2E">
      <w:pPr>
        <w:rPr>
          <w:sz w:val="22"/>
          <w:szCs w:val="22"/>
          <w:lang w:val="ro-RO"/>
        </w:rPr>
      </w:pPr>
      <w:r w:rsidRPr="002C4724">
        <w:rPr>
          <w:sz w:val="22"/>
          <w:szCs w:val="22"/>
          <w:highlight w:val="lightGray"/>
          <w:lang w:val="ro-RO"/>
        </w:rPr>
        <w:t>EU/1/13/821/032</w:t>
      </w:r>
    </w:p>
    <w:p w:rsidR="001D7993" w:rsidRPr="002C4724" w:rsidRDefault="001D7993" w:rsidP="00437A2E">
      <w:pPr>
        <w:rPr>
          <w:b/>
          <w:sz w:val="22"/>
          <w:szCs w:val="22"/>
          <w:lang w:val="ro-RO"/>
        </w:rPr>
      </w:pPr>
    </w:p>
    <w:p w:rsidR="001D1D73" w:rsidRPr="002C4724" w:rsidRDefault="001D1D7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13.</w:t>
      </w:r>
      <w:r w:rsidRPr="002C4724">
        <w:rPr>
          <w:b/>
          <w:sz w:val="22"/>
          <w:szCs w:val="22"/>
          <w:lang w:val="ro-RO"/>
        </w:rPr>
        <w:tab/>
      </w:r>
      <w:r w:rsidRPr="002C4724">
        <w:rPr>
          <w:b/>
          <w:noProof/>
          <w:sz w:val="22"/>
          <w:szCs w:val="22"/>
          <w:lang w:val="ro-RO"/>
        </w:rPr>
        <w:t>SERIA DE FABRICAŢIE</w:t>
      </w:r>
    </w:p>
    <w:p w:rsidR="001D1D73" w:rsidRPr="002C4724" w:rsidRDefault="001D1D73" w:rsidP="00437A2E">
      <w:pPr>
        <w:rPr>
          <w:b/>
          <w:sz w:val="22"/>
          <w:szCs w:val="22"/>
          <w:lang w:val="ro-RO"/>
        </w:rPr>
      </w:pPr>
    </w:p>
    <w:p w:rsidR="001D1D73" w:rsidRPr="002C4724" w:rsidRDefault="001D1D73" w:rsidP="00437A2E">
      <w:pPr>
        <w:rPr>
          <w:noProof/>
          <w:sz w:val="22"/>
          <w:szCs w:val="22"/>
          <w:lang w:val="ro-RO"/>
        </w:rPr>
      </w:pPr>
      <w:r w:rsidRPr="002C4724">
        <w:rPr>
          <w:noProof/>
          <w:sz w:val="22"/>
          <w:szCs w:val="22"/>
          <w:lang w:val="ro-RO"/>
        </w:rPr>
        <w:t>Lot</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B25FF1"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14.</w:t>
      </w:r>
      <w:r w:rsidRPr="002C4724">
        <w:rPr>
          <w:b/>
          <w:sz w:val="22"/>
          <w:szCs w:val="22"/>
          <w:lang w:val="ro-RO"/>
        </w:rPr>
        <w:tab/>
      </w:r>
      <w:r w:rsidRPr="002C4724">
        <w:rPr>
          <w:b/>
          <w:noProof/>
          <w:sz w:val="22"/>
          <w:szCs w:val="22"/>
          <w:lang w:val="ro-RO"/>
        </w:rPr>
        <w:t>CLASIFICARE GENERALĂ PRIVIND MODUL DE ELIBERARE</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15.</w:t>
      </w:r>
      <w:r w:rsidRPr="002C4724">
        <w:rPr>
          <w:b/>
          <w:sz w:val="22"/>
          <w:szCs w:val="22"/>
          <w:lang w:val="ro-RO"/>
        </w:rPr>
        <w:tab/>
      </w:r>
      <w:r w:rsidRPr="002C4724">
        <w:rPr>
          <w:b/>
          <w:noProof/>
          <w:sz w:val="22"/>
          <w:szCs w:val="22"/>
          <w:lang w:val="ro-RO"/>
        </w:rPr>
        <w:t>INSTRUCŢIUNI DE UTILIZARE</w:t>
      </w:r>
    </w:p>
    <w:p w:rsidR="001D1D73" w:rsidRPr="002C4724" w:rsidRDefault="001D1D73" w:rsidP="00437A2E">
      <w:pPr>
        <w:rPr>
          <w:b/>
          <w:sz w:val="22"/>
          <w:szCs w:val="22"/>
          <w:lang w:val="ro-RO"/>
        </w:rPr>
      </w:pPr>
    </w:p>
    <w:p w:rsidR="001D1D73" w:rsidRPr="002C4724" w:rsidRDefault="001D1D7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16.</w:t>
      </w:r>
      <w:r w:rsidRPr="002C4724">
        <w:rPr>
          <w:b/>
          <w:sz w:val="22"/>
          <w:szCs w:val="22"/>
          <w:lang w:val="ro-RO"/>
        </w:rPr>
        <w:tab/>
      </w:r>
      <w:r w:rsidRPr="002C4724">
        <w:rPr>
          <w:b/>
          <w:noProof/>
          <w:sz w:val="22"/>
          <w:szCs w:val="22"/>
          <w:lang w:val="ro-RO"/>
        </w:rPr>
        <w:t>INFORMAŢII ÎN BRAILLE</w:t>
      </w:r>
    </w:p>
    <w:p w:rsidR="001D1D73" w:rsidRPr="002C4724" w:rsidRDefault="001D1D73" w:rsidP="00437A2E">
      <w:pPr>
        <w:rPr>
          <w:b/>
          <w:sz w:val="22"/>
          <w:szCs w:val="22"/>
          <w:lang w:val="ro-RO"/>
        </w:rPr>
      </w:pPr>
    </w:p>
    <w:p w:rsidR="001D1D73" w:rsidRPr="002C4724" w:rsidRDefault="001D1D73" w:rsidP="00437A2E">
      <w:pPr>
        <w:rPr>
          <w:noProof/>
          <w:sz w:val="22"/>
          <w:szCs w:val="22"/>
          <w:lang w:val="ro-RO"/>
        </w:rPr>
      </w:pPr>
      <w:r w:rsidRPr="002C4724">
        <w:rPr>
          <w:noProof/>
          <w:sz w:val="22"/>
          <w:szCs w:val="22"/>
          <w:lang w:val="ro-RO"/>
        </w:rPr>
        <w:t>Tolucombi 80</w:t>
      </w:r>
      <w:r w:rsidR="006B628C" w:rsidRPr="002C4724">
        <w:rPr>
          <w:noProof/>
          <w:sz w:val="22"/>
          <w:szCs w:val="22"/>
          <w:lang w:val="ro-RO"/>
        </w:rPr>
        <w:t> mg</w:t>
      </w:r>
      <w:r w:rsidRPr="002C4724">
        <w:rPr>
          <w:noProof/>
          <w:sz w:val="22"/>
          <w:szCs w:val="22"/>
          <w:lang w:val="ro-RO"/>
        </w:rPr>
        <w:t>/12,5</w:t>
      </w:r>
      <w:r w:rsidR="006B628C" w:rsidRPr="002C4724">
        <w:rPr>
          <w:noProof/>
          <w:sz w:val="22"/>
          <w:szCs w:val="22"/>
          <w:lang w:val="ro-RO"/>
        </w:rPr>
        <w:t> mg</w:t>
      </w:r>
    </w:p>
    <w:p w:rsidR="000406F8" w:rsidRPr="004E4258" w:rsidRDefault="000406F8" w:rsidP="00437A2E">
      <w:pPr>
        <w:autoSpaceDE/>
        <w:autoSpaceDN/>
        <w:adjustRightInd/>
        <w:rPr>
          <w:noProof/>
          <w:sz w:val="22"/>
          <w:szCs w:val="22"/>
          <w:lang w:val="ro-RO"/>
        </w:rPr>
      </w:pPr>
    </w:p>
    <w:p w:rsidR="000406F8" w:rsidRPr="004E4258" w:rsidRDefault="000406F8" w:rsidP="00437A2E">
      <w:pPr>
        <w:autoSpaceDE/>
        <w:autoSpaceDN/>
        <w:adjustRightInd/>
        <w:rPr>
          <w:noProof/>
          <w:sz w:val="22"/>
          <w:szCs w:val="22"/>
          <w:lang w:val="ro-RO"/>
        </w:rPr>
      </w:pPr>
    </w:p>
    <w:p w:rsidR="000406F8" w:rsidRPr="004E4258" w:rsidRDefault="000406F8" w:rsidP="00437A2E">
      <w:pPr>
        <w:pBdr>
          <w:top w:val="single" w:sz="4" w:space="1" w:color="auto"/>
          <w:left w:val="single" w:sz="4" w:space="4" w:color="auto"/>
          <w:bottom w:val="single" w:sz="4" w:space="0" w:color="auto"/>
          <w:right w:val="single" w:sz="4" w:space="4" w:color="auto"/>
        </w:pBdr>
        <w:tabs>
          <w:tab w:val="left" w:pos="567"/>
        </w:tabs>
        <w:autoSpaceDE/>
        <w:autoSpaceDN/>
        <w:adjustRightInd/>
        <w:rPr>
          <w:i/>
          <w:noProof/>
          <w:sz w:val="22"/>
          <w:szCs w:val="22"/>
          <w:lang w:val="ro-RO"/>
        </w:rPr>
      </w:pPr>
      <w:r w:rsidRPr="004E4258">
        <w:rPr>
          <w:b/>
          <w:noProof/>
          <w:sz w:val="22"/>
          <w:szCs w:val="22"/>
          <w:lang w:val="ro-RO"/>
        </w:rPr>
        <w:t>17.</w:t>
      </w:r>
      <w:r w:rsidRPr="004E4258">
        <w:rPr>
          <w:b/>
          <w:noProof/>
          <w:sz w:val="22"/>
          <w:szCs w:val="22"/>
          <w:lang w:val="ro-RO"/>
        </w:rPr>
        <w:tab/>
        <w:t>IDENTIFICATOR UNIC - COD DE BARE BIDIMENSIONAL</w:t>
      </w:r>
    </w:p>
    <w:p w:rsidR="000406F8" w:rsidRPr="004E4258" w:rsidRDefault="000406F8" w:rsidP="00437A2E">
      <w:pPr>
        <w:autoSpaceDE/>
        <w:autoSpaceDN/>
        <w:adjustRightInd/>
        <w:rPr>
          <w:noProof/>
          <w:sz w:val="22"/>
          <w:szCs w:val="22"/>
          <w:lang w:val="ro-RO"/>
        </w:rPr>
      </w:pPr>
    </w:p>
    <w:p w:rsidR="000406F8" w:rsidRPr="004E4258" w:rsidRDefault="000406F8" w:rsidP="005C422C">
      <w:pPr>
        <w:tabs>
          <w:tab w:val="left" w:pos="567"/>
        </w:tabs>
        <w:autoSpaceDE/>
        <w:autoSpaceDN/>
        <w:adjustRightInd/>
        <w:rPr>
          <w:sz w:val="22"/>
          <w:szCs w:val="22"/>
          <w:lang w:val="ro-RO"/>
        </w:rPr>
      </w:pPr>
      <w:r w:rsidRPr="004E4258">
        <w:rPr>
          <w:noProof/>
          <w:sz w:val="22"/>
          <w:szCs w:val="22"/>
          <w:highlight w:val="lightGray"/>
          <w:lang w:val="ro-RO"/>
        </w:rPr>
        <w:t>cod de bare bidimensional care conține identificatorul unic</w:t>
      </w:r>
    </w:p>
    <w:p w:rsidR="000406F8" w:rsidRPr="004E4258" w:rsidRDefault="000406F8" w:rsidP="00437A2E">
      <w:pPr>
        <w:autoSpaceDE/>
        <w:autoSpaceDN/>
        <w:adjustRightInd/>
        <w:rPr>
          <w:noProof/>
          <w:sz w:val="22"/>
          <w:szCs w:val="22"/>
          <w:lang w:val="ro-RO"/>
        </w:rPr>
      </w:pPr>
    </w:p>
    <w:p w:rsidR="000406F8" w:rsidRPr="004E4258" w:rsidRDefault="000406F8" w:rsidP="00437A2E">
      <w:pPr>
        <w:autoSpaceDE/>
        <w:autoSpaceDN/>
        <w:adjustRightInd/>
        <w:rPr>
          <w:noProof/>
          <w:sz w:val="22"/>
          <w:szCs w:val="22"/>
          <w:lang w:val="ro-RO"/>
        </w:rPr>
      </w:pPr>
    </w:p>
    <w:p w:rsidR="000406F8" w:rsidRPr="004E4258" w:rsidRDefault="000406F8" w:rsidP="00437A2E">
      <w:pPr>
        <w:pBdr>
          <w:top w:val="single" w:sz="4" w:space="1" w:color="auto"/>
          <w:left w:val="single" w:sz="4" w:space="4" w:color="auto"/>
          <w:bottom w:val="single" w:sz="4" w:space="0" w:color="auto"/>
          <w:right w:val="single" w:sz="4" w:space="4" w:color="auto"/>
        </w:pBdr>
        <w:tabs>
          <w:tab w:val="left" w:pos="567"/>
        </w:tabs>
        <w:autoSpaceDE/>
        <w:autoSpaceDN/>
        <w:adjustRightInd/>
        <w:rPr>
          <w:i/>
          <w:noProof/>
          <w:sz w:val="22"/>
          <w:szCs w:val="22"/>
          <w:lang w:val="ro-RO"/>
        </w:rPr>
      </w:pPr>
      <w:r w:rsidRPr="004E4258">
        <w:rPr>
          <w:b/>
          <w:noProof/>
          <w:sz w:val="22"/>
          <w:szCs w:val="22"/>
          <w:lang w:val="ro-RO"/>
        </w:rPr>
        <w:t>18.</w:t>
      </w:r>
      <w:r w:rsidRPr="004E4258">
        <w:rPr>
          <w:b/>
          <w:noProof/>
          <w:sz w:val="22"/>
          <w:szCs w:val="22"/>
          <w:lang w:val="ro-RO"/>
        </w:rPr>
        <w:tab/>
        <w:t>IDENTIFICATOR UNIC - DATE LIZIBILE PENTRU PERSOANE</w:t>
      </w:r>
    </w:p>
    <w:p w:rsidR="000406F8" w:rsidRPr="004E4258" w:rsidRDefault="000406F8" w:rsidP="00437A2E">
      <w:pPr>
        <w:autoSpaceDE/>
        <w:autoSpaceDN/>
        <w:adjustRightInd/>
        <w:rPr>
          <w:noProof/>
          <w:sz w:val="22"/>
          <w:szCs w:val="22"/>
          <w:lang w:val="ro-RO"/>
        </w:rPr>
      </w:pPr>
    </w:p>
    <w:p w:rsidR="000406F8" w:rsidRPr="004E4258" w:rsidRDefault="000406F8" w:rsidP="00437A2E">
      <w:pPr>
        <w:tabs>
          <w:tab w:val="left" w:pos="567"/>
        </w:tabs>
        <w:autoSpaceDE/>
        <w:autoSpaceDN/>
        <w:adjustRightInd/>
        <w:rPr>
          <w:sz w:val="22"/>
          <w:szCs w:val="22"/>
          <w:lang w:val="ro-RO"/>
        </w:rPr>
      </w:pPr>
      <w:r w:rsidRPr="004E4258">
        <w:rPr>
          <w:sz w:val="22"/>
          <w:szCs w:val="22"/>
          <w:lang w:val="ro-RO"/>
        </w:rPr>
        <w:t>PC</w:t>
      </w:r>
    </w:p>
    <w:p w:rsidR="000406F8" w:rsidRPr="004E4258" w:rsidRDefault="000406F8" w:rsidP="00437A2E">
      <w:pPr>
        <w:tabs>
          <w:tab w:val="left" w:pos="567"/>
        </w:tabs>
        <w:autoSpaceDE/>
        <w:autoSpaceDN/>
        <w:adjustRightInd/>
        <w:rPr>
          <w:sz w:val="22"/>
          <w:szCs w:val="22"/>
          <w:lang w:val="ro-RO"/>
        </w:rPr>
      </w:pPr>
      <w:r w:rsidRPr="004E4258">
        <w:rPr>
          <w:sz w:val="22"/>
          <w:szCs w:val="22"/>
          <w:lang w:val="ro-RO"/>
        </w:rPr>
        <w:t>SN</w:t>
      </w:r>
    </w:p>
    <w:p w:rsidR="000406F8" w:rsidRPr="004E4258" w:rsidRDefault="000406F8" w:rsidP="005C422C">
      <w:pPr>
        <w:tabs>
          <w:tab w:val="left" w:pos="567"/>
        </w:tabs>
        <w:autoSpaceDE/>
        <w:autoSpaceDN/>
        <w:adjustRightInd/>
        <w:rPr>
          <w:noProof/>
          <w:sz w:val="22"/>
          <w:szCs w:val="22"/>
          <w:lang w:val="ro-RO"/>
        </w:rPr>
      </w:pPr>
      <w:r w:rsidRPr="004E4258">
        <w:rPr>
          <w:sz w:val="22"/>
          <w:szCs w:val="22"/>
          <w:lang w:val="ro-RO"/>
        </w:rPr>
        <w:t>NN</w:t>
      </w:r>
    </w:p>
    <w:p w:rsidR="001D1D73" w:rsidRPr="002C4724" w:rsidRDefault="001D1D73" w:rsidP="00437A2E">
      <w:pPr>
        <w:rPr>
          <w:b/>
          <w:sz w:val="22"/>
          <w:szCs w:val="22"/>
          <w:lang w:val="ro-RO"/>
        </w:rPr>
      </w:pPr>
      <w:r w:rsidRPr="002C4724">
        <w:rPr>
          <w:b/>
          <w:sz w:val="22"/>
          <w:szCs w:val="22"/>
          <w:lang w:val="ro-RO"/>
        </w:rPr>
        <w:br w:type="page"/>
      </w: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noProof/>
          <w:sz w:val="22"/>
          <w:szCs w:val="22"/>
          <w:lang w:val="ro-RO"/>
        </w:rPr>
        <w:t>MINIMUM DE INFORMAŢII CARE TREBUIE SĂ APARĂ PE BLISTER SAU PE FOLIE TERMOSUDATĂ</w:t>
      </w: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BLISTER</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w:t>
      </w:r>
      <w:r w:rsidRPr="002C4724">
        <w:rPr>
          <w:b/>
          <w:sz w:val="22"/>
          <w:szCs w:val="22"/>
          <w:lang w:val="ro-RO"/>
        </w:rPr>
        <w:tab/>
      </w:r>
      <w:r w:rsidRPr="002C4724">
        <w:rPr>
          <w:b/>
          <w:noProof/>
          <w:sz w:val="22"/>
          <w:szCs w:val="22"/>
          <w:lang w:val="ro-RO"/>
        </w:rPr>
        <w:t>DENUMIREA COMERCIALĂ A MEDICAMENTULUI</w:t>
      </w:r>
    </w:p>
    <w:p w:rsidR="001D1D73" w:rsidRPr="002C4724" w:rsidRDefault="001D1D73" w:rsidP="00437A2E">
      <w:pPr>
        <w:rPr>
          <w:b/>
          <w:sz w:val="22"/>
          <w:szCs w:val="22"/>
          <w:lang w:val="ro-RO"/>
        </w:rPr>
      </w:pPr>
    </w:p>
    <w:p w:rsidR="001D1D73" w:rsidRPr="002C4724" w:rsidRDefault="001D1D73" w:rsidP="00437A2E">
      <w:pPr>
        <w:rPr>
          <w:sz w:val="22"/>
          <w:szCs w:val="22"/>
          <w:lang w:val="ro-RO" w:eastAsia="ro-RO"/>
        </w:rPr>
      </w:pPr>
      <w:r w:rsidRPr="002C4724">
        <w:rPr>
          <w:noProof/>
          <w:sz w:val="22"/>
          <w:szCs w:val="22"/>
          <w:lang w:val="ro-RO"/>
        </w:rPr>
        <w:t>Tolucombi 80</w:t>
      </w:r>
      <w:r w:rsidR="006B628C" w:rsidRPr="002C4724">
        <w:rPr>
          <w:noProof/>
          <w:sz w:val="22"/>
          <w:szCs w:val="22"/>
          <w:lang w:val="ro-RO"/>
        </w:rPr>
        <w:t> mg</w:t>
      </w:r>
      <w:r w:rsidRPr="002C4724">
        <w:rPr>
          <w:noProof/>
          <w:sz w:val="22"/>
          <w:szCs w:val="22"/>
          <w:lang w:val="ro-RO"/>
        </w:rPr>
        <w:t>/12,5</w:t>
      </w:r>
      <w:r w:rsidR="006B628C" w:rsidRPr="002C4724">
        <w:rPr>
          <w:noProof/>
          <w:sz w:val="22"/>
          <w:szCs w:val="22"/>
          <w:lang w:val="ro-RO"/>
        </w:rPr>
        <w:t> mg</w:t>
      </w:r>
      <w:r w:rsidRPr="002C4724">
        <w:rPr>
          <w:noProof/>
          <w:sz w:val="22"/>
          <w:szCs w:val="22"/>
          <w:lang w:val="ro-RO"/>
        </w:rPr>
        <w:t xml:space="preserve"> </w:t>
      </w:r>
      <w:r w:rsidRPr="002C4724">
        <w:rPr>
          <w:sz w:val="22"/>
          <w:szCs w:val="22"/>
          <w:lang w:val="ro-RO" w:eastAsia="ro-RO"/>
        </w:rPr>
        <w:t>comprimate</w:t>
      </w:r>
    </w:p>
    <w:p w:rsidR="001D1D73" w:rsidRPr="002C4724" w:rsidRDefault="001D1D73" w:rsidP="00437A2E">
      <w:pPr>
        <w:rPr>
          <w:sz w:val="22"/>
          <w:szCs w:val="22"/>
          <w:lang w:val="ro-RO" w:eastAsia="ro-RO"/>
        </w:rPr>
      </w:pPr>
      <w:r w:rsidRPr="002C4724">
        <w:rPr>
          <w:noProof/>
          <w:sz w:val="22"/>
          <w:szCs w:val="22"/>
          <w:lang w:val="ro-RO"/>
        </w:rPr>
        <w:t>telmisartan/hidroclorotiazidă</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2.</w:t>
      </w:r>
      <w:r w:rsidRPr="002C4724">
        <w:rPr>
          <w:b/>
          <w:sz w:val="22"/>
          <w:szCs w:val="22"/>
          <w:lang w:val="ro-RO"/>
        </w:rPr>
        <w:tab/>
      </w:r>
      <w:r w:rsidRPr="002C4724">
        <w:rPr>
          <w:b/>
          <w:noProof/>
          <w:sz w:val="22"/>
          <w:szCs w:val="22"/>
          <w:lang w:val="ro-RO"/>
        </w:rPr>
        <w:t>NUMELE DEŢINĂTORULUI AUTORIZAŢIEI DE PUNERE PE PIAŢĂ</w:t>
      </w:r>
    </w:p>
    <w:p w:rsidR="001D1D73" w:rsidRPr="002C4724" w:rsidRDefault="001D1D73" w:rsidP="00437A2E">
      <w:pPr>
        <w:rPr>
          <w:b/>
          <w:sz w:val="22"/>
          <w:szCs w:val="22"/>
          <w:lang w:val="ro-RO"/>
        </w:rPr>
      </w:pPr>
    </w:p>
    <w:p w:rsidR="001D1D73" w:rsidRPr="002C4724" w:rsidRDefault="001D1D73" w:rsidP="00437A2E">
      <w:pPr>
        <w:rPr>
          <w:noProof/>
          <w:sz w:val="22"/>
          <w:szCs w:val="22"/>
          <w:lang w:val="ro-RO"/>
        </w:rPr>
      </w:pPr>
      <w:r w:rsidRPr="002C4724">
        <w:rPr>
          <w:noProof/>
          <w:sz w:val="22"/>
          <w:szCs w:val="22"/>
          <w:lang w:val="ro-RO"/>
        </w:rPr>
        <w:t>KRKA</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3.</w:t>
      </w:r>
      <w:r w:rsidRPr="002C4724">
        <w:rPr>
          <w:b/>
          <w:sz w:val="22"/>
          <w:szCs w:val="22"/>
          <w:lang w:val="ro-RO"/>
        </w:rPr>
        <w:tab/>
      </w:r>
      <w:r w:rsidRPr="002C4724">
        <w:rPr>
          <w:b/>
          <w:noProof/>
          <w:sz w:val="22"/>
          <w:szCs w:val="22"/>
          <w:lang w:val="ro-RO"/>
        </w:rPr>
        <w:t>DATA DE EXPIRARE</w:t>
      </w:r>
    </w:p>
    <w:p w:rsidR="001D1D73" w:rsidRPr="002C4724" w:rsidRDefault="001D1D73" w:rsidP="00437A2E">
      <w:pPr>
        <w:rPr>
          <w:b/>
          <w:sz w:val="22"/>
          <w:szCs w:val="22"/>
          <w:lang w:val="ro-RO"/>
        </w:rPr>
      </w:pPr>
    </w:p>
    <w:p w:rsidR="001D1D73" w:rsidRPr="002C4724" w:rsidRDefault="001D1D73" w:rsidP="00437A2E">
      <w:pPr>
        <w:rPr>
          <w:sz w:val="22"/>
          <w:szCs w:val="22"/>
          <w:lang w:val="ro-RO"/>
        </w:rPr>
      </w:pPr>
      <w:r w:rsidRPr="002C4724">
        <w:rPr>
          <w:sz w:val="22"/>
          <w:szCs w:val="22"/>
          <w:lang w:val="ro-RO"/>
        </w:rPr>
        <w:t>EXP</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4.</w:t>
      </w:r>
      <w:r w:rsidRPr="002C4724">
        <w:rPr>
          <w:b/>
          <w:sz w:val="22"/>
          <w:szCs w:val="22"/>
          <w:lang w:val="ro-RO"/>
        </w:rPr>
        <w:tab/>
      </w:r>
      <w:r w:rsidRPr="002C4724">
        <w:rPr>
          <w:b/>
          <w:noProof/>
          <w:sz w:val="22"/>
          <w:szCs w:val="22"/>
          <w:lang w:val="ro-RO"/>
        </w:rPr>
        <w:t>SERIA DE FABRICAŢIE</w:t>
      </w:r>
    </w:p>
    <w:p w:rsidR="001D1D73" w:rsidRPr="002C4724" w:rsidRDefault="001D1D73" w:rsidP="00437A2E">
      <w:pPr>
        <w:rPr>
          <w:b/>
          <w:sz w:val="22"/>
          <w:szCs w:val="22"/>
          <w:lang w:val="ro-RO"/>
        </w:rPr>
      </w:pPr>
    </w:p>
    <w:p w:rsidR="001D1D73" w:rsidRPr="002C4724" w:rsidRDefault="001D1D73" w:rsidP="00437A2E">
      <w:pPr>
        <w:rPr>
          <w:noProof/>
          <w:sz w:val="22"/>
          <w:szCs w:val="22"/>
          <w:lang w:val="ro-RO"/>
        </w:rPr>
      </w:pPr>
      <w:r w:rsidRPr="002C4724">
        <w:rPr>
          <w:noProof/>
          <w:sz w:val="22"/>
          <w:szCs w:val="22"/>
          <w:lang w:val="ro-RO"/>
        </w:rPr>
        <w:t>Lot</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5.</w:t>
      </w:r>
      <w:r w:rsidRPr="002C4724">
        <w:rPr>
          <w:b/>
          <w:sz w:val="22"/>
          <w:szCs w:val="22"/>
          <w:lang w:val="ro-RO"/>
        </w:rPr>
        <w:tab/>
      </w:r>
      <w:r w:rsidRPr="002C4724">
        <w:rPr>
          <w:b/>
          <w:noProof/>
          <w:sz w:val="22"/>
          <w:szCs w:val="22"/>
          <w:lang w:val="ro-RO"/>
        </w:rPr>
        <w:t>ALTE INFORMAŢII</w:t>
      </w:r>
    </w:p>
    <w:p w:rsidR="001D1D73" w:rsidRPr="002C4724" w:rsidRDefault="001D1D73" w:rsidP="00437A2E">
      <w:pPr>
        <w:rPr>
          <w:b/>
          <w:sz w:val="22"/>
          <w:szCs w:val="22"/>
          <w:lang w:val="ro-RO"/>
        </w:rPr>
      </w:pPr>
    </w:p>
    <w:p w:rsidR="001D1D73" w:rsidRPr="002C4724" w:rsidRDefault="001D1D73" w:rsidP="00437A2E">
      <w:pPr>
        <w:rPr>
          <w:sz w:val="22"/>
          <w:szCs w:val="22"/>
          <w:lang w:val="ro-RO"/>
        </w:rPr>
      </w:pPr>
      <w:r w:rsidRPr="002C4724">
        <w:rPr>
          <w:sz w:val="22"/>
          <w:szCs w:val="22"/>
          <w:highlight w:val="lightGray"/>
          <w:lang w:val="ro-RO"/>
        </w:rPr>
        <w:t>Doar pe blistere cu 7 comprimate</w:t>
      </w:r>
    </w:p>
    <w:p w:rsidR="001D1D73" w:rsidRPr="002C4724" w:rsidRDefault="001D1D73" w:rsidP="00437A2E">
      <w:pPr>
        <w:rPr>
          <w:sz w:val="22"/>
          <w:szCs w:val="22"/>
          <w:lang w:val="ro-RO" w:eastAsia="ro-RO"/>
        </w:rPr>
      </w:pPr>
      <w:r w:rsidRPr="002C4724">
        <w:rPr>
          <w:sz w:val="22"/>
          <w:szCs w:val="22"/>
          <w:lang w:val="ro-RO" w:eastAsia="ro-RO"/>
        </w:rPr>
        <w:t>LUN</w:t>
      </w:r>
    </w:p>
    <w:p w:rsidR="001D1D73" w:rsidRPr="002C4724" w:rsidRDefault="001D1D73" w:rsidP="00437A2E">
      <w:pPr>
        <w:rPr>
          <w:sz w:val="22"/>
          <w:szCs w:val="22"/>
          <w:lang w:val="ro-RO" w:eastAsia="ro-RO"/>
        </w:rPr>
      </w:pPr>
      <w:r w:rsidRPr="002C4724">
        <w:rPr>
          <w:sz w:val="22"/>
          <w:szCs w:val="22"/>
          <w:lang w:val="ro-RO" w:eastAsia="ro-RO"/>
        </w:rPr>
        <w:t>MAR</w:t>
      </w:r>
    </w:p>
    <w:p w:rsidR="001D1D73" w:rsidRPr="002C4724" w:rsidRDefault="001D1D73" w:rsidP="00437A2E">
      <w:pPr>
        <w:rPr>
          <w:sz w:val="22"/>
          <w:szCs w:val="22"/>
          <w:lang w:val="ro-RO" w:eastAsia="ro-RO"/>
        </w:rPr>
      </w:pPr>
      <w:r w:rsidRPr="002C4724">
        <w:rPr>
          <w:sz w:val="22"/>
          <w:szCs w:val="22"/>
          <w:lang w:val="ro-RO" w:eastAsia="ro-RO"/>
        </w:rPr>
        <w:t>MIE</w:t>
      </w:r>
    </w:p>
    <w:p w:rsidR="001D1D73" w:rsidRPr="002C4724" w:rsidRDefault="001D1D73" w:rsidP="00437A2E">
      <w:pPr>
        <w:rPr>
          <w:sz w:val="22"/>
          <w:szCs w:val="22"/>
          <w:lang w:val="ro-RO" w:eastAsia="ro-RO"/>
        </w:rPr>
      </w:pPr>
      <w:r w:rsidRPr="002C4724">
        <w:rPr>
          <w:sz w:val="22"/>
          <w:szCs w:val="22"/>
          <w:lang w:val="ro-RO" w:eastAsia="ro-RO"/>
        </w:rPr>
        <w:t>JOI</w:t>
      </w:r>
    </w:p>
    <w:p w:rsidR="001D1D73" w:rsidRPr="002C4724" w:rsidRDefault="001D1D73" w:rsidP="00437A2E">
      <w:pPr>
        <w:rPr>
          <w:sz w:val="22"/>
          <w:szCs w:val="22"/>
          <w:lang w:val="ro-RO" w:eastAsia="ro-RO"/>
        </w:rPr>
      </w:pPr>
      <w:r w:rsidRPr="002C4724">
        <w:rPr>
          <w:sz w:val="22"/>
          <w:szCs w:val="22"/>
          <w:lang w:val="ro-RO" w:eastAsia="ro-RO"/>
        </w:rPr>
        <w:t>VIN</w:t>
      </w:r>
    </w:p>
    <w:p w:rsidR="001D1D73" w:rsidRPr="002C4724" w:rsidRDefault="001D1D73" w:rsidP="00437A2E">
      <w:pPr>
        <w:rPr>
          <w:sz w:val="22"/>
          <w:szCs w:val="22"/>
          <w:lang w:val="ro-RO" w:eastAsia="ro-RO"/>
        </w:rPr>
      </w:pPr>
      <w:r w:rsidRPr="002C4724">
        <w:rPr>
          <w:sz w:val="22"/>
          <w:szCs w:val="22"/>
          <w:lang w:val="ro-RO" w:eastAsia="ro-RO"/>
        </w:rPr>
        <w:t>SAM</w:t>
      </w:r>
    </w:p>
    <w:p w:rsidR="00B25FF1" w:rsidRPr="002C4724" w:rsidRDefault="001D1D73" w:rsidP="00437A2E">
      <w:pPr>
        <w:rPr>
          <w:sz w:val="22"/>
          <w:szCs w:val="22"/>
          <w:lang w:val="ro-RO"/>
        </w:rPr>
      </w:pPr>
      <w:r w:rsidRPr="002C4724">
        <w:rPr>
          <w:sz w:val="22"/>
          <w:szCs w:val="22"/>
          <w:lang w:val="ro-RO" w:eastAsia="ro-RO"/>
        </w:rPr>
        <w:t>DUM</w:t>
      </w:r>
    </w:p>
    <w:p w:rsidR="001D7993" w:rsidRPr="002C4724" w:rsidRDefault="001D7993" w:rsidP="00437A2E">
      <w:pPr>
        <w:rPr>
          <w:sz w:val="22"/>
          <w:szCs w:val="22"/>
          <w:lang w:val="ro-RO"/>
        </w:rPr>
      </w:pPr>
    </w:p>
    <w:p w:rsidR="001D1D73" w:rsidRPr="002C4724" w:rsidRDefault="00084C16" w:rsidP="00437A2E">
      <w:pPr>
        <w:rPr>
          <w:b/>
          <w:sz w:val="22"/>
          <w:szCs w:val="22"/>
          <w:lang w:val="ro-RO"/>
        </w:rPr>
      </w:pPr>
      <w:r w:rsidRPr="002C4724">
        <w:rPr>
          <w:sz w:val="22"/>
          <w:szCs w:val="22"/>
          <w:lang w:val="ro-RO"/>
        </w:rPr>
        <w:br w:type="page"/>
      </w: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noProof/>
          <w:sz w:val="22"/>
          <w:szCs w:val="22"/>
          <w:lang w:val="ro-RO"/>
        </w:rPr>
        <w:t>INFORMAŢII CARE TREBUIE SĂ APARĂ PE AMBALAJUL SECUNDAR</w:t>
      </w: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CUTIE</w:t>
      </w:r>
    </w:p>
    <w:p w:rsidR="001D1D73" w:rsidRPr="002C4724" w:rsidRDefault="001D1D73" w:rsidP="00437A2E">
      <w:pPr>
        <w:rPr>
          <w:b/>
          <w:sz w:val="22"/>
          <w:szCs w:val="22"/>
          <w:lang w:val="ro-RO"/>
        </w:rPr>
      </w:pPr>
    </w:p>
    <w:p w:rsidR="001D1D73" w:rsidRPr="002C4724" w:rsidRDefault="001D1D7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w:t>
      </w:r>
      <w:r w:rsidRPr="002C4724">
        <w:rPr>
          <w:b/>
          <w:sz w:val="22"/>
          <w:szCs w:val="22"/>
          <w:lang w:val="ro-RO"/>
        </w:rPr>
        <w:tab/>
      </w:r>
      <w:r w:rsidRPr="002C4724">
        <w:rPr>
          <w:b/>
          <w:noProof/>
          <w:sz w:val="22"/>
          <w:szCs w:val="22"/>
          <w:lang w:val="ro-RO"/>
        </w:rPr>
        <w:t>DENUMIREA COMERCIALĂ A MEDICAMENTULUI</w:t>
      </w:r>
    </w:p>
    <w:p w:rsidR="001D1D73" w:rsidRPr="002C4724" w:rsidRDefault="001D1D73" w:rsidP="00437A2E">
      <w:pPr>
        <w:rPr>
          <w:b/>
          <w:caps/>
          <w:sz w:val="22"/>
          <w:szCs w:val="22"/>
          <w:lang w:val="ro-RO"/>
        </w:rPr>
      </w:pPr>
    </w:p>
    <w:p w:rsidR="001D1D73" w:rsidRPr="002C4724" w:rsidRDefault="001D1D73" w:rsidP="00437A2E">
      <w:pPr>
        <w:rPr>
          <w:sz w:val="22"/>
          <w:szCs w:val="22"/>
          <w:lang w:val="ro-RO" w:eastAsia="ro-RO"/>
        </w:rPr>
      </w:pPr>
      <w:r w:rsidRPr="002C4724">
        <w:rPr>
          <w:noProof/>
          <w:sz w:val="22"/>
          <w:szCs w:val="22"/>
          <w:lang w:val="ro-RO"/>
        </w:rPr>
        <w:t>Tolucombi 80</w:t>
      </w:r>
      <w:r w:rsidR="006B628C" w:rsidRPr="002C4724">
        <w:rPr>
          <w:noProof/>
          <w:sz w:val="22"/>
          <w:szCs w:val="22"/>
          <w:lang w:val="ro-RO"/>
        </w:rPr>
        <w:t> mg</w:t>
      </w:r>
      <w:r w:rsidRPr="002C4724">
        <w:rPr>
          <w:noProof/>
          <w:sz w:val="22"/>
          <w:szCs w:val="22"/>
          <w:lang w:val="ro-RO"/>
        </w:rPr>
        <w:t>/25</w:t>
      </w:r>
      <w:r w:rsidR="006B628C" w:rsidRPr="002C4724">
        <w:rPr>
          <w:noProof/>
          <w:sz w:val="22"/>
          <w:szCs w:val="22"/>
          <w:lang w:val="ro-RO"/>
        </w:rPr>
        <w:t> mg</w:t>
      </w:r>
      <w:r w:rsidRPr="002C4724">
        <w:rPr>
          <w:noProof/>
          <w:sz w:val="22"/>
          <w:szCs w:val="22"/>
          <w:lang w:val="ro-RO"/>
        </w:rPr>
        <w:t xml:space="preserve"> </w:t>
      </w:r>
      <w:r w:rsidRPr="002C4724">
        <w:rPr>
          <w:sz w:val="22"/>
          <w:szCs w:val="22"/>
          <w:lang w:val="ro-RO" w:eastAsia="ro-RO"/>
        </w:rPr>
        <w:t>comprimate</w:t>
      </w:r>
    </w:p>
    <w:p w:rsidR="001D1D73" w:rsidRPr="002C4724" w:rsidRDefault="001D1D73" w:rsidP="00437A2E">
      <w:pPr>
        <w:rPr>
          <w:sz w:val="22"/>
          <w:szCs w:val="22"/>
          <w:lang w:val="ro-RO" w:eastAsia="ro-RO"/>
        </w:rPr>
      </w:pPr>
      <w:r w:rsidRPr="002C4724">
        <w:rPr>
          <w:noProof/>
          <w:sz w:val="22"/>
          <w:szCs w:val="22"/>
          <w:lang w:val="ro-RO"/>
        </w:rPr>
        <w:t>telmisartan/hidroclorotiazidă</w:t>
      </w:r>
    </w:p>
    <w:p w:rsidR="001D1D73" w:rsidRPr="002C4724" w:rsidRDefault="001D1D73" w:rsidP="00437A2E">
      <w:pPr>
        <w:rPr>
          <w:b/>
          <w:caps/>
          <w:sz w:val="22"/>
          <w:szCs w:val="22"/>
          <w:lang w:val="ro-RO"/>
        </w:rPr>
      </w:pPr>
    </w:p>
    <w:p w:rsidR="001D7993" w:rsidRPr="002C4724" w:rsidRDefault="001D7993" w:rsidP="00437A2E">
      <w:pPr>
        <w:rPr>
          <w:b/>
          <w:caps/>
          <w:sz w:val="22"/>
          <w:szCs w:val="22"/>
          <w:lang w:val="ro-RO"/>
        </w:rPr>
      </w:pPr>
    </w:p>
    <w:p w:rsidR="00B25FF1"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caps/>
          <w:sz w:val="22"/>
          <w:szCs w:val="22"/>
          <w:lang w:val="ro-RO"/>
        </w:rPr>
        <w:t>2.</w:t>
      </w:r>
      <w:r w:rsidRPr="002C4724">
        <w:rPr>
          <w:b/>
          <w:caps/>
          <w:sz w:val="22"/>
          <w:szCs w:val="22"/>
          <w:lang w:val="ro-RO"/>
        </w:rPr>
        <w:tab/>
      </w:r>
      <w:r w:rsidRPr="002C4724">
        <w:rPr>
          <w:b/>
          <w:caps/>
          <w:noProof/>
          <w:sz w:val="22"/>
          <w:szCs w:val="22"/>
          <w:lang w:val="ro-RO"/>
        </w:rPr>
        <w:t>DECLARAREA SUBSTAN</w:t>
      </w:r>
      <w:r w:rsidRPr="002C4724">
        <w:rPr>
          <w:b/>
          <w:noProof/>
          <w:sz w:val="22"/>
          <w:szCs w:val="22"/>
          <w:lang w:val="ro-RO"/>
        </w:rPr>
        <w:t>ŢEI(LOR) ACTIVE</w:t>
      </w:r>
    </w:p>
    <w:p w:rsidR="001D1D73" w:rsidRPr="002C4724" w:rsidRDefault="001D1D73" w:rsidP="00437A2E">
      <w:pPr>
        <w:rPr>
          <w:sz w:val="22"/>
          <w:szCs w:val="22"/>
          <w:lang w:val="ro-RO"/>
        </w:rPr>
      </w:pPr>
    </w:p>
    <w:p w:rsidR="001D1D73" w:rsidRPr="002C4724" w:rsidRDefault="001D1D73" w:rsidP="00437A2E">
      <w:pPr>
        <w:rPr>
          <w:sz w:val="22"/>
          <w:szCs w:val="22"/>
          <w:lang w:val="ro-RO" w:eastAsia="ro-RO"/>
        </w:rPr>
      </w:pPr>
      <w:r w:rsidRPr="002C4724">
        <w:rPr>
          <w:sz w:val="22"/>
          <w:szCs w:val="22"/>
          <w:lang w:val="ro-RO" w:eastAsia="ro-RO"/>
        </w:rPr>
        <w:t>Fiecare comprimat conţine telmisartan 80</w:t>
      </w:r>
      <w:r w:rsidR="006B628C" w:rsidRPr="002C4724">
        <w:rPr>
          <w:sz w:val="22"/>
          <w:szCs w:val="22"/>
          <w:lang w:val="ro-RO" w:eastAsia="ro-RO"/>
        </w:rPr>
        <w:t> mg</w:t>
      </w:r>
      <w:r w:rsidRPr="002C4724">
        <w:rPr>
          <w:sz w:val="22"/>
          <w:szCs w:val="22"/>
          <w:lang w:val="ro-RO" w:eastAsia="ro-RO"/>
        </w:rPr>
        <w:t xml:space="preserve"> şi hidroclorotiazidă 25</w:t>
      </w:r>
      <w:r w:rsidR="006B628C" w:rsidRPr="002C4724">
        <w:rPr>
          <w:sz w:val="22"/>
          <w:szCs w:val="22"/>
          <w:lang w:val="ro-RO" w:eastAsia="ro-RO"/>
        </w:rPr>
        <w:t> mg</w:t>
      </w:r>
      <w:r w:rsidRPr="002C4724">
        <w:rPr>
          <w:sz w:val="22"/>
          <w:szCs w:val="22"/>
          <w:lang w:val="ro-RO" w:eastAsia="ro-RO"/>
        </w:rPr>
        <w:t>.</w:t>
      </w:r>
    </w:p>
    <w:p w:rsidR="001D1D73" w:rsidRPr="002C4724" w:rsidRDefault="001D1D73" w:rsidP="00437A2E">
      <w:pPr>
        <w:rPr>
          <w:sz w:val="22"/>
          <w:szCs w:val="22"/>
          <w:lang w:val="ro-RO"/>
        </w:rPr>
      </w:pPr>
    </w:p>
    <w:p w:rsidR="001D7993" w:rsidRPr="002C4724" w:rsidRDefault="001D7993" w:rsidP="00437A2E">
      <w:pPr>
        <w:rPr>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3.</w:t>
      </w:r>
      <w:r w:rsidRPr="002C4724">
        <w:rPr>
          <w:b/>
          <w:sz w:val="22"/>
          <w:szCs w:val="22"/>
          <w:lang w:val="ro-RO"/>
        </w:rPr>
        <w:tab/>
      </w:r>
      <w:r w:rsidRPr="002C4724">
        <w:rPr>
          <w:b/>
          <w:noProof/>
          <w:sz w:val="22"/>
          <w:szCs w:val="22"/>
          <w:lang w:val="ro-RO"/>
        </w:rPr>
        <w:t>LISTA EXCIPIENŢILOR</w:t>
      </w:r>
    </w:p>
    <w:p w:rsidR="001D1D73" w:rsidRPr="002C4724" w:rsidRDefault="001D1D73" w:rsidP="00437A2E">
      <w:pPr>
        <w:rPr>
          <w:sz w:val="22"/>
          <w:szCs w:val="22"/>
          <w:lang w:val="ro-RO"/>
        </w:rPr>
      </w:pPr>
    </w:p>
    <w:p w:rsidR="001D1D73" w:rsidRPr="002C4724" w:rsidRDefault="001D1D73" w:rsidP="00437A2E">
      <w:pPr>
        <w:rPr>
          <w:sz w:val="22"/>
          <w:szCs w:val="22"/>
          <w:lang w:val="ro-RO" w:eastAsia="ro-RO"/>
        </w:rPr>
      </w:pPr>
      <w:r w:rsidRPr="002C4724">
        <w:rPr>
          <w:sz w:val="22"/>
          <w:szCs w:val="22"/>
          <w:lang w:val="ro-RO" w:eastAsia="ro-RO"/>
        </w:rPr>
        <w:t>Conţine lactoză monohidrat şi sorbitol (E420).</w:t>
      </w:r>
    </w:p>
    <w:p w:rsidR="001D1D73" w:rsidRPr="002C4724" w:rsidRDefault="001D1D73" w:rsidP="00437A2E">
      <w:pPr>
        <w:rPr>
          <w:sz w:val="22"/>
          <w:szCs w:val="22"/>
          <w:lang w:val="ro-RO"/>
        </w:rPr>
      </w:pPr>
      <w:r w:rsidRPr="002C4724">
        <w:rPr>
          <w:sz w:val="22"/>
          <w:szCs w:val="22"/>
          <w:lang w:val="ro-RO" w:eastAsia="ro-RO"/>
        </w:rPr>
        <w:t>A se citi prospectul pentru informaţii suplimentare.</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B25FF1"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4.</w:t>
      </w:r>
      <w:r w:rsidRPr="002C4724">
        <w:rPr>
          <w:b/>
          <w:sz w:val="22"/>
          <w:szCs w:val="22"/>
          <w:lang w:val="ro-RO"/>
        </w:rPr>
        <w:tab/>
      </w:r>
      <w:r w:rsidRPr="002C4724">
        <w:rPr>
          <w:b/>
          <w:noProof/>
          <w:sz w:val="22"/>
          <w:szCs w:val="22"/>
          <w:lang w:val="ro-RO"/>
        </w:rPr>
        <w:t>FORMA FARMACEUTICĂ ŞI CONŢINUTUL</w:t>
      </w:r>
    </w:p>
    <w:p w:rsidR="001D1D73" w:rsidRPr="002C4724" w:rsidRDefault="001D1D73" w:rsidP="00437A2E">
      <w:pPr>
        <w:rPr>
          <w:b/>
          <w:sz w:val="22"/>
          <w:szCs w:val="22"/>
          <w:lang w:val="ro-RO"/>
        </w:rPr>
      </w:pPr>
    </w:p>
    <w:p w:rsidR="001D7993" w:rsidRPr="002C4724" w:rsidRDefault="001D7993" w:rsidP="00437A2E">
      <w:pPr>
        <w:rPr>
          <w:noProof/>
          <w:sz w:val="22"/>
          <w:szCs w:val="22"/>
          <w:lang w:val="ro-RO"/>
        </w:rPr>
      </w:pPr>
      <w:r w:rsidRPr="002C4724">
        <w:rPr>
          <w:noProof/>
          <w:sz w:val="22"/>
          <w:szCs w:val="22"/>
          <w:highlight w:val="lightGray"/>
          <w:lang w:val="ro-RO"/>
        </w:rPr>
        <w:t>Comprimat.</w:t>
      </w:r>
    </w:p>
    <w:p w:rsidR="001D7993" w:rsidRPr="002C4724" w:rsidRDefault="001D7993" w:rsidP="00437A2E">
      <w:pPr>
        <w:rPr>
          <w:noProof/>
          <w:sz w:val="22"/>
          <w:szCs w:val="22"/>
          <w:lang w:val="ro-RO"/>
        </w:rPr>
      </w:pPr>
    </w:p>
    <w:p w:rsidR="001D7993" w:rsidRPr="002C4724" w:rsidRDefault="001D7993" w:rsidP="00437A2E">
      <w:pPr>
        <w:rPr>
          <w:i/>
          <w:sz w:val="22"/>
          <w:szCs w:val="22"/>
          <w:lang w:val="ro-RO"/>
        </w:rPr>
      </w:pPr>
      <w:r w:rsidRPr="002C4724">
        <w:rPr>
          <w:i/>
          <w:sz w:val="22"/>
          <w:szCs w:val="22"/>
          <w:highlight w:val="lightGray"/>
          <w:lang w:val="ro-RO"/>
        </w:rPr>
        <w:t>Blister din OPA-Al-PVC/Al</w:t>
      </w:r>
    </w:p>
    <w:p w:rsidR="005C422C" w:rsidRPr="002C4724" w:rsidRDefault="005C422C" w:rsidP="005C422C">
      <w:pPr>
        <w:tabs>
          <w:tab w:val="left" w:pos="1440"/>
        </w:tabs>
        <w:rPr>
          <w:iCs/>
          <w:sz w:val="22"/>
          <w:szCs w:val="22"/>
          <w:lang w:val="ro-RO"/>
        </w:rPr>
      </w:pPr>
      <w:r w:rsidRPr="002C4724">
        <w:rPr>
          <w:iCs/>
          <w:sz w:val="22"/>
          <w:szCs w:val="22"/>
          <w:lang w:val="ro-RO"/>
        </w:rPr>
        <w:t>14</w:t>
      </w:r>
      <w:r w:rsidRPr="004E4258">
        <w:rPr>
          <w:sz w:val="22"/>
          <w:szCs w:val="22"/>
          <w:lang w:val="ro-RO"/>
        </w:rPr>
        <w:t> x 1</w:t>
      </w:r>
      <w:r w:rsidRPr="002C4724">
        <w:rPr>
          <w:iCs/>
          <w:sz w:val="22"/>
          <w:szCs w:val="22"/>
          <w:lang w:val="ro-RO"/>
        </w:rPr>
        <w:t xml:space="preserve"> comprimate</w:t>
      </w:r>
    </w:p>
    <w:p w:rsidR="005C422C" w:rsidRPr="002C4724" w:rsidRDefault="005C422C" w:rsidP="005C422C">
      <w:pPr>
        <w:tabs>
          <w:tab w:val="left" w:pos="1440"/>
        </w:tabs>
        <w:rPr>
          <w:iCs/>
          <w:sz w:val="22"/>
          <w:szCs w:val="22"/>
          <w:highlight w:val="lightGray"/>
          <w:lang w:val="ro-RO"/>
        </w:rPr>
      </w:pPr>
      <w:r w:rsidRPr="002C4724">
        <w:rPr>
          <w:iCs/>
          <w:sz w:val="22"/>
          <w:szCs w:val="22"/>
          <w:highlight w:val="lightGray"/>
          <w:lang w:val="ro-RO"/>
        </w:rPr>
        <w:t>28</w:t>
      </w:r>
      <w:r w:rsidR="00C61FDF" w:rsidRPr="002C4724">
        <w:rPr>
          <w:iCs/>
          <w:sz w:val="22"/>
          <w:szCs w:val="22"/>
          <w:highlight w:val="lightGray"/>
          <w:lang w:val="ro-RO"/>
        </w:rPr>
        <w:t> </w:t>
      </w:r>
      <w:r w:rsidRPr="002C4724">
        <w:rPr>
          <w:iCs/>
          <w:sz w:val="22"/>
          <w:szCs w:val="22"/>
          <w:highlight w:val="lightGray"/>
          <w:lang w:val="ro-RO"/>
        </w:rPr>
        <w:t>x</w:t>
      </w:r>
      <w:r w:rsidR="00C61FDF" w:rsidRPr="002C4724">
        <w:rPr>
          <w:iCs/>
          <w:sz w:val="22"/>
          <w:szCs w:val="22"/>
          <w:highlight w:val="lightGray"/>
          <w:lang w:val="ro-RO"/>
        </w:rPr>
        <w:t> </w:t>
      </w:r>
      <w:r w:rsidRPr="002C4724">
        <w:rPr>
          <w:iCs/>
          <w:sz w:val="22"/>
          <w:szCs w:val="22"/>
          <w:highlight w:val="lightGray"/>
          <w:lang w:val="ro-RO"/>
        </w:rPr>
        <w:t>1 comprimat</w:t>
      </w:r>
    </w:p>
    <w:p w:rsidR="005C422C" w:rsidRPr="002C4724" w:rsidRDefault="005C422C" w:rsidP="005C422C">
      <w:pPr>
        <w:tabs>
          <w:tab w:val="left" w:pos="1440"/>
        </w:tabs>
        <w:rPr>
          <w:iCs/>
          <w:sz w:val="22"/>
          <w:szCs w:val="22"/>
          <w:highlight w:val="lightGray"/>
          <w:lang w:val="ro-RO"/>
        </w:rPr>
      </w:pPr>
      <w:r w:rsidRPr="002C4724">
        <w:rPr>
          <w:iCs/>
          <w:sz w:val="22"/>
          <w:szCs w:val="22"/>
          <w:highlight w:val="lightGray"/>
          <w:lang w:val="ro-RO"/>
        </w:rPr>
        <w:t>30</w:t>
      </w:r>
      <w:r w:rsidR="00C61FDF" w:rsidRPr="002C4724">
        <w:rPr>
          <w:iCs/>
          <w:sz w:val="22"/>
          <w:szCs w:val="22"/>
          <w:highlight w:val="lightGray"/>
          <w:lang w:val="ro-RO"/>
        </w:rPr>
        <w:t> </w:t>
      </w:r>
      <w:r w:rsidRPr="002C4724">
        <w:rPr>
          <w:iCs/>
          <w:sz w:val="22"/>
          <w:szCs w:val="22"/>
          <w:highlight w:val="lightGray"/>
          <w:lang w:val="ro-RO"/>
        </w:rPr>
        <w:t>x</w:t>
      </w:r>
      <w:r w:rsidR="00C61FDF" w:rsidRPr="002C4724">
        <w:rPr>
          <w:iCs/>
          <w:sz w:val="22"/>
          <w:szCs w:val="22"/>
          <w:highlight w:val="lightGray"/>
          <w:lang w:val="ro-RO"/>
        </w:rPr>
        <w:t> </w:t>
      </w:r>
      <w:r w:rsidRPr="002C4724">
        <w:rPr>
          <w:iCs/>
          <w:sz w:val="22"/>
          <w:szCs w:val="22"/>
          <w:highlight w:val="lightGray"/>
          <w:lang w:val="ro-RO"/>
        </w:rPr>
        <w:t>1 comprimat</w:t>
      </w:r>
    </w:p>
    <w:p w:rsidR="005C422C" w:rsidRPr="002C4724" w:rsidRDefault="005C422C" w:rsidP="005C422C">
      <w:pPr>
        <w:tabs>
          <w:tab w:val="left" w:pos="1440"/>
        </w:tabs>
        <w:rPr>
          <w:iCs/>
          <w:sz w:val="22"/>
          <w:szCs w:val="22"/>
          <w:highlight w:val="lightGray"/>
          <w:lang w:val="ro-RO"/>
        </w:rPr>
      </w:pPr>
      <w:r w:rsidRPr="002C4724">
        <w:rPr>
          <w:iCs/>
          <w:sz w:val="22"/>
          <w:szCs w:val="22"/>
          <w:highlight w:val="lightGray"/>
          <w:lang w:val="ro-RO"/>
        </w:rPr>
        <w:t>56</w:t>
      </w:r>
      <w:r w:rsidR="00C61FDF" w:rsidRPr="002C4724">
        <w:rPr>
          <w:iCs/>
          <w:sz w:val="22"/>
          <w:szCs w:val="22"/>
          <w:highlight w:val="lightGray"/>
          <w:lang w:val="ro-RO"/>
        </w:rPr>
        <w:t> </w:t>
      </w:r>
      <w:r w:rsidRPr="002C4724">
        <w:rPr>
          <w:iCs/>
          <w:sz w:val="22"/>
          <w:szCs w:val="22"/>
          <w:highlight w:val="lightGray"/>
          <w:lang w:val="ro-RO"/>
        </w:rPr>
        <w:t>x</w:t>
      </w:r>
      <w:r w:rsidR="00C61FDF" w:rsidRPr="002C4724">
        <w:rPr>
          <w:iCs/>
          <w:sz w:val="22"/>
          <w:szCs w:val="22"/>
          <w:highlight w:val="lightGray"/>
          <w:lang w:val="ro-RO"/>
        </w:rPr>
        <w:t> </w:t>
      </w:r>
      <w:r w:rsidRPr="002C4724">
        <w:rPr>
          <w:iCs/>
          <w:sz w:val="22"/>
          <w:szCs w:val="22"/>
          <w:highlight w:val="lightGray"/>
          <w:lang w:val="ro-RO"/>
        </w:rPr>
        <w:t>1 comprimat</w:t>
      </w:r>
    </w:p>
    <w:p w:rsidR="005C422C" w:rsidRPr="002C4724" w:rsidRDefault="005C422C" w:rsidP="005C422C">
      <w:pPr>
        <w:tabs>
          <w:tab w:val="left" w:pos="1440"/>
        </w:tabs>
        <w:rPr>
          <w:iCs/>
          <w:sz w:val="22"/>
          <w:szCs w:val="22"/>
          <w:highlight w:val="lightGray"/>
          <w:lang w:val="ro-RO"/>
        </w:rPr>
      </w:pPr>
      <w:r w:rsidRPr="002C4724">
        <w:rPr>
          <w:iCs/>
          <w:sz w:val="22"/>
          <w:szCs w:val="22"/>
          <w:highlight w:val="lightGray"/>
          <w:lang w:val="ro-RO"/>
        </w:rPr>
        <w:t>60</w:t>
      </w:r>
      <w:r w:rsidR="00C61FDF" w:rsidRPr="002C4724">
        <w:rPr>
          <w:iCs/>
          <w:sz w:val="22"/>
          <w:szCs w:val="22"/>
          <w:highlight w:val="lightGray"/>
          <w:lang w:val="ro-RO"/>
        </w:rPr>
        <w:t> </w:t>
      </w:r>
      <w:r w:rsidRPr="002C4724">
        <w:rPr>
          <w:iCs/>
          <w:sz w:val="22"/>
          <w:szCs w:val="22"/>
          <w:highlight w:val="lightGray"/>
          <w:lang w:val="ro-RO"/>
        </w:rPr>
        <w:t>x</w:t>
      </w:r>
      <w:r w:rsidR="00C61FDF" w:rsidRPr="002C4724">
        <w:rPr>
          <w:iCs/>
          <w:sz w:val="22"/>
          <w:szCs w:val="22"/>
          <w:highlight w:val="lightGray"/>
          <w:lang w:val="ro-RO"/>
        </w:rPr>
        <w:t> </w:t>
      </w:r>
      <w:r w:rsidRPr="002C4724">
        <w:rPr>
          <w:iCs/>
          <w:sz w:val="22"/>
          <w:szCs w:val="22"/>
          <w:highlight w:val="lightGray"/>
          <w:lang w:val="ro-RO"/>
        </w:rPr>
        <w:t>1 comprimat</w:t>
      </w:r>
    </w:p>
    <w:p w:rsidR="005C422C" w:rsidRPr="002C4724" w:rsidRDefault="005C422C" w:rsidP="005C422C">
      <w:pPr>
        <w:tabs>
          <w:tab w:val="left" w:pos="1440"/>
        </w:tabs>
        <w:rPr>
          <w:iCs/>
          <w:sz w:val="22"/>
          <w:szCs w:val="22"/>
          <w:highlight w:val="lightGray"/>
          <w:lang w:val="ro-RO"/>
        </w:rPr>
      </w:pPr>
      <w:r w:rsidRPr="002C4724">
        <w:rPr>
          <w:iCs/>
          <w:sz w:val="22"/>
          <w:szCs w:val="22"/>
          <w:highlight w:val="lightGray"/>
          <w:lang w:val="ro-RO"/>
        </w:rPr>
        <w:t>84</w:t>
      </w:r>
      <w:r w:rsidR="00C61FDF" w:rsidRPr="002C4724">
        <w:rPr>
          <w:iCs/>
          <w:sz w:val="22"/>
          <w:szCs w:val="22"/>
          <w:highlight w:val="lightGray"/>
          <w:lang w:val="ro-RO"/>
        </w:rPr>
        <w:t> </w:t>
      </w:r>
      <w:r w:rsidRPr="002C4724">
        <w:rPr>
          <w:iCs/>
          <w:sz w:val="22"/>
          <w:szCs w:val="22"/>
          <w:highlight w:val="lightGray"/>
          <w:lang w:val="ro-RO"/>
        </w:rPr>
        <w:t>x</w:t>
      </w:r>
      <w:r w:rsidR="00C61FDF" w:rsidRPr="002C4724">
        <w:rPr>
          <w:iCs/>
          <w:sz w:val="22"/>
          <w:szCs w:val="22"/>
          <w:highlight w:val="lightGray"/>
          <w:lang w:val="ro-RO"/>
        </w:rPr>
        <w:t> </w:t>
      </w:r>
      <w:r w:rsidRPr="002C4724">
        <w:rPr>
          <w:iCs/>
          <w:sz w:val="22"/>
          <w:szCs w:val="22"/>
          <w:highlight w:val="lightGray"/>
          <w:lang w:val="ro-RO"/>
        </w:rPr>
        <w:t>1 comprimat</w:t>
      </w:r>
    </w:p>
    <w:p w:rsidR="005C422C" w:rsidRPr="002C4724" w:rsidRDefault="005C422C" w:rsidP="005C422C">
      <w:pPr>
        <w:tabs>
          <w:tab w:val="left" w:pos="1440"/>
        </w:tabs>
        <w:rPr>
          <w:iCs/>
          <w:sz w:val="22"/>
          <w:szCs w:val="22"/>
          <w:highlight w:val="lightGray"/>
          <w:lang w:val="ro-RO"/>
        </w:rPr>
      </w:pPr>
      <w:r w:rsidRPr="002C4724">
        <w:rPr>
          <w:iCs/>
          <w:sz w:val="22"/>
          <w:szCs w:val="22"/>
          <w:highlight w:val="lightGray"/>
          <w:lang w:val="ro-RO"/>
        </w:rPr>
        <w:t>90</w:t>
      </w:r>
      <w:r w:rsidR="00C61FDF" w:rsidRPr="002C4724">
        <w:rPr>
          <w:iCs/>
          <w:sz w:val="22"/>
          <w:szCs w:val="22"/>
          <w:highlight w:val="lightGray"/>
          <w:lang w:val="ro-RO"/>
        </w:rPr>
        <w:t> </w:t>
      </w:r>
      <w:r w:rsidRPr="002C4724">
        <w:rPr>
          <w:iCs/>
          <w:sz w:val="22"/>
          <w:szCs w:val="22"/>
          <w:highlight w:val="lightGray"/>
          <w:lang w:val="ro-RO"/>
        </w:rPr>
        <w:t>x</w:t>
      </w:r>
      <w:r w:rsidR="00C61FDF" w:rsidRPr="002C4724">
        <w:rPr>
          <w:iCs/>
          <w:sz w:val="22"/>
          <w:szCs w:val="22"/>
          <w:highlight w:val="lightGray"/>
          <w:lang w:val="ro-RO"/>
        </w:rPr>
        <w:t> </w:t>
      </w:r>
      <w:r w:rsidRPr="002C4724">
        <w:rPr>
          <w:iCs/>
          <w:sz w:val="22"/>
          <w:szCs w:val="22"/>
          <w:highlight w:val="lightGray"/>
          <w:lang w:val="ro-RO"/>
        </w:rPr>
        <w:t>1 comprimat</w:t>
      </w:r>
    </w:p>
    <w:p w:rsidR="005C422C" w:rsidRPr="002C4724" w:rsidRDefault="005C422C" w:rsidP="005C422C">
      <w:pPr>
        <w:rPr>
          <w:sz w:val="22"/>
          <w:szCs w:val="22"/>
          <w:lang w:val="ro-RO"/>
        </w:rPr>
      </w:pPr>
      <w:r w:rsidRPr="002C4724">
        <w:rPr>
          <w:iCs/>
          <w:sz w:val="22"/>
          <w:szCs w:val="22"/>
          <w:highlight w:val="lightGray"/>
          <w:lang w:val="ro-RO"/>
        </w:rPr>
        <w:t>98</w:t>
      </w:r>
      <w:r w:rsidR="00C61FDF" w:rsidRPr="002C4724">
        <w:rPr>
          <w:iCs/>
          <w:sz w:val="22"/>
          <w:szCs w:val="22"/>
          <w:highlight w:val="lightGray"/>
          <w:lang w:val="ro-RO"/>
        </w:rPr>
        <w:t> </w:t>
      </w:r>
      <w:r w:rsidRPr="002C4724">
        <w:rPr>
          <w:iCs/>
          <w:sz w:val="22"/>
          <w:szCs w:val="22"/>
          <w:highlight w:val="lightGray"/>
          <w:lang w:val="ro-RO"/>
        </w:rPr>
        <w:t>x</w:t>
      </w:r>
      <w:r w:rsidR="00C61FDF" w:rsidRPr="002C4724">
        <w:rPr>
          <w:iCs/>
          <w:sz w:val="22"/>
          <w:szCs w:val="22"/>
          <w:highlight w:val="lightGray"/>
          <w:lang w:val="ro-RO"/>
        </w:rPr>
        <w:t> </w:t>
      </w:r>
      <w:r w:rsidRPr="002C4724">
        <w:rPr>
          <w:iCs/>
          <w:sz w:val="22"/>
          <w:szCs w:val="22"/>
          <w:highlight w:val="lightGray"/>
          <w:lang w:val="ro-RO"/>
        </w:rPr>
        <w:t>1 comprimat</w:t>
      </w:r>
    </w:p>
    <w:p w:rsidR="005C422C" w:rsidRPr="002C4724" w:rsidRDefault="005C422C" w:rsidP="005C422C">
      <w:pPr>
        <w:rPr>
          <w:sz w:val="22"/>
          <w:szCs w:val="22"/>
          <w:lang w:val="ro-RO"/>
        </w:rPr>
      </w:pPr>
      <w:r w:rsidRPr="002C4724">
        <w:rPr>
          <w:iCs/>
          <w:sz w:val="22"/>
          <w:szCs w:val="22"/>
          <w:highlight w:val="lightGray"/>
          <w:lang w:val="ro-RO"/>
        </w:rPr>
        <w:t>100</w:t>
      </w:r>
      <w:r w:rsidR="00C61FDF" w:rsidRPr="002C4724">
        <w:rPr>
          <w:iCs/>
          <w:sz w:val="22"/>
          <w:szCs w:val="22"/>
          <w:highlight w:val="lightGray"/>
          <w:lang w:val="ro-RO"/>
        </w:rPr>
        <w:t> </w:t>
      </w:r>
      <w:r w:rsidRPr="002C4724">
        <w:rPr>
          <w:iCs/>
          <w:sz w:val="22"/>
          <w:szCs w:val="22"/>
          <w:highlight w:val="lightGray"/>
          <w:lang w:val="ro-RO"/>
        </w:rPr>
        <w:t>x</w:t>
      </w:r>
      <w:r w:rsidR="00C61FDF" w:rsidRPr="002C4724">
        <w:rPr>
          <w:iCs/>
          <w:sz w:val="22"/>
          <w:szCs w:val="22"/>
          <w:highlight w:val="lightGray"/>
          <w:lang w:val="ro-RO"/>
        </w:rPr>
        <w:t> </w:t>
      </w:r>
      <w:r w:rsidRPr="002C4724">
        <w:rPr>
          <w:iCs/>
          <w:sz w:val="22"/>
          <w:szCs w:val="22"/>
          <w:highlight w:val="lightGray"/>
          <w:lang w:val="ro-RO"/>
        </w:rPr>
        <w:t>1 comprimat</w:t>
      </w:r>
    </w:p>
    <w:p w:rsidR="005C422C" w:rsidRPr="002C4724" w:rsidRDefault="005C422C" w:rsidP="005C422C">
      <w:pPr>
        <w:rPr>
          <w:sz w:val="22"/>
          <w:szCs w:val="22"/>
          <w:lang w:val="ro-RO"/>
        </w:rPr>
      </w:pPr>
    </w:p>
    <w:p w:rsidR="005C422C" w:rsidRPr="002C4724" w:rsidRDefault="005C422C" w:rsidP="005C422C">
      <w:pPr>
        <w:rPr>
          <w:i/>
          <w:sz w:val="22"/>
          <w:szCs w:val="22"/>
          <w:lang w:val="ro-RO"/>
        </w:rPr>
      </w:pPr>
      <w:r w:rsidRPr="002C4724">
        <w:rPr>
          <w:i/>
          <w:sz w:val="22"/>
          <w:szCs w:val="22"/>
          <w:highlight w:val="lightGray"/>
          <w:lang w:val="ro-RO"/>
        </w:rPr>
        <w:t>Blister cu desicant din OPA-Al-PE/Al</w:t>
      </w:r>
    </w:p>
    <w:p w:rsidR="005C422C" w:rsidRPr="002C4724" w:rsidRDefault="005C422C" w:rsidP="005C422C">
      <w:pPr>
        <w:tabs>
          <w:tab w:val="left" w:pos="1440"/>
        </w:tabs>
        <w:rPr>
          <w:iCs/>
          <w:sz w:val="22"/>
          <w:szCs w:val="22"/>
          <w:lang w:val="ro-RO"/>
        </w:rPr>
      </w:pPr>
      <w:r w:rsidRPr="002C4724">
        <w:rPr>
          <w:iCs/>
          <w:sz w:val="22"/>
          <w:szCs w:val="22"/>
          <w:lang w:val="ro-RO"/>
        </w:rPr>
        <w:t>14</w:t>
      </w:r>
      <w:r w:rsidR="00C61FDF" w:rsidRPr="002C4724">
        <w:rPr>
          <w:iCs/>
          <w:sz w:val="22"/>
          <w:szCs w:val="22"/>
          <w:lang w:val="ro-RO"/>
        </w:rPr>
        <w:t> </w:t>
      </w:r>
      <w:r w:rsidRPr="002C4724">
        <w:rPr>
          <w:iCs/>
          <w:sz w:val="22"/>
          <w:szCs w:val="22"/>
          <w:lang w:val="ro-RO"/>
        </w:rPr>
        <w:t>x</w:t>
      </w:r>
      <w:r w:rsidR="00C61FDF" w:rsidRPr="002C4724">
        <w:rPr>
          <w:iCs/>
          <w:sz w:val="22"/>
          <w:szCs w:val="22"/>
          <w:lang w:val="ro-RO"/>
        </w:rPr>
        <w:t> </w:t>
      </w:r>
      <w:r w:rsidRPr="002C4724">
        <w:rPr>
          <w:iCs/>
          <w:sz w:val="22"/>
          <w:szCs w:val="22"/>
          <w:lang w:val="ro-RO"/>
        </w:rPr>
        <w:t>1 comprimat</w:t>
      </w:r>
    </w:p>
    <w:p w:rsidR="001D7993" w:rsidRPr="002C4724" w:rsidRDefault="005C422C" w:rsidP="00437A2E">
      <w:pPr>
        <w:tabs>
          <w:tab w:val="left" w:pos="1440"/>
        </w:tabs>
        <w:rPr>
          <w:iCs/>
          <w:sz w:val="22"/>
          <w:szCs w:val="22"/>
          <w:highlight w:val="lightGray"/>
          <w:lang w:val="ro-RO"/>
        </w:rPr>
      </w:pPr>
      <w:r w:rsidRPr="002C4724">
        <w:rPr>
          <w:iCs/>
          <w:sz w:val="22"/>
          <w:szCs w:val="22"/>
          <w:highlight w:val="lightGray"/>
          <w:lang w:val="ro-RO"/>
        </w:rPr>
        <w:t>98</w:t>
      </w:r>
      <w:r w:rsidR="00C61FDF" w:rsidRPr="002C4724">
        <w:rPr>
          <w:iCs/>
          <w:sz w:val="22"/>
          <w:szCs w:val="22"/>
          <w:highlight w:val="lightGray"/>
          <w:lang w:val="ro-RO"/>
        </w:rPr>
        <w:t> </w:t>
      </w:r>
      <w:r w:rsidRPr="002C4724">
        <w:rPr>
          <w:iCs/>
          <w:sz w:val="22"/>
          <w:szCs w:val="22"/>
          <w:highlight w:val="lightGray"/>
          <w:lang w:val="ro-RO"/>
        </w:rPr>
        <w:t>x</w:t>
      </w:r>
      <w:r w:rsidR="00C61FDF" w:rsidRPr="002C4724">
        <w:rPr>
          <w:iCs/>
          <w:sz w:val="22"/>
          <w:szCs w:val="22"/>
          <w:highlight w:val="lightGray"/>
          <w:lang w:val="ro-RO"/>
        </w:rPr>
        <w:t> </w:t>
      </w:r>
      <w:r w:rsidRPr="002C4724">
        <w:rPr>
          <w:iCs/>
          <w:sz w:val="22"/>
          <w:szCs w:val="22"/>
          <w:highlight w:val="lightGray"/>
          <w:lang w:val="ro-RO"/>
        </w:rPr>
        <w:t>1 comprimat</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5.</w:t>
      </w:r>
      <w:r w:rsidRPr="002C4724">
        <w:rPr>
          <w:b/>
          <w:sz w:val="22"/>
          <w:szCs w:val="22"/>
          <w:lang w:val="ro-RO"/>
        </w:rPr>
        <w:tab/>
      </w:r>
      <w:r w:rsidRPr="002C4724">
        <w:rPr>
          <w:b/>
          <w:noProof/>
          <w:sz w:val="22"/>
          <w:szCs w:val="22"/>
          <w:lang w:val="ro-RO"/>
        </w:rPr>
        <w:t>MODUL ŞI CALEA(CĂILE) DE ADMINISTRARE</w:t>
      </w:r>
    </w:p>
    <w:p w:rsidR="001D1D73" w:rsidRPr="002C4724" w:rsidRDefault="001D1D73" w:rsidP="00437A2E">
      <w:pPr>
        <w:rPr>
          <w:b/>
          <w:sz w:val="22"/>
          <w:szCs w:val="22"/>
          <w:lang w:val="ro-RO"/>
        </w:rPr>
      </w:pPr>
    </w:p>
    <w:p w:rsidR="001D1D73" w:rsidRPr="002C4724" w:rsidRDefault="001D1D73" w:rsidP="00437A2E">
      <w:pPr>
        <w:rPr>
          <w:sz w:val="22"/>
          <w:szCs w:val="22"/>
          <w:lang w:val="ro-RO"/>
        </w:rPr>
      </w:pPr>
      <w:r w:rsidRPr="002C4724">
        <w:rPr>
          <w:noProof/>
          <w:sz w:val="22"/>
          <w:szCs w:val="22"/>
          <w:lang w:val="ro-RO"/>
        </w:rPr>
        <w:t>A se citi prospectul înainte de utilizare.</w:t>
      </w:r>
    </w:p>
    <w:p w:rsidR="001D1D73" w:rsidRPr="002C4724" w:rsidRDefault="001D1D73" w:rsidP="00437A2E">
      <w:pPr>
        <w:rPr>
          <w:sz w:val="22"/>
          <w:szCs w:val="22"/>
          <w:lang w:val="ro-RO"/>
        </w:rPr>
      </w:pPr>
      <w:r w:rsidRPr="002C4724">
        <w:rPr>
          <w:sz w:val="22"/>
          <w:szCs w:val="22"/>
          <w:lang w:val="ro-RO"/>
        </w:rPr>
        <w:t>Administrare orală.</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6.</w:t>
      </w:r>
      <w:r w:rsidRPr="002C4724">
        <w:rPr>
          <w:b/>
          <w:sz w:val="22"/>
          <w:szCs w:val="22"/>
          <w:lang w:val="ro-RO"/>
        </w:rPr>
        <w:tab/>
      </w:r>
      <w:r w:rsidRPr="002C4724">
        <w:rPr>
          <w:b/>
          <w:noProof/>
          <w:sz w:val="22"/>
          <w:szCs w:val="22"/>
          <w:lang w:val="ro-RO"/>
        </w:rPr>
        <w:t>ATENŢIONARE SPECIALĂ PRIVIND FAPTUL CĂ MEDICAMENTUL NU TREBUIE PĂSTRAT LA ÎNDEMÂNA ŞI VEDEREA COPIILOR</w:t>
      </w:r>
    </w:p>
    <w:p w:rsidR="001D1D73" w:rsidRPr="002C4724" w:rsidRDefault="001D1D73" w:rsidP="00437A2E">
      <w:pPr>
        <w:rPr>
          <w:b/>
          <w:sz w:val="22"/>
          <w:szCs w:val="22"/>
          <w:lang w:val="ro-RO"/>
        </w:rPr>
      </w:pPr>
    </w:p>
    <w:p w:rsidR="001D1D73" w:rsidRPr="002C4724" w:rsidRDefault="001D1D73" w:rsidP="00437A2E">
      <w:pPr>
        <w:rPr>
          <w:sz w:val="22"/>
          <w:szCs w:val="22"/>
          <w:lang w:val="ro-RO"/>
        </w:rPr>
      </w:pPr>
      <w:r w:rsidRPr="002C4724">
        <w:rPr>
          <w:noProof/>
          <w:sz w:val="22"/>
          <w:szCs w:val="22"/>
          <w:lang w:val="ro-RO"/>
        </w:rPr>
        <w:t>A nu se lăsa la vederea şi îndemâna copiilor.</w:t>
      </w:r>
    </w:p>
    <w:p w:rsidR="001D1D73" w:rsidRPr="002C4724" w:rsidRDefault="001D1D73" w:rsidP="00437A2E">
      <w:pPr>
        <w:rPr>
          <w:b/>
          <w:sz w:val="22"/>
          <w:szCs w:val="22"/>
          <w:lang w:val="ro-RO"/>
        </w:rPr>
      </w:pPr>
    </w:p>
    <w:p w:rsidR="001D1D73" w:rsidRPr="002C4724" w:rsidRDefault="001D1D7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7.</w:t>
      </w:r>
      <w:r w:rsidRPr="002C4724">
        <w:rPr>
          <w:b/>
          <w:sz w:val="22"/>
          <w:szCs w:val="22"/>
          <w:lang w:val="ro-RO"/>
        </w:rPr>
        <w:tab/>
        <w:t>ALTĂ(E) ATENŢIONARE(ĂRI) SPECIALĂ(E), DACĂ ESTE(SUNT) NECESARĂ(E)</w:t>
      </w:r>
    </w:p>
    <w:p w:rsidR="001D1D73" w:rsidRPr="002C4724" w:rsidRDefault="001D1D73" w:rsidP="00437A2E">
      <w:pPr>
        <w:rPr>
          <w:b/>
          <w:sz w:val="22"/>
          <w:szCs w:val="22"/>
          <w:lang w:val="ro-RO"/>
        </w:rPr>
      </w:pPr>
    </w:p>
    <w:p w:rsidR="001D1D73" w:rsidRPr="002C4724" w:rsidRDefault="001D1D7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8.</w:t>
      </w:r>
      <w:r w:rsidRPr="002C4724">
        <w:rPr>
          <w:b/>
          <w:sz w:val="22"/>
          <w:szCs w:val="22"/>
          <w:lang w:val="ro-RO"/>
        </w:rPr>
        <w:tab/>
      </w:r>
      <w:r w:rsidRPr="002C4724">
        <w:rPr>
          <w:b/>
          <w:noProof/>
          <w:sz w:val="22"/>
          <w:szCs w:val="22"/>
          <w:lang w:val="ro-RO"/>
        </w:rPr>
        <w:t>DATA DE EXPIRARE</w:t>
      </w:r>
    </w:p>
    <w:p w:rsidR="001D1D73" w:rsidRPr="002C4724" w:rsidRDefault="001D1D73" w:rsidP="00437A2E">
      <w:pPr>
        <w:rPr>
          <w:b/>
          <w:sz w:val="22"/>
          <w:szCs w:val="22"/>
          <w:lang w:val="ro-RO"/>
        </w:rPr>
      </w:pPr>
    </w:p>
    <w:p w:rsidR="001D1D73" w:rsidRPr="002C4724" w:rsidRDefault="001D1D73" w:rsidP="00437A2E">
      <w:pPr>
        <w:rPr>
          <w:sz w:val="22"/>
          <w:szCs w:val="22"/>
          <w:lang w:val="ro-RO"/>
        </w:rPr>
      </w:pPr>
      <w:r w:rsidRPr="002C4724">
        <w:rPr>
          <w:sz w:val="22"/>
          <w:szCs w:val="22"/>
          <w:lang w:val="ro-RO"/>
        </w:rPr>
        <w:t>EXP</w:t>
      </w:r>
    </w:p>
    <w:p w:rsidR="001D1D73" w:rsidRPr="002C4724" w:rsidRDefault="001D1D73" w:rsidP="00437A2E">
      <w:pPr>
        <w:rPr>
          <w:sz w:val="22"/>
          <w:szCs w:val="22"/>
          <w:lang w:val="ro-RO"/>
        </w:rPr>
      </w:pPr>
    </w:p>
    <w:p w:rsidR="001D7993" w:rsidRPr="002C4724" w:rsidRDefault="001D7993" w:rsidP="00437A2E">
      <w:pPr>
        <w:rPr>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9.</w:t>
      </w:r>
      <w:r w:rsidRPr="002C4724">
        <w:rPr>
          <w:b/>
          <w:sz w:val="22"/>
          <w:szCs w:val="22"/>
          <w:lang w:val="ro-RO"/>
        </w:rPr>
        <w:tab/>
      </w:r>
      <w:r w:rsidRPr="002C4724">
        <w:rPr>
          <w:b/>
          <w:noProof/>
          <w:sz w:val="22"/>
          <w:szCs w:val="22"/>
          <w:lang w:val="ro-RO"/>
        </w:rPr>
        <w:t>CONDIŢII SPECIALE DE PĂSTRARE</w:t>
      </w:r>
    </w:p>
    <w:p w:rsidR="001D1D73" w:rsidRPr="002C4724" w:rsidRDefault="001D1D73" w:rsidP="00437A2E">
      <w:pPr>
        <w:rPr>
          <w:sz w:val="22"/>
          <w:szCs w:val="22"/>
          <w:lang w:val="ro-RO"/>
        </w:rPr>
      </w:pPr>
    </w:p>
    <w:p w:rsidR="008E2D49" w:rsidRPr="002C4724" w:rsidRDefault="008E2D49" w:rsidP="00437A2E">
      <w:pPr>
        <w:tabs>
          <w:tab w:val="left" w:pos="567"/>
        </w:tabs>
        <w:rPr>
          <w:sz w:val="22"/>
          <w:szCs w:val="22"/>
          <w:lang w:val="ro-RO"/>
        </w:rPr>
      </w:pPr>
      <w:r w:rsidRPr="002C4724">
        <w:rPr>
          <w:sz w:val="22"/>
          <w:szCs w:val="22"/>
          <w:lang w:val="ro-RO"/>
        </w:rPr>
        <w:t>A se păstra în ambalajul original, pentru a fi protejat de lumină.</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10.</w:t>
      </w:r>
      <w:r w:rsidRPr="002C4724">
        <w:rPr>
          <w:b/>
          <w:sz w:val="22"/>
          <w:szCs w:val="22"/>
          <w:lang w:val="ro-RO"/>
        </w:rPr>
        <w:tab/>
      </w:r>
      <w:r w:rsidRPr="002C4724">
        <w:rPr>
          <w:b/>
          <w:noProof/>
          <w:sz w:val="22"/>
          <w:szCs w:val="22"/>
          <w:lang w:val="ro-RO"/>
        </w:rPr>
        <w:t>PRECAUŢII SPECIALE PRIVIND ELIMINAREA MEDICAMENTELOR NEUTILIZATE SAU A MATERIALELOR REZIDUALE PROVENITE DIN ASTFEL DE MEDICAMENTE, DACĂ ESTE CAZUL</w:t>
      </w:r>
    </w:p>
    <w:p w:rsidR="001D1D73" w:rsidRPr="002C4724" w:rsidRDefault="001D1D73" w:rsidP="00437A2E">
      <w:pPr>
        <w:rPr>
          <w:sz w:val="22"/>
          <w:szCs w:val="22"/>
          <w:lang w:val="ro-RO"/>
        </w:rPr>
      </w:pPr>
    </w:p>
    <w:p w:rsidR="001D1D73" w:rsidRPr="002C4724" w:rsidRDefault="001D1D7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11.</w:t>
      </w:r>
      <w:r w:rsidRPr="002C4724">
        <w:rPr>
          <w:b/>
          <w:sz w:val="22"/>
          <w:szCs w:val="22"/>
          <w:lang w:val="ro-RO"/>
        </w:rPr>
        <w:tab/>
      </w:r>
      <w:r w:rsidRPr="002C4724">
        <w:rPr>
          <w:b/>
          <w:noProof/>
          <w:sz w:val="22"/>
          <w:szCs w:val="22"/>
          <w:lang w:val="ro-RO"/>
        </w:rPr>
        <w:t>NUMELE ŞI ADRESA DEŢINĂTORULUI AUTORIZAŢIEI DE PUNERE PE PIAŢĂ</w:t>
      </w:r>
    </w:p>
    <w:p w:rsidR="001D1D73" w:rsidRPr="002C4724" w:rsidRDefault="001D1D73" w:rsidP="00437A2E">
      <w:pPr>
        <w:rPr>
          <w:b/>
          <w:sz w:val="22"/>
          <w:szCs w:val="22"/>
          <w:lang w:val="ro-RO"/>
        </w:rPr>
      </w:pPr>
    </w:p>
    <w:p w:rsidR="001D1D73" w:rsidRPr="002C4724" w:rsidRDefault="001D1D73" w:rsidP="00437A2E">
      <w:pPr>
        <w:jc w:val="both"/>
        <w:rPr>
          <w:sz w:val="22"/>
          <w:szCs w:val="22"/>
          <w:lang w:val="ro-RO"/>
        </w:rPr>
      </w:pPr>
      <w:r w:rsidRPr="002C4724">
        <w:rPr>
          <w:sz w:val="22"/>
          <w:szCs w:val="22"/>
          <w:lang w:val="ro-RO"/>
        </w:rPr>
        <w:t>KRKA, d.d., Novo mesto, Šmarješka cesta 6, 8501 Novo mesto, Slovenia</w:t>
      </w:r>
    </w:p>
    <w:p w:rsidR="001D1D73" w:rsidRPr="002C4724" w:rsidRDefault="001D1D73" w:rsidP="00437A2E">
      <w:pPr>
        <w:rPr>
          <w:sz w:val="22"/>
          <w:szCs w:val="22"/>
          <w:lang w:val="ro-RO"/>
        </w:rPr>
      </w:pPr>
    </w:p>
    <w:p w:rsidR="001D7993" w:rsidRPr="002C4724" w:rsidRDefault="001D7993" w:rsidP="00437A2E">
      <w:pPr>
        <w:rPr>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12.</w:t>
      </w:r>
      <w:r w:rsidRPr="002C4724">
        <w:rPr>
          <w:b/>
          <w:sz w:val="22"/>
          <w:szCs w:val="22"/>
          <w:lang w:val="ro-RO"/>
        </w:rPr>
        <w:tab/>
      </w:r>
      <w:r w:rsidRPr="002C4724">
        <w:rPr>
          <w:b/>
          <w:noProof/>
          <w:sz w:val="22"/>
          <w:szCs w:val="22"/>
          <w:lang w:val="ro-RO"/>
        </w:rPr>
        <w:t>NUMĂRUL(ELE) AUTORIZAŢIEI DE PUNERE PE PIAŢĂ</w:t>
      </w:r>
    </w:p>
    <w:p w:rsidR="001D1D73" w:rsidRPr="002C4724" w:rsidRDefault="001D1D73" w:rsidP="00437A2E">
      <w:pPr>
        <w:rPr>
          <w:b/>
          <w:sz w:val="22"/>
          <w:szCs w:val="22"/>
          <w:lang w:val="ro-RO"/>
        </w:rPr>
      </w:pPr>
    </w:p>
    <w:p w:rsidR="00D72BB1" w:rsidRPr="002C4724" w:rsidRDefault="00D72BB1" w:rsidP="00437A2E">
      <w:pPr>
        <w:rPr>
          <w:sz w:val="22"/>
          <w:szCs w:val="22"/>
          <w:lang w:val="ro-RO"/>
        </w:rPr>
      </w:pPr>
      <w:r w:rsidRPr="002C4724">
        <w:rPr>
          <w:sz w:val="22"/>
          <w:szCs w:val="22"/>
          <w:lang w:val="ro-RO"/>
        </w:rPr>
        <w:t>EU/1/13/821/021</w:t>
      </w:r>
    </w:p>
    <w:p w:rsidR="00D72BB1" w:rsidRPr="002C4724" w:rsidRDefault="00D72BB1" w:rsidP="00437A2E">
      <w:pPr>
        <w:rPr>
          <w:sz w:val="22"/>
          <w:szCs w:val="22"/>
          <w:highlight w:val="lightGray"/>
          <w:lang w:val="ro-RO"/>
        </w:rPr>
      </w:pPr>
      <w:r w:rsidRPr="002C4724">
        <w:rPr>
          <w:sz w:val="22"/>
          <w:szCs w:val="22"/>
          <w:highlight w:val="lightGray"/>
          <w:lang w:val="ro-RO"/>
        </w:rPr>
        <w:t>EU/1/13/821/022</w:t>
      </w:r>
    </w:p>
    <w:p w:rsidR="00D72BB1" w:rsidRPr="002C4724" w:rsidRDefault="00D72BB1" w:rsidP="00437A2E">
      <w:pPr>
        <w:rPr>
          <w:sz w:val="22"/>
          <w:szCs w:val="22"/>
          <w:highlight w:val="lightGray"/>
          <w:lang w:val="ro-RO"/>
        </w:rPr>
      </w:pPr>
      <w:r w:rsidRPr="002C4724">
        <w:rPr>
          <w:sz w:val="22"/>
          <w:szCs w:val="22"/>
          <w:highlight w:val="lightGray"/>
          <w:lang w:val="ro-RO"/>
        </w:rPr>
        <w:t>EU/1/13/821/023</w:t>
      </w:r>
    </w:p>
    <w:p w:rsidR="00D72BB1" w:rsidRPr="002C4724" w:rsidRDefault="00D72BB1" w:rsidP="00437A2E">
      <w:pPr>
        <w:rPr>
          <w:sz w:val="22"/>
          <w:szCs w:val="22"/>
          <w:highlight w:val="lightGray"/>
          <w:lang w:val="ro-RO"/>
        </w:rPr>
      </w:pPr>
      <w:r w:rsidRPr="002C4724">
        <w:rPr>
          <w:sz w:val="22"/>
          <w:szCs w:val="22"/>
          <w:highlight w:val="lightGray"/>
          <w:lang w:val="ro-RO"/>
        </w:rPr>
        <w:t>EU/1/13/821/024</w:t>
      </w:r>
    </w:p>
    <w:p w:rsidR="00D72BB1" w:rsidRPr="002C4724" w:rsidRDefault="00D72BB1" w:rsidP="00437A2E">
      <w:pPr>
        <w:rPr>
          <w:sz w:val="22"/>
          <w:szCs w:val="22"/>
          <w:highlight w:val="lightGray"/>
          <w:lang w:val="ro-RO"/>
        </w:rPr>
      </w:pPr>
      <w:r w:rsidRPr="002C4724">
        <w:rPr>
          <w:sz w:val="22"/>
          <w:szCs w:val="22"/>
          <w:highlight w:val="lightGray"/>
          <w:lang w:val="ro-RO"/>
        </w:rPr>
        <w:t>EU/1/13/821/025</w:t>
      </w:r>
    </w:p>
    <w:p w:rsidR="00D72BB1" w:rsidRPr="002C4724" w:rsidRDefault="00D72BB1" w:rsidP="00437A2E">
      <w:pPr>
        <w:rPr>
          <w:sz w:val="22"/>
          <w:szCs w:val="22"/>
          <w:highlight w:val="lightGray"/>
          <w:lang w:val="ro-RO"/>
        </w:rPr>
      </w:pPr>
      <w:r w:rsidRPr="002C4724">
        <w:rPr>
          <w:sz w:val="22"/>
          <w:szCs w:val="22"/>
          <w:highlight w:val="lightGray"/>
          <w:lang w:val="ro-RO"/>
        </w:rPr>
        <w:t>EU/1/13/821/026</w:t>
      </w:r>
    </w:p>
    <w:p w:rsidR="00D72BB1" w:rsidRPr="002C4724" w:rsidRDefault="00D72BB1" w:rsidP="00437A2E">
      <w:pPr>
        <w:rPr>
          <w:sz w:val="22"/>
          <w:szCs w:val="22"/>
          <w:highlight w:val="lightGray"/>
          <w:lang w:val="ro-RO"/>
        </w:rPr>
      </w:pPr>
      <w:r w:rsidRPr="002C4724">
        <w:rPr>
          <w:sz w:val="22"/>
          <w:szCs w:val="22"/>
          <w:highlight w:val="lightGray"/>
          <w:lang w:val="ro-RO"/>
        </w:rPr>
        <w:t>EU/1/13/821/027</w:t>
      </w:r>
    </w:p>
    <w:p w:rsidR="00D72BB1" w:rsidRPr="002C4724" w:rsidRDefault="00D72BB1" w:rsidP="00437A2E">
      <w:pPr>
        <w:rPr>
          <w:sz w:val="22"/>
          <w:szCs w:val="22"/>
          <w:highlight w:val="lightGray"/>
          <w:lang w:val="ro-RO"/>
        </w:rPr>
      </w:pPr>
      <w:r w:rsidRPr="002C4724">
        <w:rPr>
          <w:sz w:val="22"/>
          <w:szCs w:val="22"/>
          <w:highlight w:val="lightGray"/>
          <w:lang w:val="ro-RO"/>
        </w:rPr>
        <w:t>EU/1/13/821/028</w:t>
      </w:r>
    </w:p>
    <w:p w:rsidR="00D72BB1" w:rsidRPr="002C4724" w:rsidRDefault="00D72BB1" w:rsidP="00437A2E">
      <w:pPr>
        <w:rPr>
          <w:sz w:val="22"/>
          <w:szCs w:val="22"/>
          <w:highlight w:val="lightGray"/>
          <w:lang w:val="ro-RO"/>
        </w:rPr>
      </w:pPr>
      <w:r w:rsidRPr="002C4724">
        <w:rPr>
          <w:sz w:val="22"/>
          <w:szCs w:val="22"/>
          <w:highlight w:val="lightGray"/>
          <w:lang w:val="ro-RO"/>
        </w:rPr>
        <w:t>EU/1/13/821/029</w:t>
      </w:r>
    </w:p>
    <w:p w:rsidR="001D1D73" w:rsidRPr="002C4724" w:rsidRDefault="00D72BB1" w:rsidP="00437A2E">
      <w:pPr>
        <w:rPr>
          <w:sz w:val="22"/>
          <w:szCs w:val="22"/>
          <w:lang w:val="ro-RO"/>
        </w:rPr>
      </w:pPr>
      <w:r w:rsidRPr="002C4724">
        <w:rPr>
          <w:sz w:val="22"/>
          <w:szCs w:val="22"/>
          <w:highlight w:val="lightGray"/>
          <w:lang w:val="ro-RO"/>
        </w:rPr>
        <w:t>EU/1/13/821/030</w:t>
      </w:r>
    </w:p>
    <w:p w:rsidR="001D7993" w:rsidRPr="002C4724" w:rsidRDefault="001D7993" w:rsidP="00437A2E">
      <w:pPr>
        <w:rPr>
          <w:sz w:val="22"/>
          <w:szCs w:val="22"/>
          <w:lang w:val="ro-RO"/>
        </w:rPr>
      </w:pPr>
      <w:r w:rsidRPr="002C4724">
        <w:rPr>
          <w:sz w:val="22"/>
          <w:szCs w:val="22"/>
          <w:highlight w:val="lightGray"/>
          <w:lang w:val="ro-RO"/>
        </w:rPr>
        <w:t>EU/1/13/821/033</w:t>
      </w:r>
    </w:p>
    <w:p w:rsidR="001D7993" w:rsidRPr="002C4724" w:rsidRDefault="001D7993" w:rsidP="00437A2E">
      <w:pPr>
        <w:rPr>
          <w:sz w:val="22"/>
          <w:szCs w:val="22"/>
          <w:lang w:val="ro-RO"/>
        </w:rPr>
      </w:pPr>
    </w:p>
    <w:p w:rsidR="001D1D73" w:rsidRPr="002C4724" w:rsidRDefault="001D1D7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13.</w:t>
      </w:r>
      <w:r w:rsidRPr="002C4724">
        <w:rPr>
          <w:b/>
          <w:sz w:val="22"/>
          <w:szCs w:val="22"/>
          <w:lang w:val="ro-RO"/>
        </w:rPr>
        <w:tab/>
      </w:r>
      <w:r w:rsidRPr="002C4724">
        <w:rPr>
          <w:b/>
          <w:noProof/>
          <w:sz w:val="22"/>
          <w:szCs w:val="22"/>
          <w:lang w:val="ro-RO"/>
        </w:rPr>
        <w:t>SERIA DE FABRICAŢIE</w:t>
      </w:r>
    </w:p>
    <w:p w:rsidR="001D1D73" w:rsidRPr="002C4724" w:rsidRDefault="001D1D73" w:rsidP="00437A2E">
      <w:pPr>
        <w:rPr>
          <w:b/>
          <w:sz w:val="22"/>
          <w:szCs w:val="22"/>
          <w:lang w:val="ro-RO"/>
        </w:rPr>
      </w:pPr>
    </w:p>
    <w:p w:rsidR="001D1D73" w:rsidRPr="002C4724" w:rsidRDefault="001D1D73" w:rsidP="00437A2E">
      <w:pPr>
        <w:rPr>
          <w:noProof/>
          <w:sz w:val="22"/>
          <w:szCs w:val="22"/>
          <w:lang w:val="ro-RO"/>
        </w:rPr>
      </w:pPr>
      <w:r w:rsidRPr="002C4724">
        <w:rPr>
          <w:noProof/>
          <w:sz w:val="22"/>
          <w:szCs w:val="22"/>
          <w:lang w:val="ro-RO"/>
        </w:rPr>
        <w:t>Lot</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B25FF1"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14.</w:t>
      </w:r>
      <w:r w:rsidRPr="002C4724">
        <w:rPr>
          <w:b/>
          <w:sz w:val="22"/>
          <w:szCs w:val="22"/>
          <w:lang w:val="ro-RO"/>
        </w:rPr>
        <w:tab/>
      </w:r>
      <w:r w:rsidRPr="002C4724">
        <w:rPr>
          <w:b/>
          <w:noProof/>
          <w:sz w:val="22"/>
          <w:szCs w:val="22"/>
          <w:lang w:val="ro-RO"/>
        </w:rPr>
        <w:t>CLASIFICARE GENERALĂ PRIVIND MODUL DE ELIBERARE</w:t>
      </w:r>
    </w:p>
    <w:p w:rsidR="001D1D73" w:rsidRPr="002C4724" w:rsidRDefault="001D1D73" w:rsidP="00437A2E">
      <w:pPr>
        <w:rPr>
          <w:b/>
          <w:sz w:val="22"/>
          <w:szCs w:val="22"/>
          <w:lang w:val="ro-RO"/>
        </w:rPr>
      </w:pPr>
    </w:p>
    <w:p w:rsidR="001D1D73" w:rsidRPr="002C4724" w:rsidRDefault="001D1D7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15.</w:t>
      </w:r>
      <w:r w:rsidRPr="002C4724">
        <w:rPr>
          <w:b/>
          <w:sz w:val="22"/>
          <w:szCs w:val="22"/>
          <w:lang w:val="ro-RO"/>
        </w:rPr>
        <w:tab/>
      </w:r>
      <w:r w:rsidRPr="002C4724">
        <w:rPr>
          <w:b/>
          <w:noProof/>
          <w:sz w:val="22"/>
          <w:szCs w:val="22"/>
          <w:lang w:val="ro-RO"/>
        </w:rPr>
        <w:t>INSTRUCŢIUNI DE UTILIZARE</w:t>
      </w:r>
    </w:p>
    <w:p w:rsidR="001D1D73" w:rsidRPr="002C4724" w:rsidRDefault="001D1D73" w:rsidP="00437A2E">
      <w:pPr>
        <w:rPr>
          <w:b/>
          <w:sz w:val="22"/>
          <w:szCs w:val="22"/>
          <w:lang w:val="ro-RO"/>
        </w:rPr>
      </w:pPr>
    </w:p>
    <w:p w:rsidR="001D1D73" w:rsidRPr="002C4724" w:rsidRDefault="001D1D7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16.</w:t>
      </w:r>
      <w:r w:rsidRPr="002C4724">
        <w:rPr>
          <w:b/>
          <w:sz w:val="22"/>
          <w:szCs w:val="22"/>
          <w:lang w:val="ro-RO"/>
        </w:rPr>
        <w:tab/>
      </w:r>
      <w:r w:rsidRPr="002C4724">
        <w:rPr>
          <w:b/>
          <w:noProof/>
          <w:sz w:val="22"/>
          <w:szCs w:val="22"/>
          <w:lang w:val="ro-RO"/>
        </w:rPr>
        <w:t>INFORMAŢII ÎN BRAILLE</w:t>
      </w:r>
    </w:p>
    <w:p w:rsidR="001D1D73" w:rsidRPr="002C4724" w:rsidRDefault="001D1D73" w:rsidP="00437A2E">
      <w:pPr>
        <w:rPr>
          <w:b/>
          <w:sz w:val="22"/>
          <w:szCs w:val="22"/>
          <w:lang w:val="ro-RO"/>
        </w:rPr>
      </w:pPr>
    </w:p>
    <w:p w:rsidR="001D1D73" w:rsidRPr="002C4724" w:rsidRDefault="001D1D73" w:rsidP="00437A2E">
      <w:pPr>
        <w:rPr>
          <w:noProof/>
          <w:sz w:val="22"/>
          <w:szCs w:val="22"/>
          <w:lang w:val="ro-RO"/>
        </w:rPr>
      </w:pPr>
      <w:r w:rsidRPr="002C4724">
        <w:rPr>
          <w:noProof/>
          <w:sz w:val="22"/>
          <w:szCs w:val="22"/>
          <w:lang w:val="ro-RO"/>
        </w:rPr>
        <w:t>Tolucombi 80</w:t>
      </w:r>
      <w:r w:rsidR="006B628C" w:rsidRPr="002C4724">
        <w:rPr>
          <w:noProof/>
          <w:sz w:val="22"/>
          <w:szCs w:val="22"/>
          <w:lang w:val="ro-RO"/>
        </w:rPr>
        <w:t> mg</w:t>
      </w:r>
      <w:r w:rsidRPr="002C4724">
        <w:rPr>
          <w:noProof/>
          <w:sz w:val="22"/>
          <w:szCs w:val="22"/>
          <w:lang w:val="ro-RO"/>
        </w:rPr>
        <w:t>/25</w:t>
      </w:r>
      <w:r w:rsidR="006B628C" w:rsidRPr="002C4724">
        <w:rPr>
          <w:noProof/>
          <w:sz w:val="22"/>
          <w:szCs w:val="22"/>
          <w:lang w:val="ro-RO"/>
        </w:rPr>
        <w:t> mg</w:t>
      </w:r>
    </w:p>
    <w:p w:rsidR="000406F8" w:rsidRPr="004E4258" w:rsidRDefault="000406F8" w:rsidP="00437A2E">
      <w:pPr>
        <w:autoSpaceDE/>
        <w:autoSpaceDN/>
        <w:adjustRightInd/>
        <w:rPr>
          <w:noProof/>
          <w:sz w:val="22"/>
          <w:szCs w:val="22"/>
          <w:lang w:val="ro-RO"/>
        </w:rPr>
      </w:pPr>
    </w:p>
    <w:p w:rsidR="000406F8" w:rsidRPr="004E4258" w:rsidRDefault="000406F8" w:rsidP="00437A2E">
      <w:pPr>
        <w:autoSpaceDE/>
        <w:autoSpaceDN/>
        <w:adjustRightInd/>
        <w:rPr>
          <w:noProof/>
          <w:sz w:val="22"/>
          <w:szCs w:val="22"/>
          <w:lang w:val="ro-RO"/>
        </w:rPr>
      </w:pPr>
    </w:p>
    <w:p w:rsidR="000406F8" w:rsidRPr="004E4258" w:rsidRDefault="000406F8" w:rsidP="00437A2E">
      <w:pPr>
        <w:pBdr>
          <w:top w:val="single" w:sz="4" w:space="1" w:color="auto"/>
          <w:left w:val="single" w:sz="4" w:space="4" w:color="auto"/>
          <w:bottom w:val="single" w:sz="4" w:space="0" w:color="auto"/>
          <w:right w:val="single" w:sz="4" w:space="4" w:color="auto"/>
        </w:pBdr>
        <w:tabs>
          <w:tab w:val="left" w:pos="567"/>
        </w:tabs>
        <w:autoSpaceDE/>
        <w:autoSpaceDN/>
        <w:adjustRightInd/>
        <w:rPr>
          <w:i/>
          <w:noProof/>
          <w:sz w:val="22"/>
          <w:szCs w:val="22"/>
          <w:lang w:val="ro-RO"/>
        </w:rPr>
      </w:pPr>
      <w:r w:rsidRPr="004E4258">
        <w:rPr>
          <w:b/>
          <w:noProof/>
          <w:sz w:val="22"/>
          <w:szCs w:val="22"/>
          <w:lang w:val="ro-RO"/>
        </w:rPr>
        <w:t>17.</w:t>
      </w:r>
      <w:r w:rsidRPr="004E4258">
        <w:rPr>
          <w:b/>
          <w:noProof/>
          <w:sz w:val="22"/>
          <w:szCs w:val="22"/>
          <w:lang w:val="ro-RO"/>
        </w:rPr>
        <w:tab/>
        <w:t>IDENTIFICATOR UNIC - COD DE BARE BIDIMENSIONAL</w:t>
      </w:r>
    </w:p>
    <w:p w:rsidR="000406F8" w:rsidRPr="004E4258" w:rsidRDefault="000406F8" w:rsidP="00437A2E">
      <w:pPr>
        <w:autoSpaceDE/>
        <w:autoSpaceDN/>
        <w:adjustRightInd/>
        <w:rPr>
          <w:noProof/>
          <w:sz w:val="22"/>
          <w:szCs w:val="22"/>
          <w:lang w:val="ro-RO"/>
        </w:rPr>
      </w:pPr>
    </w:p>
    <w:p w:rsidR="000406F8" w:rsidRPr="004E4258" w:rsidRDefault="000406F8" w:rsidP="00A20BF2">
      <w:pPr>
        <w:tabs>
          <w:tab w:val="left" w:pos="567"/>
        </w:tabs>
        <w:autoSpaceDE/>
        <w:autoSpaceDN/>
        <w:adjustRightInd/>
        <w:rPr>
          <w:sz w:val="22"/>
          <w:szCs w:val="22"/>
          <w:lang w:val="ro-RO"/>
        </w:rPr>
      </w:pPr>
      <w:r w:rsidRPr="004E4258">
        <w:rPr>
          <w:noProof/>
          <w:sz w:val="22"/>
          <w:szCs w:val="22"/>
          <w:highlight w:val="lightGray"/>
          <w:lang w:val="ro-RO"/>
        </w:rPr>
        <w:t>cod de bare bidimensional care conține identificatorul unic</w:t>
      </w:r>
    </w:p>
    <w:p w:rsidR="000406F8" w:rsidRPr="004E4258" w:rsidRDefault="000406F8" w:rsidP="00437A2E">
      <w:pPr>
        <w:autoSpaceDE/>
        <w:autoSpaceDN/>
        <w:adjustRightInd/>
        <w:rPr>
          <w:noProof/>
          <w:sz w:val="22"/>
          <w:szCs w:val="22"/>
          <w:lang w:val="ro-RO"/>
        </w:rPr>
      </w:pPr>
    </w:p>
    <w:p w:rsidR="000406F8" w:rsidRPr="004E4258" w:rsidRDefault="000406F8" w:rsidP="00437A2E">
      <w:pPr>
        <w:autoSpaceDE/>
        <w:autoSpaceDN/>
        <w:adjustRightInd/>
        <w:rPr>
          <w:noProof/>
          <w:sz w:val="22"/>
          <w:szCs w:val="22"/>
          <w:lang w:val="ro-RO"/>
        </w:rPr>
      </w:pPr>
    </w:p>
    <w:p w:rsidR="000406F8" w:rsidRPr="004E4258" w:rsidRDefault="000406F8" w:rsidP="00437A2E">
      <w:pPr>
        <w:pBdr>
          <w:top w:val="single" w:sz="4" w:space="1" w:color="auto"/>
          <w:left w:val="single" w:sz="4" w:space="4" w:color="auto"/>
          <w:bottom w:val="single" w:sz="4" w:space="0" w:color="auto"/>
          <w:right w:val="single" w:sz="4" w:space="4" w:color="auto"/>
        </w:pBdr>
        <w:tabs>
          <w:tab w:val="left" w:pos="567"/>
        </w:tabs>
        <w:autoSpaceDE/>
        <w:autoSpaceDN/>
        <w:adjustRightInd/>
        <w:rPr>
          <w:i/>
          <w:noProof/>
          <w:sz w:val="22"/>
          <w:szCs w:val="22"/>
          <w:lang w:val="ro-RO"/>
        </w:rPr>
      </w:pPr>
      <w:r w:rsidRPr="004E4258">
        <w:rPr>
          <w:b/>
          <w:noProof/>
          <w:sz w:val="22"/>
          <w:szCs w:val="22"/>
          <w:lang w:val="ro-RO"/>
        </w:rPr>
        <w:t>18.</w:t>
      </w:r>
      <w:r w:rsidRPr="004E4258">
        <w:rPr>
          <w:b/>
          <w:noProof/>
          <w:sz w:val="22"/>
          <w:szCs w:val="22"/>
          <w:lang w:val="ro-RO"/>
        </w:rPr>
        <w:tab/>
        <w:t>IDENTIFICATOR UNIC - DATE LIZIBILE PENTRU PERSOANE</w:t>
      </w:r>
    </w:p>
    <w:p w:rsidR="000406F8" w:rsidRPr="004E4258" w:rsidRDefault="000406F8" w:rsidP="00437A2E">
      <w:pPr>
        <w:autoSpaceDE/>
        <w:autoSpaceDN/>
        <w:adjustRightInd/>
        <w:rPr>
          <w:noProof/>
          <w:sz w:val="22"/>
          <w:szCs w:val="22"/>
          <w:lang w:val="ro-RO"/>
        </w:rPr>
      </w:pPr>
    </w:p>
    <w:p w:rsidR="000406F8" w:rsidRPr="004E4258" w:rsidRDefault="000406F8" w:rsidP="00437A2E">
      <w:pPr>
        <w:tabs>
          <w:tab w:val="left" w:pos="567"/>
        </w:tabs>
        <w:autoSpaceDE/>
        <w:autoSpaceDN/>
        <w:adjustRightInd/>
        <w:rPr>
          <w:sz w:val="22"/>
          <w:szCs w:val="22"/>
          <w:lang w:val="ro-RO"/>
        </w:rPr>
      </w:pPr>
      <w:r w:rsidRPr="004E4258">
        <w:rPr>
          <w:sz w:val="22"/>
          <w:szCs w:val="22"/>
          <w:lang w:val="ro-RO"/>
        </w:rPr>
        <w:t>PC</w:t>
      </w:r>
    </w:p>
    <w:p w:rsidR="000406F8" w:rsidRPr="004E4258" w:rsidRDefault="000406F8" w:rsidP="00437A2E">
      <w:pPr>
        <w:tabs>
          <w:tab w:val="left" w:pos="567"/>
        </w:tabs>
        <w:autoSpaceDE/>
        <w:autoSpaceDN/>
        <w:adjustRightInd/>
        <w:rPr>
          <w:sz w:val="22"/>
          <w:szCs w:val="22"/>
          <w:lang w:val="ro-RO"/>
        </w:rPr>
      </w:pPr>
      <w:r w:rsidRPr="004E4258">
        <w:rPr>
          <w:sz w:val="22"/>
          <w:szCs w:val="22"/>
          <w:lang w:val="ro-RO"/>
        </w:rPr>
        <w:t>SN</w:t>
      </w:r>
    </w:p>
    <w:p w:rsidR="000406F8" w:rsidRPr="004E4258" w:rsidRDefault="000406F8" w:rsidP="00437A2E">
      <w:pPr>
        <w:tabs>
          <w:tab w:val="left" w:pos="567"/>
        </w:tabs>
        <w:autoSpaceDE/>
        <w:autoSpaceDN/>
        <w:adjustRightInd/>
        <w:rPr>
          <w:noProof/>
          <w:sz w:val="22"/>
          <w:szCs w:val="22"/>
          <w:lang w:val="ro-RO"/>
        </w:rPr>
      </w:pPr>
      <w:r w:rsidRPr="004E4258">
        <w:rPr>
          <w:sz w:val="22"/>
          <w:szCs w:val="22"/>
          <w:lang w:val="ro-RO"/>
        </w:rPr>
        <w:t>NN</w:t>
      </w:r>
    </w:p>
    <w:p w:rsidR="001D1D73" w:rsidRPr="002C4724" w:rsidRDefault="001D1D73" w:rsidP="00437A2E">
      <w:pPr>
        <w:rPr>
          <w:b/>
          <w:sz w:val="22"/>
          <w:szCs w:val="22"/>
          <w:lang w:val="ro-RO"/>
        </w:rPr>
      </w:pPr>
      <w:r w:rsidRPr="002C4724">
        <w:rPr>
          <w:b/>
          <w:sz w:val="22"/>
          <w:szCs w:val="22"/>
          <w:lang w:val="ro-RO"/>
        </w:rPr>
        <w:br w:type="page"/>
      </w: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noProof/>
          <w:sz w:val="22"/>
          <w:szCs w:val="22"/>
          <w:lang w:val="ro-RO"/>
        </w:rPr>
        <w:t>MINIMUM DE INFORMAŢII CARE TREBUIE SĂ APARĂ PE BLISTER SAU PE FOLIE TERMOSUDATĂ</w:t>
      </w: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BLISTER</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1.</w:t>
      </w:r>
      <w:r w:rsidRPr="002C4724">
        <w:rPr>
          <w:b/>
          <w:sz w:val="22"/>
          <w:szCs w:val="22"/>
          <w:lang w:val="ro-RO"/>
        </w:rPr>
        <w:tab/>
      </w:r>
      <w:r w:rsidRPr="002C4724">
        <w:rPr>
          <w:b/>
          <w:noProof/>
          <w:sz w:val="22"/>
          <w:szCs w:val="22"/>
          <w:lang w:val="ro-RO"/>
        </w:rPr>
        <w:t>DENUMIREA COMERCIALĂ A MEDICAMENTULUI</w:t>
      </w:r>
    </w:p>
    <w:p w:rsidR="001D1D73" w:rsidRPr="002C4724" w:rsidRDefault="001D1D73" w:rsidP="00437A2E">
      <w:pPr>
        <w:rPr>
          <w:b/>
          <w:sz w:val="22"/>
          <w:szCs w:val="22"/>
          <w:lang w:val="ro-RO"/>
        </w:rPr>
      </w:pPr>
    </w:p>
    <w:p w:rsidR="001D1D73" w:rsidRPr="002C4724" w:rsidRDefault="001D1D73" w:rsidP="00437A2E">
      <w:pPr>
        <w:rPr>
          <w:sz w:val="22"/>
          <w:szCs w:val="22"/>
          <w:lang w:val="ro-RO" w:eastAsia="ro-RO"/>
        </w:rPr>
      </w:pPr>
      <w:r w:rsidRPr="002C4724">
        <w:rPr>
          <w:noProof/>
          <w:sz w:val="22"/>
          <w:szCs w:val="22"/>
          <w:lang w:val="ro-RO"/>
        </w:rPr>
        <w:t>Tolucombi 80</w:t>
      </w:r>
      <w:r w:rsidR="006B628C" w:rsidRPr="002C4724">
        <w:rPr>
          <w:noProof/>
          <w:sz w:val="22"/>
          <w:szCs w:val="22"/>
          <w:lang w:val="ro-RO"/>
        </w:rPr>
        <w:t> mg</w:t>
      </w:r>
      <w:r w:rsidRPr="002C4724">
        <w:rPr>
          <w:noProof/>
          <w:sz w:val="22"/>
          <w:szCs w:val="22"/>
          <w:lang w:val="ro-RO"/>
        </w:rPr>
        <w:t>/25</w:t>
      </w:r>
      <w:r w:rsidR="006B628C" w:rsidRPr="002C4724">
        <w:rPr>
          <w:noProof/>
          <w:sz w:val="22"/>
          <w:szCs w:val="22"/>
          <w:lang w:val="ro-RO"/>
        </w:rPr>
        <w:t> mg</w:t>
      </w:r>
      <w:r w:rsidRPr="002C4724">
        <w:rPr>
          <w:noProof/>
          <w:sz w:val="22"/>
          <w:szCs w:val="22"/>
          <w:lang w:val="ro-RO"/>
        </w:rPr>
        <w:t xml:space="preserve"> </w:t>
      </w:r>
      <w:r w:rsidRPr="002C4724">
        <w:rPr>
          <w:sz w:val="22"/>
          <w:szCs w:val="22"/>
          <w:lang w:val="ro-RO" w:eastAsia="ro-RO"/>
        </w:rPr>
        <w:t>comprimate</w:t>
      </w:r>
    </w:p>
    <w:p w:rsidR="001D1D73" w:rsidRPr="002C4724" w:rsidRDefault="001D1D73" w:rsidP="00437A2E">
      <w:pPr>
        <w:rPr>
          <w:sz w:val="22"/>
          <w:szCs w:val="22"/>
          <w:lang w:val="ro-RO" w:eastAsia="ro-RO"/>
        </w:rPr>
      </w:pPr>
      <w:r w:rsidRPr="002C4724">
        <w:rPr>
          <w:noProof/>
          <w:sz w:val="22"/>
          <w:szCs w:val="22"/>
          <w:lang w:val="ro-RO"/>
        </w:rPr>
        <w:t>telmisartan/hidroclorotiazidă</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2.</w:t>
      </w:r>
      <w:r w:rsidRPr="002C4724">
        <w:rPr>
          <w:b/>
          <w:sz w:val="22"/>
          <w:szCs w:val="22"/>
          <w:lang w:val="ro-RO"/>
        </w:rPr>
        <w:tab/>
      </w:r>
      <w:r w:rsidRPr="002C4724">
        <w:rPr>
          <w:b/>
          <w:noProof/>
          <w:sz w:val="22"/>
          <w:szCs w:val="22"/>
          <w:lang w:val="ro-RO"/>
        </w:rPr>
        <w:t>NUMELE DEŢINĂTORULUI AUTORIZAŢIEI DE PUNERE PE PIAŢĂ</w:t>
      </w:r>
    </w:p>
    <w:p w:rsidR="001D1D73" w:rsidRPr="002C4724" w:rsidRDefault="001D1D73" w:rsidP="00437A2E">
      <w:pPr>
        <w:rPr>
          <w:b/>
          <w:sz w:val="22"/>
          <w:szCs w:val="22"/>
          <w:lang w:val="ro-RO"/>
        </w:rPr>
      </w:pPr>
    </w:p>
    <w:p w:rsidR="001D1D73" w:rsidRPr="002C4724" w:rsidRDefault="001D1D73" w:rsidP="00437A2E">
      <w:pPr>
        <w:rPr>
          <w:noProof/>
          <w:sz w:val="22"/>
          <w:szCs w:val="22"/>
          <w:lang w:val="ro-RO"/>
        </w:rPr>
      </w:pPr>
      <w:r w:rsidRPr="002C4724">
        <w:rPr>
          <w:noProof/>
          <w:sz w:val="22"/>
          <w:szCs w:val="22"/>
          <w:lang w:val="ro-RO"/>
        </w:rPr>
        <w:t>KRKA</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3.</w:t>
      </w:r>
      <w:r w:rsidRPr="002C4724">
        <w:rPr>
          <w:b/>
          <w:sz w:val="22"/>
          <w:szCs w:val="22"/>
          <w:lang w:val="ro-RO"/>
        </w:rPr>
        <w:tab/>
      </w:r>
      <w:r w:rsidRPr="002C4724">
        <w:rPr>
          <w:b/>
          <w:noProof/>
          <w:sz w:val="22"/>
          <w:szCs w:val="22"/>
          <w:lang w:val="ro-RO"/>
        </w:rPr>
        <w:t>DATA DE EXPIRARE</w:t>
      </w:r>
    </w:p>
    <w:p w:rsidR="001D1D73" w:rsidRPr="002C4724" w:rsidRDefault="001D1D73" w:rsidP="00437A2E">
      <w:pPr>
        <w:rPr>
          <w:b/>
          <w:sz w:val="22"/>
          <w:szCs w:val="22"/>
          <w:lang w:val="ro-RO"/>
        </w:rPr>
      </w:pPr>
    </w:p>
    <w:p w:rsidR="001D1D73" w:rsidRPr="002C4724" w:rsidRDefault="001D1D73" w:rsidP="00437A2E">
      <w:pPr>
        <w:rPr>
          <w:sz w:val="22"/>
          <w:szCs w:val="22"/>
          <w:lang w:val="ro-RO"/>
        </w:rPr>
      </w:pPr>
      <w:r w:rsidRPr="002C4724">
        <w:rPr>
          <w:sz w:val="22"/>
          <w:szCs w:val="22"/>
          <w:lang w:val="ro-RO"/>
        </w:rPr>
        <w:t>EXP</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4.</w:t>
      </w:r>
      <w:r w:rsidRPr="002C4724">
        <w:rPr>
          <w:b/>
          <w:sz w:val="22"/>
          <w:szCs w:val="22"/>
          <w:lang w:val="ro-RO"/>
        </w:rPr>
        <w:tab/>
      </w:r>
      <w:r w:rsidRPr="002C4724">
        <w:rPr>
          <w:b/>
          <w:noProof/>
          <w:sz w:val="22"/>
          <w:szCs w:val="22"/>
          <w:lang w:val="ro-RO"/>
        </w:rPr>
        <w:t>SERIA DE FABRICAŢIE</w:t>
      </w:r>
    </w:p>
    <w:p w:rsidR="001D1D73" w:rsidRPr="002C4724" w:rsidRDefault="001D1D73" w:rsidP="00437A2E">
      <w:pPr>
        <w:rPr>
          <w:b/>
          <w:sz w:val="22"/>
          <w:szCs w:val="22"/>
          <w:lang w:val="ro-RO"/>
        </w:rPr>
      </w:pPr>
    </w:p>
    <w:p w:rsidR="001D1D73" w:rsidRPr="002C4724" w:rsidRDefault="001D1D73" w:rsidP="00437A2E">
      <w:pPr>
        <w:rPr>
          <w:noProof/>
          <w:sz w:val="22"/>
          <w:szCs w:val="22"/>
          <w:lang w:val="ro-RO"/>
        </w:rPr>
      </w:pPr>
      <w:r w:rsidRPr="002C4724">
        <w:rPr>
          <w:noProof/>
          <w:sz w:val="22"/>
          <w:szCs w:val="22"/>
          <w:lang w:val="ro-RO"/>
        </w:rPr>
        <w:t>Lot</w:t>
      </w:r>
    </w:p>
    <w:p w:rsidR="001D1D73" w:rsidRPr="002C4724" w:rsidRDefault="001D1D73" w:rsidP="00437A2E">
      <w:pPr>
        <w:rPr>
          <w:b/>
          <w:sz w:val="22"/>
          <w:szCs w:val="22"/>
          <w:lang w:val="ro-RO"/>
        </w:rPr>
      </w:pPr>
    </w:p>
    <w:p w:rsidR="001D7993" w:rsidRPr="002C4724" w:rsidRDefault="001D7993" w:rsidP="00437A2E">
      <w:pPr>
        <w:rPr>
          <w:b/>
          <w:sz w:val="22"/>
          <w:szCs w:val="22"/>
          <w:lang w:val="ro-RO"/>
        </w:rPr>
      </w:pPr>
    </w:p>
    <w:p w:rsidR="001D1D73" w:rsidRPr="002C4724" w:rsidRDefault="001D1D73" w:rsidP="00437A2E">
      <w:pPr>
        <w:pBdr>
          <w:top w:val="single" w:sz="4" w:space="1" w:color="auto"/>
          <w:left w:val="single" w:sz="4" w:space="4" w:color="auto"/>
          <w:bottom w:val="single" w:sz="4" w:space="1" w:color="auto"/>
          <w:right w:val="single" w:sz="4" w:space="4" w:color="auto"/>
        </w:pBdr>
        <w:rPr>
          <w:b/>
          <w:sz w:val="22"/>
          <w:szCs w:val="22"/>
          <w:lang w:val="ro-RO"/>
        </w:rPr>
      </w:pPr>
      <w:r w:rsidRPr="002C4724">
        <w:rPr>
          <w:b/>
          <w:sz w:val="22"/>
          <w:szCs w:val="22"/>
          <w:lang w:val="ro-RO"/>
        </w:rPr>
        <w:t>5.</w:t>
      </w:r>
      <w:r w:rsidRPr="002C4724">
        <w:rPr>
          <w:b/>
          <w:sz w:val="22"/>
          <w:szCs w:val="22"/>
          <w:lang w:val="ro-RO"/>
        </w:rPr>
        <w:tab/>
      </w:r>
      <w:r w:rsidRPr="002C4724">
        <w:rPr>
          <w:b/>
          <w:noProof/>
          <w:sz w:val="22"/>
          <w:szCs w:val="22"/>
          <w:lang w:val="ro-RO"/>
        </w:rPr>
        <w:t>ALTE INFORMAŢII</w:t>
      </w:r>
    </w:p>
    <w:p w:rsidR="001D1D73" w:rsidRPr="002C4724" w:rsidRDefault="001D1D73" w:rsidP="00437A2E">
      <w:pPr>
        <w:rPr>
          <w:b/>
          <w:sz w:val="22"/>
          <w:szCs w:val="22"/>
          <w:lang w:val="ro-RO"/>
        </w:rPr>
      </w:pPr>
    </w:p>
    <w:p w:rsidR="001D1D73" w:rsidRPr="002C4724" w:rsidRDefault="001D1D73" w:rsidP="00437A2E">
      <w:pPr>
        <w:rPr>
          <w:sz w:val="22"/>
          <w:szCs w:val="22"/>
          <w:lang w:val="ro-RO"/>
        </w:rPr>
      </w:pPr>
      <w:r w:rsidRPr="002C4724">
        <w:rPr>
          <w:sz w:val="22"/>
          <w:szCs w:val="22"/>
          <w:highlight w:val="lightGray"/>
          <w:lang w:val="ro-RO"/>
        </w:rPr>
        <w:t>Doar pe blistere cu 7 comprimate</w:t>
      </w:r>
    </w:p>
    <w:p w:rsidR="001D1D73" w:rsidRPr="002C4724" w:rsidRDefault="001D1D73" w:rsidP="00437A2E">
      <w:pPr>
        <w:rPr>
          <w:sz w:val="22"/>
          <w:szCs w:val="22"/>
          <w:lang w:val="ro-RO" w:eastAsia="ro-RO"/>
        </w:rPr>
      </w:pPr>
      <w:r w:rsidRPr="002C4724">
        <w:rPr>
          <w:sz w:val="22"/>
          <w:szCs w:val="22"/>
          <w:lang w:val="ro-RO" w:eastAsia="ro-RO"/>
        </w:rPr>
        <w:t>LUN</w:t>
      </w:r>
    </w:p>
    <w:p w:rsidR="001D1D73" w:rsidRPr="002C4724" w:rsidRDefault="001D1D73" w:rsidP="00437A2E">
      <w:pPr>
        <w:rPr>
          <w:sz w:val="22"/>
          <w:szCs w:val="22"/>
          <w:lang w:val="ro-RO" w:eastAsia="ro-RO"/>
        </w:rPr>
      </w:pPr>
      <w:r w:rsidRPr="002C4724">
        <w:rPr>
          <w:sz w:val="22"/>
          <w:szCs w:val="22"/>
          <w:lang w:val="ro-RO" w:eastAsia="ro-RO"/>
        </w:rPr>
        <w:t>MAR</w:t>
      </w:r>
    </w:p>
    <w:p w:rsidR="001D1D73" w:rsidRPr="002C4724" w:rsidRDefault="001D1D73" w:rsidP="00437A2E">
      <w:pPr>
        <w:rPr>
          <w:sz w:val="22"/>
          <w:szCs w:val="22"/>
          <w:lang w:val="ro-RO" w:eastAsia="ro-RO"/>
        </w:rPr>
      </w:pPr>
      <w:r w:rsidRPr="002C4724">
        <w:rPr>
          <w:sz w:val="22"/>
          <w:szCs w:val="22"/>
          <w:lang w:val="ro-RO" w:eastAsia="ro-RO"/>
        </w:rPr>
        <w:t>MIE</w:t>
      </w:r>
    </w:p>
    <w:p w:rsidR="001D1D73" w:rsidRPr="002C4724" w:rsidRDefault="001D1D73" w:rsidP="00437A2E">
      <w:pPr>
        <w:rPr>
          <w:sz w:val="22"/>
          <w:szCs w:val="22"/>
          <w:lang w:val="ro-RO" w:eastAsia="ro-RO"/>
        </w:rPr>
      </w:pPr>
      <w:r w:rsidRPr="002C4724">
        <w:rPr>
          <w:sz w:val="22"/>
          <w:szCs w:val="22"/>
          <w:lang w:val="ro-RO" w:eastAsia="ro-RO"/>
        </w:rPr>
        <w:t>JOI</w:t>
      </w:r>
    </w:p>
    <w:p w:rsidR="001D1D73" w:rsidRPr="002C4724" w:rsidRDefault="001D1D73" w:rsidP="00437A2E">
      <w:pPr>
        <w:rPr>
          <w:sz w:val="22"/>
          <w:szCs w:val="22"/>
          <w:lang w:val="ro-RO" w:eastAsia="ro-RO"/>
        </w:rPr>
      </w:pPr>
      <w:r w:rsidRPr="002C4724">
        <w:rPr>
          <w:sz w:val="22"/>
          <w:szCs w:val="22"/>
          <w:lang w:val="ro-RO" w:eastAsia="ro-RO"/>
        </w:rPr>
        <w:t>VIN</w:t>
      </w:r>
    </w:p>
    <w:p w:rsidR="001D1D73" w:rsidRPr="002C4724" w:rsidRDefault="001D1D73" w:rsidP="00437A2E">
      <w:pPr>
        <w:rPr>
          <w:sz w:val="22"/>
          <w:szCs w:val="22"/>
          <w:lang w:val="ro-RO" w:eastAsia="ro-RO"/>
        </w:rPr>
      </w:pPr>
      <w:r w:rsidRPr="002C4724">
        <w:rPr>
          <w:sz w:val="22"/>
          <w:szCs w:val="22"/>
          <w:lang w:val="ro-RO" w:eastAsia="ro-RO"/>
        </w:rPr>
        <w:t>SAM</w:t>
      </w:r>
    </w:p>
    <w:p w:rsidR="001D7993" w:rsidRPr="002C4724" w:rsidRDefault="001D1D73" w:rsidP="00437A2E">
      <w:pPr>
        <w:rPr>
          <w:sz w:val="22"/>
          <w:szCs w:val="22"/>
          <w:lang w:val="ro-RO"/>
        </w:rPr>
      </w:pPr>
      <w:r w:rsidRPr="002C4724">
        <w:rPr>
          <w:sz w:val="22"/>
          <w:szCs w:val="22"/>
          <w:lang w:val="ro-RO" w:eastAsia="ro-RO"/>
        </w:rPr>
        <w:t>DUM</w:t>
      </w:r>
    </w:p>
    <w:p w:rsidR="001D7993" w:rsidRPr="002C4724" w:rsidRDefault="001D7993" w:rsidP="00437A2E">
      <w:pPr>
        <w:rPr>
          <w:sz w:val="22"/>
          <w:szCs w:val="22"/>
          <w:lang w:val="ro-RO"/>
        </w:rPr>
      </w:pPr>
    </w:p>
    <w:p w:rsidR="007E231A" w:rsidRPr="002C4724" w:rsidRDefault="007E231A" w:rsidP="00437A2E">
      <w:pPr>
        <w:rPr>
          <w:sz w:val="22"/>
          <w:szCs w:val="22"/>
          <w:lang w:val="ro-RO"/>
        </w:rPr>
      </w:pPr>
      <w:r w:rsidRPr="002C4724">
        <w:rPr>
          <w:sz w:val="22"/>
          <w:szCs w:val="22"/>
          <w:lang w:val="ro-RO"/>
        </w:rPr>
        <w:br w:type="page"/>
      </w: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tabs>
          <w:tab w:val="left" w:pos="3804"/>
        </w:tabs>
        <w:jc w:val="center"/>
        <w:rPr>
          <w:sz w:val="22"/>
          <w:szCs w:val="22"/>
          <w:lang w:val="ro-RO"/>
        </w:rPr>
      </w:pPr>
    </w:p>
    <w:p w:rsidR="007E231A" w:rsidRPr="002C4724" w:rsidRDefault="007E231A" w:rsidP="00437A2E">
      <w:pPr>
        <w:tabs>
          <w:tab w:val="left" w:pos="3804"/>
        </w:tabs>
        <w:jc w:val="center"/>
        <w:rPr>
          <w:sz w:val="22"/>
          <w:szCs w:val="22"/>
          <w:lang w:val="ro-RO"/>
        </w:rPr>
      </w:pPr>
    </w:p>
    <w:p w:rsidR="007E231A" w:rsidRPr="002C4724" w:rsidRDefault="007E231A" w:rsidP="00437A2E">
      <w:pPr>
        <w:tabs>
          <w:tab w:val="left" w:pos="3804"/>
        </w:tabs>
        <w:jc w:val="center"/>
        <w:rPr>
          <w:sz w:val="22"/>
          <w:szCs w:val="22"/>
          <w:lang w:val="ro-RO"/>
        </w:rPr>
      </w:pPr>
    </w:p>
    <w:p w:rsidR="007E231A" w:rsidRPr="002C4724" w:rsidRDefault="007E231A" w:rsidP="00437A2E">
      <w:pPr>
        <w:tabs>
          <w:tab w:val="left" w:pos="3804"/>
        </w:tabs>
        <w:jc w:val="center"/>
        <w:rPr>
          <w:sz w:val="22"/>
          <w:szCs w:val="22"/>
          <w:lang w:val="ro-RO"/>
        </w:rPr>
      </w:pPr>
    </w:p>
    <w:p w:rsidR="007E231A" w:rsidRPr="002C4724" w:rsidRDefault="007E231A" w:rsidP="00437A2E">
      <w:pPr>
        <w:tabs>
          <w:tab w:val="left" w:pos="3804"/>
        </w:tabs>
        <w:jc w:val="center"/>
        <w:rPr>
          <w:sz w:val="22"/>
          <w:szCs w:val="22"/>
          <w:lang w:val="ro-RO"/>
        </w:rPr>
      </w:pPr>
    </w:p>
    <w:p w:rsidR="007E231A" w:rsidRPr="002C4724" w:rsidRDefault="007E231A" w:rsidP="00437A2E">
      <w:pPr>
        <w:tabs>
          <w:tab w:val="left" w:pos="3804"/>
        </w:tabs>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jc w:val="center"/>
        <w:rPr>
          <w:sz w:val="22"/>
          <w:szCs w:val="22"/>
          <w:lang w:val="ro-RO"/>
        </w:rPr>
      </w:pPr>
    </w:p>
    <w:p w:rsidR="007E231A" w:rsidRPr="002C4724" w:rsidRDefault="007E231A" w:rsidP="00437A2E">
      <w:pPr>
        <w:pStyle w:val="TitleA"/>
        <w:widowControl w:val="0"/>
      </w:pPr>
      <w:r w:rsidRPr="002C4724">
        <w:t>B. PROSPECTUL</w:t>
      </w:r>
    </w:p>
    <w:p w:rsidR="007E231A" w:rsidRPr="002C4724" w:rsidRDefault="007E231A" w:rsidP="00437A2E">
      <w:pPr>
        <w:jc w:val="center"/>
        <w:rPr>
          <w:sz w:val="22"/>
          <w:szCs w:val="22"/>
          <w:lang w:val="ro-RO"/>
        </w:rPr>
      </w:pPr>
      <w:r w:rsidRPr="002C4724">
        <w:rPr>
          <w:sz w:val="22"/>
          <w:szCs w:val="22"/>
          <w:lang w:val="ro-RO"/>
        </w:rPr>
        <w:br w:type="page"/>
      </w:r>
      <w:r w:rsidRPr="002C4724">
        <w:rPr>
          <w:b/>
          <w:sz w:val="22"/>
          <w:szCs w:val="22"/>
          <w:lang w:val="ro-RO"/>
        </w:rPr>
        <w:t>Prospect: Informaţii pentru pacient</w:t>
      </w:r>
    </w:p>
    <w:p w:rsidR="007E231A" w:rsidRPr="002C4724" w:rsidRDefault="007E231A" w:rsidP="00437A2E">
      <w:pPr>
        <w:jc w:val="center"/>
        <w:rPr>
          <w:sz w:val="22"/>
          <w:szCs w:val="22"/>
          <w:lang w:val="ro-RO"/>
        </w:rPr>
      </w:pPr>
    </w:p>
    <w:p w:rsidR="007E231A" w:rsidRPr="002C4724" w:rsidRDefault="007E231A" w:rsidP="00437A2E">
      <w:pPr>
        <w:jc w:val="center"/>
        <w:rPr>
          <w:b/>
          <w:sz w:val="22"/>
          <w:szCs w:val="22"/>
          <w:lang w:val="ro-RO"/>
        </w:rPr>
      </w:pPr>
      <w:r w:rsidRPr="002C4724">
        <w:rPr>
          <w:b/>
          <w:sz w:val="22"/>
          <w:szCs w:val="22"/>
          <w:lang w:val="ro-RO"/>
        </w:rPr>
        <w:t>Tolucombi 40</w:t>
      </w:r>
      <w:r w:rsidR="006B628C" w:rsidRPr="002C4724">
        <w:rPr>
          <w:b/>
          <w:sz w:val="22"/>
          <w:szCs w:val="22"/>
          <w:lang w:val="ro-RO"/>
        </w:rPr>
        <w:t> mg</w:t>
      </w:r>
      <w:r w:rsidRPr="002C4724">
        <w:rPr>
          <w:b/>
          <w:sz w:val="22"/>
          <w:szCs w:val="22"/>
          <w:lang w:val="ro-RO"/>
        </w:rPr>
        <w:t>/12,5</w:t>
      </w:r>
      <w:r w:rsidR="006B628C" w:rsidRPr="002C4724">
        <w:rPr>
          <w:b/>
          <w:sz w:val="22"/>
          <w:szCs w:val="22"/>
          <w:lang w:val="ro-RO"/>
        </w:rPr>
        <w:t> mg</w:t>
      </w:r>
      <w:r w:rsidRPr="002C4724">
        <w:rPr>
          <w:b/>
          <w:sz w:val="22"/>
          <w:szCs w:val="22"/>
          <w:lang w:val="ro-RO"/>
        </w:rPr>
        <w:t xml:space="preserve"> comprimate</w:t>
      </w:r>
    </w:p>
    <w:p w:rsidR="007E231A" w:rsidRPr="002C4724" w:rsidRDefault="007E231A" w:rsidP="00437A2E">
      <w:pPr>
        <w:jc w:val="center"/>
        <w:rPr>
          <w:b/>
          <w:sz w:val="22"/>
          <w:szCs w:val="22"/>
          <w:lang w:val="ro-RO"/>
        </w:rPr>
      </w:pPr>
      <w:r w:rsidRPr="002C4724">
        <w:rPr>
          <w:b/>
          <w:sz w:val="22"/>
          <w:szCs w:val="22"/>
          <w:lang w:val="ro-RO"/>
        </w:rPr>
        <w:t>Tolucombi 80</w:t>
      </w:r>
      <w:r w:rsidR="006B628C" w:rsidRPr="002C4724">
        <w:rPr>
          <w:b/>
          <w:sz w:val="22"/>
          <w:szCs w:val="22"/>
          <w:lang w:val="ro-RO"/>
        </w:rPr>
        <w:t> mg</w:t>
      </w:r>
      <w:r w:rsidRPr="002C4724">
        <w:rPr>
          <w:b/>
          <w:sz w:val="22"/>
          <w:szCs w:val="22"/>
          <w:lang w:val="ro-RO"/>
        </w:rPr>
        <w:t>/12,5</w:t>
      </w:r>
      <w:r w:rsidR="006B628C" w:rsidRPr="002C4724">
        <w:rPr>
          <w:b/>
          <w:sz w:val="22"/>
          <w:szCs w:val="22"/>
          <w:lang w:val="ro-RO"/>
        </w:rPr>
        <w:t> mg</w:t>
      </w:r>
      <w:r w:rsidRPr="002C4724">
        <w:rPr>
          <w:b/>
          <w:sz w:val="22"/>
          <w:szCs w:val="22"/>
          <w:lang w:val="ro-RO"/>
        </w:rPr>
        <w:t xml:space="preserve"> comprimate</w:t>
      </w:r>
    </w:p>
    <w:p w:rsidR="007E231A" w:rsidRPr="002C4724" w:rsidRDefault="007E231A" w:rsidP="00437A2E">
      <w:pPr>
        <w:jc w:val="center"/>
        <w:rPr>
          <w:b/>
          <w:sz w:val="22"/>
          <w:szCs w:val="22"/>
          <w:lang w:val="ro-RO"/>
        </w:rPr>
      </w:pPr>
      <w:r w:rsidRPr="002C4724">
        <w:rPr>
          <w:b/>
          <w:sz w:val="22"/>
          <w:szCs w:val="22"/>
          <w:lang w:val="ro-RO"/>
        </w:rPr>
        <w:t>Tolucombi 80</w:t>
      </w:r>
      <w:r w:rsidR="006B628C" w:rsidRPr="002C4724">
        <w:rPr>
          <w:b/>
          <w:sz w:val="22"/>
          <w:szCs w:val="22"/>
          <w:lang w:val="ro-RO"/>
        </w:rPr>
        <w:t> mg</w:t>
      </w:r>
      <w:r w:rsidRPr="002C4724">
        <w:rPr>
          <w:b/>
          <w:sz w:val="22"/>
          <w:szCs w:val="22"/>
          <w:lang w:val="ro-RO"/>
        </w:rPr>
        <w:t>/25</w:t>
      </w:r>
      <w:r w:rsidR="006B628C" w:rsidRPr="002C4724">
        <w:rPr>
          <w:b/>
          <w:sz w:val="22"/>
          <w:szCs w:val="22"/>
          <w:lang w:val="ro-RO"/>
        </w:rPr>
        <w:t> mg</w:t>
      </w:r>
      <w:r w:rsidRPr="002C4724">
        <w:rPr>
          <w:b/>
          <w:sz w:val="22"/>
          <w:szCs w:val="22"/>
          <w:lang w:val="ro-RO"/>
        </w:rPr>
        <w:t xml:space="preserve"> comprimate</w:t>
      </w:r>
    </w:p>
    <w:p w:rsidR="007E231A" w:rsidRPr="002C4724" w:rsidRDefault="007E231A" w:rsidP="00437A2E">
      <w:pPr>
        <w:jc w:val="center"/>
        <w:rPr>
          <w:sz w:val="22"/>
          <w:szCs w:val="22"/>
          <w:lang w:val="ro-RO"/>
        </w:rPr>
      </w:pPr>
      <w:r w:rsidRPr="002C4724">
        <w:rPr>
          <w:sz w:val="22"/>
          <w:szCs w:val="22"/>
          <w:lang w:val="ro-RO"/>
        </w:rPr>
        <w:t>telmisartan/hidroclorotiazidă</w:t>
      </w:r>
    </w:p>
    <w:p w:rsidR="007E231A" w:rsidRPr="002C4724" w:rsidRDefault="007E231A" w:rsidP="00437A2E">
      <w:pPr>
        <w:jc w:val="center"/>
        <w:rPr>
          <w:sz w:val="22"/>
          <w:szCs w:val="22"/>
          <w:lang w:val="ro-RO"/>
        </w:rPr>
      </w:pPr>
    </w:p>
    <w:p w:rsidR="007E231A" w:rsidRPr="002C4724" w:rsidRDefault="007E231A" w:rsidP="00437A2E">
      <w:pPr>
        <w:rPr>
          <w:b/>
          <w:sz w:val="22"/>
          <w:szCs w:val="22"/>
          <w:lang w:val="ro-RO"/>
        </w:rPr>
      </w:pPr>
      <w:r w:rsidRPr="002C4724">
        <w:rPr>
          <w:b/>
          <w:sz w:val="22"/>
          <w:szCs w:val="22"/>
          <w:lang w:val="ro-RO"/>
        </w:rPr>
        <w:t>Citiţi cu atenţie şi în întregime acest prospect înainte de a începe să utilizaţi acest medicament deoarece conţine informaţii importante pentru dumneavoastră.</w:t>
      </w:r>
    </w:p>
    <w:p w:rsidR="007E231A" w:rsidRPr="002C4724" w:rsidRDefault="007E231A" w:rsidP="00437A2E">
      <w:pPr>
        <w:numPr>
          <w:ilvl w:val="0"/>
          <w:numId w:val="23"/>
        </w:numPr>
        <w:tabs>
          <w:tab w:val="left" w:pos="567"/>
        </w:tabs>
        <w:ind w:left="0" w:right="-2" w:firstLine="0"/>
        <w:rPr>
          <w:sz w:val="22"/>
          <w:szCs w:val="22"/>
          <w:lang w:val="ro-RO"/>
        </w:rPr>
      </w:pPr>
      <w:r w:rsidRPr="002C4724">
        <w:rPr>
          <w:sz w:val="22"/>
          <w:szCs w:val="22"/>
          <w:lang w:val="ro-RO"/>
        </w:rPr>
        <w:t>Păstraţi acest prospect. S-ar putea să fie necesar să-l recitiţi.</w:t>
      </w:r>
    </w:p>
    <w:p w:rsidR="007E231A" w:rsidRPr="002C4724" w:rsidRDefault="007E231A" w:rsidP="00437A2E">
      <w:pPr>
        <w:numPr>
          <w:ilvl w:val="0"/>
          <w:numId w:val="23"/>
        </w:numPr>
        <w:tabs>
          <w:tab w:val="left" w:pos="567"/>
        </w:tabs>
        <w:ind w:left="0" w:right="-2" w:firstLine="0"/>
        <w:rPr>
          <w:sz w:val="22"/>
          <w:szCs w:val="22"/>
          <w:lang w:val="ro-RO"/>
        </w:rPr>
      </w:pPr>
      <w:r w:rsidRPr="002C4724">
        <w:rPr>
          <w:sz w:val="22"/>
          <w:szCs w:val="22"/>
          <w:lang w:val="ro-RO"/>
        </w:rPr>
        <w:t>Dacă aveţi orice întrebări suplimentare, adresaţi-vă medicului dumneavoastră sau farmacistului.</w:t>
      </w:r>
    </w:p>
    <w:p w:rsidR="007E231A" w:rsidRPr="002C4724" w:rsidRDefault="007E231A" w:rsidP="00FD7D06">
      <w:pPr>
        <w:numPr>
          <w:ilvl w:val="0"/>
          <w:numId w:val="23"/>
        </w:numPr>
        <w:tabs>
          <w:tab w:val="left" w:pos="567"/>
        </w:tabs>
        <w:ind w:left="567" w:right="-2" w:hanging="567"/>
        <w:rPr>
          <w:sz w:val="22"/>
          <w:szCs w:val="22"/>
          <w:lang w:val="ro-RO"/>
        </w:rPr>
      </w:pPr>
      <w:r w:rsidRPr="002C4724">
        <w:rPr>
          <w:sz w:val="22"/>
          <w:szCs w:val="22"/>
          <w:lang w:val="ro-RO"/>
        </w:rPr>
        <w:t>Acest medicament a fost prescris numai pentru dumneavoastră. Nu trebuie să-l daţi altor persoane. Le poate face rău, chiar dacă au aceleaşi semne de boală ca dumneavoastră.</w:t>
      </w:r>
    </w:p>
    <w:p w:rsidR="007E231A" w:rsidRPr="002C4724" w:rsidRDefault="007E231A" w:rsidP="0003204E">
      <w:pPr>
        <w:numPr>
          <w:ilvl w:val="0"/>
          <w:numId w:val="23"/>
        </w:numPr>
        <w:ind w:left="567" w:right="-2" w:hanging="567"/>
        <w:rPr>
          <w:sz w:val="22"/>
          <w:szCs w:val="22"/>
          <w:lang w:val="ro-RO"/>
        </w:rPr>
      </w:pPr>
      <w:r w:rsidRPr="002C4724">
        <w:rPr>
          <w:sz w:val="22"/>
          <w:szCs w:val="22"/>
          <w:lang w:val="ro-RO"/>
        </w:rPr>
        <w:t>Dacă manifestaţi orice reacţii adverse, adresaţi-vă medicului dumneavoastră sau farmacistului. Acestea includ orice posibile reacţii adverse nemenţionate în acest prospect.</w:t>
      </w:r>
      <w:r w:rsidR="008E5919" w:rsidRPr="002C4724">
        <w:rPr>
          <w:sz w:val="22"/>
          <w:szCs w:val="22"/>
          <w:lang w:val="ro-RO"/>
        </w:rPr>
        <w:t xml:space="preserve"> Vezi pct. 4.</w:t>
      </w:r>
    </w:p>
    <w:p w:rsidR="007E231A" w:rsidRPr="002C4724" w:rsidRDefault="007E231A" w:rsidP="00437A2E">
      <w:pPr>
        <w:rPr>
          <w:sz w:val="22"/>
          <w:szCs w:val="22"/>
          <w:lang w:val="ro-RO"/>
        </w:rPr>
      </w:pPr>
    </w:p>
    <w:p w:rsidR="007E231A" w:rsidRPr="002C4724" w:rsidRDefault="007E231A" w:rsidP="00437A2E">
      <w:pPr>
        <w:rPr>
          <w:b/>
          <w:sz w:val="22"/>
          <w:szCs w:val="22"/>
          <w:lang w:val="ro-RO"/>
        </w:rPr>
      </w:pPr>
      <w:r w:rsidRPr="002C4724">
        <w:rPr>
          <w:b/>
          <w:sz w:val="22"/>
          <w:szCs w:val="22"/>
          <w:lang w:val="ro-RO"/>
        </w:rPr>
        <w:t>Ce găsiţi în acest prospect:</w:t>
      </w:r>
    </w:p>
    <w:p w:rsidR="007E231A" w:rsidRPr="002C4724" w:rsidRDefault="007E231A" w:rsidP="00437A2E">
      <w:pPr>
        <w:rPr>
          <w:sz w:val="22"/>
          <w:szCs w:val="22"/>
          <w:lang w:val="ro-RO"/>
        </w:rPr>
      </w:pPr>
      <w:r w:rsidRPr="002C4724">
        <w:rPr>
          <w:sz w:val="22"/>
          <w:szCs w:val="22"/>
          <w:lang w:val="ro-RO"/>
        </w:rPr>
        <w:t>1.</w:t>
      </w:r>
      <w:r w:rsidRPr="002C4724">
        <w:rPr>
          <w:sz w:val="22"/>
          <w:szCs w:val="22"/>
          <w:lang w:val="ro-RO"/>
        </w:rPr>
        <w:tab/>
        <w:t>Ce este Tolucombi şi pentru ce se utilizează</w:t>
      </w:r>
    </w:p>
    <w:p w:rsidR="007E231A" w:rsidRPr="002C4724" w:rsidRDefault="007E231A" w:rsidP="00437A2E">
      <w:pPr>
        <w:rPr>
          <w:sz w:val="22"/>
          <w:szCs w:val="22"/>
          <w:lang w:val="ro-RO"/>
        </w:rPr>
      </w:pPr>
      <w:r w:rsidRPr="002C4724">
        <w:rPr>
          <w:sz w:val="22"/>
          <w:szCs w:val="22"/>
          <w:lang w:val="ro-RO"/>
        </w:rPr>
        <w:t>2.</w:t>
      </w:r>
      <w:r w:rsidRPr="002C4724">
        <w:rPr>
          <w:sz w:val="22"/>
          <w:szCs w:val="22"/>
          <w:lang w:val="ro-RO"/>
        </w:rPr>
        <w:tab/>
        <w:t>Ce trebuie să ştiţi înainte să utilizaţi Tolucombi</w:t>
      </w:r>
    </w:p>
    <w:p w:rsidR="007E231A" w:rsidRPr="002C4724" w:rsidRDefault="007E231A" w:rsidP="00437A2E">
      <w:pPr>
        <w:rPr>
          <w:sz w:val="22"/>
          <w:szCs w:val="22"/>
          <w:lang w:val="ro-RO"/>
        </w:rPr>
      </w:pPr>
      <w:r w:rsidRPr="002C4724">
        <w:rPr>
          <w:sz w:val="22"/>
          <w:szCs w:val="22"/>
          <w:lang w:val="ro-RO"/>
        </w:rPr>
        <w:t>3.</w:t>
      </w:r>
      <w:r w:rsidRPr="002C4724">
        <w:rPr>
          <w:sz w:val="22"/>
          <w:szCs w:val="22"/>
          <w:lang w:val="ro-RO"/>
        </w:rPr>
        <w:tab/>
        <w:t>Cum să luaţi Tolucombi</w:t>
      </w:r>
    </w:p>
    <w:p w:rsidR="007E231A" w:rsidRPr="002C4724" w:rsidRDefault="007E231A" w:rsidP="00437A2E">
      <w:pPr>
        <w:rPr>
          <w:sz w:val="22"/>
          <w:szCs w:val="22"/>
          <w:lang w:val="ro-RO"/>
        </w:rPr>
      </w:pPr>
      <w:r w:rsidRPr="002C4724">
        <w:rPr>
          <w:sz w:val="22"/>
          <w:szCs w:val="22"/>
          <w:lang w:val="ro-RO"/>
        </w:rPr>
        <w:t>4.</w:t>
      </w:r>
      <w:r w:rsidRPr="002C4724">
        <w:rPr>
          <w:sz w:val="22"/>
          <w:szCs w:val="22"/>
          <w:lang w:val="ro-RO"/>
        </w:rPr>
        <w:tab/>
        <w:t>Reacţii adverse posibile</w:t>
      </w:r>
    </w:p>
    <w:p w:rsidR="007E231A" w:rsidRPr="002C4724" w:rsidRDefault="007E231A" w:rsidP="00437A2E">
      <w:pPr>
        <w:rPr>
          <w:sz w:val="22"/>
          <w:szCs w:val="22"/>
          <w:lang w:val="ro-RO"/>
        </w:rPr>
      </w:pPr>
      <w:r w:rsidRPr="002C4724">
        <w:rPr>
          <w:sz w:val="22"/>
          <w:szCs w:val="22"/>
          <w:lang w:val="ro-RO"/>
        </w:rPr>
        <w:t>5.</w:t>
      </w:r>
      <w:r w:rsidRPr="002C4724">
        <w:rPr>
          <w:sz w:val="22"/>
          <w:szCs w:val="22"/>
          <w:lang w:val="ro-RO"/>
        </w:rPr>
        <w:tab/>
        <w:t>Cum se păstrează Tolucombi</w:t>
      </w:r>
    </w:p>
    <w:p w:rsidR="007E231A" w:rsidRPr="002C4724" w:rsidRDefault="007E231A" w:rsidP="00437A2E">
      <w:pPr>
        <w:rPr>
          <w:sz w:val="22"/>
          <w:szCs w:val="22"/>
          <w:lang w:val="ro-RO"/>
        </w:rPr>
      </w:pPr>
      <w:r w:rsidRPr="002C4724">
        <w:rPr>
          <w:sz w:val="22"/>
          <w:szCs w:val="22"/>
          <w:lang w:val="ro-RO"/>
        </w:rPr>
        <w:t>6.</w:t>
      </w:r>
      <w:r w:rsidRPr="002C4724">
        <w:rPr>
          <w:sz w:val="22"/>
          <w:szCs w:val="22"/>
          <w:lang w:val="ro-RO"/>
        </w:rPr>
        <w:tab/>
        <w:t>Conţinutul ambalajului şi alte informaţii</w:t>
      </w: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1.</w:t>
      </w:r>
      <w:r w:rsidRPr="002C4724">
        <w:rPr>
          <w:b/>
          <w:sz w:val="22"/>
          <w:szCs w:val="22"/>
          <w:lang w:val="ro-RO"/>
        </w:rPr>
        <w:tab/>
        <w:t>Ce este Tolucombi şi pentru ce se utilizează</w:t>
      </w:r>
    </w:p>
    <w:p w:rsidR="007E231A" w:rsidRPr="002C4724" w:rsidRDefault="007E231A" w:rsidP="00437A2E">
      <w:pPr>
        <w:rPr>
          <w:sz w:val="22"/>
          <w:szCs w:val="22"/>
          <w:lang w:val="ro-RO"/>
        </w:rPr>
      </w:pPr>
    </w:p>
    <w:p w:rsidR="007E231A" w:rsidRPr="002C4724" w:rsidRDefault="007E231A" w:rsidP="00437A2E">
      <w:pPr>
        <w:tabs>
          <w:tab w:val="left" w:pos="567"/>
        </w:tabs>
        <w:rPr>
          <w:sz w:val="22"/>
          <w:szCs w:val="22"/>
          <w:lang w:val="ro-RO"/>
        </w:rPr>
      </w:pPr>
      <w:r w:rsidRPr="002C4724">
        <w:rPr>
          <w:sz w:val="22"/>
          <w:szCs w:val="22"/>
          <w:lang w:val="ro-RO"/>
        </w:rPr>
        <w:t>Tolucombi este o asociere a două substanţe active, telmisartan şi hidroclorotiazidă într-un singur comprimat. Ambele substanţe ajută la controlul tensiunii arteriale crescute.</w:t>
      </w:r>
    </w:p>
    <w:p w:rsidR="007E231A" w:rsidRPr="002C4724" w:rsidRDefault="007E231A" w:rsidP="00437A2E">
      <w:pPr>
        <w:tabs>
          <w:tab w:val="left" w:pos="567"/>
        </w:tabs>
        <w:rPr>
          <w:sz w:val="22"/>
          <w:szCs w:val="22"/>
          <w:lang w:val="ro-RO"/>
        </w:rPr>
      </w:pPr>
    </w:p>
    <w:p w:rsidR="007E231A" w:rsidRPr="002C4724" w:rsidRDefault="007E231A" w:rsidP="00437A2E">
      <w:pPr>
        <w:pStyle w:val="Odstavekseznama1"/>
        <w:numPr>
          <w:ilvl w:val="0"/>
          <w:numId w:val="39"/>
        </w:numPr>
        <w:tabs>
          <w:tab w:val="left" w:pos="567"/>
        </w:tabs>
        <w:ind w:left="0" w:firstLine="0"/>
        <w:rPr>
          <w:sz w:val="22"/>
          <w:szCs w:val="22"/>
          <w:lang w:val="ro-RO"/>
        </w:rPr>
      </w:pPr>
      <w:r w:rsidRPr="002C4724">
        <w:rPr>
          <w:sz w:val="22"/>
          <w:szCs w:val="22"/>
          <w:lang w:val="ro-RO"/>
        </w:rPr>
        <w:t>Telmisartanul aparţine unui grup de medicamente cunoscute sub denumirea de antagonişti ai</w:t>
      </w:r>
      <w:r w:rsidR="00450F99" w:rsidRPr="002C4724">
        <w:rPr>
          <w:sz w:val="22"/>
          <w:szCs w:val="22"/>
          <w:lang w:val="ro-RO"/>
        </w:rPr>
        <w:t xml:space="preserve"> </w:t>
      </w:r>
      <w:r w:rsidRPr="002C4724">
        <w:rPr>
          <w:sz w:val="22"/>
          <w:szCs w:val="22"/>
          <w:lang w:val="ro-RO"/>
        </w:rPr>
        <w:t>receptorilor angiotensinei II. Angiotensina II este o substanţă prezentă în organism, care determină</w:t>
      </w:r>
      <w:r w:rsidR="00450F99" w:rsidRPr="002C4724">
        <w:rPr>
          <w:sz w:val="22"/>
          <w:szCs w:val="22"/>
          <w:lang w:val="ro-RO"/>
        </w:rPr>
        <w:t xml:space="preserve"> </w:t>
      </w:r>
      <w:r w:rsidRPr="002C4724">
        <w:rPr>
          <w:sz w:val="22"/>
          <w:szCs w:val="22"/>
          <w:lang w:val="ro-RO"/>
        </w:rPr>
        <w:t>îngustarea vaselor de sânge, ceea ce va face să crească tensiunea arterială. Telmisartanul determină</w:t>
      </w:r>
      <w:r w:rsidR="00450F99" w:rsidRPr="002C4724">
        <w:rPr>
          <w:sz w:val="22"/>
          <w:szCs w:val="22"/>
          <w:lang w:val="ro-RO"/>
        </w:rPr>
        <w:t xml:space="preserve"> </w:t>
      </w:r>
      <w:r w:rsidRPr="002C4724">
        <w:rPr>
          <w:sz w:val="22"/>
          <w:szCs w:val="22"/>
          <w:lang w:val="ro-RO"/>
        </w:rPr>
        <w:t>blocarea acestui efect al angiotensinei II, realizând relaxarea vaselor de sânge şi micşorând astfel</w:t>
      </w:r>
      <w:r w:rsidR="00450F99" w:rsidRPr="002C4724">
        <w:rPr>
          <w:sz w:val="22"/>
          <w:szCs w:val="22"/>
          <w:lang w:val="ro-RO"/>
        </w:rPr>
        <w:t xml:space="preserve"> </w:t>
      </w:r>
      <w:r w:rsidRPr="002C4724">
        <w:rPr>
          <w:sz w:val="22"/>
          <w:szCs w:val="22"/>
          <w:lang w:val="ro-RO"/>
        </w:rPr>
        <w:t>tensiunea arterială.</w:t>
      </w:r>
    </w:p>
    <w:p w:rsidR="007E231A" w:rsidRPr="002C4724" w:rsidRDefault="007E231A" w:rsidP="00437A2E">
      <w:pPr>
        <w:tabs>
          <w:tab w:val="left" w:pos="567"/>
        </w:tabs>
        <w:rPr>
          <w:sz w:val="22"/>
          <w:szCs w:val="22"/>
          <w:lang w:val="ro-RO"/>
        </w:rPr>
      </w:pPr>
    </w:p>
    <w:p w:rsidR="007E231A" w:rsidRPr="002C4724" w:rsidRDefault="007E231A" w:rsidP="00437A2E">
      <w:pPr>
        <w:pStyle w:val="Odstavekseznama1"/>
        <w:numPr>
          <w:ilvl w:val="0"/>
          <w:numId w:val="39"/>
        </w:numPr>
        <w:tabs>
          <w:tab w:val="left" w:pos="567"/>
        </w:tabs>
        <w:ind w:left="0" w:firstLine="0"/>
        <w:rPr>
          <w:sz w:val="22"/>
          <w:szCs w:val="22"/>
          <w:lang w:val="ro-RO"/>
        </w:rPr>
      </w:pPr>
      <w:r w:rsidRPr="002C4724">
        <w:rPr>
          <w:sz w:val="22"/>
          <w:szCs w:val="22"/>
          <w:lang w:val="ro-RO"/>
        </w:rPr>
        <w:t>Hidroclorotiazida aparţine unui grup de medicamente cunoscute sub denumirea de diuretice</w:t>
      </w:r>
      <w:r w:rsidR="00450F99" w:rsidRPr="002C4724">
        <w:rPr>
          <w:sz w:val="22"/>
          <w:szCs w:val="22"/>
          <w:lang w:val="ro-RO"/>
        </w:rPr>
        <w:t xml:space="preserve"> </w:t>
      </w:r>
      <w:r w:rsidRPr="002C4724">
        <w:rPr>
          <w:sz w:val="22"/>
          <w:szCs w:val="22"/>
          <w:lang w:val="ro-RO"/>
        </w:rPr>
        <w:t>tiazidice, care vă determină creşterea cantităţii de urină, ceea ce conduce la scăderea tensiunii</w:t>
      </w:r>
      <w:r w:rsidR="008F43A0">
        <w:rPr>
          <w:sz w:val="22"/>
          <w:szCs w:val="22"/>
          <w:lang w:val="ro-RO"/>
        </w:rPr>
        <w:t xml:space="preserve"> </w:t>
      </w:r>
      <w:r w:rsidRPr="002C4724">
        <w:rPr>
          <w:sz w:val="22"/>
          <w:szCs w:val="22"/>
          <w:lang w:val="ro-RO"/>
        </w:rPr>
        <w:t>arteriale.</w:t>
      </w:r>
    </w:p>
    <w:p w:rsidR="007E231A" w:rsidRPr="002C4724" w:rsidRDefault="007E231A" w:rsidP="00437A2E">
      <w:pPr>
        <w:tabs>
          <w:tab w:val="left" w:pos="567"/>
        </w:tabs>
        <w:rPr>
          <w:sz w:val="22"/>
          <w:szCs w:val="22"/>
          <w:lang w:val="ro-RO"/>
        </w:rPr>
      </w:pPr>
    </w:p>
    <w:p w:rsidR="007E231A" w:rsidRPr="002C4724" w:rsidRDefault="007E231A" w:rsidP="00437A2E">
      <w:pPr>
        <w:tabs>
          <w:tab w:val="left" w:pos="567"/>
        </w:tabs>
        <w:rPr>
          <w:sz w:val="22"/>
          <w:szCs w:val="22"/>
          <w:lang w:val="ro-RO"/>
        </w:rPr>
      </w:pPr>
      <w:r w:rsidRPr="002C4724">
        <w:rPr>
          <w:sz w:val="22"/>
          <w:szCs w:val="22"/>
          <w:lang w:val="ro-RO"/>
        </w:rPr>
        <w:t>Dacă nu este tratată, hipertensiunea arterială poate afecta vasele de sânge de la nivelul organelor, ceea ce poate determina uneori infarct miocardic, insuficienţă cardiacă sau renală, accident vascular cerebral sau orbire.</w:t>
      </w:r>
      <w:r w:rsidR="0003204E">
        <w:rPr>
          <w:sz w:val="22"/>
          <w:szCs w:val="22"/>
          <w:lang w:val="ro-RO"/>
        </w:rPr>
        <w:t xml:space="preserve"> </w:t>
      </w:r>
      <w:r w:rsidRPr="002C4724">
        <w:rPr>
          <w:sz w:val="22"/>
          <w:szCs w:val="22"/>
          <w:lang w:val="ro-RO"/>
        </w:rPr>
        <w:t>În mod obişnuit, nu apar simptome ale tensiunii arteriale crescute înainte de apariţia afecţiunilor organelor. De aceea, este necesară măsurarea cu regularitate a tensiunii arteriale, pentru a verifica dacă aceasta este sau nu în limite normale.</w:t>
      </w:r>
    </w:p>
    <w:p w:rsidR="007E231A" w:rsidRPr="002C4724" w:rsidRDefault="007E231A" w:rsidP="00437A2E">
      <w:pPr>
        <w:tabs>
          <w:tab w:val="left" w:pos="567"/>
        </w:tabs>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 xml:space="preserve">Tolucombi </w:t>
      </w:r>
      <w:r w:rsidR="00D72BB1" w:rsidRPr="002C4724">
        <w:rPr>
          <w:b/>
          <w:bCs/>
          <w:sz w:val="22"/>
          <w:szCs w:val="22"/>
          <w:lang w:val="ro-RO"/>
        </w:rPr>
        <w:t>(40</w:t>
      </w:r>
      <w:r w:rsidR="006B628C" w:rsidRPr="002C4724">
        <w:rPr>
          <w:b/>
          <w:bCs/>
          <w:sz w:val="22"/>
          <w:szCs w:val="22"/>
          <w:lang w:val="ro-RO"/>
        </w:rPr>
        <w:t> mg</w:t>
      </w:r>
      <w:r w:rsidR="00D72BB1" w:rsidRPr="002C4724">
        <w:rPr>
          <w:b/>
          <w:bCs/>
          <w:sz w:val="22"/>
          <w:szCs w:val="22"/>
          <w:lang w:val="ro-RO"/>
        </w:rPr>
        <w:t>/12</w:t>
      </w:r>
      <w:r w:rsidR="00B908B6" w:rsidRPr="002C4724">
        <w:rPr>
          <w:b/>
          <w:bCs/>
          <w:sz w:val="22"/>
          <w:szCs w:val="22"/>
          <w:lang w:val="ro-RO"/>
        </w:rPr>
        <w:t>,</w:t>
      </w:r>
      <w:r w:rsidR="00D72BB1" w:rsidRPr="002C4724">
        <w:rPr>
          <w:b/>
          <w:bCs/>
          <w:sz w:val="22"/>
          <w:szCs w:val="22"/>
          <w:lang w:val="ro-RO"/>
        </w:rPr>
        <w:t>5</w:t>
      </w:r>
      <w:r w:rsidR="006B628C" w:rsidRPr="002C4724">
        <w:rPr>
          <w:b/>
          <w:bCs/>
          <w:sz w:val="22"/>
          <w:szCs w:val="22"/>
          <w:lang w:val="ro-RO"/>
        </w:rPr>
        <w:t> mg</w:t>
      </w:r>
      <w:r w:rsidR="00D72BB1" w:rsidRPr="002C4724">
        <w:rPr>
          <w:b/>
          <w:bCs/>
          <w:sz w:val="22"/>
          <w:szCs w:val="22"/>
          <w:lang w:val="ro-RO"/>
        </w:rPr>
        <w:t>, 80</w:t>
      </w:r>
      <w:r w:rsidR="006B628C" w:rsidRPr="002C4724">
        <w:rPr>
          <w:b/>
          <w:bCs/>
          <w:sz w:val="22"/>
          <w:szCs w:val="22"/>
          <w:lang w:val="ro-RO"/>
        </w:rPr>
        <w:t> mg</w:t>
      </w:r>
      <w:r w:rsidR="00D72BB1" w:rsidRPr="002C4724">
        <w:rPr>
          <w:b/>
          <w:bCs/>
          <w:sz w:val="22"/>
          <w:szCs w:val="22"/>
          <w:lang w:val="ro-RO"/>
        </w:rPr>
        <w:t>/12</w:t>
      </w:r>
      <w:r w:rsidR="00B908B6" w:rsidRPr="002C4724">
        <w:rPr>
          <w:b/>
          <w:bCs/>
          <w:sz w:val="22"/>
          <w:szCs w:val="22"/>
          <w:lang w:val="ro-RO"/>
        </w:rPr>
        <w:t>,</w:t>
      </w:r>
      <w:r w:rsidR="00D72BB1" w:rsidRPr="002C4724">
        <w:rPr>
          <w:b/>
          <w:bCs/>
          <w:sz w:val="22"/>
          <w:szCs w:val="22"/>
          <w:lang w:val="ro-RO"/>
        </w:rPr>
        <w:t>5</w:t>
      </w:r>
      <w:r w:rsidR="006B628C" w:rsidRPr="002C4724">
        <w:rPr>
          <w:b/>
          <w:bCs/>
          <w:sz w:val="22"/>
          <w:szCs w:val="22"/>
          <w:lang w:val="ro-RO"/>
        </w:rPr>
        <w:t> mg</w:t>
      </w:r>
      <w:r w:rsidR="00D72BB1" w:rsidRPr="002C4724">
        <w:rPr>
          <w:b/>
          <w:bCs/>
          <w:sz w:val="22"/>
          <w:szCs w:val="22"/>
          <w:lang w:val="ro-RO"/>
        </w:rPr>
        <w:t xml:space="preserve">) </w:t>
      </w:r>
      <w:r w:rsidRPr="002C4724">
        <w:rPr>
          <w:b/>
          <w:sz w:val="22"/>
          <w:szCs w:val="22"/>
          <w:lang w:val="ro-RO"/>
        </w:rPr>
        <w:t>este utilizat</w:t>
      </w:r>
      <w:r w:rsidRPr="002C4724">
        <w:rPr>
          <w:sz w:val="22"/>
          <w:szCs w:val="22"/>
          <w:lang w:val="ro-RO"/>
        </w:rPr>
        <w:t xml:space="preserve"> pentru tratamentul tensiunii arteriale crescute (hipertensiune arterială esenţială) la adulţi a căror tensiune arterială este insuficient controlată dacă telmisartanul este administrat singur.</w:t>
      </w:r>
    </w:p>
    <w:p w:rsidR="007E231A" w:rsidRPr="002C4724" w:rsidRDefault="007E231A" w:rsidP="00437A2E">
      <w:pPr>
        <w:tabs>
          <w:tab w:val="left" w:pos="567"/>
        </w:tabs>
        <w:rPr>
          <w:sz w:val="22"/>
          <w:szCs w:val="22"/>
          <w:highlight w:val="lightGray"/>
          <w:lang w:val="ro-RO"/>
        </w:rPr>
      </w:pPr>
      <w:r w:rsidRPr="002C4724">
        <w:rPr>
          <w:b/>
          <w:sz w:val="22"/>
          <w:szCs w:val="22"/>
          <w:lang w:val="ro-RO"/>
        </w:rPr>
        <w:t>Tolucombi</w:t>
      </w:r>
      <w:r w:rsidRPr="002C4724">
        <w:rPr>
          <w:sz w:val="22"/>
          <w:szCs w:val="22"/>
          <w:lang w:val="ro-RO"/>
        </w:rPr>
        <w:t xml:space="preserve"> </w:t>
      </w:r>
      <w:r w:rsidR="00D72BB1" w:rsidRPr="002C4724">
        <w:rPr>
          <w:b/>
          <w:bCs/>
          <w:noProof/>
          <w:sz w:val="22"/>
          <w:szCs w:val="22"/>
          <w:lang w:val="ro-RO"/>
        </w:rPr>
        <w:t>(80</w:t>
      </w:r>
      <w:r w:rsidR="006B628C" w:rsidRPr="002C4724">
        <w:rPr>
          <w:b/>
          <w:bCs/>
          <w:noProof/>
          <w:sz w:val="22"/>
          <w:szCs w:val="22"/>
          <w:lang w:val="ro-RO"/>
        </w:rPr>
        <w:t> mg</w:t>
      </w:r>
      <w:r w:rsidR="00D72BB1" w:rsidRPr="002C4724">
        <w:rPr>
          <w:b/>
          <w:bCs/>
          <w:noProof/>
          <w:sz w:val="22"/>
          <w:szCs w:val="22"/>
          <w:lang w:val="ro-RO"/>
        </w:rPr>
        <w:t>/25</w:t>
      </w:r>
      <w:r w:rsidR="006B628C" w:rsidRPr="002C4724">
        <w:rPr>
          <w:b/>
          <w:bCs/>
          <w:noProof/>
          <w:sz w:val="22"/>
          <w:szCs w:val="22"/>
          <w:lang w:val="ro-RO"/>
        </w:rPr>
        <w:t> mg</w:t>
      </w:r>
      <w:r w:rsidR="00D72BB1" w:rsidRPr="002C4724">
        <w:rPr>
          <w:b/>
          <w:bCs/>
          <w:noProof/>
          <w:sz w:val="22"/>
          <w:szCs w:val="22"/>
          <w:lang w:val="ro-RO"/>
        </w:rPr>
        <w:t>)</w:t>
      </w:r>
      <w:r w:rsidR="00D72BB1" w:rsidRPr="002C4724">
        <w:rPr>
          <w:sz w:val="22"/>
          <w:szCs w:val="22"/>
          <w:lang w:val="ro-RO"/>
        </w:rPr>
        <w:t xml:space="preserve"> </w:t>
      </w:r>
      <w:r w:rsidRPr="002C4724">
        <w:rPr>
          <w:b/>
          <w:sz w:val="22"/>
          <w:szCs w:val="22"/>
          <w:lang w:val="ro-RO"/>
        </w:rPr>
        <w:t>este utilizat</w:t>
      </w:r>
      <w:r w:rsidRPr="002C4724">
        <w:rPr>
          <w:sz w:val="22"/>
          <w:szCs w:val="22"/>
          <w:lang w:val="ro-RO"/>
        </w:rPr>
        <w:t xml:space="preserve"> pentru tratamentul tensiunii arteriale crescute (hipertensiune arterială esenţială) la adulţii a căror tensiune arterială este insuficient controlată cu Tolucombi 80</w:t>
      </w:r>
      <w:r w:rsidR="006B628C" w:rsidRPr="002C4724">
        <w:rPr>
          <w:sz w:val="22"/>
          <w:szCs w:val="22"/>
          <w:lang w:val="ro-RO"/>
        </w:rPr>
        <w:t> mg</w:t>
      </w:r>
      <w:r w:rsidRPr="002C4724">
        <w:rPr>
          <w:sz w:val="22"/>
          <w:szCs w:val="22"/>
          <w:lang w:val="ro-RO"/>
        </w:rPr>
        <w:t>/12,5</w:t>
      </w:r>
      <w:r w:rsidR="006B628C" w:rsidRPr="002C4724">
        <w:rPr>
          <w:sz w:val="22"/>
          <w:szCs w:val="22"/>
          <w:lang w:val="ro-RO"/>
        </w:rPr>
        <w:t> mg</w:t>
      </w:r>
      <w:r w:rsidRPr="002C4724">
        <w:rPr>
          <w:sz w:val="22"/>
          <w:szCs w:val="22"/>
          <w:lang w:val="ro-RO"/>
        </w:rPr>
        <w:t xml:space="preserve"> sau la adulţi care au fost stabilizaţi anterior cu telmisartan şi hidroclorotiazidă, administrate separat.</w:t>
      </w: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2.</w:t>
      </w:r>
      <w:r w:rsidRPr="002C4724">
        <w:rPr>
          <w:b/>
          <w:sz w:val="22"/>
          <w:szCs w:val="22"/>
          <w:lang w:val="ro-RO"/>
        </w:rPr>
        <w:tab/>
        <w:t>Ce trebuie să ştiţi înainte să utilizaţi</w:t>
      </w:r>
      <w:r w:rsidRPr="002C4724">
        <w:rPr>
          <w:sz w:val="22"/>
          <w:szCs w:val="22"/>
          <w:lang w:val="ro-RO"/>
        </w:rPr>
        <w:t xml:space="preserve"> </w:t>
      </w:r>
      <w:r w:rsidRPr="002C4724">
        <w:rPr>
          <w:b/>
          <w:sz w:val="22"/>
          <w:szCs w:val="22"/>
          <w:lang w:val="ro-RO"/>
        </w:rPr>
        <w:t>Tolucombi</w:t>
      </w:r>
    </w:p>
    <w:p w:rsidR="007E231A" w:rsidRPr="002C4724" w:rsidRDefault="007E231A" w:rsidP="00437A2E">
      <w:pPr>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Nu luaţi Tolucombi:</w:t>
      </w:r>
    </w:p>
    <w:p w:rsidR="007E231A" w:rsidRPr="002C4724" w:rsidRDefault="00D72BB1" w:rsidP="00A20BF2">
      <w:pPr>
        <w:pStyle w:val="Odstavekseznama1"/>
        <w:tabs>
          <w:tab w:val="left" w:pos="567"/>
        </w:tabs>
        <w:ind w:left="567" w:hanging="567"/>
        <w:rPr>
          <w:sz w:val="22"/>
          <w:szCs w:val="22"/>
          <w:lang w:val="ro-RO"/>
        </w:rPr>
      </w:pPr>
      <w:r w:rsidRPr="002C4724">
        <w:rPr>
          <w:sz w:val="22"/>
          <w:szCs w:val="22"/>
          <w:lang w:val="ro-RO"/>
        </w:rPr>
        <w:t>-</w:t>
      </w:r>
      <w:r w:rsidRPr="002C4724">
        <w:rPr>
          <w:sz w:val="22"/>
          <w:szCs w:val="22"/>
          <w:lang w:val="ro-RO"/>
        </w:rPr>
        <w:tab/>
      </w:r>
      <w:r w:rsidR="007E231A" w:rsidRPr="002C4724">
        <w:rPr>
          <w:sz w:val="22"/>
          <w:szCs w:val="22"/>
          <w:lang w:val="ro-RO"/>
        </w:rPr>
        <w:t>dacă sunteţi alergic la telmisartan sau la oricare dintre celelalte componente ale acestui medicament</w:t>
      </w:r>
      <w:r w:rsidR="00AB188F" w:rsidRPr="002C4724">
        <w:rPr>
          <w:sz w:val="22"/>
          <w:szCs w:val="22"/>
          <w:lang w:val="ro-RO"/>
        </w:rPr>
        <w:t xml:space="preserve"> </w:t>
      </w:r>
      <w:r w:rsidR="007E231A" w:rsidRPr="002C4724">
        <w:rPr>
          <w:sz w:val="22"/>
          <w:szCs w:val="22"/>
          <w:lang w:val="ro-RO"/>
        </w:rPr>
        <w:t>(enumerate la punctul 6).</w:t>
      </w:r>
    </w:p>
    <w:p w:rsidR="007E231A" w:rsidRPr="002C4724" w:rsidRDefault="00D72BB1" w:rsidP="00437A2E">
      <w:pPr>
        <w:pStyle w:val="Odstavekseznama1"/>
        <w:tabs>
          <w:tab w:val="left" w:pos="567"/>
        </w:tabs>
        <w:ind w:left="0"/>
        <w:rPr>
          <w:sz w:val="22"/>
          <w:szCs w:val="22"/>
          <w:lang w:val="ro-RO"/>
        </w:rPr>
      </w:pPr>
      <w:r w:rsidRPr="002C4724">
        <w:rPr>
          <w:sz w:val="22"/>
          <w:szCs w:val="22"/>
          <w:lang w:val="ro-RO"/>
        </w:rPr>
        <w:t>-</w:t>
      </w:r>
      <w:r w:rsidRPr="002C4724">
        <w:rPr>
          <w:sz w:val="22"/>
          <w:szCs w:val="22"/>
          <w:lang w:val="ro-RO"/>
        </w:rPr>
        <w:tab/>
      </w:r>
      <w:r w:rsidR="007E231A" w:rsidRPr="002C4724">
        <w:rPr>
          <w:sz w:val="22"/>
          <w:szCs w:val="22"/>
          <w:lang w:val="ro-RO"/>
        </w:rPr>
        <w:t>dacă sunteţi alergic la hidroclorotiazidă sau la orice alte medicamente derivate de sulfonamidă.</w:t>
      </w:r>
    </w:p>
    <w:p w:rsidR="007E231A" w:rsidRPr="002C4724" w:rsidRDefault="00D72BB1" w:rsidP="00A20BF2">
      <w:pPr>
        <w:pStyle w:val="Odstavekseznama1"/>
        <w:tabs>
          <w:tab w:val="left" w:pos="567"/>
        </w:tabs>
        <w:ind w:left="567" w:hanging="567"/>
        <w:rPr>
          <w:sz w:val="22"/>
          <w:szCs w:val="22"/>
          <w:lang w:val="ro-RO"/>
        </w:rPr>
      </w:pPr>
      <w:r w:rsidRPr="002C4724">
        <w:rPr>
          <w:sz w:val="22"/>
          <w:szCs w:val="22"/>
          <w:lang w:val="ro-RO"/>
        </w:rPr>
        <w:t>-</w:t>
      </w:r>
      <w:r w:rsidRPr="002C4724">
        <w:rPr>
          <w:sz w:val="22"/>
          <w:szCs w:val="22"/>
          <w:lang w:val="ro-RO"/>
        </w:rPr>
        <w:tab/>
      </w:r>
      <w:r w:rsidR="007E231A" w:rsidRPr="002C4724">
        <w:rPr>
          <w:sz w:val="22"/>
          <w:szCs w:val="22"/>
          <w:lang w:val="ro-RO"/>
        </w:rPr>
        <w:t xml:space="preserve">dacă sunteţi gravidă de mai mult de 3 luni. (De asemenea, este bine să evitaţi utilizarea Tolucombi la începutul sarcinii – vezi </w:t>
      </w:r>
      <w:r w:rsidR="00A20BF2" w:rsidRPr="002C4724">
        <w:rPr>
          <w:sz w:val="22"/>
          <w:szCs w:val="22"/>
          <w:lang w:val="ro-RO"/>
        </w:rPr>
        <w:t xml:space="preserve">pct. </w:t>
      </w:r>
      <w:r w:rsidR="007E231A" w:rsidRPr="002C4724">
        <w:rPr>
          <w:i/>
          <w:sz w:val="22"/>
          <w:szCs w:val="22"/>
          <w:lang w:val="ro-RO"/>
        </w:rPr>
        <w:t>Sarcina</w:t>
      </w:r>
      <w:r w:rsidR="00A20BF2" w:rsidRPr="002C4724">
        <w:rPr>
          <w:i/>
          <w:sz w:val="22"/>
          <w:szCs w:val="22"/>
          <w:lang w:val="ro-RO"/>
        </w:rPr>
        <w:t xml:space="preserve"> şi alăptarea</w:t>
      </w:r>
      <w:r w:rsidR="007E231A" w:rsidRPr="002C4724">
        <w:rPr>
          <w:sz w:val="22"/>
          <w:szCs w:val="22"/>
          <w:lang w:val="ro-RO"/>
        </w:rPr>
        <w:t>).</w:t>
      </w:r>
    </w:p>
    <w:p w:rsidR="007E231A" w:rsidRPr="002C4724" w:rsidRDefault="00D72BB1" w:rsidP="00A20BF2">
      <w:pPr>
        <w:pStyle w:val="Odstavekseznama1"/>
        <w:tabs>
          <w:tab w:val="left" w:pos="567"/>
        </w:tabs>
        <w:ind w:left="567" w:hanging="567"/>
        <w:rPr>
          <w:sz w:val="22"/>
          <w:szCs w:val="22"/>
          <w:lang w:val="ro-RO"/>
        </w:rPr>
      </w:pPr>
      <w:r w:rsidRPr="002C4724">
        <w:rPr>
          <w:sz w:val="22"/>
          <w:szCs w:val="22"/>
          <w:lang w:val="ro-RO"/>
        </w:rPr>
        <w:t>-</w:t>
      </w:r>
      <w:r w:rsidRPr="002C4724">
        <w:rPr>
          <w:sz w:val="22"/>
          <w:szCs w:val="22"/>
          <w:lang w:val="ro-RO"/>
        </w:rPr>
        <w:tab/>
      </w:r>
      <w:r w:rsidR="007E231A" w:rsidRPr="002C4724">
        <w:rPr>
          <w:sz w:val="22"/>
          <w:szCs w:val="22"/>
          <w:lang w:val="ro-RO"/>
        </w:rPr>
        <w:t>dacă suferiţi de o boală gravă a ficatului, cum ar fi colestază sau obstrucţie biliară (dificultate a</w:t>
      </w:r>
      <w:r w:rsidR="00AB188F" w:rsidRPr="002C4724">
        <w:rPr>
          <w:sz w:val="22"/>
          <w:szCs w:val="22"/>
          <w:lang w:val="ro-RO"/>
        </w:rPr>
        <w:t xml:space="preserve"> </w:t>
      </w:r>
      <w:r w:rsidR="007E231A" w:rsidRPr="002C4724">
        <w:rPr>
          <w:sz w:val="22"/>
          <w:szCs w:val="22"/>
          <w:lang w:val="ro-RO"/>
        </w:rPr>
        <w:t xml:space="preserve">eliminării bilei din </w:t>
      </w:r>
      <w:r w:rsidRPr="002C4724">
        <w:rPr>
          <w:sz w:val="22"/>
          <w:szCs w:val="22"/>
          <w:lang w:val="ro-RO"/>
        </w:rPr>
        <w:t xml:space="preserve">ficat şi </w:t>
      </w:r>
      <w:r w:rsidR="007E231A" w:rsidRPr="002C4724">
        <w:rPr>
          <w:sz w:val="22"/>
          <w:szCs w:val="22"/>
          <w:lang w:val="ro-RO"/>
        </w:rPr>
        <w:t>vezica biliară) sau altele.</w:t>
      </w:r>
    </w:p>
    <w:p w:rsidR="007E231A" w:rsidRPr="002C4724" w:rsidRDefault="00D72BB1" w:rsidP="00437A2E">
      <w:pPr>
        <w:pStyle w:val="Odstavekseznama1"/>
        <w:tabs>
          <w:tab w:val="left" w:pos="567"/>
        </w:tabs>
        <w:ind w:left="0"/>
        <w:rPr>
          <w:sz w:val="22"/>
          <w:szCs w:val="22"/>
          <w:lang w:val="ro-RO"/>
        </w:rPr>
      </w:pPr>
      <w:r w:rsidRPr="002C4724">
        <w:rPr>
          <w:sz w:val="22"/>
          <w:szCs w:val="22"/>
          <w:lang w:val="ro-RO"/>
        </w:rPr>
        <w:t>-</w:t>
      </w:r>
      <w:r w:rsidRPr="002C4724">
        <w:rPr>
          <w:sz w:val="22"/>
          <w:szCs w:val="22"/>
          <w:lang w:val="ro-RO"/>
        </w:rPr>
        <w:tab/>
      </w:r>
      <w:r w:rsidR="007E231A" w:rsidRPr="002C4724">
        <w:rPr>
          <w:sz w:val="22"/>
          <w:szCs w:val="22"/>
          <w:lang w:val="ro-RO"/>
        </w:rPr>
        <w:t>dacă aveţi o boală renală severă.</w:t>
      </w:r>
    </w:p>
    <w:p w:rsidR="00B25FF1" w:rsidRPr="002C4724" w:rsidRDefault="00D72BB1" w:rsidP="00A20BF2">
      <w:pPr>
        <w:pStyle w:val="Odstavekseznama1"/>
        <w:tabs>
          <w:tab w:val="left" w:pos="567"/>
        </w:tabs>
        <w:ind w:left="567" w:hanging="567"/>
        <w:rPr>
          <w:sz w:val="22"/>
          <w:szCs w:val="22"/>
          <w:lang w:val="ro-RO"/>
        </w:rPr>
      </w:pPr>
      <w:r w:rsidRPr="002C4724">
        <w:rPr>
          <w:sz w:val="22"/>
          <w:szCs w:val="22"/>
          <w:lang w:val="ro-RO"/>
        </w:rPr>
        <w:t>-</w:t>
      </w:r>
      <w:r w:rsidRPr="002C4724">
        <w:rPr>
          <w:sz w:val="22"/>
          <w:szCs w:val="22"/>
          <w:lang w:val="ro-RO"/>
        </w:rPr>
        <w:tab/>
      </w:r>
      <w:r w:rsidR="007E231A" w:rsidRPr="002C4724">
        <w:rPr>
          <w:sz w:val="22"/>
          <w:szCs w:val="22"/>
          <w:lang w:val="ro-RO"/>
        </w:rPr>
        <w:t>dacă medicul dumneavoastră descoperă că aveţi o concentraţie scăzută de potasiu sau o concentraţie</w:t>
      </w:r>
      <w:r w:rsidR="00192F44" w:rsidRPr="002C4724">
        <w:rPr>
          <w:sz w:val="22"/>
          <w:szCs w:val="22"/>
          <w:lang w:val="ro-RO"/>
        </w:rPr>
        <w:t xml:space="preserve"> </w:t>
      </w:r>
      <w:r w:rsidR="007E231A" w:rsidRPr="002C4724">
        <w:rPr>
          <w:sz w:val="22"/>
          <w:szCs w:val="22"/>
          <w:lang w:val="ro-RO"/>
        </w:rPr>
        <w:t>crescută de calciu în sângele dumneavoastră care nu ar reacţiona bine la tratament.</w:t>
      </w:r>
    </w:p>
    <w:p w:rsidR="007E231A" w:rsidRPr="002C4724" w:rsidRDefault="00D72BB1" w:rsidP="00A20BF2">
      <w:pPr>
        <w:tabs>
          <w:tab w:val="left" w:pos="567"/>
        </w:tabs>
        <w:ind w:left="567" w:hanging="567"/>
        <w:rPr>
          <w:sz w:val="22"/>
          <w:szCs w:val="22"/>
          <w:lang w:val="ro-RO"/>
        </w:rPr>
      </w:pPr>
      <w:r w:rsidRPr="002C4724">
        <w:rPr>
          <w:sz w:val="22"/>
          <w:szCs w:val="22"/>
          <w:lang w:val="ro-RO"/>
        </w:rPr>
        <w:t>-</w:t>
      </w:r>
      <w:r w:rsidRPr="002C4724">
        <w:rPr>
          <w:sz w:val="22"/>
          <w:szCs w:val="22"/>
          <w:lang w:val="ro-RO"/>
        </w:rPr>
        <w:tab/>
      </w:r>
      <w:r w:rsidR="00B6373E" w:rsidRPr="002C4724">
        <w:rPr>
          <w:sz w:val="22"/>
          <w:szCs w:val="22"/>
          <w:lang w:val="ro-RO"/>
        </w:rPr>
        <w:t xml:space="preserve">dacă aveţi diabet zaharat sau </w:t>
      </w:r>
      <w:r w:rsidR="00677D23" w:rsidRPr="002C4724">
        <w:rPr>
          <w:sz w:val="22"/>
          <w:szCs w:val="22"/>
          <w:lang w:val="ro-RO"/>
        </w:rPr>
        <w:t>funcţia rinichilor afectată</w:t>
      </w:r>
      <w:r w:rsidR="00B6373E" w:rsidRPr="002C4724">
        <w:rPr>
          <w:sz w:val="22"/>
          <w:szCs w:val="22"/>
          <w:lang w:val="ro-RO"/>
        </w:rPr>
        <w:t xml:space="preserve"> şi urmaţi tratament cu un medicament pentru scăderea tensiunii arteriale care conţine aliskiren</w:t>
      </w:r>
      <w:r w:rsidR="00AB188F" w:rsidRPr="002C4724">
        <w:rPr>
          <w:sz w:val="22"/>
          <w:szCs w:val="22"/>
          <w:lang w:val="ro-RO"/>
        </w:rPr>
        <w:t>.</w:t>
      </w:r>
    </w:p>
    <w:p w:rsidR="007E231A" w:rsidRPr="002C4724" w:rsidRDefault="007E231A" w:rsidP="00437A2E">
      <w:pPr>
        <w:tabs>
          <w:tab w:val="left" w:pos="567"/>
        </w:tabs>
        <w:rPr>
          <w:sz w:val="22"/>
          <w:szCs w:val="22"/>
          <w:lang w:val="ro-RO"/>
        </w:rPr>
      </w:pPr>
    </w:p>
    <w:p w:rsidR="007E231A" w:rsidRPr="002C4724" w:rsidRDefault="007E231A" w:rsidP="00437A2E">
      <w:pPr>
        <w:tabs>
          <w:tab w:val="left" w:pos="567"/>
        </w:tabs>
        <w:rPr>
          <w:sz w:val="22"/>
          <w:szCs w:val="22"/>
          <w:lang w:val="ro-RO"/>
        </w:rPr>
      </w:pPr>
      <w:r w:rsidRPr="002C4724">
        <w:rPr>
          <w:sz w:val="22"/>
          <w:szCs w:val="22"/>
          <w:lang w:val="ro-RO"/>
        </w:rPr>
        <w:t>Dacă sunteţi în oricare din situaţiile de mai sus, informaţi medicul dumneavoastră sau farmacistul înainte</w:t>
      </w:r>
      <w:r w:rsidR="0012228D" w:rsidRPr="002C4724">
        <w:rPr>
          <w:sz w:val="22"/>
          <w:szCs w:val="22"/>
          <w:lang w:val="ro-RO"/>
        </w:rPr>
        <w:t xml:space="preserve"> </w:t>
      </w:r>
      <w:r w:rsidRPr="002C4724">
        <w:rPr>
          <w:sz w:val="22"/>
          <w:szCs w:val="22"/>
          <w:lang w:val="ro-RO"/>
        </w:rPr>
        <w:t xml:space="preserve">de a lua </w:t>
      </w:r>
      <w:bookmarkStart w:id="3" w:name="OLE_LINK5"/>
      <w:bookmarkStart w:id="4" w:name="OLE_LINK6"/>
      <w:r w:rsidRPr="002C4724">
        <w:rPr>
          <w:sz w:val="22"/>
          <w:szCs w:val="22"/>
          <w:lang w:val="ro-RO"/>
        </w:rPr>
        <w:t>Tolucombi</w:t>
      </w:r>
      <w:bookmarkEnd w:id="3"/>
      <w:bookmarkEnd w:id="4"/>
      <w:r w:rsidRPr="002C4724">
        <w:rPr>
          <w:sz w:val="22"/>
          <w:szCs w:val="22"/>
          <w:lang w:val="ro-RO"/>
        </w:rPr>
        <w:t>.</w:t>
      </w:r>
    </w:p>
    <w:p w:rsidR="007E231A" w:rsidRPr="002C4724" w:rsidRDefault="007E231A" w:rsidP="00437A2E">
      <w:pPr>
        <w:rPr>
          <w:sz w:val="22"/>
          <w:szCs w:val="22"/>
          <w:lang w:val="ro-RO"/>
        </w:rPr>
      </w:pPr>
    </w:p>
    <w:p w:rsidR="007E231A" w:rsidRPr="002C4724" w:rsidRDefault="007E231A" w:rsidP="00437A2E">
      <w:pPr>
        <w:rPr>
          <w:b/>
          <w:sz w:val="22"/>
          <w:szCs w:val="22"/>
          <w:lang w:val="ro-RO"/>
        </w:rPr>
      </w:pPr>
      <w:r w:rsidRPr="002C4724">
        <w:rPr>
          <w:b/>
          <w:sz w:val="22"/>
          <w:szCs w:val="22"/>
          <w:lang w:val="ro-RO"/>
        </w:rPr>
        <w:t>Atenţionări şi precauţii</w:t>
      </w:r>
    </w:p>
    <w:p w:rsidR="007E231A" w:rsidRPr="002C4724" w:rsidRDefault="00A20BF2" w:rsidP="00437A2E">
      <w:pPr>
        <w:tabs>
          <w:tab w:val="left" w:pos="567"/>
        </w:tabs>
        <w:rPr>
          <w:sz w:val="22"/>
          <w:szCs w:val="22"/>
          <w:lang w:val="ro-RO"/>
        </w:rPr>
      </w:pPr>
      <w:r w:rsidRPr="002C4724">
        <w:rPr>
          <w:sz w:val="22"/>
          <w:szCs w:val="22"/>
          <w:lang w:val="ro-RO"/>
        </w:rPr>
        <w:t xml:space="preserve">Înainte de a lua Tolucombi, spuneţi </w:t>
      </w:r>
      <w:r w:rsidR="007E231A" w:rsidRPr="002C4724">
        <w:rPr>
          <w:sz w:val="22"/>
          <w:szCs w:val="22"/>
          <w:lang w:val="ro-RO"/>
        </w:rPr>
        <w:t xml:space="preserve">medicului dumneavoastră dacă </w:t>
      </w:r>
      <w:r w:rsidRPr="002C4724">
        <w:rPr>
          <w:sz w:val="22"/>
          <w:szCs w:val="22"/>
          <w:lang w:val="ro-RO"/>
        </w:rPr>
        <w:t xml:space="preserve">aveţi </w:t>
      </w:r>
      <w:r w:rsidR="007E231A" w:rsidRPr="002C4724">
        <w:rPr>
          <w:sz w:val="22"/>
          <w:szCs w:val="22"/>
          <w:lang w:val="ro-RO"/>
        </w:rPr>
        <w:t xml:space="preserve">sau aţi </w:t>
      </w:r>
      <w:r w:rsidRPr="002C4724">
        <w:rPr>
          <w:sz w:val="22"/>
          <w:szCs w:val="22"/>
          <w:lang w:val="ro-RO"/>
        </w:rPr>
        <w:t xml:space="preserve">avut </w:t>
      </w:r>
      <w:r w:rsidR="007E231A" w:rsidRPr="002C4724">
        <w:rPr>
          <w:sz w:val="22"/>
          <w:szCs w:val="22"/>
          <w:lang w:val="ro-RO"/>
        </w:rPr>
        <w:t>vreuna dintre următoarele afecţiuni sau</w:t>
      </w:r>
      <w:r w:rsidR="0012228D" w:rsidRPr="002C4724">
        <w:rPr>
          <w:sz w:val="22"/>
          <w:szCs w:val="22"/>
          <w:lang w:val="ro-RO"/>
        </w:rPr>
        <w:t xml:space="preserve"> </w:t>
      </w:r>
      <w:r w:rsidR="007E231A" w:rsidRPr="002C4724">
        <w:rPr>
          <w:sz w:val="22"/>
          <w:szCs w:val="22"/>
          <w:lang w:val="ro-RO"/>
        </w:rPr>
        <w:t>tulburări:</w:t>
      </w:r>
    </w:p>
    <w:p w:rsidR="007E231A" w:rsidRPr="002C4724" w:rsidRDefault="007E231A" w:rsidP="00A20BF2">
      <w:pPr>
        <w:pStyle w:val="Odstavekseznama1"/>
        <w:numPr>
          <w:ilvl w:val="0"/>
          <w:numId w:val="20"/>
        </w:numPr>
        <w:ind w:left="567" w:hanging="567"/>
        <w:rPr>
          <w:sz w:val="22"/>
          <w:szCs w:val="22"/>
          <w:lang w:val="ro-RO"/>
        </w:rPr>
      </w:pPr>
      <w:r w:rsidRPr="002C4724">
        <w:rPr>
          <w:sz w:val="22"/>
          <w:szCs w:val="22"/>
          <w:lang w:val="ro-RO"/>
        </w:rPr>
        <w:t xml:space="preserve">tensiune arterială </w:t>
      </w:r>
      <w:r w:rsidR="00A20BF2" w:rsidRPr="002C4724">
        <w:rPr>
          <w:sz w:val="22"/>
          <w:szCs w:val="22"/>
          <w:lang w:val="ro-RO"/>
        </w:rPr>
        <w:t xml:space="preserve">mică </w:t>
      </w:r>
      <w:r w:rsidRPr="002C4724">
        <w:rPr>
          <w:sz w:val="22"/>
          <w:szCs w:val="22"/>
          <w:lang w:val="ro-RO"/>
        </w:rPr>
        <w:t>(hipotensiune arterială), care apare mai ales atunci când sunteţi deshidratat</w:t>
      </w:r>
      <w:r w:rsidR="00AB188F" w:rsidRPr="002C4724">
        <w:rPr>
          <w:sz w:val="22"/>
          <w:szCs w:val="22"/>
          <w:lang w:val="ro-RO"/>
        </w:rPr>
        <w:t xml:space="preserve"> </w:t>
      </w:r>
      <w:r w:rsidRPr="002C4724">
        <w:rPr>
          <w:sz w:val="22"/>
          <w:szCs w:val="22"/>
          <w:lang w:val="ro-RO"/>
        </w:rPr>
        <w:t>(pierdere excesivă a apei din corp) sau suferiţi de un deficit de sare din cauza unui tratament diuretic (tablete pentru eliminarea apei), dietei s</w:t>
      </w:r>
      <w:r w:rsidR="008F43A0">
        <w:rPr>
          <w:sz w:val="22"/>
          <w:szCs w:val="22"/>
          <w:lang w:val="ro-RO"/>
        </w:rPr>
        <w:t>ă</w:t>
      </w:r>
      <w:r w:rsidRPr="002C4724">
        <w:rPr>
          <w:sz w:val="22"/>
          <w:szCs w:val="22"/>
          <w:lang w:val="ro-RO"/>
        </w:rPr>
        <w:t>race în sare, diareei, vărsăturilor sau hemodializei;</w:t>
      </w:r>
    </w:p>
    <w:p w:rsidR="007E231A" w:rsidRPr="002C4724" w:rsidRDefault="007E231A" w:rsidP="00A20BF2">
      <w:pPr>
        <w:pStyle w:val="Odstavekseznama1"/>
        <w:numPr>
          <w:ilvl w:val="0"/>
          <w:numId w:val="20"/>
        </w:numPr>
        <w:ind w:left="567" w:hanging="567"/>
        <w:rPr>
          <w:sz w:val="22"/>
          <w:szCs w:val="22"/>
          <w:lang w:val="ro-RO"/>
        </w:rPr>
      </w:pPr>
      <w:r w:rsidRPr="002C4724">
        <w:rPr>
          <w:sz w:val="22"/>
          <w:szCs w:val="22"/>
          <w:lang w:val="ro-RO"/>
        </w:rPr>
        <w:t>afecţiune renală sau transplant de rinichi;</w:t>
      </w:r>
    </w:p>
    <w:p w:rsidR="007E231A" w:rsidRPr="002C4724" w:rsidRDefault="007E231A" w:rsidP="00A20BF2">
      <w:pPr>
        <w:pStyle w:val="Odstavekseznama1"/>
        <w:numPr>
          <w:ilvl w:val="0"/>
          <w:numId w:val="20"/>
        </w:numPr>
        <w:ind w:left="567" w:hanging="567"/>
        <w:rPr>
          <w:sz w:val="22"/>
          <w:szCs w:val="22"/>
          <w:lang w:val="ro-RO"/>
        </w:rPr>
      </w:pPr>
      <w:r w:rsidRPr="002C4724">
        <w:rPr>
          <w:sz w:val="22"/>
          <w:szCs w:val="22"/>
          <w:lang w:val="ro-RO"/>
        </w:rPr>
        <w:t>stenoza arterei renale (îngustarea vaselor de sânge într-unul sau în ambii rinichi);</w:t>
      </w:r>
    </w:p>
    <w:p w:rsidR="007E231A" w:rsidRPr="002C4724" w:rsidRDefault="007E231A" w:rsidP="00A20BF2">
      <w:pPr>
        <w:pStyle w:val="Odstavekseznama1"/>
        <w:numPr>
          <w:ilvl w:val="0"/>
          <w:numId w:val="20"/>
        </w:numPr>
        <w:ind w:left="567" w:hanging="567"/>
        <w:rPr>
          <w:sz w:val="22"/>
          <w:szCs w:val="22"/>
          <w:lang w:val="ro-RO"/>
        </w:rPr>
      </w:pPr>
      <w:r w:rsidRPr="002C4724">
        <w:rPr>
          <w:sz w:val="22"/>
          <w:szCs w:val="22"/>
          <w:lang w:val="ro-RO"/>
        </w:rPr>
        <w:t>afecţiune hepatică;</w:t>
      </w:r>
    </w:p>
    <w:p w:rsidR="007E231A" w:rsidRPr="002C4724" w:rsidRDefault="007E231A" w:rsidP="00A20BF2">
      <w:pPr>
        <w:pStyle w:val="Odstavekseznama1"/>
        <w:numPr>
          <w:ilvl w:val="0"/>
          <w:numId w:val="20"/>
        </w:numPr>
        <w:ind w:left="567" w:hanging="567"/>
        <w:rPr>
          <w:sz w:val="22"/>
          <w:szCs w:val="22"/>
          <w:lang w:val="ro-RO"/>
        </w:rPr>
      </w:pPr>
      <w:r w:rsidRPr="002C4724">
        <w:rPr>
          <w:sz w:val="22"/>
          <w:szCs w:val="22"/>
          <w:lang w:val="ro-RO"/>
        </w:rPr>
        <w:t>probleme cardiace;</w:t>
      </w:r>
    </w:p>
    <w:p w:rsidR="007E231A" w:rsidRPr="002C4724" w:rsidRDefault="007E231A" w:rsidP="00A20BF2">
      <w:pPr>
        <w:pStyle w:val="Odstavekseznama1"/>
        <w:numPr>
          <w:ilvl w:val="0"/>
          <w:numId w:val="20"/>
        </w:numPr>
        <w:ind w:left="567" w:hanging="567"/>
        <w:rPr>
          <w:sz w:val="22"/>
          <w:szCs w:val="22"/>
          <w:lang w:val="ro-RO"/>
        </w:rPr>
      </w:pPr>
      <w:r w:rsidRPr="002C4724">
        <w:rPr>
          <w:sz w:val="22"/>
          <w:szCs w:val="22"/>
          <w:lang w:val="ro-RO"/>
        </w:rPr>
        <w:t>diabet;</w:t>
      </w:r>
    </w:p>
    <w:p w:rsidR="007E231A" w:rsidRPr="002C4724" w:rsidRDefault="007E231A" w:rsidP="00A20BF2">
      <w:pPr>
        <w:pStyle w:val="Odstavekseznama1"/>
        <w:numPr>
          <w:ilvl w:val="0"/>
          <w:numId w:val="20"/>
        </w:numPr>
        <w:ind w:left="567" w:hanging="567"/>
        <w:rPr>
          <w:sz w:val="22"/>
          <w:szCs w:val="22"/>
          <w:lang w:val="ro-RO"/>
        </w:rPr>
      </w:pPr>
      <w:r w:rsidRPr="002C4724">
        <w:rPr>
          <w:sz w:val="22"/>
          <w:szCs w:val="22"/>
          <w:lang w:val="ro-RO"/>
        </w:rPr>
        <w:t>gută;</w:t>
      </w:r>
    </w:p>
    <w:p w:rsidR="007E231A" w:rsidRPr="002C4724" w:rsidRDefault="007E231A" w:rsidP="00A20BF2">
      <w:pPr>
        <w:pStyle w:val="Odstavekseznama1"/>
        <w:numPr>
          <w:ilvl w:val="0"/>
          <w:numId w:val="20"/>
        </w:numPr>
        <w:ind w:left="567" w:hanging="567"/>
        <w:rPr>
          <w:sz w:val="22"/>
          <w:szCs w:val="22"/>
          <w:lang w:val="ro-RO"/>
        </w:rPr>
      </w:pPr>
      <w:r w:rsidRPr="002C4724">
        <w:rPr>
          <w:sz w:val="22"/>
          <w:szCs w:val="22"/>
          <w:lang w:val="ro-RO"/>
        </w:rPr>
        <w:t>concentraţii crescute ale aldosteronului (retenţie de apă şi sare în organism, asociate cu dezechilibrul diferitelor minerale din sânge);</w:t>
      </w:r>
    </w:p>
    <w:p w:rsidR="007E231A" w:rsidRPr="002C4724" w:rsidRDefault="007E231A" w:rsidP="00A20BF2">
      <w:pPr>
        <w:pStyle w:val="Odstavekseznama1"/>
        <w:numPr>
          <w:ilvl w:val="0"/>
          <w:numId w:val="20"/>
        </w:numPr>
        <w:ind w:left="567" w:hanging="567"/>
        <w:rPr>
          <w:sz w:val="22"/>
          <w:szCs w:val="22"/>
          <w:lang w:val="ro-RO"/>
        </w:rPr>
      </w:pPr>
      <w:r w:rsidRPr="002C4724">
        <w:rPr>
          <w:sz w:val="22"/>
          <w:szCs w:val="22"/>
          <w:lang w:val="ro-RO"/>
        </w:rPr>
        <w:t>lupus eritematos sistemic (denumit şi „lupus” sau „LES”), o boală care apare atunci când sistemul</w:t>
      </w:r>
      <w:r w:rsidR="00AB188F" w:rsidRPr="002C4724">
        <w:rPr>
          <w:sz w:val="22"/>
          <w:szCs w:val="22"/>
          <w:lang w:val="ro-RO"/>
        </w:rPr>
        <w:t xml:space="preserve"> </w:t>
      </w:r>
      <w:r w:rsidRPr="002C4724">
        <w:rPr>
          <w:sz w:val="22"/>
          <w:szCs w:val="22"/>
          <w:lang w:val="ro-RO"/>
        </w:rPr>
        <w:t>imunitar propriu atacă organismul;</w:t>
      </w:r>
    </w:p>
    <w:p w:rsidR="007E231A" w:rsidRPr="002C4724" w:rsidRDefault="007E231A" w:rsidP="00A20BF2">
      <w:pPr>
        <w:pStyle w:val="Odstavekseznama1"/>
        <w:numPr>
          <w:ilvl w:val="0"/>
          <w:numId w:val="20"/>
        </w:numPr>
        <w:ind w:left="567" w:hanging="567"/>
        <w:rPr>
          <w:sz w:val="22"/>
          <w:szCs w:val="22"/>
          <w:lang w:val="ro-RO"/>
        </w:rPr>
      </w:pPr>
      <w:r w:rsidRPr="002C4724">
        <w:rPr>
          <w:sz w:val="22"/>
          <w:szCs w:val="22"/>
          <w:lang w:val="ro-RO"/>
        </w:rPr>
        <w:t xml:space="preserve">substanţa activă hidroclorotiazidă poate produce o reacţie neobişnuită, care are drept rezultat scăderea vederii şi durere oculară. Acestea pot fi simptome </w:t>
      </w:r>
      <w:r w:rsidR="008305AE" w:rsidRPr="008305AE">
        <w:rPr>
          <w:sz w:val="22"/>
          <w:szCs w:val="22"/>
          <w:lang w:val="ro-RO"/>
        </w:rPr>
        <w:t>acumulării de lichid în stratul vascular al ochi</w:t>
      </w:r>
      <w:r w:rsidR="008305AE">
        <w:rPr>
          <w:sz w:val="22"/>
          <w:szCs w:val="22"/>
          <w:lang w:val="ro-RO"/>
        </w:rPr>
        <w:t xml:space="preserve">ului (efuziune coroidiană) sau </w:t>
      </w:r>
      <w:r w:rsidRPr="002C4724">
        <w:rPr>
          <w:sz w:val="22"/>
          <w:szCs w:val="22"/>
          <w:lang w:val="ro-RO"/>
        </w:rPr>
        <w:t xml:space="preserve">ale unei creşteri a presiunii în ochii dumneavoastră şi este posibil să apară într-un interval de ore până la săptămâni de la începerea tratamentului cu Tolucombi. Dacă nu este tratată, aceasta poate determina </w:t>
      </w:r>
      <w:r w:rsidR="00FE2CD3" w:rsidRPr="002C4724">
        <w:rPr>
          <w:sz w:val="22"/>
          <w:szCs w:val="22"/>
          <w:lang w:val="ro-RO"/>
        </w:rPr>
        <w:t xml:space="preserve">afectarea </w:t>
      </w:r>
      <w:r w:rsidRPr="002C4724">
        <w:rPr>
          <w:sz w:val="22"/>
          <w:szCs w:val="22"/>
          <w:lang w:val="ro-RO"/>
        </w:rPr>
        <w:t>permanentă a vederii.</w:t>
      </w:r>
    </w:p>
    <w:p w:rsidR="0079667A" w:rsidRPr="002C4724" w:rsidRDefault="0079667A" w:rsidP="00A20BF2">
      <w:pPr>
        <w:pStyle w:val="Odstavekseznama1"/>
        <w:numPr>
          <w:ilvl w:val="0"/>
          <w:numId w:val="20"/>
        </w:numPr>
        <w:ind w:left="567" w:hanging="567"/>
        <w:rPr>
          <w:sz w:val="22"/>
          <w:szCs w:val="22"/>
          <w:lang w:val="ro-RO"/>
        </w:rPr>
      </w:pPr>
      <w:r w:rsidRPr="004E4258">
        <w:rPr>
          <w:color w:val="000000"/>
          <w:sz w:val="22"/>
          <w:szCs w:val="22"/>
          <w:lang w:val="ro-RO"/>
        </w:rPr>
        <w:t>dacă ați avut cancer de piele sau dacă vă apare pe piele o leziune neașteptată în timpul tratamentului. Tratamentul cu hidroclorotiazidă, în special tratamentul de lungă durată cu doze mari, poate mări riscul de anumite tipuri de cancer de piele și de buză (cancer cutanat de tip  non-melanom). Protejați-vă pielea împotriva expunerii la soare și la raze UV în timp ce luați Tolucombi</w:t>
      </w:r>
      <w:r w:rsidR="008F43A0">
        <w:rPr>
          <w:color w:val="000000"/>
          <w:sz w:val="22"/>
          <w:szCs w:val="22"/>
          <w:lang w:val="ro-RO"/>
        </w:rPr>
        <w:t>.</w:t>
      </w:r>
    </w:p>
    <w:p w:rsidR="007E231A" w:rsidRPr="002C4724" w:rsidRDefault="007E231A" w:rsidP="00437A2E">
      <w:pPr>
        <w:tabs>
          <w:tab w:val="left" w:pos="567"/>
        </w:tabs>
        <w:rPr>
          <w:sz w:val="22"/>
          <w:szCs w:val="22"/>
          <w:lang w:val="ro-RO"/>
        </w:rPr>
      </w:pPr>
    </w:p>
    <w:p w:rsidR="00FE2CD3" w:rsidRPr="002C4724" w:rsidRDefault="00FE2CD3" w:rsidP="00437A2E">
      <w:pPr>
        <w:pStyle w:val="BodytextAgency"/>
        <w:widowControl w:val="0"/>
        <w:spacing w:after="0" w:line="240" w:lineRule="auto"/>
        <w:rPr>
          <w:rFonts w:ascii="Times New Roman" w:eastAsia="Times New Roman" w:hAnsi="Times New Roman" w:cs="Times New Roman"/>
          <w:sz w:val="22"/>
          <w:szCs w:val="22"/>
          <w:lang w:val="ro-RO" w:eastAsia="en-US"/>
        </w:rPr>
      </w:pPr>
      <w:r w:rsidRPr="002C4724">
        <w:rPr>
          <w:rFonts w:ascii="Times New Roman" w:eastAsia="Times New Roman" w:hAnsi="Times New Roman" w:cs="Times New Roman"/>
          <w:sz w:val="22"/>
          <w:szCs w:val="22"/>
          <w:lang w:val="ro-RO" w:eastAsia="en-US"/>
        </w:rPr>
        <w:t>Înainte să luaţi Tolucombi, spuneţi medicului dumneavoastră</w:t>
      </w:r>
      <w:r w:rsidR="005725BE" w:rsidRPr="002C4724">
        <w:rPr>
          <w:rFonts w:ascii="Times New Roman" w:eastAsia="Times New Roman" w:hAnsi="Times New Roman" w:cs="Times New Roman"/>
          <w:sz w:val="22"/>
          <w:szCs w:val="22"/>
          <w:lang w:val="ro-RO" w:eastAsia="en-US"/>
        </w:rPr>
        <w:t xml:space="preserve"> dacă luați</w:t>
      </w:r>
      <w:r w:rsidRPr="002C4724">
        <w:rPr>
          <w:rFonts w:ascii="Times New Roman" w:eastAsia="Times New Roman" w:hAnsi="Times New Roman" w:cs="Times New Roman"/>
          <w:sz w:val="22"/>
          <w:szCs w:val="22"/>
          <w:lang w:val="ro-RO" w:eastAsia="en-US"/>
        </w:rPr>
        <w:t>:</w:t>
      </w:r>
    </w:p>
    <w:p w:rsidR="00B6373E" w:rsidRPr="002C4724" w:rsidRDefault="00FE2CD3" w:rsidP="00A20BF2">
      <w:pPr>
        <w:pStyle w:val="EMEABodyTextIndent"/>
        <w:widowControl w:val="0"/>
        <w:numPr>
          <w:ilvl w:val="0"/>
          <w:numId w:val="41"/>
        </w:numPr>
        <w:tabs>
          <w:tab w:val="clear" w:pos="567"/>
        </w:tabs>
        <w:rPr>
          <w:b/>
          <w:color w:val="000000"/>
          <w:szCs w:val="22"/>
          <w:lang w:val="ro-RO"/>
        </w:rPr>
      </w:pPr>
      <w:r w:rsidRPr="002C4724">
        <w:rPr>
          <w:szCs w:val="22"/>
          <w:lang w:val="ro-RO"/>
        </w:rPr>
        <w:t>digoxină.</w:t>
      </w:r>
    </w:p>
    <w:p w:rsidR="00B6373E" w:rsidRPr="002C4724" w:rsidRDefault="00B6373E" w:rsidP="00A20BF2">
      <w:pPr>
        <w:pStyle w:val="EMEABodyTextIndent"/>
        <w:widowControl w:val="0"/>
        <w:numPr>
          <w:ilvl w:val="0"/>
          <w:numId w:val="41"/>
        </w:numPr>
        <w:tabs>
          <w:tab w:val="clear" w:pos="567"/>
        </w:tabs>
        <w:rPr>
          <w:b/>
          <w:color w:val="000000"/>
          <w:szCs w:val="22"/>
          <w:lang w:val="ro-RO"/>
        </w:rPr>
      </w:pPr>
      <w:r w:rsidRPr="002C4724">
        <w:rPr>
          <w:szCs w:val="22"/>
          <w:lang w:val="ro-RO"/>
        </w:rPr>
        <w:t>oricare dintre următoarele medicamente utilizate pentru tratarea tensiunii arteriale mari:</w:t>
      </w:r>
    </w:p>
    <w:p w:rsidR="00B6373E" w:rsidRPr="002C4724" w:rsidRDefault="00B6373E" w:rsidP="00A20BF2">
      <w:pPr>
        <w:ind w:left="1134" w:hanging="567"/>
        <w:rPr>
          <w:sz w:val="22"/>
          <w:szCs w:val="22"/>
          <w:lang w:val="ro-RO"/>
        </w:rPr>
      </w:pPr>
      <w:r w:rsidRPr="002C4724">
        <w:rPr>
          <w:sz w:val="22"/>
          <w:szCs w:val="22"/>
          <w:lang w:val="ro-RO"/>
        </w:rPr>
        <w:t>-</w:t>
      </w:r>
      <w:r w:rsidRPr="002C4724">
        <w:rPr>
          <w:sz w:val="22"/>
          <w:szCs w:val="22"/>
          <w:lang w:val="ro-RO"/>
        </w:rPr>
        <w:tab/>
        <w:t xml:space="preserve">un </w:t>
      </w:r>
      <w:r w:rsidR="00677D23" w:rsidRPr="002C4724">
        <w:rPr>
          <w:sz w:val="22"/>
          <w:szCs w:val="22"/>
          <w:lang w:val="ro-RO"/>
        </w:rPr>
        <w:t>inhibitor al ECA</w:t>
      </w:r>
      <w:r w:rsidRPr="002C4724">
        <w:rPr>
          <w:sz w:val="22"/>
          <w:szCs w:val="22"/>
          <w:lang w:val="ro-RO"/>
        </w:rPr>
        <w:t xml:space="preserve"> (de exemplu, enalapril, lisinopril, ramipril), mai ales dacă aveţi probleme ale rinichilor asociate diabetului zaharat</w:t>
      </w:r>
      <w:r w:rsidR="008305AE">
        <w:rPr>
          <w:sz w:val="22"/>
          <w:szCs w:val="22"/>
          <w:lang w:val="ro-RO"/>
        </w:rPr>
        <w:t>.</w:t>
      </w:r>
    </w:p>
    <w:p w:rsidR="00FE2CD3" w:rsidRPr="002C4724" w:rsidRDefault="00B6373E" w:rsidP="00494C84">
      <w:pPr>
        <w:numPr>
          <w:ilvl w:val="0"/>
          <w:numId w:val="21"/>
        </w:numPr>
        <w:tabs>
          <w:tab w:val="left" w:pos="1134"/>
        </w:tabs>
        <w:ind w:left="1134" w:hanging="567"/>
        <w:rPr>
          <w:sz w:val="22"/>
          <w:szCs w:val="22"/>
          <w:lang w:val="ro-RO"/>
        </w:rPr>
      </w:pPr>
      <w:r w:rsidRPr="002C4724">
        <w:rPr>
          <w:sz w:val="22"/>
          <w:szCs w:val="22"/>
          <w:lang w:val="ro-RO"/>
        </w:rPr>
        <w:t>aliskiren.</w:t>
      </w:r>
    </w:p>
    <w:p w:rsidR="00FE2CD3" w:rsidRPr="002C4724" w:rsidRDefault="00FE2CD3" w:rsidP="00437A2E">
      <w:pPr>
        <w:tabs>
          <w:tab w:val="left" w:pos="567"/>
        </w:tabs>
        <w:rPr>
          <w:sz w:val="22"/>
          <w:szCs w:val="22"/>
          <w:lang w:val="ro-RO"/>
        </w:rPr>
      </w:pPr>
    </w:p>
    <w:p w:rsidR="007E231A" w:rsidRPr="002C4724" w:rsidRDefault="007E231A" w:rsidP="00437A2E">
      <w:pPr>
        <w:tabs>
          <w:tab w:val="left" w:pos="567"/>
        </w:tabs>
        <w:rPr>
          <w:sz w:val="22"/>
          <w:szCs w:val="22"/>
          <w:lang w:val="ro-RO"/>
        </w:rPr>
      </w:pPr>
      <w:r w:rsidRPr="002C4724">
        <w:rPr>
          <w:sz w:val="22"/>
          <w:szCs w:val="22"/>
          <w:lang w:val="ro-RO"/>
        </w:rPr>
        <w:t>Trebuie să vă informaţi medicul dacă credeţi că aţi putea fi (</w:t>
      </w:r>
      <w:r w:rsidRPr="002C4724">
        <w:rPr>
          <w:sz w:val="22"/>
          <w:szCs w:val="22"/>
          <w:u w:val="single"/>
          <w:lang w:val="ro-RO"/>
        </w:rPr>
        <w:t>sau aţi putea r</w:t>
      </w:r>
      <w:r w:rsidR="008F43A0" w:rsidRPr="002C4724">
        <w:rPr>
          <w:sz w:val="22"/>
          <w:szCs w:val="22"/>
          <w:u w:val="single"/>
          <w:lang w:val="ro-RO"/>
        </w:rPr>
        <w:t>â</w:t>
      </w:r>
      <w:r w:rsidRPr="002C4724">
        <w:rPr>
          <w:sz w:val="22"/>
          <w:szCs w:val="22"/>
          <w:u w:val="single"/>
          <w:lang w:val="ro-RO"/>
        </w:rPr>
        <w:t>mâne</w:t>
      </w:r>
      <w:r w:rsidRPr="002C4724">
        <w:rPr>
          <w:sz w:val="22"/>
          <w:szCs w:val="22"/>
          <w:lang w:val="ro-RO"/>
        </w:rPr>
        <w:t xml:space="preserve">) gravidă. Administrarea Tolucombi nu este recomandată la începutul sarcinii şi nu trebuie utilizat după 3 luni de sarcină, deoarece poate afecta în mod grav dezvoltarea fătului dumneavoastră dacă este administrat în această perioadă a sarcinii (vezi </w:t>
      </w:r>
      <w:r w:rsidR="00A20BF2" w:rsidRPr="002C4724">
        <w:rPr>
          <w:sz w:val="22"/>
          <w:szCs w:val="22"/>
          <w:lang w:val="ro-RO"/>
        </w:rPr>
        <w:t xml:space="preserve">pct. </w:t>
      </w:r>
      <w:r w:rsidRPr="002C4724">
        <w:rPr>
          <w:i/>
          <w:sz w:val="22"/>
          <w:szCs w:val="22"/>
          <w:lang w:val="ro-RO"/>
        </w:rPr>
        <w:t>Sarcina</w:t>
      </w:r>
      <w:r w:rsidR="00A20BF2" w:rsidRPr="002C4724">
        <w:rPr>
          <w:i/>
          <w:sz w:val="22"/>
          <w:szCs w:val="22"/>
          <w:lang w:val="ro-RO"/>
        </w:rPr>
        <w:t xml:space="preserve"> și alăptarea</w:t>
      </w:r>
      <w:r w:rsidRPr="002C4724">
        <w:rPr>
          <w:sz w:val="22"/>
          <w:szCs w:val="22"/>
          <w:lang w:val="ro-RO"/>
        </w:rPr>
        <w:t>).</w:t>
      </w:r>
    </w:p>
    <w:p w:rsidR="007E231A" w:rsidRPr="002C4724" w:rsidRDefault="007E231A" w:rsidP="00437A2E">
      <w:pPr>
        <w:tabs>
          <w:tab w:val="left" w:pos="567"/>
        </w:tabs>
        <w:rPr>
          <w:sz w:val="22"/>
          <w:szCs w:val="22"/>
          <w:lang w:val="ro-RO"/>
        </w:rPr>
      </w:pPr>
    </w:p>
    <w:p w:rsidR="007E231A" w:rsidRPr="002C4724" w:rsidRDefault="007E231A" w:rsidP="00437A2E">
      <w:pPr>
        <w:tabs>
          <w:tab w:val="left" w:pos="567"/>
        </w:tabs>
        <w:rPr>
          <w:sz w:val="22"/>
          <w:szCs w:val="22"/>
          <w:lang w:val="ro-RO"/>
        </w:rPr>
      </w:pPr>
      <w:r w:rsidRPr="002C4724">
        <w:rPr>
          <w:sz w:val="22"/>
          <w:szCs w:val="22"/>
          <w:lang w:val="ro-RO"/>
        </w:rPr>
        <w:t>Tratamentul cu hidroclorotiazidă poate produce un dezechilibru electrolitic în organismul dumneavoastră.</w:t>
      </w:r>
    </w:p>
    <w:p w:rsidR="007E231A" w:rsidRPr="002C4724" w:rsidRDefault="007E231A" w:rsidP="00437A2E">
      <w:pPr>
        <w:tabs>
          <w:tab w:val="left" w:pos="567"/>
        </w:tabs>
        <w:rPr>
          <w:sz w:val="22"/>
          <w:szCs w:val="22"/>
          <w:lang w:val="ro-RO"/>
        </w:rPr>
      </w:pPr>
      <w:r w:rsidRPr="002C4724">
        <w:rPr>
          <w:sz w:val="22"/>
          <w:szCs w:val="22"/>
          <w:lang w:val="ro-RO"/>
        </w:rPr>
        <w:t>Simptomele tipice ale dezechilibrului hidroelectrolitic includ uscăciunea gurii, stare de slăbiciune,</w:t>
      </w:r>
      <w:r w:rsidR="00455556" w:rsidRPr="002C4724">
        <w:rPr>
          <w:sz w:val="22"/>
          <w:szCs w:val="22"/>
          <w:lang w:val="ro-RO"/>
        </w:rPr>
        <w:t xml:space="preserve"> </w:t>
      </w:r>
      <w:r w:rsidRPr="002C4724">
        <w:rPr>
          <w:sz w:val="22"/>
          <w:szCs w:val="22"/>
          <w:lang w:val="ro-RO"/>
        </w:rPr>
        <w:t>letargie, somnolenţă, nelinişte, dureri sau crampe musculare, greaţă (stare de rău), vărsături, oboseală</w:t>
      </w:r>
      <w:r w:rsidR="00455556" w:rsidRPr="002C4724">
        <w:rPr>
          <w:sz w:val="22"/>
          <w:szCs w:val="22"/>
          <w:lang w:val="ro-RO"/>
        </w:rPr>
        <w:t xml:space="preserve"> </w:t>
      </w:r>
      <w:r w:rsidRPr="002C4724">
        <w:rPr>
          <w:sz w:val="22"/>
          <w:szCs w:val="22"/>
          <w:lang w:val="ro-RO"/>
        </w:rPr>
        <w:t>musculară şi tulburări ale ritmului bătăilor inimii (mai mult de 100 bătăi pe minut). Dacă observaţi</w:t>
      </w:r>
      <w:r w:rsidR="00455556" w:rsidRPr="002C4724">
        <w:rPr>
          <w:sz w:val="22"/>
          <w:szCs w:val="22"/>
          <w:lang w:val="ro-RO"/>
        </w:rPr>
        <w:t xml:space="preserve"> </w:t>
      </w:r>
      <w:r w:rsidRPr="002C4724">
        <w:rPr>
          <w:sz w:val="22"/>
          <w:szCs w:val="22"/>
          <w:lang w:val="ro-RO"/>
        </w:rPr>
        <w:t>oricare dintre aceste manifestări, trebuie să vă informaţi medicul.</w:t>
      </w:r>
    </w:p>
    <w:p w:rsidR="007E231A" w:rsidRPr="002C4724" w:rsidRDefault="007E231A" w:rsidP="00437A2E">
      <w:pPr>
        <w:tabs>
          <w:tab w:val="left" w:pos="567"/>
        </w:tabs>
        <w:rPr>
          <w:sz w:val="22"/>
          <w:szCs w:val="22"/>
          <w:lang w:val="ro-RO"/>
        </w:rPr>
      </w:pPr>
    </w:p>
    <w:p w:rsidR="007E231A" w:rsidRPr="002C4724" w:rsidRDefault="007E231A" w:rsidP="00437A2E">
      <w:pPr>
        <w:tabs>
          <w:tab w:val="left" w:pos="567"/>
        </w:tabs>
        <w:rPr>
          <w:sz w:val="22"/>
          <w:szCs w:val="22"/>
          <w:lang w:val="ro-RO"/>
        </w:rPr>
      </w:pPr>
      <w:r w:rsidRPr="002C4724">
        <w:rPr>
          <w:sz w:val="22"/>
          <w:szCs w:val="22"/>
          <w:lang w:val="ro-RO"/>
        </w:rPr>
        <w:t>De asemenea, trebuie să vă informaţi medicul dacă aţi manifestat o sensibilitate crescută a pielii la soare</w:t>
      </w:r>
      <w:r w:rsidR="00455556" w:rsidRPr="002C4724">
        <w:rPr>
          <w:sz w:val="22"/>
          <w:szCs w:val="22"/>
          <w:lang w:val="ro-RO"/>
        </w:rPr>
        <w:t xml:space="preserve"> </w:t>
      </w:r>
      <w:r w:rsidRPr="002C4724">
        <w:rPr>
          <w:sz w:val="22"/>
          <w:szCs w:val="22"/>
          <w:lang w:val="ro-RO"/>
        </w:rPr>
        <w:t>cu simptome de arsură solară (cum ar fi înroşire, mâncărime, inflamare, apariţie de vezicule) care au apărut mai repede decât normal.</w:t>
      </w:r>
    </w:p>
    <w:p w:rsidR="007E231A" w:rsidRPr="002C4724" w:rsidRDefault="007E231A" w:rsidP="00437A2E">
      <w:pPr>
        <w:tabs>
          <w:tab w:val="left" w:pos="567"/>
        </w:tabs>
        <w:rPr>
          <w:sz w:val="22"/>
          <w:szCs w:val="22"/>
          <w:lang w:val="ro-RO"/>
        </w:rPr>
      </w:pPr>
    </w:p>
    <w:p w:rsidR="007E231A" w:rsidRPr="002C4724" w:rsidRDefault="007E231A" w:rsidP="00437A2E">
      <w:pPr>
        <w:tabs>
          <w:tab w:val="left" w:pos="567"/>
        </w:tabs>
        <w:rPr>
          <w:sz w:val="22"/>
          <w:szCs w:val="22"/>
          <w:lang w:val="ro-RO"/>
        </w:rPr>
      </w:pPr>
      <w:r w:rsidRPr="002C4724">
        <w:rPr>
          <w:sz w:val="22"/>
          <w:szCs w:val="22"/>
          <w:lang w:val="ro-RO"/>
        </w:rPr>
        <w:t>Dacă urmează să efectuaţi o operaţie chirurgicală sau veţi fi anesteziat, trebuie să spuneţi medicului dumneavoastră că luaţi Tolucombi.</w:t>
      </w:r>
    </w:p>
    <w:p w:rsidR="007E231A" w:rsidRPr="002C4724" w:rsidRDefault="007E231A" w:rsidP="00437A2E">
      <w:pPr>
        <w:tabs>
          <w:tab w:val="left" w:pos="567"/>
        </w:tabs>
        <w:rPr>
          <w:sz w:val="22"/>
          <w:szCs w:val="22"/>
          <w:lang w:val="ro-RO"/>
        </w:rPr>
      </w:pPr>
    </w:p>
    <w:p w:rsidR="00B6373E" w:rsidRPr="002C4724" w:rsidRDefault="007E231A" w:rsidP="00437A2E">
      <w:pPr>
        <w:tabs>
          <w:tab w:val="left" w:pos="0"/>
        </w:tabs>
        <w:rPr>
          <w:sz w:val="22"/>
          <w:szCs w:val="22"/>
          <w:lang w:val="ro-RO"/>
        </w:rPr>
      </w:pPr>
      <w:r w:rsidRPr="002C4724">
        <w:rPr>
          <w:sz w:val="22"/>
          <w:szCs w:val="22"/>
          <w:lang w:val="ro-RO"/>
        </w:rPr>
        <w:t>Tolucombi poate fi mai puţin eficace în scăderea tensiunii arteriale la pacienţii care aparţin rasei negre.</w:t>
      </w:r>
    </w:p>
    <w:p w:rsidR="00B6373E" w:rsidRPr="002C4724" w:rsidRDefault="00B6373E" w:rsidP="00437A2E">
      <w:pPr>
        <w:tabs>
          <w:tab w:val="left" w:pos="0"/>
        </w:tabs>
        <w:rPr>
          <w:sz w:val="22"/>
          <w:szCs w:val="22"/>
          <w:lang w:val="ro-RO"/>
        </w:rPr>
      </w:pPr>
    </w:p>
    <w:p w:rsidR="00B6373E" w:rsidRPr="002C4724" w:rsidRDefault="00B6373E" w:rsidP="00437A2E">
      <w:pPr>
        <w:tabs>
          <w:tab w:val="left" w:pos="0"/>
        </w:tabs>
        <w:rPr>
          <w:sz w:val="22"/>
          <w:szCs w:val="22"/>
          <w:lang w:val="ro-RO"/>
        </w:rPr>
      </w:pPr>
      <w:r w:rsidRPr="002C4724">
        <w:rPr>
          <w:sz w:val="22"/>
          <w:szCs w:val="22"/>
          <w:lang w:val="ro-RO"/>
        </w:rPr>
        <w:t>Este posibil ca medicul dumneavoastră să vă verifice funcţia rinichilor, tensiunea arterială şi valorile electroliţilor (de exemplu, potasiu) din sânge, la intervale regulate de timp.</w:t>
      </w:r>
    </w:p>
    <w:p w:rsidR="007E231A" w:rsidRPr="002C4724" w:rsidRDefault="00B6373E" w:rsidP="00437A2E">
      <w:pPr>
        <w:tabs>
          <w:tab w:val="left" w:pos="567"/>
        </w:tabs>
        <w:rPr>
          <w:sz w:val="22"/>
          <w:szCs w:val="22"/>
          <w:lang w:val="ro-RO"/>
        </w:rPr>
      </w:pPr>
      <w:r w:rsidRPr="002C4724">
        <w:rPr>
          <w:sz w:val="22"/>
          <w:szCs w:val="22"/>
          <w:lang w:val="ro-RO"/>
        </w:rPr>
        <w:t xml:space="preserve">Vezi şi informaţiile de la </w:t>
      </w:r>
      <w:r w:rsidR="005725BE" w:rsidRPr="002C4724">
        <w:rPr>
          <w:sz w:val="22"/>
          <w:szCs w:val="22"/>
          <w:lang w:val="ro-RO"/>
        </w:rPr>
        <w:t xml:space="preserve">pct. </w:t>
      </w:r>
      <w:r w:rsidRPr="002C4724">
        <w:rPr>
          <w:sz w:val="22"/>
          <w:szCs w:val="22"/>
          <w:lang w:val="ro-RO"/>
        </w:rPr>
        <w:t>„</w:t>
      </w:r>
      <w:r w:rsidRPr="002C4724">
        <w:rPr>
          <w:bCs/>
          <w:i/>
          <w:color w:val="000000"/>
          <w:sz w:val="22"/>
          <w:szCs w:val="22"/>
        </w:rPr>
        <w:t xml:space="preserve">Nu </w:t>
      </w:r>
      <w:r w:rsidR="005725BE" w:rsidRPr="002C4724">
        <w:rPr>
          <w:bCs/>
          <w:i/>
          <w:color w:val="000000"/>
          <w:sz w:val="22"/>
          <w:szCs w:val="22"/>
        </w:rPr>
        <w:t xml:space="preserve">luați </w:t>
      </w:r>
      <w:r w:rsidR="00157E08" w:rsidRPr="002C4724">
        <w:rPr>
          <w:bCs/>
          <w:i/>
          <w:color w:val="000000"/>
          <w:sz w:val="22"/>
          <w:szCs w:val="22"/>
        </w:rPr>
        <w:t>Tolucombi</w:t>
      </w:r>
      <w:r w:rsidRPr="002C4724">
        <w:rPr>
          <w:bCs/>
          <w:color w:val="000000"/>
          <w:sz w:val="22"/>
          <w:szCs w:val="22"/>
        </w:rPr>
        <w:t>”.</w:t>
      </w:r>
    </w:p>
    <w:p w:rsidR="007E231A" w:rsidRPr="002C4724" w:rsidRDefault="007E231A" w:rsidP="00437A2E">
      <w:pPr>
        <w:tabs>
          <w:tab w:val="left" w:pos="567"/>
        </w:tabs>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Copii şi adolescenţi</w:t>
      </w:r>
    </w:p>
    <w:p w:rsidR="007E231A" w:rsidRPr="002C4724" w:rsidRDefault="007E231A" w:rsidP="00437A2E">
      <w:pPr>
        <w:tabs>
          <w:tab w:val="left" w:pos="567"/>
        </w:tabs>
        <w:rPr>
          <w:sz w:val="22"/>
          <w:szCs w:val="22"/>
          <w:lang w:val="ro-RO"/>
        </w:rPr>
      </w:pPr>
      <w:r w:rsidRPr="002C4724">
        <w:rPr>
          <w:sz w:val="22"/>
          <w:szCs w:val="22"/>
          <w:lang w:val="ro-RO"/>
        </w:rPr>
        <w:t>Nu se recomandă utilizarea de Tolucombi la copiii şi adolescenţii cu vârsta sub 18 ani.</w:t>
      </w:r>
    </w:p>
    <w:p w:rsidR="007E231A" w:rsidRPr="002C4724" w:rsidRDefault="007E231A" w:rsidP="00437A2E">
      <w:pPr>
        <w:rPr>
          <w:sz w:val="22"/>
          <w:szCs w:val="22"/>
          <w:lang w:val="ro-RO"/>
        </w:rPr>
      </w:pPr>
    </w:p>
    <w:p w:rsidR="007E231A" w:rsidRPr="002C4724" w:rsidRDefault="007E231A" w:rsidP="00437A2E">
      <w:pPr>
        <w:rPr>
          <w:b/>
          <w:sz w:val="22"/>
          <w:szCs w:val="22"/>
          <w:lang w:val="ro-RO"/>
        </w:rPr>
      </w:pPr>
      <w:r w:rsidRPr="002C4724">
        <w:rPr>
          <w:b/>
          <w:sz w:val="22"/>
          <w:szCs w:val="22"/>
          <w:lang w:val="ro-RO"/>
        </w:rPr>
        <w:t>Tolucombi împreună cu alte medicamente</w:t>
      </w:r>
    </w:p>
    <w:p w:rsidR="007E231A" w:rsidRPr="002C4724" w:rsidRDefault="007E231A" w:rsidP="00437A2E">
      <w:pPr>
        <w:rPr>
          <w:sz w:val="22"/>
          <w:szCs w:val="22"/>
          <w:lang w:val="ro-RO"/>
        </w:rPr>
      </w:pPr>
      <w:r w:rsidRPr="002C4724">
        <w:rPr>
          <w:sz w:val="22"/>
          <w:szCs w:val="22"/>
          <w:lang w:val="ro-RO"/>
        </w:rPr>
        <w:t>Vă rugăm să spuneţi medicului dumneavoastră sau farmacistului dacă luaţi, aţi luat recent sau s-ar putea să</w:t>
      </w:r>
      <w:r w:rsidR="00AB188F" w:rsidRPr="002C4724">
        <w:rPr>
          <w:sz w:val="22"/>
          <w:szCs w:val="22"/>
          <w:lang w:val="ro-RO"/>
        </w:rPr>
        <w:t xml:space="preserve"> </w:t>
      </w:r>
      <w:r w:rsidRPr="002C4724">
        <w:rPr>
          <w:sz w:val="22"/>
          <w:szCs w:val="22"/>
          <w:lang w:val="ro-RO"/>
        </w:rPr>
        <w:t>luaţi orice alte medicamente. Medicul dumneavoastră poate decide să modifice doza acestor medicamente</w:t>
      </w:r>
      <w:r w:rsidR="00AB188F" w:rsidRPr="002C4724">
        <w:rPr>
          <w:sz w:val="22"/>
          <w:szCs w:val="22"/>
          <w:lang w:val="ro-RO"/>
        </w:rPr>
        <w:t xml:space="preserve"> </w:t>
      </w:r>
      <w:r w:rsidRPr="002C4724">
        <w:rPr>
          <w:sz w:val="22"/>
          <w:szCs w:val="22"/>
          <w:lang w:val="ro-RO"/>
        </w:rPr>
        <w:t>sau să ia alte măsuri de precauţie. În unele cazuri, poate fi necesar să întrerupeţi administrarea unuia dintre medicamente. Aceasta se aplică în special medicamentelor enumerate mai jos, luate în acelaşi timp cu Tolucombi:</w:t>
      </w:r>
    </w:p>
    <w:p w:rsidR="007E231A" w:rsidRPr="002C4724" w:rsidRDefault="007E231A" w:rsidP="00A20BF2">
      <w:pPr>
        <w:pStyle w:val="Odstavekseznama1"/>
        <w:numPr>
          <w:ilvl w:val="0"/>
          <w:numId w:val="22"/>
        </w:numPr>
        <w:ind w:left="567" w:hanging="567"/>
        <w:rPr>
          <w:sz w:val="22"/>
          <w:szCs w:val="22"/>
          <w:lang w:val="ro-RO"/>
        </w:rPr>
      </w:pPr>
      <w:r w:rsidRPr="002C4724">
        <w:rPr>
          <w:sz w:val="22"/>
          <w:szCs w:val="22"/>
          <w:lang w:val="ro-RO"/>
        </w:rPr>
        <w:t>medicamente care conţin litiu, pentru tratamentul unor forme de depresie.</w:t>
      </w:r>
    </w:p>
    <w:p w:rsidR="007E231A" w:rsidRPr="002C4724" w:rsidRDefault="007E231A" w:rsidP="00A20BF2">
      <w:pPr>
        <w:pStyle w:val="Odstavekseznama1"/>
        <w:numPr>
          <w:ilvl w:val="0"/>
          <w:numId w:val="22"/>
        </w:numPr>
        <w:ind w:left="567" w:hanging="567"/>
        <w:rPr>
          <w:sz w:val="22"/>
          <w:szCs w:val="22"/>
          <w:lang w:val="ro-RO"/>
        </w:rPr>
      </w:pPr>
      <w:r w:rsidRPr="002C4724">
        <w:rPr>
          <w:sz w:val="22"/>
          <w:szCs w:val="22"/>
          <w:lang w:val="ro-RO"/>
        </w:rPr>
        <w:t>medicamente asociate unei concentraţii sanguine de potasiu scăzute (hipokaliemie), cum ar fi alte</w:t>
      </w:r>
      <w:r w:rsidR="00AB188F" w:rsidRPr="002C4724">
        <w:rPr>
          <w:sz w:val="22"/>
          <w:szCs w:val="22"/>
          <w:lang w:val="ro-RO"/>
        </w:rPr>
        <w:t xml:space="preserve"> </w:t>
      </w:r>
      <w:r w:rsidRPr="002C4724">
        <w:rPr>
          <w:sz w:val="22"/>
          <w:szCs w:val="22"/>
          <w:lang w:val="ro-RO"/>
        </w:rPr>
        <w:t>diuretice (comprimate diuretice/</w:t>
      </w:r>
      <w:r w:rsidR="008F43A0" w:rsidRPr="002C4724">
        <w:rPr>
          <w:sz w:val="22"/>
          <w:szCs w:val="22"/>
          <w:lang w:val="ro-RO"/>
        </w:rPr>
        <w:t>„</w:t>
      </w:r>
      <w:r w:rsidRPr="002C4724">
        <w:rPr>
          <w:sz w:val="22"/>
          <w:szCs w:val="22"/>
          <w:lang w:val="ro-RO"/>
        </w:rPr>
        <w:t>de apă”</w:t>
      </w:r>
      <w:r w:rsidR="00D41F45" w:rsidRPr="002C4724">
        <w:rPr>
          <w:sz w:val="22"/>
          <w:szCs w:val="22"/>
          <w:lang w:val="ro-RO"/>
        </w:rPr>
        <w:t>)</w:t>
      </w:r>
      <w:r w:rsidRPr="002C4724">
        <w:rPr>
          <w:sz w:val="22"/>
          <w:szCs w:val="22"/>
          <w:lang w:val="ro-RO"/>
        </w:rPr>
        <w:t>, laxative (de exemplu ulei de ricin), corticosteroizi (de exemplu prednison), ACTH (un hormon), amfotericină (un medicament antifungic</w:t>
      </w:r>
      <w:r w:rsidR="00D41F45" w:rsidRPr="002C4724">
        <w:rPr>
          <w:sz w:val="22"/>
          <w:szCs w:val="22"/>
          <w:lang w:val="ro-RO"/>
        </w:rPr>
        <w:t>/antimicotic</w:t>
      </w:r>
      <w:r w:rsidRPr="002C4724">
        <w:rPr>
          <w:sz w:val="22"/>
          <w:szCs w:val="22"/>
          <w:lang w:val="ro-RO"/>
        </w:rPr>
        <w:t>), carbenoxolonă (folosit</w:t>
      </w:r>
      <w:r w:rsidR="00D41F45" w:rsidRPr="002C4724">
        <w:rPr>
          <w:sz w:val="22"/>
          <w:szCs w:val="22"/>
          <w:lang w:val="ro-RO"/>
        </w:rPr>
        <w:t>ă</w:t>
      </w:r>
      <w:r w:rsidRPr="002C4724">
        <w:rPr>
          <w:sz w:val="22"/>
          <w:szCs w:val="22"/>
          <w:lang w:val="ro-RO"/>
        </w:rPr>
        <w:t xml:space="preserve"> în tratamentul ulcerelor bucale), penicilină G sodică (un antibiotic) şi acid salicilic şi derivaţii săi.</w:t>
      </w:r>
    </w:p>
    <w:p w:rsidR="00D41F45" w:rsidRPr="002C4724" w:rsidRDefault="00D41F45" w:rsidP="00D41F45">
      <w:pPr>
        <w:widowControl/>
        <w:numPr>
          <w:ilvl w:val="2"/>
          <w:numId w:val="42"/>
        </w:numPr>
        <w:tabs>
          <w:tab w:val="left" w:pos="567"/>
        </w:tabs>
        <w:autoSpaceDE/>
        <w:autoSpaceDN/>
        <w:adjustRightInd/>
        <w:ind w:left="567" w:hanging="567"/>
        <w:rPr>
          <w:sz w:val="22"/>
          <w:szCs w:val="22"/>
          <w:lang w:val="ro-RO"/>
        </w:rPr>
      </w:pPr>
      <w:r w:rsidRPr="002C4724">
        <w:rPr>
          <w:sz w:val="22"/>
          <w:szCs w:val="22"/>
          <w:lang w:val="ro-RO"/>
        </w:rPr>
        <w:t>medicamente care pot crește concentrațiile de potasiu din sânge ca de exemplu diuretice care economisesc potasiu, suplimente de potasiu, înlocuitori de sare care conțin potasiu, inhibitori ECA, ciclosporină (un medicament imunosupresor) și alte medicamente cum este heparin</w:t>
      </w:r>
      <w:r w:rsidR="008F43A0">
        <w:rPr>
          <w:sz w:val="22"/>
          <w:szCs w:val="22"/>
          <w:lang w:val="ro-RO"/>
        </w:rPr>
        <w:t>a</w:t>
      </w:r>
      <w:r w:rsidRPr="002C4724">
        <w:rPr>
          <w:sz w:val="22"/>
          <w:szCs w:val="22"/>
          <w:lang w:val="ro-RO"/>
        </w:rPr>
        <w:t xml:space="preserve"> sodică (un anticoagulant).</w:t>
      </w:r>
    </w:p>
    <w:p w:rsidR="00D41F45" w:rsidRPr="002C4724" w:rsidRDefault="00D41F45" w:rsidP="00D41F45">
      <w:pPr>
        <w:widowControl/>
        <w:numPr>
          <w:ilvl w:val="2"/>
          <w:numId w:val="42"/>
        </w:numPr>
        <w:tabs>
          <w:tab w:val="num" w:pos="567"/>
        </w:tabs>
        <w:autoSpaceDE/>
        <w:autoSpaceDN/>
        <w:adjustRightInd/>
        <w:ind w:left="567"/>
        <w:rPr>
          <w:sz w:val="22"/>
          <w:szCs w:val="22"/>
          <w:lang w:val="ro-RO"/>
        </w:rPr>
      </w:pPr>
      <w:r w:rsidRPr="002C4724">
        <w:rPr>
          <w:sz w:val="22"/>
          <w:szCs w:val="22"/>
          <w:lang w:val="ro-RO"/>
        </w:rPr>
        <w:t>medicamente care sunt afectate de modificarea concentrației de potasiu din sânge, cum sunt medicamentele pentru inimă (de exemplu digoxină) sau medicamentele pentru a controla ritmul inimii (de exemplu chinidină, disopiramidă, amiodaronă, sotalol), medicamentele utilizate pentru tulburări mentale (de exemplu tioridazină, clorpromazină, levomepromazină) și alte medicamente, cum sunt anumite antibiotice (de exemplu sparfloxacina, pentamidină) sau anumite medicamente pentru tratarea reacțiilor alergice (de exemplu terfenadină).</w:t>
      </w:r>
    </w:p>
    <w:p w:rsidR="00D41F45" w:rsidRPr="002C4724" w:rsidRDefault="00D41F45" w:rsidP="00D41F45">
      <w:pPr>
        <w:widowControl/>
        <w:numPr>
          <w:ilvl w:val="2"/>
          <w:numId w:val="42"/>
        </w:numPr>
        <w:tabs>
          <w:tab w:val="num" w:pos="567"/>
        </w:tabs>
        <w:autoSpaceDE/>
        <w:autoSpaceDN/>
        <w:adjustRightInd/>
        <w:ind w:left="567" w:hanging="567"/>
        <w:rPr>
          <w:sz w:val="22"/>
          <w:szCs w:val="22"/>
          <w:lang w:val="ro-RO"/>
        </w:rPr>
      </w:pPr>
      <w:r w:rsidRPr="002C4724">
        <w:rPr>
          <w:sz w:val="22"/>
          <w:szCs w:val="22"/>
          <w:lang w:val="ro-RO"/>
        </w:rPr>
        <w:t>medicamente pentru tratamentul diabetului (insuline sau antidiabetice orale, cum este metformina).</w:t>
      </w:r>
    </w:p>
    <w:p w:rsidR="00D41F45" w:rsidRPr="002C4724" w:rsidRDefault="00D41F45" w:rsidP="00D41F45">
      <w:pPr>
        <w:widowControl/>
        <w:numPr>
          <w:ilvl w:val="0"/>
          <w:numId w:val="43"/>
        </w:numPr>
        <w:tabs>
          <w:tab w:val="num" w:pos="567"/>
        </w:tabs>
        <w:autoSpaceDE/>
        <w:autoSpaceDN/>
        <w:adjustRightInd/>
        <w:ind w:left="567" w:hanging="567"/>
        <w:rPr>
          <w:sz w:val="22"/>
          <w:szCs w:val="22"/>
          <w:lang w:val="ro-RO"/>
        </w:rPr>
      </w:pPr>
      <w:r w:rsidRPr="002C4724">
        <w:rPr>
          <w:sz w:val="22"/>
          <w:szCs w:val="22"/>
          <w:lang w:val="ro-RO"/>
        </w:rPr>
        <w:t>colestiramină și colestipol, medicamente pentru scăderea nivelului de grăsimi din sânge.</w:t>
      </w:r>
    </w:p>
    <w:p w:rsidR="00D41F45" w:rsidRPr="002C4724" w:rsidRDefault="00D41F45" w:rsidP="00D41F45">
      <w:pPr>
        <w:widowControl/>
        <w:numPr>
          <w:ilvl w:val="0"/>
          <w:numId w:val="43"/>
        </w:numPr>
        <w:tabs>
          <w:tab w:val="num" w:pos="567"/>
        </w:tabs>
        <w:autoSpaceDE/>
        <w:autoSpaceDN/>
        <w:adjustRightInd/>
        <w:ind w:left="567" w:hanging="567"/>
        <w:rPr>
          <w:sz w:val="22"/>
          <w:szCs w:val="22"/>
          <w:lang w:val="ro-RO"/>
        </w:rPr>
      </w:pPr>
      <w:r w:rsidRPr="002C4724">
        <w:rPr>
          <w:sz w:val="22"/>
          <w:szCs w:val="22"/>
          <w:lang w:val="ro-RO"/>
        </w:rPr>
        <w:t>medicamente pentru a crește tensiunea arterială, cum este noradrenalina.</w:t>
      </w:r>
    </w:p>
    <w:p w:rsidR="00D41F45" w:rsidRPr="002C4724" w:rsidRDefault="00D41F45" w:rsidP="00D41F45">
      <w:pPr>
        <w:widowControl/>
        <w:numPr>
          <w:ilvl w:val="0"/>
          <w:numId w:val="43"/>
        </w:numPr>
        <w:tabs>
          <w:tab w:val="num" w:pos="567"/>
        </w:tabs>
        <w:autoSpaceDE/>
        <w:autoSpaceDN/>
        <w:adjustRightInd/>
        <w:ind w:left="567" w:hanging="567"/>
        <w:rPr>
          <w:sz w:val="22"/>
          <w:szCs w:val="22"/>
          <w:lang w:val="ro-RO"/>
        </w:rPr>
      </w:pPr>
      <w:r w:rsidRPr="002C4724">
        <w:rPr>
          <w:sz w:val="22"/>
          <w:szCs w:val="22"/>
          <w:lang w:val="ro-RO"/>
        </w:rPr>
        <w:t>medicamente relaxante musculare/miorelaxante, cum este tubocurarina.</w:t>
      </w:r>
    </w:p>
    <w:p w:rsidR="00D41F45" w:rsidRPr="002C4724" w:rsidRDefault="00D41F45" w:rsidP="00D41F45">
      <w:pPr>
        <w:widowControl/>
        <w:numPr>
          <w:ilvl w:val="0"/>
          <w:numId w:val="43"/>
        </w:numPr>
        <w:tabs>
          <w:tab w:val="num" w:pos="567"/>
        </w:tabs>
        <w:autoSpaceDE/>
        <w:autoSpaceDN/>
        <w:adjustRightInd/>
        <w:ind w:left="567" w:hanging="567"/>
        <w:rPr>
          <w:sz w:val="22"/>
          <w:szCs w:val="22"/>
          <w:lang w:val="ro-RO"/>
        </w:rPr>
      </w:pPr>
      <w:r w:rsidRPr="002C4724">
        <w:rPr>
          <w:sz w:val="22"/>
          <w:szCs w:val="22"/>
          <w:lang w:val="ro-RO"/>
        </w:rPr>
        <w:t>suplimente de calciu și/sau suplimente cu vitamină D.</w:t>
      </w:r>
    </w:p>
    <w:p w:rsidR="00D41F45" w:rsidRPr="002C4724" w:rsidRDefault="00D41F45" w:rsidP="00D41F45">
      <w:pPr>
        <w:tabs>
          <w:tab w:val="num" w:pos="567"/>
        </w:tabs>
        <w:ind w:left="567" w:hanging="567"/>
        <w:rPr>
          <w:sz w:val="22"/>
          <w:szCs w:val="22"/>
          <w:lang w:val="ro-RO"/>
        </w:rPr>
      </w:pPr>
      <w:r w:rsidRPr="002C4724">
        <w:rPr>
          <w:sz w:val="22"/>
          <w:szCs w:val="22"/>
          <w:lang w:val="ro-RO"/>
        </w:rPr>
        <w:t>-</w:t>
      </w:r>
      <w:r w:rsidRPr="002C4724">
        <w:rPr>
          <w:sz w:val="22"/>
          <w:szCs w:val="22"/>
          <w:lang w:val="ro-RO"/>
        </w:rPr>
        <w:tab/>
        <w:t>medicamente anti-colinergice (medicamente folosite pentru a trata diferite afecțiuni, cum sunt crampe gastro-intestinale, spasm al vezicii urinare, astm, rău de mișcare, spasme musculare, boala Parkinson și ca un ajutor /adjuvant pentru anestezie), cum sunt atropina și biperiden.</w:t>
      </w:r>
    </w:p>
    <w:p w:rsidR="00D41F45" w:rsidRPr="002C4724" w:rsidRDefault="00D41F45" w:rsidP="00D41F45">
      <w:pPr>
        <w:widowControl/>
        <w:numPr>
          <w:ilvl w:val="0"/>
          <w:numId w:val="43"/>
        </w:numPr>
        <w:tabs>
          <w:tab w:val="num" w:pos="567"/>
        </w:tabs>
        <w:autoSpaceDE/>
        <w:autoSpaceDN/>
        <w:adjustRightInd/>
        <w:ind w:left="567" w:hanging="567"/>
        <w:rPr>
          <w:sz w:val="22"/>
          <w:szCs w:val="22"/>
          <w:lang w:val="ro-RO"/>
        </w:rPr>
      </w:pPr>
      <w:r w:rsidRPr="002C4724">
        <w:rPr>
          <w:sz w:val="22"/>
          <w:szCs w:val="22"/>
          <w:lang w:val="ro-RO"/>
        </w:rPr>
        <w:t>amantadină (medicament utilizat pentru tratamentul bolii Parkinson și, de asemenea, utilizat pentru a trata sau preveni anumite boli cauzate de viruși).</w:t>
      </w:r>
    </w:p>
    <w:p w:rsidR="00D41F45" w:rsidRPr="002C4724" w:rsidRDefault="00D41F45" w:rsidP="00D41F45">
      <w:pPr>
        <w:widowControl/>
        <w:numPr>
          <w:ilvl w:val="2"/>
          <w:numId w:val="42"/>
        </w:numPr>
        <w:tabs>
          <w:tab w:val="left" w:pos="567"/>
        </w:tabs>
        <w:autoSpaceDE/>
        <w:autoSpaceDN/>
        <w:adjustRightInd/>
        <w:ind w:left="567" w:hanging="567"/>
        <w:rPr>
          <w:sz w:val="22"/>
          <w:szCs w:val="22"/>
          <w:lang w:val="ro-RO"/>
        </w:rPr>
      </w:pPr>
      <w:r w:rsidRPr="002C4724">
        <w:rPr>
          <w:sz w:val="22"/>
          <w:szCs w:val="22"/>
          <w:lang w:val="ro-RO"/>
        </w:rPr>
        <w:t>alte medicamente utilizate pentru tratamentul tensiunii arteriale mari, corticosteroizi, medicamente contra durerii (ca de exemplu medicamente antiinflamatoare nesteroidiene - AINS), medicamente pentru tratarea cancerului, gutei sau artritei.</w:t>
      </w:r>
    </w:p>
    <w:p w:rsidR="00D41F45" w:rsidRPr="002C4724" w:rsidRDefault="00D41F45" w:rsidP="00D41F45">
      <w:pPr>
        <w:widowControl/>
        <w:numPr>
          <w:ilvl w:val="2"/>
          <w:numId w:val="42"/>
        </w:numPr>
        <w:tabs>
          <w:tab w:val="left" w:pos="567"/>
        </w:tabs>
        <w:autoSpaceDE/>
        <w:autoSpaceDN/>
        <w:adjustRightInd/>
        <w:ind w:left="567" w:hanging="567"/>
        <w:rPr>
          <w:rFonts w:eastAsia="Calibri"/>
          <w:sz w:val="22"/>
          <w:szCs w:val="22"/>
          <w:lang w:val="ro-RO"/>
        </w:rPr>
      </w:pPr>
      <w:r w:rsidRPr="002C4724">
        <w:rPr>
          <w:sz w:val="22"/>
          <w:szCs w:val="22"/>
          <w:lang w:val="ro-RO"/>
        </w:rPr>
        <w:t>dacă luați</w:t>
      </w:r>
      <w:r w:rsidRPr="002C4724">
        <w:rPr>
          <w:rFonts w:eastAsia="Calibri"/>
          <w:sz w:val="22"/>
          <w:szCs w:val="22"/>
          <w:lang w:val="ro-RO"/>
        </w:rPr>
        <w:t xml:space="preserve"> un inhibitor al ECA </w:t>
      </w:r>
      <w:r w:rsidRPr="002C4724">
        <w:rPr>
          <w:sz w:val="22"/>
          <w:szCs w:val="22"/>
          <w:lang w:val="ro-RO"/>
        </w:rPr>
        <w:t>sau aliskiren (vezi și informațiile de la punctele „Nu luați Tolucombi” și „Atenționări și precauții”).</w:t>
      </w:r>
    </w:p>
    <w:p w:rsidR="00FE2CD3" w:rsidRPr="002C4724" w:rsidRDefault="00D41F45" w:rsidP="00A20BF2">
      <w:pPr>
        <w:numPr>
          <w:ilvl w:val="0"/>
          <w:numId w:val="22"/>
        </w:numPr>
        <w:ind w:left="567" w:hanging="567"/>
        <w:rPr>
          <w:sz w:val="22"/>
          <w:szCs w:val="22"/>
          <w:lang w:val="ro-RO"/>
        </w:rPr>
      </w:pPr>
      <w:r w:rsidRPr="002C4724">
        <w:rPr>
          <w:bCs/>
          <w:iCs/>
          <w:sz w:val="22"/>
          <w:szCs w:val="22"/>
          <w:lang w:val="ro-RO"/>
        </w:rPr>
        <w:t>digoxin</w:t>
      </w:r>
      <w:r w:rsidRPr="002C4724">
        <w:rPr>
          <w:sz w:val="22"/>
          <w:szCs w:val="22"/>
          <w:lang w:val="ro-RO"/>
        </w:rPr>
        <w:t>ă</w:t>
      </w:r>
      <w:r w:rsidRPr="002C4724">
        <w:rPr>
          <w:bCs/>
          <w:iCs/>
          <w:sz w:val="22"/>
          <w:szCs w:val="22"/>
          <w:lang w:val="ro-RO"/>
        </w:rPr>
        <w:t>.</w:t>
      </w:r>
    </w:p>
    <w:p w:rsidR="007E231A" w:rsidRPr="002C4724" w:rsidRDefault="007E231A" w:rsidP="00437A2E">
      <w:pPr>
        <w:tabs>
          <w:tab w:val="left" w:pos="567"/>
        </w:tabs>
        <w:rPr>
          <w:sz w:val="22"/>
          <w:szCs w:val="22"/>
          <w:lang w:val="ro-RO"/>
        </w:rPr>
      </w:pPr>
    </w:p>
    <w:p w:rsidR="00B25FF1" w:rsidRPr="002C4724" w:rsidRDefault="007E231A" w:rsidP="00437A2E">
      <w:pPr>
        <w:rPr>
          <w:bCs/>
          <w:sz w:val="22"/>
          <w:szCs w:val="22"/>
          <w:lang w:val="ro-RO"/>
        </w:rPr>
      </w:pPr>
      <w:r w:rsidRPr="002C4724">
        <w:rPr>
          <w:sz w:val="22"/>
          <w:szCs w:val="22"/>
          <w:lang w:val="ro-RO"/>
        </w:rPr>
        <w:t>Tolucombi poate creşte efectul de scădere a tensiunii arteriale al altor medicament</w:t>
      </w:r>
      <w:r w:rsidR="00FE2CD3" w:rsidRPr="002C4724">
        <w:rPr>
          <w:sz w:val="22"/>
          <w:szCs w:val="22"/>
          <w:lang w:val="ro-RO"/>
        </w:rPr>
        <w:t xml:space="preserve">e </w:t>
      </w:r>
      <w:r w:rsidR="00FE2CD3" w:rsidRPr="002C4724">
        <w:rPr>
          <w:bCs/>
          <w:sz w:val="22"/>
          <w:szCs w:val="22"/>
          <w:lang w:val="ro-RO"/>
        </w:rPr>
        <w:t xml:space="preserve">utilizate pentru tratamentul tensiunii arteriale mari </w:t>
      </w:r>
      <w:r w:rsidR="00FE2CD3" w:rsidRPr="002C4724">
        <w:rPr>
          <w:sz w:val="22"/>
          <w:szCs w:val="22"/>
          <w:lang w:val="ro-RO" w:eastAsia="de-DE"/>
        </w:rPr>
        <w:t>sau al medicamentelor cu potenţial de a reduce tensiunea arterială (de exemplu baclofen, amifostină)</w:t>
      </w:r>
      <w:r w:rsidR="00FE2CD3" w:rsidRPr="002C4724">
        <w:rPr>
          <w:bCs/>
          <w:sz w:val="22"/>
          <w:szCs w:val="22"/>
          <w:lang w:val="ro-RO"/>
        </w:rPr>
        <w:t>.</w:t>
      </w:r>
    </w:p>
    <w:p w:rsidR="00FE2CD3" w:rsidRPr="002C4724" w:rsidRDefault="00FE2CD3" w:rsidP="00437A2E">
      <w:pPr>
        <w:rPr>
          <w:sz w:val="22"/>
          <w:szCs w:val="22"/>
          <w:lang w:val="ro-RO" w:eastAsia="de-DE"/>
        </w:rPr>
      </w:pPr>
      <w:r w:rsidRPr="002C4724">
        <w:rPr>
          <w:sz w:val="22"/>
          <w:szCs w:val="22"/>
          <w:lang w:val="ro-RO" w:eastAsia="de-DE"/>
        </w:rPr>
        <w:t>În plus, tensiunea arterială mică poate fi agravată de alcool, barbiturice, narcotice sau antidepresive.</w:t>
      </w:r>
    </w:p>
    <w:p w:rsidR="007E231A" w:rsidRPr="002C4724" w:rsidRDefault="00FE2CD3" w:rsidP="00437A2E">
      <w:pPr>
        <w:tabs>
          <w:tab w:val="left" w:pos="567"/>
        </w:tabs>
        <w:rPr>
          <w:sz w:val="22"/>
          <w:szCs w:val="22"/>
          <w:lang w:val="ro-RO"/>
        </w:rPr>
      </w:pPr>
      <w:r w:rsidRPr="002C4724">
        <w:rPr>
          <w:sz w:val="22"/>
          <w:szCs w:val="22"/>
          <w:lang w:val="ro-RO" w:eastAsia="de-DE"/>
        </w:rPr>
        <w:t>Puteţi observa aceast lucru, ca de exemplu ameţeli, atunci când staţi în picioare. T</w:t>
      </w:r>
      <w:r w:rsidRPr="002C4724">
        <w:rPr>
          <w:sz w:val="22"/>
          <w:szCs w:val="22"/>
          <w:lang w:val="ro-RO"/>
        </w:rPr>
        <w:t>rebuie să vă adresaţi medicului dumneavoastră dacă este nevoie de modificarea dozei celuilalt medicament</w:t>
      </w:r>
      <w:r w:rsidR="007E231A" w:rsidRPr="002C4724">
        <w:rPr>
          <w:sz w:val="22"/>
          <w:szCs w:val="22"/>
          <w:lang w:val="ro-RO"/>
        </w:rPr>
        <w:t xml:space="preserve"> atunci când luaţi Tolucombi.</w:t>
      </w:r>
    </w:p>
    <w:p w:rsidR="007E231A" w:rsidRPr="002C4724" w:rsidRDefault="007E231A" w:rsidP="00437A2E">
      <w:pPr>
        <w:tabs>
          <w:tab w:val="left" w:pos="567"/>
        </w:tabs>
        <w:rPr>
          <w:sz w:val="22"/>
          <w:szCs w:val="22"/>
          <w:lang w:val="ro-RO"/>
        </w:rPr>
      </w:pPr>
    </w:p>
    <w:p w:rsidR="007E231A" w:rsidRPr="002C4724" w:rsidRDefault="007E231A" w:rsidP="00437A2E">
      <w:pPr>
        <w:tabs>
          <w:tab w:val="left" w:pos="567"/>
        </w:tabs>
        <w:rPr>
          <w:sz w:val="22"/>
          <w:szCs w:val="22"/>
          <w:lang w:val="ro-RO"/>
        </w:rPr>
      </w:pPr>
      <w:r w:rsidRPr="002C4724">
        <w:rPr>
          <w:sz w:val="22"/>
          <w:szCs w:val="22"/>
          <w:lang w:val="ro-RO"/>
        </w:rPr>
        <w:t>Efectul Tolucombi poate fi redus când luaţi AINS (medicamente antiinflamatoare nesteroidiene, de exemplu acid acetilsalicilic sau ibuprofen).</w:t>
      </w:r>
    </w:p>
    <w:p w:rsidR="00D41F45" w:rsidRPr="002C4724" w:rsidRDefault="00D41F45" w:rsidP="00437A2E">
      <w:pPr>
        <w:tabs>
          <w:tab w:val="left" w:pos="567"/>
        </w:tabs>
        <w:rPr>
          <w:sz w:val="22"/>
          <w:szCs w:val="22"/>
          <w:lang w:val="ro-RO"/>
        </w:rPr>
      </w:pPr>
    </w:p>
    <w:p w:rsidR="00D41F45" w:rsidRPr="002C4724" w:rsidRDefault="00D41F45" w:rsidP="00D41F45">
      <w:pPr>
        <w:rPr>
          <w:b/>
          <w:sz w:val="22"/>
          <w:szCs w:val="22"/>
          <w:lang w:val="ro-RO"/>
        </w:rPr>
      </w:pPr>
      <w:r w:rsidRPr="002C4724">
        <w:rPr>
          <w:b/>
          <w:sz w:val="22"/>
          <w:szCs w:val="22"/>
          <w:lang w:val="ro-RO"/>
        </w:rPr>
        <w:t>Tolucombi împreună cu alimente și alcool</w:t>
      </w:r>
    </w:p>
    <w:p w:rsidR="002D4009" w:rsidRPr="002C4724" w:rsidRDefault="002D4009" w:rsidP="00D41F45">
      <w:pPr>
        <w:rPr>
          <w:b/>
          <w:sz w:val="22"/>
          <w:szCs w:val="22"/>
          <w:lang w:val="ro-RO"/>
        </w:rPr>
      </w:pPr>
    </w:p>
    <w:p w:rsidR="00D41F45" w:rsidRPr="002C4724" w:rsidRDefault="00D41F45" w:rsidP="00D41F45">
      <w:pPr>
        <w:rPr>
          <w:sz w:val="22"/>
          <w:szCs w:val="22"/>
          <w:lang w:val="ro-RO"/>
        </w:rPr>
      </w:pPr>
      <w:r w:rsidRPr="002C4724">
        <w:rPr>
          <w:sz w:val="22"/>
          <w:szCs w:val="22"/>
          <w:lang w:val="ro-RO"/>
        </w:rPr>
        <w:t>Puteți lua Tolucombi cu sau fără alimente.</w:t>
      </w:r>
    </w:p>
    <w:p w:rsidR="00D41F45" w:rsidRPr="002C4724" w:rsidRDefault="00D41F45" w:rsidP="00D41F45">
      <w:pPr>
        <w:tabs>
          <w:tab w:val="left" w:pos="567"/>
        </w:tabs>
        <w:rPr>
          <w:sz w:val="22"/>
          <w:szCs w:val="22"/>
          <w:lang w:val="ro-RO"/>
        </w:rPr>
      </w:pPr>
      <w:r w:rsidRPr="002C4724">
        <w:rPr>
          <w:sz w:val="22"/>
          <w:szCs w:val="22"/>
          <w:lang w:val="ro-RO"/>
        </w:rPr>
        <w:t>Evitați să consumați alcool etilic înainte de a discuta cu medicul dumneavoastră. Alcoolul etilic poate produce o scădere mai mare a tensiunii arteriale și / sau crește riscul de a deveni amețit sau de a avea o senzație de leșin.</w:t>
      </w:r>
    </w:p>
    <w:p w:rsidR="007E231A" w:rsidRPr="002C4724" w:rsidRDefault="007E231A" w:rsidP="00437A2E">
      <w:pPr>
        <w:rPr>
          <w:sz w:val="22"/>
          <w:szCs w:val="22"/>
          <w:lang w:val="ro-RO"/>
        </w:rPr>
      </w:pPr>
    </w:p>
    <w:p w:rsidR="00AB188F" w:rsidRPr="002C4724" w:rsidRDefault="007E231A" w:rsidP="00BE0460">
      <w:pPr>
        <w:tabs>
          <w:tab w:val="left" w:pos="567"/>
        </w:tabs>
        <w:ind w:right="-2"/>
        <w:rPr>
          <w:sz w:val="22"/>
          <w:szCs w:val="22"/>
          <w:u w:val="single"/>
          <w:lang w:val="ro-RO"/>
        </w:rPr>
      </w:pPr>
      <w:r w:rsidRPr="002C4724">
        <w:rPr>
          <w:b/>
          <w:sz w:val="22"/>
          <w:szCs w:val="22"/>
          <w:lang w:val="ro-RO"/>
        </w:rPr>
        <w:t>Sarcina şi alăptarea</w:t>
      </w:r>
    </w:p>
    <w:p w:rsidR="007E231A" w:rsidRPr="002C4724" w:rsidRDefault="007E231A" w:rsidP="00437A2E">
      <w:pPr>
        <w:tabs>
          <w:tab w:val="left" w:pos="567"/>
        </w:tabs>
        <w:rPr>
          <w:sz w:val="22"/>
          <w:szCs w:val="22"/>
          <w:u w:val="single"/>
          <w:lang w:val="ro-RO"/>
        </w:rPr>
      </w:pPr>
      <w:r w:rsidRPr="002C4724">
        <w:rPr>
          <w:sz w:val="22"/>
          <w:szCs w:val="22"/>
          <w:u w:val="single"/>
          <w:lang w:val="ro-RO"/>
        </w:rPr>
        <w:t>Sarcina</w:t>
      </w:r>
    </w:p>
    <w:p w:rsidR="007E231A" w:rsidRPr="002C4724" w:rsidRDefault="007E231A" w:rsidP="00437A2E">
      <w:pPr>
        <w:tabs>
          <w:tab w:val="left" w:pos="567"/>
        </w:tabs>
        <w:rPr>
          <w:sz w:val="22"/>
          <w:szCs w:val="22"/>
          <w:lang w:val="ro-RO"/>
        </w:rPr>
      </w:pPr>
      <w:r w:rsidRPr="002C4724">
        <w:rPr>
          <w:sz w:val="22"/>
          <w:szCs w:val="22"/>
          <w:lang w:val="ro-RO"/>
        </w:rPr>
        <w:t xml:space="preserve">Trebuie să </w:t>
      </w:r>
      <w:r w:rsidR="00D41F45" w:rsidRPr="002C4724">
        <w:rPr>
          <w:sz w:val="22"/>
          <w:szCs w:val="22"/>
          <w:lang w:val="ro-RO"/>
        </w:rPr>
        <w:t>spuneți medicului dumneavoastră</w:t>
      </w:r>
      <w:r w:rsidR="008F43A0">
        <w:rPr>
          <w:sz w:val="22"/>
          <w:szCs w:val="22"/>
          <w:lang w:val="ro-RO"/>
        </w:rPr>
        <w:t xml:space="preserve"> </w:t>
      </w:r>
      <w:r w:rsidRPr="002C4724">
        <w:rPr>
          <w:sz w:val="22"/>
          <w:szCs w:val="22"/>
          <w:lang w:val="ro-RO"/>
        </w:rPr>
        <w:t>dacă credeţi că aţi putea fi (</w:t>
      </w:r>
      <w:r w:rsidRPr="002C4724">
        <w:rPr>
          <w:sz w:val="22"/>
          <w:szCs w:val="22"/>
          <w:u w:val="single"/>
          <w:lang w:val="ro-RO"/>
        </w:rPr>
        <w:t>sau aţi putea rămâne</w:t>
      </w:r>
      <w:r w:rsidRPr="002C4724">
        <w:rPr>
          <w:sz w:val="22"/>
          <w:szCs w:val="22"/>
          <w:lang w:val="ro-RO"/>
        </w:rPr>
        <w:t>) gravidă.</w:t>
      </w:r>
    </w:p>
    <w:p w:rsidR="007E231A" w:rsidRPr="002C4724" w:rsidRDefault="007E231A" w:rsidP="00437A2E">
      <w:pPr>
        <w:tabs>
          <w:tab w:val="left" w:pos="567"/>
        </w:tabs>
        <w:rPr>
          <w:sz w:val="22"/>
          <w:szCs w:val="22"/>
          <w:lang w:val="ro-RO"/>
        </w:rPr>
      </w:pPr>
      <w:r w:rsidRPr="002C4724">
        <w:rPr>
          <w:sz w:val="22"/>
          <w:szCs w:val="22"/>
          <w:lang w:val="ro-RO"/>
        </w:rPr>
        <w:t>Medicul dumneavoastră vă va sfătui în mod obişnuit să nu mai luaţi Tolucombi înainte de a rămâne sau</w:t>
      </w:r>
      <w:r w:rsidR="008F4CC0" w:rsidRPr="002C4724">
        <w:rPr>
          <w:sz w:val="22"/>
          <w:szCs w:val="22"/>
          <w:lang w:val="ro-RO"/>
        </w:rPr>
        <w:t xml:space="preserve"> </w:t>
      </w:r>
      <w:r w:rsidRPr="002C4724">
        <w:rPr>
          <w:sz w:val="22"/>
          <w:szCs w:val="22"/>
          <w:lang w:val="ro-RO"/>
        </w:rPr>
        <w:t>de îndată ce aţi aflat că sunteţi gravidă şi să luaţi alt medicament în locul Tolucombi. Tolucombi nu</w:t>
      </w:r>
      <w:r w:rsidR="008F4CC0" w:rsidRPr="002C4724">
        <w:rPr>
          <w:sz w:val="22"/>
          <w:szCs w:val="22"/>
          <w:lang w:val="ro-RO"/>
        </w:rPr>
        <w:t xml:space="preserve"> </w:t>
      </w:r>
      <w:r w:rsidRPr="002C4724">
        <w:rPr>
          <w:sz w:val="22"/>
          <w:szCs w:val="22"/>
          <w:lang w:val="ro-RO"/>
        </w:rPr>
        <w:t>este recomandat în timpul sarcinii şi nu trebuie luat după 3 luni de sarcină deoarece poate afecta în mod</w:t>
      </w:r>
      <w:r w:rsidR="008F4CC0" w:rsidRPr="002C4724">
        <w:rPr>
          <w:sz w:val="22"/>
          <w:szCs w:val="22"/>
          <w:lang w:val="ro-RO"/>
        </w:rPr>
        <w:t xml:space="preserve"> </w:t>
      </w:r>
      <w:r w:rsidRPr="002C4724">
        <w:rPr>
          <w:sz w:val="22"/>
          <w:szCs w:val="22"/>
          <w:lang w:val="ro-RO"/>
        </w:rPr>
        <w:t>grav dezvoltarea fătului dumneavoastră dacă este administrat după cea de-a treia lună de sarcină.</w:t>
      </w:r>
    </w:p>
    <w:p w:rsidR="007E231A" w:rsidRPr="002C4724" w:rsidRDefault="007E231A" w:rsidP="00437A2E">
      <w:pPr>
        <w:tabs>
          <w:tab w:val="left" w:pos="567"/>
        </w:tabs>
        <w:rPr>
          <w:sz w:val="22"/>
          <w:szCs w:val="22"/>
          <w:lang w:val="ro-RO"/>
        </w:rPr>
      </w:pPr>
    </w:p>
    <w:p w:rsidR="007E231A" w:rsidRPr="002C4724" w:rsidRDefault="007E231A" w:rsidP="00437A2E">
      <w:pPr>
        <w:tabs>
          <w:tab w:val="left" w:pos="567"/>
        </w:tabs>
        <w:rPr>
          <w:sz w:val="22"/>
          <w:szCs w:val="22"/>
          <w:u w:val="single"/>
          <w:lang w:val="ro-RO"/>
        </w:rPr>
      </w:pPr>
      <w:r w:rsidRPr="002C4724">
        <w:rPr>
          <w:sz w:val="22"/>
          <w:szCs w:val="22"/>
          <w:u w:val="single"/>
          <w:lang w:val="ro-RO"/>
        </w:rPr>
        <w:t>Alăptarea</w:t>
      </w:r>
    </w:p>
    <w:p w:rsidR="007E231A" w:rsidRPr="002C4724" w:rsidRDefault="007E231A" w:rsidP="00437A2E">
      <w:pPr>
        <w:tabs>
          <w:tab w:val="left" w:pos="567"/>
        </w:tabs>
        <w:rPr>
          <w:sz w:val="22"/>
          <w:szCs w:val="22"/>
          <w:lang w:val="ro-RO"/>
        </w:rPr>
      </w:pPr>
      <w:r w:rsidRPr="002C4724">
        <w:rPr>
          <w:sz w:val="22"/>
          <w:szCs w:val="22"/>
          <w:lang w:val="ro-RO"/>
        </w:rPr>
        <w:t>Trebuie să spuneţi medicului dumneavoastră dacă alăptaţi sau vă pregătiţi să alăptaţi. Tolucombi nu este</w:t>
      </w:r>
      <w:r w:rsidR="008F4CC0" w:rsidRPr="002C4724">
        <w:rPr>
          <w:sz w:val="22"/>
          <w:szCs w:val="22"/>
          <w:lang w:val="ro-RO"/>
        </w:rPr>
        <w:t xml:space="preserve"> </w:t>
      </w:r>
      <w:r w:rsidRPr="002C4724">
        <w:rPr>
          <w:sz w:val="22"/>
          <w:szCs w:val="22"/>
          <w:lang w:val="ro-RO"/>
        </w:rPr>
        <w:t>recomandat femeilor care alăptează, iar medicul dumneavoastră poate alege un alt tratament pentru</w:t>
      </w:r>
      <w:r w:rsidR="008F4CC0" w:rsidRPr="002C4724">
        <w:rPr>
          <w:sz w:val="22"/>
          <w:szCs w:val="22"/>
          <w:lang w:val="ro-RO"/>
        </w:rPr>
        <w:t xml:space="preserve"> </w:t>
      </w:r>
      <w:r w:rsidRPr="002C4724">
        <w:rPr>
          <w:sz w:val="22"/>
          <w:szCs w:val="22"/>
          <w:lang w:val="ro-RO"/>
        </w:rPr>
        <w:t>dumneavoastră dacă vreţi să alăptaţi.</w:t>
      </w:r>
    </w:p>
    <w:p w:rsidR="007E231A" w:rsidRPr="002C4724" w:rsidRDefault="007E231A" w:rsidP="00437A2E">
      <w:pPr>
        <w:rPr>
          <w:sz w:val="22"/>
          <w:szCs w:val="22"/>
          <w:lang w:val="ro-RO"/>
        </w:rPr>
      </w:pPr>
    </w:p>
    <w:p w:rsidR="007E231A" w:rsidRPr="002C4724" w:rsidRDefault="007E231A" w:rsidP="00437A2E">
      <w:pPr>
        <w:rPr>
          <w:b/>
          <w:sz w:val="22"/>
          <w:szCs w:val="22"/>
          <w:lang w:val="ro-RO"/>
        </w:rPr>
      </w:pPr>
      <w:r w:rsidRPr="002C4724">
        <w:rPr>
          <w:b/>
          <w:sz w:val="22"/>
          <w:szCs w:val="22"/>
          <w:lang w:val="ro-RO"/>
        </w:rPr>
        <w:t>Conducerea vehiculelor şi folosirea utilajelor</w:t>
      </w:r>
    </w:p>
    <w:p w:rsidR="007E231A" w:rsidRPr="002C4724" w:rsidRDefault="007E231A" w:rsidP="0079667A">
      <w:pPr>
        <w:tabs>
          <w:tab w:val="left" w:pos="567"/>
        </w:tabs>
        <w:rPr>
          <w:sz w:val="22"/>
          <w:szCs w:val="22"/>
          <w:lang w:val="ro-RO"/>
        </w:rPr>
      </w:pPr>
      <w:r w:rsidRPr="002C4724">
        <w:rPr>
          <w:sz w:val="22"/>
          <w:szCs w:val="22"/>
          <w:lang w:val="ro-RO"/>
        </w:rPr>
        <w:t>Unele persoane se simt ameţite sau obosite în cursul tratamentului cu Tolucombi. Dacă vă simţiţi ameţit</w:t>
      </w:r>
      <w:r w:rsidR="0079667A" w:rsidRPr="002C4724">
        <w:rPr>
          <w:sz w:val="22"/>
          <w:szCs w:val="22"/>
          <w:lang w:val="ro-RO"/>
        </w:rPr>
        <w:t xml:space="preserve"> </w:t>
      </w:r>
      <w:r w:rsidR="008F43A0">
        <w:rPr>
          <w:sz w:val="22"/>
          <w:szCs w:val="22"/>
          <w:lang w:val="ro-RO"/>
        </w:rPr>
        <w:t>și</w:t>
      </w:r>
      <w:r w:rsidRPr="002C4724">
        <w:rPr>
          <w:sz w:val="22"/>
          <w:szCs w:val="22"/>
          <w:lang w:val="ro-RO"/>
        </w:rPr>
        <w:t xml:space="preserve"> obosit, nu conduceţi vehicule sau nu folosiţi utilaje.</w:t>
      </w:r>
    </w:p>
    <w:p w:rsidR="007E231A" w:rsidRPr="002C4724" w:rsidRDefault="007E231A" w:rsidP="00437A2E">
      <w:pPr>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Tolu</w:t>
      </w:r>
      <w:r w:rsidR="00D03A70">
        <w:rPr>
          <w:b/>
          <w:sz w:val="22"/>
          <w:szCs w:val="22"/>
          <w:lang w:val="ro-RO"/>
        </w:rPr>
        <w:t>combi conţine lactoză</w:t>
      </w:r>
      <w:r w:rsidR="0079667A" w:rsidRPr="002C4724">
        <w:rPr>
          <w:b/>
          <w:sz w:val="22"/>
          <w:szCs w:val="22"/>
          <w:lang w:val="ro-RO"/>
        </w:rPr>
        <w:t xml:space="preserve">, </w:t>
      </w:r>
      <w:r w:rsidRPr="002C4724">
        <w:rPr>
          <w:b/>
          <w:sz w:val="22"/>
          <w:szCs w:val="22"/>
          <w:lang w:val="ro-RO"/>
        </w:rPr>
        <w:t>sorbitol</w:t>
      </w:r>
      <w:r w:rsidR="0079667A" w:rsidRPr="002C4724">
        <w:rPr>
          <w:b/>
          <w:sz w:val="22"/>
          <w:szCs w:val="22"/>
          <w:lang w:val="ro-RO"/>
        </w:rPr>
        <w:t xml:space="preserve"> şi sodiu</w:t>
      </w:r>
    </w:p>
    <w:p w:rsidR="00AB188F" w:rsidRPr="002C4724" w:rsidRDefault="00AB188F" w:rsidP="00437A2E">
      <w:pPr>
        <w:numPr>
          <w:ilvl w:val="12"/>
          <w:numId w:val="0"/>
        </w:numPr>
        <w:ind w:right="-2"/>
        <w:rPr>
          <w:noProof/>
          <w:sz w:val="22"/>
          <w:szCs w:val="22"/>
          <w:lang w:val="ro-RO"/>
        </w:rPr>
      </w:pPr>
      <w:r w:rsidRPr="002C4724">
        <w:rPr>
          <w:sz w:val="22"/>
          <w:szCs w:val="22"/>
          <w:lang w:val="ro-RO"/>
        </w:rPr>
        <w:t xml:space="preserve">Dacă medicul dumneavoastră v-a spus ca aveţi intoleranţă la unele categorii de glucide, adresaţi-vă medicului dumneavoastră înainte de a utiliza </w:t>
      </w:r>
      <w:r w:rsidRPr="002C4724">
        <w:rPr>
          <w:noProof/>
          <w:sz w:val="22"/>
          <w:szCs w:val="22"/>
          <w:lang w:val="ro-RO"/>
        </w:rPr>
        <w:t>acest medicament.</w:t>
      </w:r>
    </w:p>
    <w:p w:rsidR="0079667A" w:rsidRPr="002C4724" w:rsidRDefault="0079667A" w:rsidP="00437A2E">
      <w:pPr>
        <w:numPr>
          <w:ilvl w:val="12"/>
          <w:numId w:val="0"/>
        </w:numPr>
        <w:ind w:right="-2"/>
        <w:rPr>
          <w:noProof/>
          <w:sz w:val="22"/>
          <w:szCs w:val="22"/>
          <w:lang w:val="ro-RO"/>
        </w:rPr>
      </w:pPr>
    </w:p>
    <w:p w:rsidR="004E4258" w:rsidRDefault="0079667A" w:rsidP="00437A2E">
      <w:pPr>
        <w:numPr>
          <w:ilvl w:val="12"/>
          <w:numId w:val="0"/>
        </w:numPr>
        <w:ind w:right="-2"/>
        <w:rPr>
          <w:sz w:val="22"/>
          <w:szCs w:val="22"/>
        </w:rPr>
      </w:pPr>
      <w:r w:rsidRPr="002C4724">
        <w:rPr>
          <w:sz w:val="22"/>
          <w:szCs w:val="22"/>
        </w:rPr>
        <w:t xml:space="preserve">Tolucombi 40 mg/12,5 mg conține sorbitol 147,04 mg în fiecare comprimat, echivalent cu 5 mg/kg greutate corporală </w:t>
      </w:r>
      <w:r w:rsidR="008F43A0">
        <w:rPr>
          <w:sz w:val="22"/>
          <w:szCs w:val="22"/>
        </w:rPr>
        <w:t>pe</w:t>
      </w:r>
      <w:r w:rsidR="008F43A0" w:rsidRPr="002C4724">
        <w:rPr>
          <w:sz w:val="22"/>
          <w:szCs w:val="22"/>
        </w:rPr>
        <w:t xml:space="preserve"> </w:t>
      </w:r>
      <w:r w:rsidRPr="002C4724">
        <w:rPr>
          <w:sz w:val="22"/>
          <w:szCs w:val="22"/>
        </w:rPr>
        <w:t xml:space="preserve">zi, </w:t>
      </w:r>
      <w:r w:rsidR="009621BA" w:rsidRPr="002C4724">
        <w:rPr>
          <w:sz w:val="22"/>
          <w:szCs w:val="22"/>
        </w:rPr>
        <w:t>la</w:t>
      </w:r>
      <w:r w:rsidRPr="002C4724">
        <w:rPr>
          <w:sz w:val="22"/>
          <w:szCs w:val="22"/>
        </w:rPr>
        <w:t xml:space="preserve"> </w:t>
      </w:r>
      <w:r w:rsidR="008F43A0">
        <w:rPr>
          <w:sz w:val="22"/>
          <w:szCs w:val="22"/>
        </w:rPr>
        <w:t xml:space="preserve">o </w:t>
      </w:r>
      <w:r w:rsidRPr="002C4724">
        <w:rPr>
          <w:sz w:val="22"/>
          <w:szCs w:val="22"/>
        </w:rPr>
        <w:t xml:space="preserve">greutate corporală </w:t>
      </w:r>
      <w:r w:rsidR="004E4258">
        <w:rPr>
          <w:sz w:val="22"/>
          <w:szCs w:val="22"/>
        </w:rPr>
        <w:t>de 29,8 kg.</w:t>
      </w:r>
    </w:p>
    <w:p w:rsidR="004E4258" w:rsidRDefault="004E4258" w:rsidP="00437A2E">
      <w:pPr>
        <w:numPr>
          <w:ilvl w:val="12"/>
          <w:numId w:val="0"/>
        </w:numPr>
        <w:ind w:right="-2"/>
        <w:rPr>
          <w:sz w:val="22"/>
          <w:szCs w:val="22"/>
        </w:rPr>
      </w:pPr>
    </w:p>
    <w:p w:rsidR="004E4258" w:rsidRDefault="009621BA" w:rsidP="00437A2E">
      <w:pPr>
        <w:numPr>
          <w:ilvl w:val="12"/>
          <w:numId w:val="0"/>
        </w:numPr>
        <w:ind w:right="-2"/>
        <w:rPr>
          <w:sz w:val="22"/>
          <w:szCs w:val="22"/>
        </w:rPr>
      </w:pPr>
      <w:r w:rsidRPr="002C4724">
        <w:rPr>
          <w:sz w:val="22"/>
          <w:szCs w:val="22"/>
        </w:rPr>
        <w:t>Tolucombi 80 mg</w:t>
      </w:r>
      <w:r w:rsidR="0079667A" w:rsidRPr="002C4724">
        <w:rPr>
          <w:sz w:val="22"/>
          <w:szCs w:val="22"/>
        </w:rPr>
        <w:t xml:space="preserve">/12,5 mg și Tolucombi 80 mg/25 mg conțin </w:t>
      </w:r>
      <w:r w:rsidRPr="002C4724">
        <w:rPr>
          <w:sz w:val="22"/>
          <w:szCs w:val="22"/>
        </w:rPr>
        <w:t xml:space="preserve">sorbitol </w:t>
      </w:r>
      <w:r w:rsidR="0079667A" w:rsidRPr="002C4724">
        <w:rPr>
          <w:sz w:val="22"/>
          <w:szCs w:val="22"/>
        </w:rPr>
        <w:t>294,08 mg în fiecar</w:t>
      </w:r>
      <w:r w:rsidRPr="002C4724">
        <w:rPr>
          <w:sz w:val="22"/>
          <w:szCs w:val="22"/>
        </w:rPr>
        <w:t>e comprimat, echivalent cu 5 mg</w:t>
      </w:r>
      <w:r w:rsidR="0079667A" w:rsidRPr="002C4724">
        <w:rPr>
          <w:sz w:val="22"/>
          <w:szCs w:val="22"/>
        </w:rPr>
        <w:t xml:space="preserve">/kg </w:t>
      </w:r>
      <w:r w:rsidRPr="002C4724">
        <w:rPr>
          <w:sz w:val="22"/>
          <w:szCs w:val="22"/>
        </w:rPr>
        <w:t xml:space="preserve">greutate corporală </w:t>
      </w:r>
      <w:r w:rsidR="008F43A0">
        <w:rPr>
          <w:sz w:val="22"/>
          <w:szCs w:val="22"/>
        </w:rPr>
        <w:t>pe</w:t>
      </w:r>
      <w:r w:rsidR="0079667A" w:rsidRPr="002C4724">
        <w:rPr>
          <w:sz w:val="22"/>
          <w:szCs w:val="22"/>
        </w:rPr>
        <w:t xml:space="preserve"> zi, </w:t>
      </w:r>
      <w:r w:rsidRPr="002C4724">
        <w:rPr>
          <w:sz w:val="22"/>
          <w:szCs w:val="22"/>
        </w:rPr>
        <w:t>la</w:t>
      </w:r>
      <w:r w:rsidR="004E4258">
        <w:rPr>
          <w:sz w:val="22"/>
          <w:szCs w:val="22"/>
        </w:rPr>
        <w:t xml:space="preserve"> </w:t>
      </w:r>
      <w:r w:rsidR="008F43A0">
        <w:rPr>
          <w:sz w:val="22"/>
          <w:szCs w:val="22"/>
        </w:rPr>
        <w:t xml:space="preserve">o </w:t>
      </w:r>
      <w:r w:rsidR="004E4258">
        <w:rPr>
          <w:sz w:val="22"/>
          <w:szCs w:val="22"/>
        </w:rPr>
        <w:t>greutate corporală de 58,8 kg.</w:t>
      </w:r>
    </w:p>
    <w:p w:rsidR="004E4258" w:rsidRDefault="0079667A" w:rsidP="00437A2E">
      <w:pPr>
        <w:numPr>
          <w:ilvl w:val="12"/>
          <w:numId w:val="0"/>
        </w:numPr>
        <w:ind w:right="-2"/>
        <w:rPr>
          <w:sz w:val="22"/>
          <w:szCs w:val="22"/>
        </w:rPr>
      </w:pPr>
      <w:r w:rsidRPr="002C4724">
        <w:rPr>
          <w:sz w:val="22"/>
          <w:szCs w:val="22"/>
        </w:rPr>
        <w:t>Pacienții c</w:t>
      </w:r>
      <w:r w:rsidR="009621BA" w:rsidRPr="002C4724">
        <w:rPr>
          <w:sz w:val="22"/>
          <w:szCs w:val="22"/>
        </w:rPr>
        <w:t xml:space="preserve">u greutate corporală de </w:t>
      </w:r>
      <w:r w:rsidRPr="002C4724">
        <w:rPr>
          <w:sz w:val="22"/>
          <w:szCs w:val="22"/>
        </w:rPr>
        <w:t>58,8 kg sau mai puțin trebuie să ia în considerare faptul că sorbitolul este o sursă de fructoză și dacă medicul dumneavoastră v</w:t>
      </w:r>
      <w:r w:rsidR="009621BA" w:rsidRPr="002C4724">
        <w:rPr>
          <w:sz w:val="22"/>
          <w:szCs w:val="22"/>
        </w:rPr>
        <w:t>-</w:t>
      </w:r>
      <w:r w:rsidRPr="002C4724">
        <w:rPr>
          <w:sz w:val="22"/>
          <w:szCs w:val="22"/>
        </w:rPr>
        <w:t xml:space="preserve">a spus că dumneavoastră (sau copilul dumneavoastră) aveți intoleranță la unele </w:t>
      </w:r>
      <w:r w:rsidR="009621BA" w:rsidRPr="002C4724">
        <w:rPr>
          <w:sz w:val="22"/>
          <w:szCs w:val="22"/>
        </w:rPr>
        <w:t>glucide</w:t>
      </w:r>
      <w:r w:rsidRPr="002C4724">
        <w:rPr>
          <w:sz w:val="22"/>
          <w:szCs w:val="22"/>
        </w:rPr>
        <w:t xml:space="preserve"> sau dacă ați fost diagnosticat cu intolera</w:t>
      </w:r>
      <w:r w:rsidR="009621BA" w:rsidRPr="002C4724">
        <w:rPr>
          <w:sz w:val="22"/>
          <w:szCs w:val="22"/>
        </w:rPr>
        <w:t>nță ereditară la fructoză (HFI)</w:t>
      </w:r>
      <w:r w:rsidRPr="002C4724">
        <w:rPr>
          <w:sz w:val="22"/>
          <w:szCs w:val="22"/>
        </w:rPr>
        <w:t xml:space="preserve">, o tulburare genetică rară în care o persoană nu poate </w:t>
      </w:r>
      <w:r w:rsidR="009621BA" w:rsidRPr="002C4724">
        <w:rPr>
          <w:sz w:val="22"/>
          <w:szCs w:val="22"/>
        </w:rPr>
        <w:t>utiliza</w:t>
      </w:r>
      <w:r w:rsidRPr="002C4724">
        <w:rPr>
          <w:sz w:val="22"/>
          <w:szCs w:val="22"/>
        </w:rPr>
        <w:t xml:space="preserve"> fructoza, </w:t>
      </w:r>
      <w:r w:rsidR="009621BA" w:rsidRPr="002C4724">
        <w:rPr>
          <w:sz w:val="22"/>
          <w:szCs w:val="22"/>
        </w:rPr>
        <w:t>adresaţi-vă</w:t>
      </w:r>
      <w:r w:rsidRPr="002C4724">
        <w:rPr>
          <w:sz w:val="22"/>
          <w:szCs w:val="22"/>
        </w:rPr>
        <w:t xml:space="preserve"> medicul</w:t>
      </w:r>
      <w:r w:rsidR="009621BA" w:rsidRPr="002C4724">
        <w:rPr>
          <w:sz w:val="22"/>
          <w:szCs w:val="22"/>
        </w:rPr>
        <w:t>ui</w:t>
      </w:r>
      <w:r w:rsidRPr="002C4724">
        <w:rPr>
          <w:sz w:val="22"/>
          <w:szCs w:val="22"/>
        </w:rPr>
        <w:t xml:space="preserve"> dumneavoastră înainte ca dumneavoastră (sau copilul dumneavoastră) să luați sau să primiți acest medicament.</w:t>
      </w:r>
    </w:p>
    <w:p w:rsidR="004E4258" w:rsidRDefault="004E4258" w:rsidP="00437A2E">
      <w:pPr>
        <w:numPr>
          <w:ilvl w:val="12"/>
          <w:numId w:val="0"/>
        </w:numPr>
        <w:ind w:right="-2"/>
        <w:rPr>
          <w:sz w:val="22"/>
          <w:szCs w:val="22"/>
        </w:rPr>
      </w:pPr>
    </w:p>
    <w:p w:rsidR="0079667A" w:rsidRPr="002C4724" w:rsidRDefault="0079667A" w:rsidP="00437A2E">
      <w:pPr>
        <w:numPr>
          <w:ilvl w:val="12"/>
          <w:numId w:val="0"/>
        </w:numPr>
        <w:ind w:right="-2"/>
        <w:rPr>
          <w:noProof/>
          <w:sz w:val="22"/>
          <w:szCs w:val="22"/>
          <w:lang w:val="ro-RO"/>
        </w:rPr>
      </w:pPr>
      <w:r w:rsidRPr="002C4724">
        <w:rPr>
          <w:sz w:val="22"/>
          <w:szCs w:val="22"/>
        </w:rPr>
        <w:t>Acest medicament conține mai puțin de 1 mmol sodiu (23 mg) pe</w:t>
      </w:r>
      <w:r w:rsidR="008F43A0">
        <w:rPr>
          <w:sz w:val="22"/>
          <w:szCs w:val="22"/>
        </w:rPr>
        <w:t>r</w:t>
      </w:r>
      <w:r w:rsidRPr="002C4724">
        <w:rPr>
          <w:sz w:val="22"/>
          <w:szCs w:val="22"/>
        </w:rPr>
        <w:t xml:space="preserve"> </w:t>
      </w:r>
      <w:r w:rsidR="008F43A0">
        <w:rPr>
          <w:sz w:val="22"/>
          <w:szCs w:val="22"/>
        </w:rPr>
        <w:t>comprimat</w:t>
      </w:r>
      <w:r w:rsidRPr="002C4724">
        <w:rPr>
          <w:sz w:val="22"/>
          <w:szCs w:val="22"/>
        </w:rPr>
        <w:t xml:space="preserve">, adică </w:t>
      </w:r>
      <w:r w:rsidR="009621BA" w:rsidRPr="002C4724">
        <w:rPr>
          <w:sz w:val="22"/>
          <w:szCs w:val="22"/>
        </w:rPr>
        <w:t>poate fi considerat</w:t>
      </w:r>
      <w:r w:rsidRPr="002C4724">
        <w:rPr>
          <w:sz w:val="22"/>
          <w:szCs w:val="22"/>
        </w:rPr>
        <w:t xml:space="preserve"> </w:t>
      </w:r>
      <w:r w:rsidR="008F43A0" w:rsidRPr="00AF7FAE">
        <w:rPr>
          <w:sz w:val="22"/>
          <w:szCs w:val="22"/>
        </w:rPr>
        <w:t>„</w:t>
      </w:r>
      <w:r w:rsidRPr="002C4724">
        <w:rPr>
          <w:sz w:val="22"/>
          <w:szCs w:val="22"/>
        </w:rPr>
        <w:t>fără sodiu".</w:t>
      </w: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3.</w:t>
      </w:r>
      <w:r w:rsidRPr="002C4724">
        <w:rPr>
          <w:b/>
          <w:sz w:val="22"/>
          <w:szCs w:val="22"/>
          <w:lang w:val="ro-RO"/>
        </w:rPr>
        <w:tab/>
        <w:t>Cum să luaţi</w:t>
      </w:r>
      <w:r w:rsidRPr="002C4724">
        <w:rPr>
          <w:sz w:val="22"/>
          <w:szCs w:val="22"/>
          <w:lang w:val="ro-RO"/>
        </w:rPr>
        <w:t xml:space="preserve"> </w:t>
      </w:r>
      <w:r w:rsidRPr="002C4724">
        <w:rPr>
          <w:b/>
          <w:sz w:val="22"/>
          <w:szCs w:val="22"/>
          <w:lang w:val="ro-RO"/>
        </w:rPr>
        <w:t>Tolucombi</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 xml:space="preserve">Luaţi întotdeauna </w:t>
      </w:r>
      <w:r w:rsidR="005725BE" w:rsidRPr="002C4724">
        <w:rPr>
          <w:sz w:val="22"/>
          <w:szCs w:val="22"/>
          <w:lang w:val="ro-RO"/>
        </w:rPr>
        <w:t xml:space="preserve">acest medicament </w:t>
      </w:r>
      <w:r w:rsidRPr="002C4724">
        <w:rPr>
          <w:sz w:val="22"/>
          <w:szCs w:val="22"/>
          <w:lang w:val="ro-RO"/>
        </w:rPr>
        <w:t xml:space="preserve">exact aşa cum v-a spus medicul </w:t>
      </w:r>
      <w:r w:rsidR="005725BE" w:rsidRPr="002C4724">
        <w:rPr>
          <w:sz w:val="22"/>
          <w:szCs w:val="22"/>
          <w:lang w:val="ro-RO"/>
        </w:rPr>
        <w:t>sau farmacistul</w:t>
      </w:r>
      <w:r w:rsidRPr="002C4724">
        <w:rPr>
          <w:sz w:val="22"/>
          <w:szCs w:val="22"/>
          <w:lang w:val="ro-RO"/>
        </w:rPr>
        <w:t>. Discutaţi cu medicul dumneavoastră sau cu farmacistul dacă nu sunteţi sigur.</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Doza recomandată de Tolucombi este de un comprimat o dată pe zi. Încercaţi să luaţi comprimatul la aceeaşi oră în fiecare zi. Puteţi lua Tolucombi cu sau fără alimente. Comprimatele trebuiesc luate cu puţină apă sau o băutură nealcoolică. Este important să luaţi Tolucombi în fiecare zi, până când medicul dumneavoastră vă spune altfel.</w:t>
      </w:r>
    </w:p>
    <w:p w:rsidR="00AB188F" w:rsidRPr="002C4724" w:rsidRDefault="00AB188F"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Dacă ficatul dumneavoastră nu funcţionează bine, doza obişnuită nu trebuie să depăşească 40</w:t>
      </w:r>
      <w:r w:rsidR="006B628C" w:rsidRPr="002C4724">
        <w:rPr>
          <w:sz w:val="22"/>
          <w:szCs w:val="22"/>
          <w:lang w:val="ro-RO"/>
        </w:rPr>
        <w:t> mg</w:t>
      </w:r>
      <w:r w:rsidRPr="002C4724">
        <w:rPr>
          <w:sz w:val="22"/>
          <w:szCs w:val="22"/>
          <w:lang w:val="ro-RO"/>
        </w:rPr>
        <w:t>/12,5</w:t>
      </w:r>
      <w:r w:rsidR="006B628C" w:rsidRPr="002C4724">
        <w:rPr>
          <w:sz w:val="22"/>
          <w:szCs w:val="22"/>
          <w:lang w:val="ro-RO"/>
        </w:rPr>
        <w:t> mg</w:t>
      </w:r>
      <w:r w:rsidR="00A002B0" w:rsidRPr="002C4724">
        <w:rPr>
          <w:sz w:val="22"/>
          <w:szCs w:val="22"/>
          <w:lang w:val="ro-RO"/>
        </w:rPr>
        <w:t xml:space="preserve"> </w:t>
      </w:r>
      <w:r w:rsidRPr="002C4724">
        <w:rPr>
          <w:sz w:val="22"/>
          <w:szCs w:val="22"/>
          <w:lang w:val="ro-RO"/>
        </w:rPr>
        <w:t>o dată pe zi.</w:t>
      </w:r>
    </w:p>
    <w:p w:rsidR="007E231A" w:rsidRPr="002C4724" w:rsidRDefault="007E231A" w:rsidP="00437A2E">
      <w:pPr>
        <w:rPr>
          <w:sz w:val="22"/>
          <w:szCs w:val="22"/>
          <w:lang w:val="ro-RO"/>
        </w:rPr>
      </w:pPr>
    </w:p>
    <w:p w:rsidR="007E231A" w:rsidRPr="002C4724" w:rsidRDefault="007E231A" w:rsidP="00437A2E">
      <w:pPr>
        <w:rPr>
          <w:b/>
          <w:sz w:val="22"/>
          <w:szCs w:val="22"/>
          <w:lang w:val="ro-RO"/>
        </w:rPr>
      </w:pPr>
      <w:r w:rsidRPr="002C4724">
        <w:rPr>
          <w:b/>
          <w:sz w:val="22"/>
          <w:szCs w:val="22"/>
          <w:lang w:val="ro-RO"/>
        </w:rPr>
        <w:t>Dacă luaţi mai mult Tolucombi decât trebuie</w:t>
      </w:r>
    </w:p>
    <w:p w:rsidR="007E231A" w:rsidRPr="002C4724" w:rsidRDefault="00D41F45" w:rsidP="00437A2E">
      <w:pPr>
        <w:rPr>
          <w:sz w:val="22"/>
          <w:szCs w:val="22"/>
          <w:lang w:val="ro-RO"/>
        </w:rPr>
      </w:pPr>
      <w:r w:rsidRPr="002C4724">
        <w:rPr>
          <w:sz w:val="22"/>
          <w:szCs w:val="22"/>
          <w:lang w:val="ro-RO"/>
        </w:rPr>
        <w:t>Dacă în mod accidental luați mai multe comprimate, puteți să prezentați simptome cum sunt tensiune arterială mică și bătăi rapide ale inimii. Au mai fost raportate bătăi lente ale inimii, amețeli, vărsături, scădere a funcției renale, inclusiv insuficiență renală. Din cauza componentei hidroclorotiazidă, se mai poate produce și o scădere semnificativă a tensiunii arteriale și concentrații scăzute de potasiu în sânge, manifestări care pot duce la greață, somnolență și crampe musculare și/sau bătăi neregulate ale inimii asociate cu administrarea concomitentă de medicamente, cum sunt digitalice sau anumite medicamente antiaritmice. Luați legătura cu medicul dumneavoastră, farmacistul, sau adresați</w:t>
      </w:r>
      <w:r w:rsidR="00010156">
        <w:rPr>
          <w:sz w:val="22"/>
          <w:szCs w:val="22"/>
          <w:lang w:val="ro-RO"/>
        </w:rPr>
        <w:t>-vă</w:t>
      </w:r>
      <w:r w:rsidRPr="002C4724">
        <w:rPr>
          <w:sz w:val="22"/>
          <w:szCs w:val="22"/>
          <w:lang w:val="ro-RO"/>
        </w:rPr>
        <w:t xml:space="preserve"> imediat serviciului de urgență al celui mai apropiat spital</w:t>
      </w:r>
      <w:r w:rsidR="007E231A" w:rsidRPr="002C4724">
        <w:rPr>
          <w:sz w:val="22"/>
          <w:szCs w:val="22"/>
          <w:lang w:val="ro-RO"/>
        </w:rPr>
        <w:t>.</w:t>
      </w:r>
    </w:p>
    <w:p w:rsidR="007E231A" w:rsidRPr="002C4724" w:rsidRDefault="007E231A" w:rsidP="00437A2E">
      <w:pPr>
        <w:rPr>
          <w:sz w:val="22"/>
          <w:szCs w:val="22"/>
          <w:lang w:val="ro-RO"/>
        </w:rPr>
      </w:pPr>
    </w:p>
    <w:p w:rsidR="007E231A" w:rsidRPr="002C4724" w:rsidRDefault="007E231A" w:rsidP="00437A2E">
      <w:pPr>
        <w:rPr>
          <w:b/>
          <w:sz w:val="22"/>
          <w:szCs w:val="22"/>
          <w:lang w:val="ro-RO"/>
        </w:rPr>
      </w:pPr>
      <w:r w:rsidRPr="002C4724">
        <w:rPr>
          <w:b/>
          <w:sz w:val="22"/>
          <w:szCs w:val="22"/>
          <w:lang w:val="ro-RO"/>
        </w:rPr>
        <w:t>Dacă uitaţi să luaţi Tolucombi</w:t>
      </w:r>
    </w:p>
    <w:p w:rsidR="007E231A" w:rsidRPr="002C4724" w:rsidRDefault="007E231A" w:rsidP="00437A2E">
      <w:pPr>
        <w:rPr>
          <w:sz w:val="22"/>
          <w:szCs w:val="22"/>
          <w:lang w:val="ro-RO"/>
        </w:rPr>
      </w:pPr>
      <w:r w:rsidRPr="002C4724">
        <w:rPr>
          <w:sz w:val="22"/>
          <w:szCs w:val="22"/>
          <w:lang w:val="ro-RO"/>
        </w:rPr>
        <w:t>Dacă aţi uitat să luaţi o doză, nu vă îngrijoraţi. Luaţi doza imediat ce vă amintiţi şi apoi continuaţi ca mai</w:t>
      </w:r>
      <w:r w:rsidR="00A002B0" w:rsidRPr="002C4724">
        <w:rPr>
          <w:sz w:val="22"/>
          <w:szCs w:val="22"/>
          <w:lang w:val="ro-RO"/>
        </w:rPr>
        <w:t xml:space="preserve"> </w:t>
      </w:r>
      <w:r w:rsidRPr="002C4724">
        <w:rPr>
          <w:sz w:val="22"/>
          <w:szCs w:val="22"/>
          <w:lang w:val="ro-RO"/>
        </w:rPr>
        <w:t xml:space="preserve">înainte. Dacă într-o zi nu v-aţi luat doza, atunci luaţi doza normală în ziua următoare. </w:t>
      </w:r>
      <w:r w:rsidRPr="002C4724">
        <w:rPr>
          <w:b/>
          <w:i/>
          <w:sz w:val="22"/>
          <w:szCs w:val="22"/>
          <w:lang w:val="ro-RO"/>
        </w:rPr>
        <w:t xml:space="preserve">Nu </w:t>
      </w:r>
      <w:r w:rsidRPr="002C4724">
        <w:rPr>
          <w:sz w:val="22"/>
          <w:szCs w:val="22"/>
          <w:lang w:val="ro-RO"/>
        </w:rPr>
        <w:t>luaţi o doză</w:t>
      </w:r>
      <w:r w:rsidR="00A002B0" w:rsidRPr="002C4724">
        <w:rPr>
          <w:sz w:val="22"/>
          <w:szCs w:val="22"/>
          <w:lang w:val="ro-RO"/>
        </w:rPr>
        <w:t xml:space="preserve"> </w:t>
      </w:r>
      <w:r w:rsidRPr="002C4724">
        <w:rPr>
          <w:sz w:val="22"/>
          <w:szCs w:val="22"/>
          <w:lang w:val="ro-RO"/>
        </w:rPr>
        <w:t>dublă pentru a compensa doza uitată în ziua anterioară.</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Dacă aveţi orice întrebări suplimentare cu privire la acest medicament, adresaţi-vă medicului</w:t>
      </w:r>
      <w:r w:rsidR="00AB188F" w:rsidRPr="002C4724">
        <w:rPr>
          <w:sz w:val="22"/>
          <w:szCs w:val="22"/>
          <w:lang w:val="ro-RO"/>
        </w:rPr>
        <w:t xml:space="preserve"> </w:t>
      </w:r>
      <w:r w:rsidRPr="002C4724">
        <w:rPr>
          <w:sz w:val="22"/>
          <w:szCs w:val="22"/>
          <w:lang w:val="ro-RO"/>
        </w:rPr>
        <w:t>dumneavoastră sau farmacistului.</w:t>
      </w: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4.</w:t>
      </w:r>
      <w:r w:rsidRPr="002C4724">
        <w:rPr>
          <w:b/>
          <w:sz w:val="22"/>
          <w:szCs w:val="22"/>
          <w:lang w:val="ro-RO"/>
        </w:rPr>
        <w:tab/>
        <w:t>Reacţii adverse posibile</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Ca toate medicamentele, acest medicament poate provoca reacţii adverse, cu toate că nu apar la toate</w:t>
      </w:r>
      <w:r w:rsidR="00AB188F" w:rsidRPr="002C4724">
        <w:rPr>
          <w:sz w:val="22"/>
          <w:szCs w:val="22"/>
          <w:lang w:val="ro-RO"/>
        </w:rPr>
        <w:t xml:space="preserve"> </w:t>
      </w:r>
      <w:r w:rsidRPr="002C4724">
        <w:rPr>
          <w:sz w:val="22"/>
          <w:szCs w:val="22"/>
          <w:lang w:val="ro-RO"/>
        </w:rPr>
        <w:t>persoanele.</w:t>
      </w:r>
    </w:p>
    <w:p w:rsidR="007E231A" w:rsidRPr="002C4724" w:rsidRDefault="007E231A" w:rsidP="00437A2E">
      <w:pPr>
        <w:rPr>
          <w:sz w:val="22"/>
          <w:szCs w:val="22"/>
          <w:lang w:val="ro-RO"/>
        </w:rPr>
      </w:pPr>
    </w:p>
    <w:p w:rsidR="007E231A" w:rsidRPr="002C4724" w:rsidRDefault="007E231A" w:rsidP="00437A2E">
      <w:pPr>
        <w:rPr>
          <w:b/>
          <w:sz w:val="22"/>
          <w:szCs w:val="22"/>
          <w:lang w:val="ro-RO"/>
        </w:rPr>
      </w:pPr>
      <w:r w:rsidRPr="002C4724">
        <w:rPr>
          <w:b/>
          <w:sz w:val="22"/>
          <w:szCs w:val="22"/>
          <w:lang w:val="ro-RO"/>
        </w:rPr>
        <w:t>Unele reacţii adverse pot fi grave şi necesită asistenţă medicală imediată:</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Dacă manifestaţi oricare dintre următoarele simptome, luaţi imediat legătura cu medicul dumneavoastră:</w:t>
      </w:r>
    </w:p>
    <w:p w:rsidR="007E231A" w:rsidRPr="002C4724" w:rsidRDefault="007E231A" w:rsidP="00437A2E">
      <w:pPr>
        <w:rPr>
          <w:sz w:val="22"/>
          <w:szCs w:val="22"/>
          <w:lang w:val="ro-RO"/>
        </w:rPr>
      </w:pPr>
    </w:p>
    <w:p w:rsidR="008305AE" w:rsidRDefault="007E231A" w:rsidP="00437A2E">
      <w:pPr>
        <w:rPr>
          <w:sz w:val="22"/>
          <w:szCs w:val="22"/>
          <w:lang w:val="ro-RO"/>
        </w:rPr>
      </w:pPr>
      <w:r w:rsidRPr="002C4724">
        <w:rPr>
          <w:sz w:val="22"/>
          <w:szCs w:val="22"/>
          <w:lang w:val="ro-RO"/>
        </w:rPr>
        <w:t xml:space="preserve">Sepsis* (uneori numit „otrăvirea sângelui”), este o infecţie gravă cu răspuns inflamator al întregului </w:t>
      </w:r>
      <w:r w:rsidR="00D41F45" w:rsidRPr="002C4724">
        <w:rPr>
          <w:sz w:val="22"/>
          <w:szCs w:val="22"/>
          <w:lang w:val="ro-RO"/>
        </w:rPr>
        <w:t>organism</w:t>
      </w:r>
      <w:r w:rsidRPr="002C4724">
        <w:rPr>
          <w:sz w:val="22"/>
          <w:szCs w:val="22"/>
          <w:lang w:val="ro-RO"/>
        </w:rPr>
        <w:t>, inflamarea rapidă a pielii şi mucoaselor (angioedem)</w:t>
      </w:r>
      <w:r w:rsidR="00D41F45" w:rsidRPr="002C4724">
        <w:rPr>
          <w:sz w:val="22"/>
          <w:szCs w:val="22"/>
          <w:lang w:val="ro-RO"/>
        </w:rPr>
        <w:t xml:space="preserve"> vezicule și descuamarea stratului superior al pielii (necroliză epidermică toxică)</w:t>
      </w:r>
      <w:r w:rsidRPr="002C4724">
        <w:rPr>
          <w:sz w:val="22"/>
          <w:szCs w:val="22"/>
          <w:lang w:val="ro-RO"/>
        </w:rPr>
        <w:t xml:space="preserve">; aceste reacţii adverse sunt rare (pot afecta până la 1 din 1000 utilizatori) </w:t>
      </w:r>
      <w:r w:rsidR="00D41F45" w:rsidRPr="002C4724">
        <w:rPr>
          <w:sz w:val="22"/>
          <w:szCs w:val="22"/>
          <w:lang w:val="ro-RO"/>
        </w:rPr>
        <w:t>sau cu frecvență necunoscută (necroliză epidermică toxică)</w:t>
      </w:r>
      <w:r w:rsidR="00BE0460" w:rsidRPr="002C4724">
        <w:rPr>
          <w:sz w:val="22"/>
          <w:szCs w:val="22"/>
          <w:lang w:val="ro-RO"/>
        </w:rPr>
        <w:t>,</w:t>
      </w:r>
      <w:r w:rsidR="00D41F45" w:rsidRPr="002C4724">
        <w:rPr>
          <w:sz w:val="22"/>
          <w:szCs w:val="22"/>
          <w:lang w:val="ro-RO"/>
        </w:rPr>
        <w:t xml:space="preserve"> </w:t>
      </w:r>
      <w:r w:rsidRPr="002C4724">
        <w:rPr>
          <w:sz w:val="22"/>
          <w:szCs w:val="22"/>
          <w:lang w:val="ro-RO"/>
        </w:rPr>
        <w:t xml:space="preserve">dar sunt extrem de grave, iar pacienţii trebuie să nu mai ia acest medicament şi să contacteze imediat medicul lor. </w:t>
      </w:r>
    </w:p>
    <w:p w:rsidR="007E231A" w:rsidRPr="002C4724" w:rsidRDefault="007E231A" w:rsidP="00437A2E">
      <w:pPr>
        <w:rPr>
          <w:sz w:val="22"/>
          <w:szCs w:val="22"/>
          <w:lang w:val="ro-RO"/>
        </w:rPr>
      </w:pPr>
      <w:r w:rsidRPr="002C4724">
        <w:rPr>
          <w:sz w:val="22"/>
          <w:szCs w:val="22"/>
          <w:lang w:val="ro-RO"/>
        </w:rPr>
        <w:t>Dacă aceste efecte nu sunt tratate, ele pot avea o evoluţie letală. În urma tratamentului cu telmisartan a fost observată o incidenţă crescută a sepsisului, care nu poate fi exclusă în cadrul tratamentului cu Tolucombi.</w:t>
      </w:r>
    </w:p>
    <w:p w:rsidR="007E231A" w:rsidRPr="002C4724" w:rsidRDefault="007E231A" w:rsidP="00437A2E">
      <w:pPr>
        <w:rPr>
          <w:sz w:val="22"/>
          <w:szCs w:val="22"/>
          <w:lang w:val="ro-RO"/>
        </w:rPr>
      </w:pPr>
    </w:p>
    <w:p w:rsidR="007E231A" w:rsidRPr="002C4724" w:rsidRDefault="007E231A" w:rsidP="00437A2E">
      <w:pPr>
        <w:rPr>
          <w:b/>
          <w:sz w:val="22"/>
          <w:szCs w:val="22"/>
          <w:lang w:val="ro-RO"/>
        </w:rPr>
      </w:pPr>
      <w:r w:rsidRPr="002C4724">
        <w:rPr>
          <w:b/>
          <w:sz w:val="22"/>
          <w:szCs w:val="22"/>
          <w:lang w:val="ro-RO"/>
        </w:rPr>
        <w:t>Reacţii adverse posibile ale Tolucombi:</w:t>
      </w:r>
    </w:p>
    <w:p w:rsidR="007E231A" w:rsidRPr="002C4724" w:rsidRDefault="007E231A" w:rsidP="00437A2E">
      <w:pPr>
        <w:rPr>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Reacţiile adverse frecvente</w:t>
      </w:r>
      <w:r w:rsidRPr="002C4724">
        <w:rPr>
          <w:sz w:val="22"/>
          <w:szCs w:val="22"/>
          <w:lang w:val="ro-RO"/>
        </w:rPr>
        <w:t xml:space="preserve"> (pot afecta până la 1 din 10 utilizatori):</w:t>
      </w:r>
    </w:p>
    <w:p w:rsidR="007E231A" w:rsidRPr="002C4724" w:rsidRDefault="007E231A" w:rsidP="00437A2E">
      <w:pPr>
        <w:rPr>
          <w:sz w:val="22"/>
          <w:szCs w:val="22"/>
          <w:lang w:val="ro-RO"/>
        </w:rPr>
      </w:pPr>
      <w:r w:rsidRPr="002C4724">
        <w:rPr>
          <w:sz w:val="22"/>
          <w:szCs w:val="22"/>
          <w:lang w:val="ro-RO"/>
        </w:rPr>
        <w:t>Ameţeală</w:t>
      </w:r>
      <w:r w:rsidR="008305AE">
        <w:rPr>
          <w:sz w:val="22"/>
          <w:szCs w:val="22"/>
          <w:lang w:val="ro-RO"/>
        </w:rPr>
        <w:t>.</w:t>
      </w:r>
    </w:p>
    <w:p w:rsidR="007E231A" w:rsidRPr="002C4724" w:rsidRDefault="007E231A" w:rsidP="00437A2E">
      <w:pPr>
        <w:rPr>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Reacţii adverse mai puţin frecvente</w:t>
      </w:r>
      <w:r w:rsidRPr="002C4724">
        <w:rPr>
          <w:sz w:val="22"/>
          <w:szCs w:val="22"/>
          <w:lang w:val="ro-RO"/>
        </w:rPr>
        <w:t xml:space="preserve"> (pot afecta până la 1 din 100 utilizatori):</w:t>
      </w:r>
    </w:p>
    <w:p w:rsidR="007E231A" w:rsidRPr="002C4724" w:rsidRDefault="007E231A" w:rsidP="00437A2E">
      <w:pPr>
        <w:rPr>
          <w:sz w:val="22"/>
          <w:szCs w:val="22"/>
          <w:lang w:val="ro-RO"/>
        </w:rPr>
      </w:pPr>
      <w:r w:rsidRPr="002C4724">
        <w:rPr>
          <w:sz w:val="22"/>
          <w:szCs w:val="22"/>
          <w:lang w:val="ro-RO"/>
        </w:rPr>
        <w:t>Concentraţii sanguine scăzute ale potasiului, senzaţie de nelinişte, leşin (sincopă), senzaţie de furnicături,</w:t>
      </w:r>
      <w:r w:rsidR="009250C1" w:rsidRPr="002C4724">
        <w:rPr>
          <w:sz w:val="22"/>
          <w:szCs w:val="22"/>
          <w:lang w:val="ro-RO"/>
        </w:rPr>
        <w:t xml:space="preserve"> </w:t>
      </w:r>
      <w:r w:rsidRPr="002C4724">
        <w:rPr>
          <w:sz w:val="22"/>
          <w:szCs w:val="22"/>
          <w:lang w:val="ro-RO"/>
        </w:rPr>
        <w:t>înţepături (parestezie), senzaţie de învârtire (vertij), bătăi rapide ale inimii (tahicardie), tulburări de ritm</w:t>
      </w:r>
      <w:r w:rsidR="009250C1" w:rsidRPr="002C4724">
        <w:rPr>
          <w:sz w:val="22"/>
          <w:szCs w:val="22"/>
          <w:lang w:val="ro-RO"/>
        </w:rPr>
        <w:t xml:space="preserve"> </w:t>
      </w:r>
      <w:r w:rsidRPr="002C4724">
        <w:rPr>
          <w:sz w:val="22"/>
          <w:szCs w:val="22"/>
          <w:lang w:val="ro-RO"/>
        </w:rPr>
        <w:t>cardiac, tensiune arterială scăzută, ameţeală la ridicarea în picioare (hipotensiune arterială ortostatică),</w:t>
      </w:r>
      <w:r w:rsidR="009250C1" w:rsidRPr="002C4724">
        <w:rPr>
          <w:sz w:val="22"/>
          <w:szCs w:val="22"/>
          <w:lang w:val="ro-RO"/>
        </w:rPr>
        <w:t xml:space="preserve"> </w:t>
      </w:r>
      <w:r w:rsidRPr="002C4724">
        <w:rPr>
          <w:sz w:val="22"/>
          <w:szCs w:val="22"/>
          <w:lang w:val="ro-RO"/>
        </w:rPr>
        <w:t>scurtarea respiraţiei (dispnee), diaree, senzaţie de uscăciune a gurii, flatulenţă, dureri de spate, spasme</w:t>
      </w:r>
      <w:r w:rsidR="009250C1" w:rsidRPr="002C4724">
        <w:rPr>
          <w:sz w:val="22"/>
          <w:szCs w:val="22"/>
          <w:lang w:val="ro-RO"/>
        </w:rPr>
        <w:t xml:space="preserve"> </w:t>
      </w:r>
      <w:r w:rsidRPr="002C4724">
        <w:rPr>
          <w:sz w:val="22"/>
          <w:szCs w:val="22"/>
          <w:lang w:val="ro-RO"/>
        </w:rPr>
        <w:t>musculare, dureri musculare, disfuncţii erectile (incapacitatea de a obţine sau de a menţine o erecţie),</w:t>
      </w:r>
      <w:r w:rsidR="009250C1" w:rsidRPr="002C4724">
        <w:rPr>
          <w:sz w:val="22"/>
          <w:szCs w:val="22"/>
          <w:lang w:val="ro-RO"/>
        </w:rPr>
        <w:t xml:space="preserve"> </w:t>
      </w:r>
      <w:r w:rsidRPr="002C4724">
        <w:rPr>
          <w:sz w:val="22"/>
          <w:szCs w:val="22"/>
          <w:lang w:val="ro-RO"/>
        </w:rPr>
        <w:t>dureri toracice, concentraţii sanguine crescute ale acidului uric.</w:t>
      </w:r>
    </w:p>
    <w:p w:rsidR="007E231A" w:rsidRPr="002C4724" w:rsidRDefault="007E231A" w:rsidP="00437A2E">
      <w:pPr>
        <w:rPr>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Reacţii adverse rare</w:t>
      </w:r>
      <w:r w:rsidRPr="002C4724">
        <w:rPr>
          <w:sz w:val="22"/>
          <w:szCs w:val="22"/>
          <w:lang w:val="ro-RO"/>
        </w:rPr>
        <w:t xml:space="preserve"> (pot afecta până la 1 din 1000 utilizatori):</w:t>
      </w:r>
    </w:p>
    <w:p w:rsidR="007E231A" w:rsidRPr="002C4724" w:rsidRDefault="007E231A" w:rsidP="00437A2E">
      <w:pPr>
        <w:rPr>
          <w:sz w:val="22"/>
          <w:szCs w:val="22"/>
          <w:lang w:val="ro-RO"/>
        </w:rPr>
      </w:pPr>
      <w:r w:rsidRPr="002C4724">
        <w:rPr>
          <w:sz w:val="22"/>
          <w:szCs w:val="22"/>
          <w:lang w:val="ro-RO"/>
        </w:rPr>
        <w:t>Inflamaţii ale plămânilor (bronşită), activarea sau agravarea lupusului eritematos sistemic (o afecţiune prin</w:t>
      </w:r>
      <w:r w:rsidR="009250C1" w:rsidRPr="002C4724">
        <w:rPr>
          <w:sz w:val="22"/>
          <w:szCs w:val="22"/>
          <w:lang w:val="ro-RO"/>
        </w:rPr>
        <w:t xml:space="preserve"> </w:t>
      </w:r>
      <w:r w:rsidRPr="002C4724">
        <w:rPr>
          <w:sz w:val="22"/>
          <w:szCs w:val="22"/>
          <w:lang w:val="ro-RO"/>
        </w:rPr>
        <w:t>care sistemul imunitar propriu atacă organismul, şi determină dureri articulare, erupţii cutanate şi febră); iritaţii ale gâtului, inflamarea sinusurilor, senzaţie de tristeţe (depresie), dificultate de a adormi (insomnie), tulburări vizuale, dificultăţi în respiraţie, durere abdominală, constipaţie, balonare (dispepsie), stare de rău general</w:t>
      </w:r>
      <w:r w:rsidR="00BE0460" w:rsidRPr="002C4724">
        <w:rPr>
          <w:sz w:val="22"/>
          <w:szCs w:val="22"/>
          <w:lang w:val="ro-RO"/>
        </w:rPr>
        <w:t xml:space="preserve"> (vărsături)</w:t>
      </w:r>
      <w:r w:rsidRPr="002C4724">
        <w:rPr>
          <w:sz w:val="22"/>
          <w:szCs w:val="22"/>
          <w:lang w:val="ro-RO"/>
        </w:rPr>
        <w:t>, inflamaţii ale stomacului (gastrită), funcţie hepatică anormală (pacienţii japonezi sunt mai predispuşi la manifestarea acestor reacţii adverse) înroşirea pielii (eritem), reacţii alergice cum ar fi mâncărimi sau erupţii cutanate tranzitorii, transpiraţie crescută, băşicuţe (urticarie), dureri articulare (artralgie) şi durere la nivelul extremităţilor, crampe musculare, afecţiuni asemănătoare gripei, durere, scăderea concentraţiilor de sodiu în sânge, concentraţie crescută în sânge a creatininei, a enzimelor hepatice sau a creatinfosfokinazei.</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Reacţiile adverse raportate în urma tratamentului cu una dintre componentele individuale pot fi reacţii</w:t>
      </w:r>
      <w:r w:rsidR="009250C1" w:rsidRPr="002C4724">
        <w:rPr>
          <w:sz w:val="22"/>
          <w:szCs w:val="22"/>
          <w:lang w:val="ro-RO"/>
        </w:rPr>
        <w:t xml:space="preserve"> </w:t>
      </w:r>
      <w:r w:rsidRPr="002C4724">
        <w:rPr>
          <w:sz w:val="22"/>
          <w:szCs w:val="22"/>
          <w:lang w:val="ro-RO"/>
        </w:rPr>
        <w:t>adverse potenţiale la administrarea de Tolucombi, chiar dacă nu au fost observate în studiile clinice cu</w:t>
      </w:r>
    </w:p>
    <w:p w:rsidR="007E231A" w:rsidRPr="002C4724" w:rsidRDefault="007E231A" w:rsidP="00437A2E">
      <w:pPr>
        <w:rPr>
          <w:sz w:val="22"/>
          <w:szCs w:val="22"/>
          <w:lang w:val="ro-RO"/>
        </w:rPr>
      </w:pPr>
      <w:r w:rsidRPr="002C4724">
        <w:rPr>
          <w:sz w:val="22"/>
          <w:szCs w:val="22"/>
          <w:lang w:val="ro-RO"/>
        </w:rPr>
        <w:t>acest medicament.</w:t>
      </w:r>
    </w:p>
    <w:p w:rsidR="007E231A" w:rsidRPr="002C4724" w:rsidRDefault="007E231A" w:rsidP="00437A2E">
      <w:pPr>
        <w:rPr>
          <w:sz w:val="22"/>
          <w:szCs w:val="22"/>
          <w:lang w:val="ro-RO"/>
        </w:rPr>
      </w:pPr>
    </w:p>
    <w:p w:rsidR="007E231A" w:rsidRPr="002C4724" w:rsidRDefault="007E231A" w:rsidP="00437A2E">
      <w:pPr>
        <w:rPr>
          <w:b/>
          <w:sz w:val="22"/>
          <w:szCs w:val="22"/>
          <w:u w:val="single"/>
          <w:lang w:val="ro-RO"/>
        </w:rPr>
      </w:pPr>
      <w:r w:rsidRPr="002C4724">
        <w:rPr>
          <w:b/>
          <w:sz w:val="22"/>
          <w:szCs w:val="22"/>
          <w:u w:val="single"/>
          <w:lang w:val="ro-RO"/>
        </w:rPr>
        <w:t>Telmisartan</w:t>
      </w:r>
    </w:p>
    <w:p w:rsidR="007E231A" w:rsidRPr="002C4724" w:rsidRDefault="007E231A" w:rsidP="00437A2E">
      <w:pPr>
        <w:rPr>
          <w:sz w:val="22"/>
          <w:szCs w:val="22"/>
          <w:lang w:val="ro-RO"/>
        </w:rPr>
      </w:pPr>
      <w:r w:rsidRPr="002C4724">
        <w:rPr>
          <w:sz w:val="22"/>
          <w:szCs w:val="22"/>
          <w:lang w:val="ro-RO"/>
        </w:rPr>
        <w:t>La pacienţii care iau doar telmisartan s-au raportat următoarele reacţii adverse suplimentare:</w:t>
      </w:r>
    </w:p>
    <w:p w:rsidR="007E231A" w:rsidRPr="002C4724" w:rsidRDefault="007E231A" w:rsidP="00437A2E">
      <w:pPr>
        <w:rPr>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Reacţii adverse mai puţin frecvente</w:t>
      </w:r>
      <w:r w:rsidRPr="002C4724">
        <w:rPr>
          <w:sz w:val="22"/>
          <w:szCs w:val="22"/>
          <w:lang w:val="ro-RO"/>
        </w:rPr>
        <w:t xml:space="preserve"> (pot afecta până la 1 din 100 utilizatori):</w:t>
      </w:r>
    </w:p>
    <w:p w:rsidR="007E231A" w:rsidRPr="002C4724" w:rsidRDefault="007E231A" w:rsidP="00437A2E">
      <w:pPr>
        <w:rPr>
          <w:sz w:val="22"/>
          <w:szCs w:val="22"/>
          <w:lang w:val="ro-RO"/>
        </w:rPr>
      </w:pPr>
      <w:r w:rsidRPr="002C4724">
        <w:rPr>
          <w:sz w:val="22"/>
          <w:szCs w:val="22"/>
          <w:lang w:val="ro-RO"/>
        </w:rPr>
        <w:t>Infecţii ale căilor respiratorii superioare (de exemplu iritaţii ale gâtului, inflamarea sinusurilor, răceală</w:t>
      </w:r>
      <w:r w:rsidR="009250C1" w:rsidRPr="002C4724">
        <w:rPr>
          <w:sz w:val="22"/>
          <w:szCs w:val="22"/>
          <w:lang w:val="ro-RO"/>
        </w:rPr>
        <w:t xml:space="preserve"> </w:t>
      </w:r>
      <w:r w:rsidRPr="002C4724">
        <w:rPr>
          <w:sz w:val="22"/>
          <w:szCs w:val="22"/>
          <w:lang w:val="ro-RO"/>
        </w:rPr>
        <w:t>comună), infecţii ale tractului urinar, scăderea numărului de celule roşii din sânge (anemie), creşterea</w:t>
      </w:r>
      <w:r w:rsidR="009250C1" w:rsidRPr="002C4724">
        <w:rPr>
          <w:sz w:val="22"/>
          <w:szCs w:val="22"/>
          <w:lang w:val="ro-RO"/>
        </w:rPr>
        <w:t xml:space="preserve"> </w:t>
      </w:r>
      <w:r w:rsidRPr="002C4724">
        <w:rPr>
          <w:sz w:val="22"/>
          <w:szCs w:val="22"/>
          <w:lang w:val="ro-RO"/>
        </w:rPr>
        <w:t>concentraţiilor de potasiu în sânge, încetinirea ritmului bătăilor inimii (bradicardie), insuficienţă renală</w:t>
      </w:r>
      <w:r w:rsidR="009250C1" w:rsidRPr="002C4724">
        <w:rPr>
          <w:sz w:val="22"/>
          <w:szCs w:val="22"/>
          <w:lang w:val="ro-RO"/>
        </w:rPr>
        <w:t xml:space="preserve"> </w:t>
      </w:r>
      <w:r w:rsidRPr="002C4724">
        <w:rPr>
          <w:sz w:val="22"/>
          <w:szCs w:val="22"/>
          <w:lang w:val="ro-RO"/>
        </w:rPr>
        <w:t>incluzând insuficienţă renală acută, slăbiciune, tuse.</w:t>
      </w:r>
    </w:p>
    <w:p w:rsidR="007E231A" w:rsidRPr="002C4724" w:rsidRDefault="007E231A" w:rsidP="00437A2E">
      <w:pPr>
        <w:rPr>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Reacţiile adverse rare</w:t>
      </w:r>
      <w:r w:rsidRPr="002C4724">
        <w:rPr>
          <w:sz w:val="22"/>
          <w:szCs w:val="22"/>
          <w:lang w:val="ro-RO"/>
        </w:rPr>
        <w:t xml:space="preserve"> (pot afecta până la 1 din 1000 utilizatori):</w:t>
      </w:r>
    </w:p>
    <w:p w:rsidR="007E231A" w:rsidRPr="002C4724" w:rsidRDefault="007E231A" w:rsidP="00437A2E">
      <w:pPr>
        <w:rPr>
          <w:sz w:val="22"/>
          <w:szCs w:val="22"/>
          <w:lang w:val="ro-RO"/>
        </w:rPr>
      </w:pPr>
      <w:r w:rsidRPr="002C4724">
        <w:rPr>
          <w:sz w:val="22"/>
          <w:szCs w:val="22"/>
          <w:lang w:val="ro-RO"/>
        </w:rPr>
        <w:t>Scăderea numărului plachetelor sanguine (trombocitopenie), creşterea</w:t>
      </w:r>
      <w:r w:rsidR="009250C1" w:rsidRPr="002C4724">
        <w:rPr>
          <w:sz w:val="22"/>
          <w:szCs w:val="22"/>
          <w:lang w:val="ro-RO"/>
        </w:rPr>
        <w:t xml:space="preserve"> </w:t>
      </w:r>
      <w:r w:rsidRPr="002C4724">
        <w:rPr>
          <w:sz w:val="22"/>
          <w:szCs w:val="22"/>
          <w:lang w:val="ro-RO"/>
        </w:rPr>
        <w:t>numărului anumitor celule albe din sânge (eozinofilie), reacţii alergice grave (de exemplu hipersensibilitate, reacţii anafilactice, erupţie cutanată produsă de medicament), valori scăzute ale zahărului în sânge (la pacienţii cu diabet zaharat), simptome de stomac deranjat, eczemă (o boală a pielii), artroză, inflamaţii ale tendoanelor, hemoglobină scăzută (o proteină din sânge), somnolenţă.</w:t>
      </w:r>
    </w:p>
    <w:p w:rsidR="007E231A" w:rsidRPr="002C4724" w:rsidRDefault="007E231A" w:rsidP="00437A2E">
      <w:pPr>
        <w:rPr>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Reacţii adverse foarte rare</w:t>
      </w:r>
      <w:r w:rsidRPr="002C4724">
        <w:rPr>
          <w:sz w:val="22"/>
          <w:szCs w:val="22"/>
          <w:lang w:val="ro-RO"/>
        </w:rPr>
        <w:t xml:space="preserve"> (pot afecta până la 1 din 10000 utilizatori):</w:t>
      </w:r>
    </w:p>
    <w:p w:rsidR="007E231A" w:rsidRPr="002C4724" w:rsidRDefault="007E231A" w:rsidP="00437A2E">
      <w:pPr>
        <w:rPr>
          <w:sz w:val="22"/>
          <w:szCs w:val="22"/>
          <w:lang w:val="ro-RO"/>
        </w:rPr>
      </w:pPr>
      <w:r w:rsidRPr="002C4724">
        <w:rPr>
          <w:sz w:val="22"/>
          <w:szCs w:val="22"/>
          <w:lang w:val="ro-RO"/>
        </w:rPr>
        <w:t>Cicatrizare progresivă a ţesutului pulmonar (boală pulmonară interstiţială)**</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*Acest aspect poate fi întâmplător sau poate fi legat de un mecanism care încă nu este cunoscut.</w:t>
      </w:r>
    </w:p>
    <w:p w:rsidR="007E231A" w:rsidRPr="002C4724" w:rsidRDefault="007E231A" w:rsidP="00437A2E">
      <w:pPr>
        <w:rPr>
          <w:sz w:val="22"/>
          <w:szCs w:val="22"/>
          <w:lang w:val="ro-RO"/>
        </w:rPr>
      </w:pPr>
      <w:r w:rsidRPr="002C4724">
        <w:rPr>
          <w:sz w:val="22"/>
          <w:szCs w:val="22"/>
          <w:lang w:val="ro-RO"/>
        </w:rPr>
        <w:t>**În timpul administrării de telmisartan au fost raportate cazuri de cicatrizare progresivă a ţesutului pulmonar. Cu toate acestea, nu s-a stabilit dacă telmisartanul a fost cauza.</w:t>
      </w:r>
    </w:p>
    <w:p w:rsidR="007E231A" w:rsidRPr="002C4724" w:rsidRDefault="007E231A" w:rsidP="00437A2E">
      <w:pPr>
        <w:rPr>
          <w:sz w:val="22"/>
          <w:szCs w:val="22"/>
          <w:lang w:val="ro-RO"/>
        </w:rPr>
      </w:pPr>
    </w:p>
    <w:p w:rsidR="007E231A" w:rsidRPr="002C4724" w:rsidRDefault="007E231A" w:rsidP="00437A2E">
      <w:pPr>
        <w:rPr>
          <w:b/>
          <w:sz w:val="22"/>
          <w:szCs w:val="22"/>
          <w:u w:val="single"/>
          <w:lang w:val="ro-RO"/>
        </w:rPr>
      </w:pPr>
      <w:r w:rsidRPr="002C4724">
        <w:rPr>
          <w:b/>
          <w:sz w:val="22"/>
          <w:szCs w:val="22"/>
          <w:u w:val="single"/>
          <w:lang w:val="ro-RO"/>
        </w:rPr>
        <w:t>Hidroclorotiazidă</w:t>
      </w:r>
    </w:p>
    <w:p w:rsidR="007E231A" w:rsidRPr="002C4724" w:rsidRDefault="007E231A" w:rsidP="00437A2E">
      <w:pPr>
        <w:rPr>
          <w:sz w:val="22"/>
          <w:szCs w:val="22"/>
          <w:lang w:val="ro-RO"/>
        </w:rPr>
      </w:pPr>
      <w:r w:rsidRPr="002C4724">
        <w:rPr>
          <w:sz w:val="22"/>
          <w:szCs w:val="22"/>
          <w:lang w:val="ro-RO"/>
        </w:rPr>
        <w:t>La pacienţii care au luat numai hidroclorotiazidă, s-au raportat suplimentar următoarele reacţii adverse:</w:t>
      </w:r>
    </w:p>
    <w:p w:rsidR="007E231A" w:rsidRPr="002C4724" w:rsidRDefault="007E231A" w:rsidP="00437A2E">
      <w:pPr>
        <w:rPr>
          <w:sz w:val="22"/>
          <w:szCs w:val="22"/>
          <w:lang w:val="ro-RO"/>
        </w:rPr>
      </w:pPr>
    </w:p>
    <w:p w:rsidR="00494C84" w:rsidRPr="002C4724" w:rsidRDefault="005725BE" w:rsidP="00437A2E">
      <w:pPr>
        <w:rPr>
          <w:sz w:val="22"/>
          <w:szCs w:val="22"/>
        </w:rPr>
      </w:pPr>
      <w:r w:rsidRPr="008305AE">
        <w:rPr>
          <w:sz w:val="22"/>
          <w:szCs w:val="22"/>
          <w:u w:val="single"/>
        </w:rPr>
        <w:t>Reacții adverse frecvente</w:t>
      </w:r>
      <w:r w:rsidRPr="002C4724">
        <w:rPr>
          <w:sz w:val="22"/>
          <w:szCs w:val="22"/>
        </w:rPr>
        <w:t xml:space="preserve"> (pot afecta până la 1 din 10 persoane):</w:t>
      </w:r>
    </w:p>
    <w:p w:rsidR="00494C84" w:rsidRPr="002C4724" w:rsidRDefault="005725BE" w:rsidP="00437A2E">
      <w:pPr>
        <w:rPr>
          <w:sz w:val="22"/>
          <w:szCs w:val="22"/>
        </w:rPr>
      </w:pPr>
      <w:r w:rsidRPr="002C4724">
        <w:rPr>
          <w:sz w:val="22"/>
          <w:szCs w:val="22"/>
        </w:rPr>
        <w:t>Senzație de rău (greață), scăderea nivelului de magneziu din sânge.</w:t>
      </w:r>
    </w:p>
    <w:p w:rsidR="00494C84" w:rsidRPr="002C4724" w:rsidRDefault="00494C84" w:rsidP="00437A2E">
      <w:pPr>
        <w:rPr>
          <w:sz w:val="22"/>
          <w:szCs w:val="22"/>
        </w:rPr>
      </w:pPr>
    </w:p>
    <w:p w:rsidR="00494C84" w:rsidRPr="002C4724" w:rsidRDefault="005725BE" w:rsidP="00437A2E">
      <w:pPr>
        <w:rPr>
          <w:sz w:val="22"/>
          <w:szCs w:val="22"/>
        </w:rPr>
      </w:pPr>
      <w:r w:rsidRPr="008305AE">
        <w:rPr>
          <w:sz w:val="22"/>
          <w:szCs w:val="22"/>
          <w:u w:val="single"/>
        </w:rPr>
        <w:t>Reacții adverse rare</w:t>
      </w:r>
      <w:r w:rsidRPr="002C4724">
        <w:rPr>
          <w:sz w:val="22"/>
          <w:szCs w:val="22"/>
        </w:rPr>
        <w:t xml:space="preserve"> (pot afecta până la 1 din 1000 de persoane):</w:t>
      </w:r>
    </w:p>
    <w:p w:rsidR="00494C84" w:rsidRPr="002C4724" w:rsidRDefault="005725BE" w:rsidP="00437A2E">
      <w:pPr>
        <w:rPr>
          <w:sz w:val="22"/>
          <w:szCs w:val="22"/>
        </w:rPr>
      </w:pPr>
      <w:r w:rsidRPr="002C4724">
        <w:rPr>
          <w:sz w:val="22"/>
          <w:szCs w:val="22"/>
        </w:rPr>
        <w:t>Reducerea numărului de plachete din sânge, care crește riscul de sângerare sau vânătăi (semne roșii purpurii în piele sau în alte țesuturi cauzate de sângerare), nivel ridicat de calciu din sânge, durere de cap.</w:t>
      </w:r>
    </w:p>
    <w:p w:rsidR="00494C84" w:rsidRPr="002C4724" w:rsidRDefault="00494C84" w:rsidP="00437A2E">
      <w:pPr>
        <w:rPr>
          <w:sz w:val="22"/>
          <w:szCs w:val="22"/>
        </w:rPr>
      </w:pPr>
    </w:p>
    <w:p w:rsidR="00494C84" w:rsidRPr="002C4724" w:rsidRDefault="005725BE" w:rsidP="00437A2E">
      <w:pPr>
        <w:rPr>
          <w:sz w:val="22"/>
          <w:szCs w:val="22"/>
        </w:rPr>
      </w:pPr>
      <w:r w:rsidRPr="008305AE">
        <w:rPr>
          <w:sz w:val="22"/>
          <w:szCs w:val="22"/>
          <w:u w:val="single"/>
        </w:rPr>
        <w:t>Reacții adverse foarte rare</w:t>
      </w:r>
      <w:r w:rsidRPr="002C4724">
        <w:rPr>
          <w:sz w:val="22"/>
          <w:szCs w:val="22"/>
        </w:rPr>
        <w:t xml:space="preserve"> (pot afecta până la 1 din 10000 de persoane):</w:t>
      </w:r>
    </w:p>
    <w:p w:rsidR="005725BE" w:rsidRPr="002C4724" w:rsidRDefault="005725BE" w:rsidP="00437A2E">
      <w:pPr>
        <w:rPr>
          <w:sz w:val="22"/>
          <w:szCs w:val="22"/>
        </w:rPr>
      </w:pPr>
      <w:r w:rsidRPr="002C4724">
        <w:rPr>
          <w:sz w:val="22"/>
          <w:szCs w:val="22"/>
        </w:rPr>
        <w:t>PH crescut (dezechilibru al raportului acidobazic din sânge) datorită nivelului scăzut de cloruri din sânge.</w:t>
      </w:r>
    </w:p>
    <w:p w:rsidR="00494C84" w:rsidRPr="002C4724" w:rsidRDefault="00494C84" w:rsidP="00437A2E">
      <w:pPr>
        <w:rPr>
          <w:sz w:val="22"/>
          <w:szCs w:val="22"/>
          <w:lang w:val="ro-RO"/>
        </w:rPr>
      </w:pPr>
    </w:p>
    <w:p w:rsidR="007E231A" w:rsidRPr="002C4724" w:rsidRDefault="007E231A" w:rsidP="00437A2E">
      <w:pPr>
        <w:rPr>
          <w:sz w:val="22"/>
          <w:szCs w:val="22"/>
          <w:u w:val="single"/>
          <w:lang w:val="ro-RO"/>
        </w:rPr>
      </w:pPr>
      <w:r w:rsidRPr="002C4724">
        <w:rPr>
          <w:sz w:val="22"/>
          <w:szCs w:val="22"/>
          <w:u w:val="single"/>
          <w:lang w:val="ro-RO"/>
        </w:rPr>
        <w:t>Reacţii adverse cu frecvenţă necunoscută</w:t>
      </w:r>
      <w:r w:rsidRPr="002C4724">
        <w:rPr>
          <w:sz w:val="22"/>
          <w:szCs w:val="22"/>
          <w:lang w:val="ro-RO"/>
        </w:rPr>
        <w:t xml:space="preserve"> (frecvenţa nu poate fi estimată din datele disponibile):</w:t>
      </w:r>
    </w:p>
    <w:p w:rsidR="007E231A" w:rsidRPr="002C4724" w:rsidRDefault="007E231A" w:rsidP="00437A2E">
      <w:pPr>
        <w:rPr>
          <w:sz w:val="22"/>
          <w:szCs w:val="22"/>
          <w:lang w:val="ro-RO"/>
        </w:rPr>
      </w:pPr>
      <w:r w:rsidRPr="002C4724">
        <w:rPr>
          <w:sz w:val="22"/>
          <w:szCs w:val="22"/>
          <w:lang w:val="ro-RO"/>
        </w:rPr>
        <w:t xml:space="preserve">Inflamaţii ale glandelor salivare, </w:t>
      </w:r>
      <w:r w:rsidR="009621BA" w:rsidRPr="004E4258">
        <w:rPr>
          <w:sz w:val="22"/>
          <w:szCs w:val="22"/>
        </w:rPr>
        <w:t xml:space="preserve">cancer de piele și de buză (cancer cutanat de tip </w:t>
      </w:r>
      <w:r w:rsidR="009621BA" w:rsidRPr="004E4258">
        <w:rPr>
          <w:rFonts w:eastAsia="Verdana"/>
          <w:sz w:val="22"/>
          <w:szCs w:val="22"/>
        </w:rPr>
        <w:t>non-melanom)</w:t>
      </w:r>
      <w:r w:rsidR="009621BA" w:rsidRPr="002C4724">
        <w:rPr>
          <w:sz w:val="22"/>
          <w:szCs w:val="22"/>
          <w:lang w:val="ro-RO"/>
        </w:rPr>
        <w:t xml:space="preserve">, </w:t>
      </w:r>
      <w:r w:rsidRPr="002C4724">
        <w:rPr>
          <w:sz w:val="22"/>
          <w:szCs w:val="22"/>
          <w:lang w:val="ro-RO"/>
        </w:rPr>
        <w:t>scăderea numărului</w:t>
      </w:r>
      <w:r w:rsidR="00BE0460" w:rsidRPr="002C4724">
        <w:rPr>
          <w:sz w:val="22"/>
          <w:szCs w:val="22"/>
          <w:lang w:val="ro-RO"/>
        </w:rPr>
        <w:t xml:space="preserve"> (sau chiar absența)</w:t>
      </w:r>
      <w:r w:rsidRPr="002C4724">
        <w:rPr>
          <w:sz w:val="22"/>
          <w:szCs w:val="22"/>
          <w:lang w:val="ro-RO"/>
        </w:rPr>
        <w:t xml:space="preserve"> celulelor sanguine, inclusiv scăderea numărului de</w:t>
      </w:r>
      <w:r w:rsidR="009250C1" w:rsidRPr="002C4724">
        <w:rPr>
          <w:sz w:val="22"/>
          <w:szCs w:val="22"/>
          <w:lang w:val="ro-RO"/>
        </w:rPr>
        <w:t xml:space="preserve"> </w:t>
      </w:r>
      <w:r w:rsidRPr="002C4724">
        <w:rPr>
          <w:sz w:val="22"/>
          <w:szCs w:val="22"/>
          <w:lang w:val="ro-RO"/>
        </w:rPr>
        <w:t>celule roşii şi albe, reacţii alergice grave (de</w:t>
      </w:r>
      <w:r w:rsidR="009250C1" w:rsidRPr="002C4724">
        <w:rPr>
          <w:sz w:val="22"/>
          <w:szCs w:val="22"/>
          <w:lang w:val="ro-RO"/>
        </w:rPr>
        <w:t xml:space="preserve"> </w:t>
      </w:r>
      <w:r w:rsidRPr="002C4724">
        <w:rPr>
          <w:sz w:val="22"/>
          <w:szCs w:val="22"/>
          <w:lang w:val="ro-RO"/>
        </w:rPr>
        <w:t>exemplu hipersensibilitate, reacţii anafilactice), scăderea sau pierderea apetitului; nelinişte, confuzie</w:t>
      </w:r>
      <w:r w:rsidR="009250C1" w:rsidRPr="002C4724">
        <w:rPr>
          <w:sz w:val="22"/>
          <w:szCs w:val="22"/>
          <w:lang w:val="ro-RO"/>
        </w:rPr>
        <w:t xml:space="preserve"> </w:t>
      </w:r>
      <w:r w:rsidRPr="002C4724">
        <w:rPr>
          <w:sz w:val="22"/>
          <w:szCs w:val="22"/>
          <w:lang w:val="ro-RO"/>
        </w:rPr>
        <w:t>uşoară, înceţoşarea sau îngălbenirea vederii scăderea vederii şi dureri oculare (semne posibile de</w:t>
      </w:r>
      <w:r w:rsidR="00FE2CD3" w:rsidRPr="002C4724">
        <w:rPr>
          <w:sz w:val="22"/>
          <w:szCs w:val="22"/>
          <w:lang w:val="ro-RO"/>
        </w:rPr>
        <w:t xml:space="preserve"> </w:t>
      </w:r>
      <w:r w:rsidR="00B07E56" w:rsidRPr="00D128A0">
        <w:rPr>
          <w:sz w:val="22"/>
          <w:szCs w:val="22"/>
          <w:lang w:val="ro-RO"/>
        </w:rPr>
        <w:t xml:space="preserve">acumulării de lichid în stratul vascular al ochiului (efuziune coroidiană) sau </w:t>
      </w:r>
      <w:r w:rsidR="00FE2CD3" w:rsidRPr="002C4724">
        <w:rPr>
          <w:sz w:val="22"/>
          <w:szCs w:val="22"/>
          <w:lang w:val="ro-RO"/>
        </w:rPr>
        <w:t>miopatie acută sau de</w:t>
      </w:r>
      <w:r w:rsidRPr="002C4724">
        <w:rPr>
          <w:sz w:val="22"/>
          <w:szCs w:val="22"/>
          <w:lang w:val="ro-RO"/>
        </w:rPr>
        <w:t xml:space="preserve"> glaucom acut cu unghi închis), inflamaţii ale vaselor de sânge (vasculită necrozantă), inflamaţii ale pancreasului, tulburări gastrice, îngălbenirea pielii sau a ochilor (icter), sindrom asemănător lupusului (o stare care mimează o afecţiune denumită lupus eritematos, în care sistemul imunitar propriu atacă organismul); afecţiuni ale pielii cum ar fi inflamarea vaselor de sânge din piele, sensibilitate crescută la lumina solară</w:t>
      </w:r>
      <w:r w:rsidR="00BE0460" w:rsidRPr="002C4724">
        <w:rPr>
          <w:sz w:val="22"/>
          <w:szCs w:val="22"/>
          <w:lang w:val="ro-RO"/>
        </w:rPr>
        <w:t>,</w:t>
      </w:r>
      <w:r w:rsidRPr="002C4724">
        <w:rPr>
          <w:sz w:val="22"/>
          <w:szCs w:val="22"/>
          <w:lang w:val="ro-RO"/>
        </w:rPr>
        <w:t xml:space="preserve"> </w:t>
      </w:r>
      <w:r w:rsidR="00BE0460" w:rsidRPr="002C4724">
        <w:rPr>
          <w:sz w:val="22"/>
          <w:szCs w:val="22"/>
          <w:lang w:val="ro-RO"/>
        </w:rPr>
        <w:t>erupție trecătoare pe piele, înroșirea pielii, apariția de vezicule la nivelul buzelor, ochilor sau gurii, descuamarea pielii, febră (semne posibile de eritem polimorf),</w:t>
      </w:r>
      <w:r w:rsidRPr="002C4724">
        <w:rPr>
          <w:sz w:val="22"/>
          <w:szCs w:val="22"/>
          <w:lang w:val="ro-RO"/>
        </w:rPr>
        <w:t xml:space="preserve">, slăbiciune, inflamaţii ale rinichilor sau insuficienţă renală, prezenţa glucozei în urină (glicozurie), febră, dezechilibre electrolitice, concentraţii crescute ale colesterolului în sânge, scăderea volumului sanguin, concentraţii crescute ale glucozei </w:t>
      </w:r>
      <w:r w:rsidR="00BE0460" w:rsidRPr="002C4724">
        <w:rPr>
          <w:sz w:val="22"/>
          <w:szCs w:val="22"/>
          <w:lang w:val="ro-RO"/>
        </w:rPr>
        <w:t>în sânge/urină, dificultăți în controlul concentrațiilor de glucoză în sânge/urină la pacienți diagnosticați cu diabet zaharat sau ale grăsimilor în sânge</w:t>
      </w:r>
      <w:r w:rsidRPr="002C4724">
        <w:rPr>
          <w:sz w:val="22"/>
          <w:szCs w:val="22"/>
          <w:lang w:val="ro-RO"/>
        </w:rPr>
        <w:t>.</w:t>
      </w:r>
    </w:p>
    <w:p w:rsidR="00D72BB1" w:rsidRPr="002C4724" w:rsidRDefault="00D72BB1" w:rsidP="00437A2E">
      <w:pPr>
        <w:numPr>
          <w:ilvl w:val="12"/>
          <w:numId w:val="0"/>
        </w:numPr>
        <w:tabs>
          <w:tab w:val="left" w:pos="708"/>
        </w:tabs>
        <w:ind w:right="-2"/>
        <w:rPr>
          <w:sz w:val="22"/>
          <w:szCs w:val="22"/>
          <w:lang w:val="ro-RO"/>
        </w:rPr>
      </w:pPr>
    </w:p>
    <w:p w:rsidR="00D72BB1" w:rsidRPr="002C4724" w:rsidRDefault="00D72BB1" w:rsidP="00437A2E">
      <w:pPr>
        <w:numPr>
          <w:ilvl w:val="12"/>
          <w:numId w:val="0"/>
        </w:numPr>
        <w:outlineLvl w:val="0"/>
        <w:rPr>
          <w:b/>
          <w:bCs/>
          <w:sz w:val="22"/>
          <w:szCs w:val="22"/>
          <w:lang w:val="ro-RO"/>
        </w:rPr>
      </w:pPr>
      <w:r w:rsidRPr="002C4724">
        <w:rPr>
          <w:b/>
          <w:bCs/>
          <w:sz w:val="22"/>
          <w:szCs w:val="22"/>
          <w:lang w:val="ro-RO"/>
        </w:rPr>
        <w:t>Raportarea reacţiilor adverse</w:t>
      </w:r>
    </w:p>
    <w:p w:rsidR="007E231A" w:rsidRPr="002C4724" w:rsidRDefault="00D72BB1" w:rsidP="00437A2E">
      <w:pPr>
        <w:rPr>
          <w:sz w:val="22"/>
          <w:szCs w:val="22"/>
          <w:lang w:val="ro-RO"/>
        </w:rPr>
      </w:pPr>
      <w:r w:rsidRPr="002C4724">
        <w:rPr>
          <w:sz w:val="22"/>
          <w:szCs w:val="22"/>
          <w:lang w:val="ro-RO"/>
        </w:rPr>
        <w:t xml:space="preserve">Dacă manifestaţi orice reacţii adverse, adresaţi-vă medicului dumneavoastră sau farmacistului. Acestea includ orice </w:t>
      </w:r>
      <w:r w:rsidR="00BE0460" w:rsidRPr="002C4724">
        <w:rPr>
          <w:sz w:val="22"/>
          <w:szCs w:val="22"/>
          <w:lang w:val="ro-RO"/>
        </w:rPr>
        <w:t xml:space="preserve">posibile </w:t>
      </w:r>
      <w:r w:rsidRPr="002C4724">
        <w:rPr>
          <w:sz w:val="22"/>
          <w:szCs w:val="22"/>
          <w:lang w:val="ro-RO"/>
        </w:rPr>
        <w:t xml:space="preserve">reacţii adverse nemenţionate în acest prospect. De asemenea, puteţi raporta reacţiile adverse direct prin intermediul </w:t>
      </w:r>
      <w:r w:rsidRPr="002C4724">
        <w:rPr>
          <w:sz w:val="22"/>
          <w:szCs w:val="22"/>
          <w:highlight w:val="lightGray"/>
          <w:lang w:val="ro-RO"/>
        </w:rPr>
        <w:t xml:space="preserve">sistemului naţional de raportare, aşa cum este menţionat în </w:t>
      </w:r>
      <w:hyperlink r:id="rId12" w:history="1">
        <w:r w:rsidRPr="002C4724">
          <w:rPr>
            <w:rStyle w:val="Hyperlink"/>
            <w:color w:val="0000FF"/>
            <w:sz w:val="22"/>
            <w:szCs w:val="22"/>
            <w:highlight w:val="lightGray"/>
            <w:u w:val="single"/>
            <w:lang w:val="ro-RO"/>
          </w:rPr>
          <w:t>Anexa V</w:t>
        </w:r>
      </w:hyperlink>
      <w:r w:rsidRPr="002C4724">
        <w:rPr>
          <w:sz w:val="22"/>
          <w:szCs w:val="22"/>
          <w:lang w:val="ro-RO"/>
        </w:rPr>
        <w:t>. Raportând reacţiile adverse, puteţi contribui la furnizarea de informaţii suplimentare privind siguranţa acestui medicament.</w:t>
      </w: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5.</w:t>
      </w:r>
      <w:r w:rsidRPr="002C4724">
        <w:rPr>
          <w:b/>
          <w:sz w:val="22"/>
          <w:szCs w:val="22"/>
          <w:lang w:val="ro-RO"/>
        </w:rPr>
        <w:tab/>
        <w:t>Cum se păstrează Tolucombi</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Nu lăsaţi acest medicament la vederea şi îndemâna copiilor.</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 xml:space="preserve">Nu utilizaţi acest medicament după data de expirare înscrisă pe cutie şi pe blister după </w:t>
      </w:r>
      <w:r w:rsidR="00AB188F" w:rsidRPr="002C4724">
        <w:rPr>
          <w:sz w:val="22"/>
          <w:szCs w:val="22"/>
          <w:lang w:val="ro-RO"/>
        </w:rPr>
        <w:t>„</w:t>
      </w:r>
      <w:r w:rsidRPr="002C4724">
        <w:rPr>
          <w:sz w:val="22"/>
          <w:szCs w:val="22"/>
          <w:lang w:val="ro-RO"/>
        </w:rPr>
        <w:t>EXP</w:t>
      </w:r>
      <w:r w:rsidR="00AB188F" w:rsidRPr="002C4724">
        <w:rPr>
          <w:sz w:val="22"/>
          <w:szCs w:val="22"/>
          <w:lang w:val="ro-RO"/>
        </w:rPr>
        <w:t>”</w:t>
      </w:r>
      <w:r w:rsidRPr="002C4724">
        <w:rPr>
          <w:sz w:val="22"/>
          <w:szCs w:val="22"/>
          <w:lang w:val="ro-RO"/>
        </w:rPr>
        <w:t>. Data de expirare se referă la ultima zi a lunii respective.</w:t>
      </w:r>
    </w:p>
    <w:p w:rsidR="007E231A" w:rsidRPr="002C4724" w:rsidRDefault="007E231A" w:rsidP="00437A2E">
      <w:pPr>
        <w:rPr>
          <w:sz w:val="22"/>
          <w:szCs w:val="22"/>
          <w:lang w:val="ro-RO"/>
        </w:rPr>
      </w:pPr>
    </w:p>
    <w:p w:rsidR="008E2D49" w:rsidRPr="002C4724" w:rsidRDefault="008E2D49" w:rsidP="00437A2E">
      <w:pPr>
        <w:rPr>
          <w:sz w:val="22"/>
          <w:szCs w:val="22"/>
          <w:lang w:val="ro-RO"/>
        </w:rPr>
      </w:pPr>
      <w:r w:rsidRPr="002C4724">
        <w:rPr>
          <w:sz w:val="22"/>
          <w:szCs w:val="22"/>
          <w:lang w:val="ro-RO"/>
        </w:rPr>
        <w:t>Acest medicament nu necesită condiţii speciale de păstrare din punct de vedere al temperaturii.</w:t>
      </w:r>
    </w:p>
    <w:p w:rsidR="008E2D49" w:rsidRPr="002C4724" w:rsidRDefault="008E2D49" w:rsidP="00437A2E">
      <w:pPr>
        <w:tabs>
          <w:tab w:val="left" w:pos="567"/>
        </w:tabs>
        <w:rPr>
          <w:sz w:val="22"/>
          <w:szCs w:val="22"/>
          <w:lang w:val="ro-RO"/>
        </w:rPr>
      </w:pPr>
      <w:r w:rsidRPr="002C4724">
        <w:rPr>
          <w:sz w:val="22"/>
          <w:szCs w:val="22"/>
          <w:lang w:val="ro-RO"/>
        </w:rPr>
        <w:t>A se păstra în ambalajul original, pentru a fi protejat de lumină.</w:t>
      </w:r>
    </w:p>
    <w:p w:rsidR="007E231A" w:rsidRPr="002C4724" w:rsidRDefault="007E231A"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Nu aruncaţi niciun medicament pe calea apei sau a reziduurilor menajere. Întrebaţi farmacistul cum să aruncaţi medicamentele pe care nu le mai folosiţi. Aceste măsuri vor ajuta la protejarea mediului.</w:t>
      </w:r>
    </w:p>
    <w:p w:rsidR="007E231A" w:rsidRPr="002C4724" w:rsidRDefault="007E231A" w:rsidP="00437A2E">
      <w:pPr>
        <w:rPr>
          <w:sz w:val="22"/>
          <w:szCs w:val="22"/>
          <w:lang w:val="ro-RO"/>
        </w:rPr>
      </w:pPr>
    </w:p>
    <w:p w:rsidR="007E231A" w:rsidRPr="002C4724" w:rsidRDefault="007E231A" w:rsidP="00437A2E">
      <w:pPr>
        <w:rPr>
          <w:sz w:val="22"/>
          <w:szCs w:val="22"/>
          <w:lang w:val="ro-RO"/>
        </w:rPr>
      </w:pPr>
    </w:p>
    <w:p w:rsidR="007E231A" w:rsidRPr="002C4724" w:rsidRDefault="007E231A" w:rsidP="00437A2E">
      <w:pPr>
        <w:tabs>
          <w:tab w:val="left" w:pos="567"/>
        </w:tabs>
        <w:rPr>
          <w:b/>
          <w:sz w:val="22"/>
          <w:szCs w:val="22"/>
          <w:lang w:val="ro-RO"/>
        </w:rPr>
      </w:pPr>
      <w:r w:rsidRPr="002C4724">
        <w:rPr>
          <w:b/>
          <w:sz w:val="22"/>
          <w:szCs w:val="22"/>
          <w:lang w:val="ro-RO"/>
        </w:rPr>
        <w:t>6.</w:t>
      </w:r>
      <w:r w:rsidRPr="002C4724">
        <w:rPr>
          <w:b/>
          <w:sz w:val="22"/>
          <w:szCs w:val="22"/>
          <w:lang w:val="ro-RO"/>
        </w:rPr>
        <w:tab/>
        <w:t>Conţinutul ambalajului şi alte informaţii</w:t>
      </w:r>
    </w:p>
    <w:p w:rsidR="007E231A" w:rsidRPr="002C4724" w:rsidRDefault="007E231A" w:rsidP="00437A2E">
      <w:pPr>
        <w:rPr>
          <w:sz w:val="22"/>
          <w:szCs w:val="22"/>
          <w:lang w:val="ro-RO"/>
        </w:rPr>
      </w:pPr>
    </w:p>
    <w:p w:rsidR="007E231A" w:rsidRPr="002C4724" w:rsidRDefault="007E231A" w:rsidP="00437A2E">
      <w:pPr>
        <w:rPr>
          <w:b/>
          <w:sz w:val="22"/>
          <w:szCs w:val="22"/>
          <w:lang w:val="ro-RO"/>
        </w:rPr>
      </w:pPr>
      <w:r w:rsidRPr="002C4724">
        <w:rPr>
          <w:b/>
          <w:sz w:val="22"/>
          <w:szCs w:val="22"/>
          <w:lang w:val="ro-RO"/>
        </w:rPr>
        <w:t>Ce conţine Tolucombi</w:t>
      </w:r>
    </w:p>
    <w:p w:rsidR="007E231A" w:rsidRPr="002C4724" w:rsidRDefault="007E231A" w:rsidP="00437A2E">
      <w:pPr>
        <w:pStyle w:val="Odstavekseznama1"/>
        <w:numPr>
          <w:ilvl w:val="0"/>
          <w:numId w:val="24"/>
        </w:numPr>
        <w:tabs>
          <w:tab w:val="left" w:pos="567"/>
        </w:tabs>
        <w:ind w:left="0" w:firstLine="0"/>
        <w:rPr>
          <w:sz w:val="22"/>
          <w:szCs w:val="22"/>
          <w:lang w:val="ro-RO"/>
        </w:rPr>
      </w:pPr>
      <w:r w:rsidRPr="002C4724">
        <w:rPr>
          <w:sz w:val="22"/>
          <w:szCs w:val="22"/>
          <w:lang w:val="ro-RO"/>
        </w:rPr>
        <w:t>Substanţele active sunt telmisartanul şi hidroclorotiazida.</w:t>
      </w:r>
    </w:p>
    <w:p w:rsidR="007E231A" w:rsidRPr="002C4724" w:rsidRDefault="00A20BF2" w:rsidP="00437A2E">
      <w:pPr>
        <w:pStyle w:val="Odstavekseznama1"/>
        <w:tabs>
          <w:tab w:val="left" w:pos="567"/>
        </w:tabs>
        <w:ind w:left="0"/>
        <w:rPr>
          <w:sz w:val="22"/>
          <w:szCs w:val="22"/>
          <w:lang w:val="ro-RO"/>
        </w:rPr>
      </w:pPr>
      <w:r w:rsidRPr="002C4724">
        <w:rPr>
          <w:sz w:val="22"/>
          <w:szCs w:val="22"/>
          <w:lang w:val="ro-RO"/>
        </w:rPr>
        <w:tab/>
      </w:r>
      <w:r w:rsidR="007E231A" w:rsidRPr="002C4724">
        <w:rPr>
          <w:sz w:val="22"/>
          <w:szCs w:val="22"/>
          <w:lang w:val="ro-RO"/>
        </w:rPr>
        <w:t>Fiecare comprimat conţine 40</w:t>
      </w:r>
      <w:r w:rsidR="006B628C" w:rsidRPr="002C4724">
        <w:rPr>
          <w:sz w:val="22"/>
          <w:szCs w:val="22"/>
          <w:lang w:val="ro-RO"/>
        </w:rPr>
        <w:t> mg</w:t>
      </w:r>
      <w:r w:rsidR="007E231A" w:rsidRPr="002C4724">
        <w:rPr>
          <w:sz w:val="22"/>
          <w:szCs w:val="22"/>
          <w:lang w:val="ro-RO"/>
        </w:rPr>
        <w:t xml:space="preserve"> telmisartan şi 12,5</w:t>
      </w:r>
      <w:r w:rsidR="006B628C" w:rsidRPr="002C4724">
        <w:rPr>
          <w:sz w:val="22"/>
          <w:szCs w:val="22"/>
          <w:lang w:val="ro-RO"/>
        </w:rPr>
        <w:t> mg</w:t>
      </w:r>
      <w:r w:rsidR="007E231A" w:rsidRPr="002C4724">
        <w:rPr>
          <w:sz w:val="22"/>
          <w:szCs w:val="22"/>
          <w:lang w:val="ro-RO"/>
        </w:rPr>
        <w:t xml:space="preserve"> hidroclorotiazidă.</w:t>
      </w:r>
    </w:p>
    <w:p w:rsidR="007E231A" w:rsidRPr="002C4724" w:rsidRDefault="00A20BF2" w:rsidP="00437A2E">
      <w:pPr>
        <w:pStyle w:val="Odstavekseznama1"/>
        <w:tabs>
          <w:tab w:val="left" w:pos="567"/>
        </w:tabs>
        <w:ind w:left="0"/>
        <w:rPr>
          <w:sz w:val="22"/>
          <w:szCs w:val="22"/>
          <w:lang w:val="ro-RO"/>
        </w:rPr>
      </w:pPr>
      <w:r w:rsidRPr="002C4724">
        <w:rPr>
          <w:sz w:val="22"/>
          <w:szCs w:val="22"/>
          <w:lang w:val="ro-RO"/>
        </w:rPr>
        <w:tab/>
      </w:r>
      <w:r w:rsidR="007E231A" w:rsidRPr="002C4724">
        <w:rPr>
          <w:sz w:val="22"/>
          <w:szCs w:val="22"/>
          <w:lang w:val="ro-RO"/>
        </w:rPr>
        <w:t>Fiecare comprimat conţine 80</w:t>
      </w:r>
      <w:r w:rsidR="006B628C" w:rsidRPr="002C4724">
        <w:rPr>
          <w:sz w:val="22"/>
          <w:szCs w:val="22"/>
          <w:lang w:val="ro-RO"/>
        </w:rPr>
        <w:t> mg</w:t>
      </w:r>
      <w:r w:rsidR="007E231A" w:rsidRPr="002C4724">
        <w:rPr>
          <w:sz w:val="22"/>
          <w:szCs w:val="22"/>
          <w:lang w:val="ro-RO"/>
        </w:rPr>
        <w:t xml:space="preserve"> telmisartan şi 12,5</w:t>
      </w:r>
      <w:r w:rsidR="006B628C" w:rsidRPr="002C4724">
        <w:rPr>
          <w:sz w:val="22"/>
          <w:szCs w:val="22"/>
          <w:lang w:val="ro-RO"/>
        </w:rPr>
        <w:t> mg</w:t>
      </w:r>
      <w:r w:rsidR="007E231A" w:rsidRPr="002C4724">
        <w:rPr>
          <w:sz w:val="22"/>
          <w:szCs w:val="22"/>
          <w:lang w:val="ro-RO"/>
        </w:rPr>
        <w:t xml:space="preserve"> hidroclorotiazidă.</w:t>
      </w:r>
    </w:p>
    <w:p w:rsidR="007E231A" w:rsidRPr="002C4724" w:rsidRDefault="00A20BF2" w:rsidP="00437A2E">
      <w:pPr>
        <w:pStyle w:val="Odstavekseznama1"/>
        <w:tabs>
          <w:tab w:val="left" w:pos="567"/>
        </w:tabs>
        <w:ind w:left="0"/>
        <w:rPr>
          <w:sz w:val="22"/>
          <w:szCs w:val="22"/>
          <w:lang w:val="ro-RO"/>
        </w:rPr>
      </w:pPr>
      <w:r w:rsidRPr="002C4724">
        <w:rPr>
          <w:sz w:val="22"/>
          <w:szCs w:val="22"/>
          <w:lang w:val="ro-RO"/>
        </w:rPr>
        <w:tab/>
      </w:r>
      <w:r w:rsidR="007E231A" w:rsidRPr="002C4724">
        <w:rPr>
          <w:sz w:val="22"/>
          <w:szCs w:val="22"/>
          <w:lang w:val="ro-RO"/>
        </w:rPr>
        <w:t>Fiecare comprimat conţine 80</w:t>
      </w:r>
      <w:r w:rsidR="006B628C" w:rsidRPr="002C4724">
        <w:rPr>
          <w:sz w:val="22"/>
          <w:szCs w:val="22"/>
          <w:lang w:val="ro-RO"/>
        </w:rPr>
        <w:t> mg</w:t>
      </w:r>
      <w:r w:rsidR="007E231A" w:rsidRPr="002C4724">
        <w:rPr>
          <w:sz w:val="22"/>
          <w:szCs w:val="22"/>
          <w:lang w:val="ro-RO"/>
        </w:rPr>
        <w:t xml:space="preserve"> telmisartan şi 25</w:t>
      </w:r>
      <w:r w:rsidR="006B628C" w:rsidRPr="002C4724">
        <w:rPr>
          <w:sz w:val="22"/>
          <w:szCs w:val="22"/>
          <w:lang w:val="ro-RO"/>
        </w:rPr>
        <w:t> mg</w:t>
      </w:r>
      <w:r w:rsidR="007E231A" w:rsidRPr="002C4724">
        <w:rPr>
          <w:sz w:val="22"/>
          <w:szCs w:val="22"/>
          <w:lang w:val="ro-RO"/>
        </w:rPr>
        <w:t xml:space="preserve"> hidroclorotiazidă.</w:t>
      </w:r>
    </w:p>
    <w:p w:rsidR="007E231A" w:rsidRPr="002C4724" w:rsidRDefault="007E231A" w:rsidP="00A20BF2">
      <w:pPr>
        <w:pStyle w:val="Odstavekseznama1"/>
        <w:tabs>
          <w:tab w:val="left" w:pos="567"/>
        </w:tabs>
        <w:ind w:left="567" w:hanging="567"/>
        <w:rPr>
          <w:sz w:val="22"/>
          <w:szCs w:val="22"/>
          <w:lang w:val="ro-RO"/>
        </w:rPr>
      </w:pPr>
      <w:r w:rsidRPr="002C4724">
        <w:rPr>
          <w:sz w:val="22"/>
          <w:szCs w:val="22"/>
          <w:lang w:val="ro-RO"/>
        </w:rPr>
        <w:t>-</w:t>
      </w:r>
      <w:r w:rsidRPr="002C4724">
        <w:rPr>
          <w:sz w:val="22"/>
          <w:szCs w:val="22"/>
          <w:lang w:val="ro-RO"/>
        </w:rPr>
        <w:tab/>
        <w:t xml:space="preserve">Celelalte componente sunt: hidroxipropilceluloză, lactoză monohidrat, stearat de magneziu, manitol, meglumină, povidonă (K30), oxid roşu de fer (E172) – </w:t>
      </w:r>
      <w:r w:rsidR="006C71B8" w:rsidRPr="002C4724">
        <w:rPr>
          <w:sz w:val="22"/>
          <w:szCs w:val="22"/>
          <w:lang w:val="ro-RO"/>
        </w:rPr>
        <w:t xml:space="preserve">doar </w:t>
      </w:r>
      <w:r w:rsidR="00010156">
        <w:rPr>
          <w:sz w:val="22"/>
          <w:szCs w:val="22"/>
          <w:lang w:val="ro-RO"/>
        </w:rPr>
        <w:t>î</w:t>
      </w:r>
      <w:r w:rsidR="006C71B8" w:rsidRPr="002C4724">
        <w:rPr>
          <w:sz w:val="22"/>
          <w:szCs w:val="22"/>
          <w:lang w:val="ro-RO"/>
        </w:rPr>
        <w:t xml:space="preserve">n comprimatele de </w:t>
      </w:r>
      <w:r w:rsidRPr="002C4724">
        <w:rPr>
          <w:sz w:val="22"/>
          <w:szCs w:val="22"/>
          <w:lang w:val="ro-RO"/>
        </w:rPr>
        <w:t>40</w:t>
      </w:r>
      <w:r w:rsidR="006B628C" w:rsidRPr="002C4724">
        <w:rPr>
          <w:sz w:val="22"/>
          <w:szCs w:val="22"/>
          <w:lang w:val="ro-RO"/>
        </w:rPr>
        <w:t> mg</w:t>
      </w:r>
      <w:r w:rsidRPr="002C4724">
        <w:rPr>
          <w:sz w:val="22"/>
          <w:szCs w:val="22"/>
          <w:lang w:val="ro-RO"/>
        </w:rPr>
        <w:t>/12,5</w:t>
      </w:r>
      <w:r w:rsidR="006B628C" w:rsidRPr="002C4724">
        <w:rPr>
          <w:sz w:val="22"/>
          <w:szCs w:val="22"/>
          <w:lang w:val="ro-RO"/>
        </w:rPr>
        <w:t> mg</w:t>
      </w:r>
      <w:r w:rsidRPr="002C4724">
        <w:rPr>
          <w:sz w:val="22"/>
          <w:szCs w:val="22"/>
          <w:lang w:val="ro-RO"/>
        </w:rPr>
        <w:t xml:space="preserve"> şi 80</w:t>
      </w:r>
      <w:r w:rsidR="006B628C" w:rsidRPr="002C4724">
        <w:rPr>
          <w:sz w:val="22"/>
          <w:szCs w:val="22"/>
          <w:lang w:val="ro-RO"/>
        </w:rPr>
        <w:t> mg</w:t>
      </w:r>
      <w:r w:rsidRPr="002C4724">
        <w:rPr>
          <w:sz w:val="22"/>
          <w:szCs w:val="22"/>
          <w:lang w:val="ro-RO"/>
        </w:rPr>
        <w:t>/12,5</w:t>
      </w:r>
      <w:r w:rsidR="006B628C" w:rsidRPr="002C4724">
        <w:rPr>
          <w:sz w:val="22"/>
          <w:szCs w:val="22"/>
          <w:lang w:val="ro-RO"/>
        </w:rPr>
        <w:t> mg</w:t>
      </w:r>
      <w:r w:rsidRPr="002C4724">
        <w:rPr>
          <w:sz w:val="22"/>
          <w:szCs w:val="22"/>
          <w:lang w:val="ro-RO"/>
        </w:rPr>
        <w:t xml:space="preserve">, dioxid de siliciu coloidal anhidru, hidroxid de sodiu (E524), stearil fumarat de sodiu, sorbitol (E420) şi oxid galben de fer (E172) – doar </w:t>
      </w:r>
      <w:r w:rsidR="00010156">
        <w:rPr>
          <w:sz w:val="22"/>
          <w:szCs w:val="22"/>
          <w:lang w:val="ro-RO"/>
        </w:rPr>
        <w:t>î</w:t>
      </w:r>
      <w:r w:rsidRPr="002C4724">
        <w:rPr>
          <w:sz w:val="22"/>
          <w:szCs w:val="22"/>
          <w:lang w:val="ro-RO"/>
        </w:rPr>
        <w:t>n comprimatele de 80</w:t>
      </w:r>
      <w:r w:rsidR="006B628C" w:rsidRPr="002C4724">
        <w:rPr>
          <w:sz w:val="22"/>
          <w:szCs w:val="22"/>
          <w:lang w:val="ro-RO"/>
        </w:rPr>
        <w:t> mg</w:t>
      </w:r>
      <w:r w:rsidRPr="002C4724">
        <w:rPr>
          <w:sz w:val="22"/>
          <w:szCs w:val="22"/>
          <w:lang w:val="ro-RO"/>
        </w:rPr>
        <w:t>/25</w:t>
      </w:r>
      <w:r w:rsidR="006B628C" w:rsidRPr="002C4724">
        <w:rPr>
          <w:sz w:val="22"/>
          <w:szCs w:val="22"/>
          <w:lang w:val="ro-RO"/>
        </w:rPr>
        <w:t> mg</w:t>
      </w:r>
      <w:r w:rsidRPr="002C4724">
        <w:rPr>
          <w:sz w:val="22"/>
          <w:szCs w:val="22"/>
          <w:lang w:val="ro-RO"/>
        </w:rPr>
        <w:t>.</w:t>
      </w:r>
      <w:r w:rsidR="00BE0460" w:rsidRPr="002C4724">
        <w:rPr>
          <w:sz w:val="22"/>
          <w:szCs w:val="22"/>
          <w:lang w:val="ro-RO"/>
        </w:rPr>
        <w:t xml:space="preserve"> Vezi pct. </w:t>
      </w:r>
      <w:r w:rsidR="00010156" w:rsidRPr="00AF7FAE">
        <w:rPr>
          <w:sz w:val="22"/>
          <w:szCs w:val="22"/>
        </w:rPr>
        <w:t>„</w:t>
      </w:r>
      <w:r w:rsidR="00BE0460" w:rsidRPr="006133D1">
        <w:rPr>
          <w:i/>
          <w:sz w:val="22"/>
          <w:szCs w:val="22"/>
          <w:lang w:val="ro-RO"/>
        </w:rPr>
        <w:t>Tolu</w:t>
      </w:r>
      <w:r w:rsidR="00D03A70">
        <w:rPr>
          <w:i/>
          <w:sz w:val="22"/>
          <w:szCs w:val="22"/>
          <w:lang w:val="ro-RO"/>
        </w:rPr>
        <w:t>combi conţine lactoză</w:t>
      </w:r>
      <w:r w:rsidR="009621BA" w:rsidRPr="006133D1">
        <w:rPr>
          <w:i/>
          <w:sz w:val="22"/>
          <w:szCs w:val="22"/>
          <w:lang w:val="ro-RO"/>
        </w:rPr>
        <w:t xml:space="preserve">, </w:t>
      </w:r>
      <w:r w:rsidR="00BE0460" w:rsidRPr="006133D1">
        <w:rPr>
          <w:i/>
          <w:sz w:val="22"/>
          <w:szCs w:val="22"/>
          <w:lang w:val="ro-RO"/>
        </w:rPr>
        <w:t>sorbitol</w:t>
      </w:r>
      <w:r w:rsidR="009621BA" w:rsidRPr="006133D1">
        <w:rPr>
          <w:i/>
          <w:sz w:val="22"/>
          <w:szCs w:val="22"/>
          <w:lang w:val="ro-RO"/>
        </w:rPr>
        <w:t xml:space="preserve"> şi sodiu</w:t>
      </w:r>
      <w:r w:rsidR="00BE0460" w:rsidRPr="002C4724">
        <w:rPr>
          <w:sz w:val="22"/>
          <w:szCs w:val="22"/>
          <w:lang w:val="ro-RO"/>
        </w:rPr>
        <w:t>”</w:t>
      </w:r>
      <w:r w:rsidR="00010156">
        <w:rPr>
          <w:sz w:val="22"/>
          <w:szCs w:val="22"/>
          <w:lang w:val="ro-RO"/>
        </w:rPr>
        <w:t>.</w:t>
      </w:r>
    </w:p>
    <w:p w:rsidR="007E231A" w:rsidRPr="002C4724" w:rsidRDefault="007E231A" w:rsidP="00437A2E">
      <w:pPr>
        <w:rPr>
          <w:sz w:val="22"/>
          <w:szCs w:val="22"/>
          <w:lang w:val="ro-RO"/>
        </w:rPr>
      </w:pPr>
    </w:p>
    <w:p w:rsidR="007E231A" w:rsidRPr="002C4724" w:rsidRDefault="007E231A" w:rsidP="00437A2E">
      <w:pPr>
        <w:rPr>
          <w:b/>
          <w:sz w:val="22"/>
          <w:szCs w:val="22"/>
          <w:lang w:val="ro-RO"/>
        </w:rPr>
      </w:pPr>
      <w:r w:rsidRPr="002C4724">
        <w:rPr>
          <w:b/>
          <w:sz w:val="22"/>
          <w:szCs w:val="22"/>
          <w:lang w:val="ro-RO"/>
        </w:rPr>
        <w:t>Cum arată Tolucombi şi conţinutul ambalajului</w:t>
      </w:r>
    </w:p>
    <w:p w:rsidR="007E231A" w:rsidRPr="002C4724" w:rsidRDefault="00010156" w:rsidP="00437A2E">
      <w:pPr>
        <w:rPr>
          <w:sz w:val="22"/>
          <w:szCs w:val="22"/>
          <w:lang w:val="ro-RO"/>
        </w:rPr>
      </w:pPr>
      <w:r w:rsidRPr="002C4724">
        <w:rPr>
          <w:i/>
          <w:sz w:val="22"/>
          <w:szCs w:val="22"/>
          <w:lang w:val="ro-RO"/>
        </w:rPr>
        <w:t>T</w:t>
      </w:r>
      <w:r>
        <w:rPr>
          <w:i/>
          <w:sz w:val="22"/>
          <w:szCs w:val="22"/>
          <w:lang w:val="ro-RO"/>
        </w:rPr>
        <w:t>o</w:t>
      </w:r>
      <w:r w:rsidRPr="002C4724">
        <w:rPr>
          <w:i/>
          <w:sz w:val="22"/>
          <w:szCs w:val="22"/>
          <w:lang w:val="ro-RO"/>
        </w:rPr>
        <w:t xml:space="preserve">lucombi </w:t>
      </w:r>
      <w:r w:rsidR="007E231A" w:rsidRPr="002C4724">
        <w:rPr>
          <w:i/>
          <w:sz w:val="22"/>
          <w:szCs w:val="22"/>
          <w:lang w:val="ro-RO"/>
        </w:rPr>
        <w:t>40</w:t>
      </w:r>
      <w:r w:rsidR="006B628C" w:rsidRPr="002C4724">
        <w:rPr>
          <w:i/>
          <w:sz w:val="22"/>
          <w:szCs w:val="22"/>
          <w:lang w:val="ro-RO"/>
        </w:rPr>
        <w:t> mg</w:t>
      </w:r>
      <w:r w:rsidR="007E231A" w:rsidRPr="002C4724">
        <w:rPr>
          <w:i/>
          <w:sz w:val="22"/>
          <w:szCs w:val="22"/>
          <w:lang w:val="ro-RO"/>
        </w:rPr>
        <w:t>/12,5</w:t>
      </w:r>
      <w:r w:rsidR="006B628C" w:rsidRPr="002C4724">
        <w:rPr>
          <w:i/>
          <w:sz w:val="22"/>
          <w:szCs w:val="22"/>
          <w:lang w:val="ro-RO"/>
        </w:rPr>
        <w:t> mg</w:t>
      </w:r>
      <w:r w:rsidR="006C71B8" w:rsidRPr="002C4724">
        <w:rPr>
          <w:sz w:val="22"/>
          <w:szCs w:val="22"/>
          <w:lang w:val="ro-RO"/>
        </w:rPr>
        <w:t xml:space="preserve">: </w:t>
      </w:r>
      <w:r w:rsidR="007E231A" w:rsidRPr="002C4724">
        <w:rPr>
          <w:sz w:val="22"/>
          <w:szCs w:val="22"/>
          <w:lang w:val="ro-RO"/>
        </w:rPr>
        <w:t>Comprimate ovale, biconvexe, de culoare albă, până la aproape alb sau alb-roz pe una dintre feţe şi roz marmorat pe cealaltă faţă, cu dimensiuni de 15 mm x 7 mm.</w:t>
      </w:r>
    </w:p>
    <w:p w:rsidR="007E231A" w:rsidRPr="002C4724" w:rsidRDefault="00010156" w:rsidP="00437A2E">
      <w:pPr>
        <w:rPr>
          <w:sz w:val="22"/>
          <w:szCs w:val="22"/>
          <w:lang w:val="ro-RO"/>
        </w:rPr>
      </w:pPr>
      <w:r w:rsidRPr="002C4724">
        <w:rPr>
          <w:i/>
          <w:sz w:val="22"/>
          <w:szCs w:val="22"/>
          <w:lang w:val="ro-RO"/>
        </w:rPr>
        <w:t>T</w:t>
      </w:r>
      <w:r>
        <w:rPr>
          <w:i/>
          <w:sz w:val="22"/>
          <w:szCs w:val="22"/>
          <w:lang w:val="ro-RO"/>
        </w:rPr>
        <w:t>o</w:t>
      </w:r>
      <w:r w:rsidRPr="002C4724">
        <w:rPr>
          <w:i/>
          <w:sz w:val="22"/>
          <w:szCs w:val="22"/>
          <w:lang w:val="ro-RO"/>
        </w:rPr>
        <w:t xml:space="preserve">lucombi </w:t>
      </w:r>
      <w:r w:rsidR="007E231A" w:rsidRPr="002C4724">
        <w:rPr>
          <w:i/>
          <w:sz w:val="22"/>
          <w:szCs w:val="22"/>
          <w:lang w:val="ro-RO"/>
        </w:rPr>
        <w:t>80</w:t>
      </w:r>
      <w:r w:rsidR="006B628C" w:rsidRPr="002C4724">
        <w:rPr>
          <w:i/>
          <w:sz w:val="22"/>
          <w:szCs w:val="22"/>
          <w:lang w:val="ro-RO"/>
        </w:rPr>
        <w:t> mg</w:t>
      </w:r>
      <w:r w:rsidR="007E231A" w:rsidRPr="002C4724">
        <w:rPr>
          <w:i/>
          <w:sz w:val="22"/>
          <w:szCs w:val="22"/>
          <w:lang w:val="ro-RO"/>
        </w:rPr>
        <w:t>/12,5</w:t>
      </w:r>
      <w:r w:rsidR="006B628C" w:rsidRPr="002C4724">
        <w:rPr>
          <w:i/>
          <w:sz w:val="22"/>
          <w:szCs w:val="22"/>
          <w:lang w:val="ro-RO"/>
        </w:rPr>
        <w:t> mg</w:t>
      </w:r>
      <w:r w:rsidR="006C71B8" w:rsidRPr="002C4724">
        <w:rPr>
          <w:sz w:val="22"/>
          <w:szCs w:val="22"/>
          <w:lang w:val="ro-RO"/>
        </w:rPr>
        <w:t xml:space="preserve">: </w:t>
      </w:r>
      <w:r w:rsidR="007E231A" w:rsidRPr="002C4724">
        <w:rPr>
          <w:sz w:val="22"/>
          <w:szCs w:val="22"/>
          <w:lang w:val="ro-RO"/>
        </w:rPr>
        <w:t>Comprimate ovale, biconvexe, de culoare albă, până la aproape alb sau alb-roz pe una dintre feţe şi roz marmorat pe cealaltă faţă, cu dimensiuni de 18 mm x 9 mm.</w:t>
      </w:r>
    </w:p>
    <w:p w:rsidR="007E231A" w:rsidRPr="002C4724" w:rsidRDefault="00010156" w:rsidP="00437A2E">
      <w:pPr>
        <w:rPr>
          <w:sz w:val="22"/>
          <w:szCs w:val="22"/>
          <w:lang w:val="ro-RO"/>
        </w:rPr>
      </w:pPr>
      <w:r w:rsidRPr="002C4724">
        <w:rPr>
          <w:i/>
          <w:sz w:val="22"/>
          <w:szCs w:val="22"/>
          <w:lang w:val="ro-RO"/>
        </w:rPr>
        <w:t>T</w:t>
      </w:r>
      <w:r>
        <w:rPr>
          <w:i/>
          <w:sz w:val="22"/>
          <w:szCs w:val="22"/>
          <w:lang w:val="ro-RO"/>
        </w:rPr>
        <w:t>o</w:t>
      </w:r>
      <w:r w:rsidRPr="002C4724">
        <w:rPr>
          <w:i/>
          <w:sz w:val="22"/>
          <w:szCs w:val="22"/>
          <w:lang w:val="ro-RO"/>
        </w:rPr>
        <w:t xml:space="preserve">lucombi </w:t>
      </w:r>
      <w:r w:rsidR="007E231A" w:rsidRPr="002C4724">
        <w:rPr>
          <w:i/>
          <w:sz w:val="22"/>
          <w:szCs w:val="22"/>
          <w:lang w:val="ro-RO"/>
        </w:rPr>
        <w:t>80</w:t>
      </w:r>
      <w:r w:rsidR="006B628C" w:rsidRPr="002C4724">
        <w:rPr>
          <w:i/>
          <w:sz w:val="22"/>
          <w:szCs w:val="22"/>
          <w:lang w:val="ro-RO"/>
        </w:rPr>
        <w:t> mg</w:t>
      </w:r>
      <w:r w:rsidR="007E231A" w:rsidRPr="002C4724">
        <w:rPr>
          <w:i/>
          <w:sz w:val="22"/>
          <w:szCs w:val="22"/>
          <w:lang w:val="ro-RO"/>
        </w:rPr>
        <w:t>/25</w:t>
      </w:r>
      <w:r w:rsidR="006B628C" w:rsidRPr="002C4724">
        <w:rPr>
          <w:i/>
          <w:sz w:val="22"/>
          <w:szCs w:val="22"/>
          <w:lang w:val="ro-RO"/>
        </w:rPr>
        <w:t> mg</w:t>
      </w:r>
      <w:r w:rsidR="006C71B8" w:rsidRPr="002C4724">
        <w:rPr>
          <w:sz w:val="22"/>
          <w:szCs w:val="22"/>
          <w:lang w:val="ro-RO"/>
        </w:rPr>
        <w:t xml:space="preserve">: </w:t>
      </w:r>
      <w:r w:rsidR="007E231A" w:rsidRPr="002C4724">
        <w:rPr>
          <w:sz w:val="22"/>
          <w:szCs w:val="22"/>
          <w:lang w:val="ro-RO"/>
        </w:rPr>
        <w:t>Comprimate ovale, biconvexe, de culoare albă până la alb-gălbui pe una dintre feţe şi galben marmorat pe cealaltă faţă, cu dimensiuni de 18 mm x 9 mm.</w:t>
      </w:r>
    </w:p>
    <w:p w:rsidR="007E231A" w:rsidRPr="002C4724" w:rsidRDefault="007E231A" w:rsidP="00437A2E">
      <w:pPr>
        <w:rPr>
          <w:sz w:val="22"/>
          <w:szCs w:val="22"/>
          <w:lang w:val="ro-RO"/>
        </w:rPr>
      </w:pPr>
    </w:p>
    <w:p w:rsidR="007E231A" w:rsidRPr="002C4724" w:rsidRDefault="006C71B8" w:rsidP="00437A2E">
      <w:pPr>
        <w:tabs>
          <w:tab w:val="left" w:pos="567"/>
        </w:tabs>
        <w:rPr>
          <w:sz w:val="22"/>
          <w:szCs w:val="22"/>
          <w:lang w:val="ro-RO"/>
        </w:rPr>
      </w:pPr>
      <w:r w:rsidRPr="002C4724">
        <w:rPr>
          <w:sz w:val="22"/>
          <w:szCs w:val="22"/>
          <w:lang w:val="ro-RO"/>
        </w:rPr>
        <w:t>Blistere din OPA-Al-PVC/Al</w:t>
      </w:r>
      <w:r w:rsidR="007E231A" w:rsidRPr="002C4724">
        <w:rPr>
          <w:sz w:val="22"/>
          <w:szCs w:val="22"/>
          <w:lang w:val="ro-RO"/>
        </w:rPr>
        <w:t>: cutie cu 14</w:t>
      </w:r>
      <w:r w:rsidR="005725BE" w:rsidRPr="002C4724">
        <w:rPr>
          <w:sz w:val="22"/>
          <w:szCs w:val="22"/>
          <w:lang w:val="ro-RO"/>
        </w:rPr>
        <w:t xml:space="preserve"> x 1</w:t>
      </w:r>
      <w:r w:rsidR="007E231A" w:rsidRPr="002C4724">
        <w:rPr>
          <w:sz w:val="22"/>
          <w:szCs w:val="22"/>
          <w:lang w:val="ro-RO"/>
        </w:rPr>
        <w:t>, 28</w:t>
      </w:r>
      <w:r w:rsidR="005725BE" w:rsidRPr="002C4724">
        <w:rPr>
          <w:sz w:val="22"/>
          <w:szCs w:val="22"/>
          <w:lang w:val="ro-RO"/>
        </w:rPr>
        <w:t xml:space="preserve"> x 1</w:t>
      </w:r>
      <w:r w:rsidR="007E231A" w:rsidRPr="002C4724">
        <w:rPr>
          <w:sz w:val="22"/>
          <w:szCs w:val="22"/>
          <w:lang w:val="ro-RO"/>
        </w:rPr>
        <w:t>, 30</w:t>
      </w:r>
      <w:r w:rsidR="005725BE" w:rsidRPr="002C4724">
        <w:rPr>
          <w:sz w:val="22"/>
          <w:szCs w:val="22"/>
          <w:lang w:val="ro-RO"/>
        </w:rPr>
        <w:t xml:space="preserve"> x 1</w:t>
      </w:r>
      <w:r w:rsidR="007E231A" w:rsidRPr="002C4724">
        <w:rPr>
          <w:sz w:val="22"/>
          <w:szCs w:val="22"/>
          <w:lang w:val="ro-RO"/>
        </w:rPr>
        <w:t>, 56</w:t>
      </w:r>
      <w:r w:rsidR="005725BE" w:rsidRPr="002C4724">
        <w:rPr>
          <w:sz w:val="22"/>
          <w:szCs w:val="22"/>
          <w:lang w:val="ro-RO"/>
        </w:rPr>
        <w:t xml:space="preserve"> x 1</w:t>
      </w:r>
      <w:r w:rsidR="007E231A" w:rsidRPr="002C4724">
        <w:rPr>
          <w:sz w:val="22"/>
          <w:szCs w:val="22"/>
          <w:lang w:val="ro-RO"/>
        </w:rPr>
        <w:t>, 60</w:t>
      </w:r>
      <w:r w:rsidR="005725BE" w:rsidRPr="002C4724">
        <w:rPr>
          <w:sz w:val="22"/>
          <w:szCs w:val="22"/>
          <w:lang w:val="ro-RO"/>
        </w:rPr>
        <w:t xml:space="preserve"> x 1</w:t>
      </w:r>
      <w:r w:rsidR="007E231A" w:rsidRPr="002C4724">
        <w:rPr>
          <w:sz w:val="22"/>
          <w:szCs w:val="22"/>
          <w:lang w:val="ro-RO"/>
        </w:rPr>
        <w:t>, 84</w:t>
      </w:r>
      <w:r w:rsidR="005725BE" w:rsidRPr="002C4724">
        <w:rPr>
          <w:sz w:val="22"/>
          <w:szCs w:val="22"/>
          <w:lang w:val="ro-RO"/>
        </w:rPr>
        <w:t xml:space="preserve"> x 1</w:t>
      </w:r>
      <w:r w:rsidR="007E231A" w:rsidRPr="002C4724">
        <w:rPr>
          <w:sz w:val="22"/>
          <w:szCs w:val="22"/>
          <w:lang w:val="ro-RO"/>
        </w:rPr>
        <w:t>, 90</w:t>
      </w:r>
      <w:r w:rsidR="005725BE" w:rsidRPr="002C4724">
        <w:rPr>
          <w:sz w:val="22"/>
          <w:szCs w:val="22"/>
          <w:lang w:val="ro-RO"/>
        </w:rPr>
        <w:t xml:space="preserve"> x 1</w:t>
      </w:r>
      <w:r w:rsidRPr="002C4724">
        <w:rPr>
          <w:sz w:val="22"/>
          <w:szCs w:val="22"/>
          <w:lang w:val="ro-RO"/>
        </w:rPr>
        <w:t>,</w:t>
      </w:r>
      <w:r w:rsidR="007E231A" w:rsidRPr="002C4724">
        <w:rPr>
          <w:sz w:val="22"/>
          <w:szCs w:val="22"/>
          <w:lang w:val="ro-RO"/>
        </w:rPr>
        <w:t xml:space="preserve"> 98</w:t>
      </w:r>
      <w:r w:rsidR="005725BE" w:rsidRPr="002C4724">
        <w:rPr>
          <w:sz w:val="22"/>
          <w:szCs w:val="22"/>
          <w:lang w:val="ro-RO"/>
        </w:rPr>
        <w:t xml:space="preserve"> x 1</w:t>
      </w:r>
      <w:r w:rsidR="007E231A" w:rsidRPr="002C4724">
        <w:rPr>
          <w:sz w:val="22"/>
          <w:szCs w:val="22"/>
          <w:lang w:val="ro-RO"/>
        </w:rPr>
        <w:t xml:space="preserve"> </w:t>
      </w:r>
      <w:r w:rsidRPr="002C4724">
        <w:rPr>
          <w:sz w:val="22"/>
          <w:szCs w:val="22"/>
          <w:lang w:val="ro-RO"/>
        </w:rPr>
        <w:t>şi 100</w:t>
      </w:r>
      <w:r w:rsidR="005725BE" w:rsidRPr="002C4724">
        <w:rPr>
          <w:sz w:val="22"/>
          <w:szCs w:val="22"/>
          <w:lang w:val="ro-RO"/>
        </w:rPr>
        <w:t xml:space="preserve"> x 1</w:t>
      </w:r>
      <w:r w:rsidRPr="002C4724">
        <w:rPr>
          <w:sz w:val="22"/>
          <w:szCs w:val="22"/>
          <w:lang w:val="ro-RO"/>
        </w:rPr>
        <w:t xml:space="preserve"> </w:t>
      </w:r>
      <w:r w:rsidR="007E231A" w:rsidRPr="002C4724">
        <w:rPr>
          <w:sz w:val="22"/>
          <w:szCs w:val="22"/>
          <w:lang w:val="ro-RO"/>
        </w:rPr>
        <w:t>comprimat.</w:t>
      </w:r>
    </w:p>
    <w:p w:rsidR="007E231A" w:rsidRPr="002C4724" w:rsidRDefault="007E231A" w:rsidP="00437A2E">
      <w:pPr>
        <w:rPr>
          <w:sz w:val="22"/>
          <w:szCs w:val="22"/>
          <w:lang w:val="ro-RO"/>
        </w:rPr>
      </w:pPr>
      <w:r w:rsidRPr="002C4724">
        <w:rPr>
          <w:sz w:val="22"/>
          <w:szCs w:val="22"/>
          <w:lang w:val="ro-RO"/>
        </w:rPr>
        <w:t>Blistere cu desicant, din OPA-Al-PE/Al: cutie cu 14</w:t>
      </w:r>
      <w:r w:rsidR="005725BE" w:rsidRPr="002C4724">
        <w:rPr>
          <w:sz w:val="22"/>
          <w:szCs w:val="22"/>
          <w:lang w:val="ro-RO"/>
        </w:rPr>
        <w:t xml:space="preserve"> x 1</w:t>
      </w:r>
      <w:r w:rsidRPr="002C4724">
        <w:rPr>
          <w:sz w:val="22"/>
          <w:szCs w:val="22"/>
          <w:lang w:val="ro-RO"/>
        </w:rPr>
        <w:t xml:space="preserve"> şi 98</w:t>
      </w:r>
      <w:r w:rsidR="005725BE" w:rsidRPr="002C4724">
        <w:rPr>
          <w:sz w:val="22"/>
          <w:szCs w:val="22"/>
          <w:lang w:val="ro-RO"/>
        </w:rPr>
        <w:t xml:space="preserve"> x 1</w:t>
      </w:r>
      <w:r w:rsidRPr="002C4724">
        <w:rPr>
          <w:sz w:val="22"/>
          <w:szCs w:val="22"/>
          <w:lang w:val="ro-RO"/>
        </w:rPr>
        <w:t xml:space="preserve"> comprimat.</w:t>
      </w:r>
    </w:p>
    <w:p w:rsidR="007E231A" w:rsidRPr="002C4724" w:rsidRDefault="007E231A" w:rsidP="00437A2E">
      <w:pPr>
        <w:rPr>
          <w:sz w:val="22"/>
          <w:szCs w:val="22"/>
          <w:lang w:val="ro-RO"/>
        </w:rPr>
      </w:pPr>
      <w:r w:rsidRPr="002C4724">
        <w:rPr>
          <w:sz w:val="22"/>
          <w:szCs w:val="22"/>
          <w:lang w:val="ro-RO"/>
        </w:rPr>
        <w:t>Este posibil ca nu toate mărimile de ambalaj să fie comercializate.</w:t>
      </w:r>
    </w:p>
    <w:p w:rsidR="007E231A" w:rsidRPr="002C4724" w:rsidRDefault="007E231A" w:rsidP="00437A2E">
      <w:pPr>
        <w:rPr>
          <w:sz w:val="22"/>
          <w:szCs w:val="22"/>
          <w:lang w:val="ro-RO"/>
        </w:rPr>
      </w:pPr>
    </w:p>
    <w:p w:rsidR="00FE2CD3" w:rsidRPr="002C4724" w:rsidRDefault="00FE2CD3" w:rsidP="00437A2E">
      <w:pPr>
        <w:rPr>
          <w:b/>
          <w:sz w:val="22"/>
          <w:szCs w:val="22"/>
          <w:lang w:val="ro-RO"/>
        </w:rPr>
      </w:pPr>
      <w:r w:rsidRPr="002C4724">
        <w:rPr>
          <w:b/>
          <w:sz w:val="22"/>
          <w:szCs w:val="22"/>
          <w:lang w:val="ro-RO"/>
        </w:rPr>
        <w:t>Deţinătorul autorizaţiei de punere pe piaţă</w:t>
      </w:r>
    </w:p>
    <w:p w:rsidR="007E231A" w:rsidRPr="002C4724" w:rsidRDefault="007E231A" w:rsidP="00437A2E">
      <w:pPr>
        <w:rPr>
          <w:sz w:val="22"/>
          <w:szCs w:val="22"/>
          <w:lang w:val="ro-RO"/>
        </w:rPr>
      </w:pPr>
      <w:r w:rsidRPr="002C4724">
        <w:rPr>
          <w:sz w:val="22"/>
          <w:szCs w:val="22"/>
          <w:lang w:val="ro-RO"/>
        </w:rPr>
        <w:t>KRKA, d.d., Novo mesto</w:t>
      </w:r>
      <w:r w:rsidR="00C61FDF" w:rsidRPr="002C4724">
        <w:rPr>
          <w:sz w:val="22"/>
          <w:szCs w:val="22"/>
          <w:lang w:val="ro-RO"/>
        </w:rPr>
        <w:t xml:space="preserve">, </w:t>
      </w:r>
      <w:r w:rsidRPr="002C4724">
        <w:rPr>
          <w:sz w:val="22"/>
          <w:szCs w:val="22"/>
          <w:lang w:val="ro-RO"/>
        </w:rPr>
        <w:t>Šmarješka cesta 6, 8501 Novo mesto</w:t>
      </w:r>
      <w:r w:rsidR="00C61FDF" w:rsidRPr="002C4724">
        <w:rPr>
          <w:sz w:val="22"/>
          <w:szCs w:val="22"/>
          <w:lang w:val="ro-RO"/>
        </w:rPr>
        <w:t xml:space="preserve">, </w:t>
      </w:r>
      <w:r w:rsidRPr="002C4724">
        <w:rPr>
          <w:sz w:val="22"/>
          <w:szCs w:val="22"/>
          <w:lang w:val="ro-RO"/>
        </w:rPr>
        <w:t>Slovenia</w:t>
      </w:r>
    </w:p>
    <w:p w:rsidR="007E231A" w:rsidRPr="002C4724" w:rsidRDefault="007E231A" w:rsidP="00437A2E">
      <w:pPr>
        <w:rPr>
          <w:sz w:val="22"/>
          <w:szCs w:val="22"/>
          <w:lang w:val="ro-RO"/>
        </w:rPr>
      </w:pPr>
    </w:p>
    <w:p w:rsidR="007E231A" w:rsidRPr="002C4724" w:rsidRDefault="007E231A" w:rsidP="00437A2E">
      <w:pPr>
        <w:rPr>
          <w:b/>
          <w:sz w:val="22"/>
          <w:szCs w:val="22"/>
          <w:lang w:val="ro-RO"/>
        </w:rPr>
      </w:pPr>
      <w:r w:rsidRPr="002C4724">
        <w:rPr>
          <w:b/>
          <w:sz w:val="22"/>
          <w:szCs w:val="22"/>
          <w:lang w:val="ro-RO"/>
        </w:rPr>
        <w:t>Fabricanţii</w:t>
      </w:r>
    </w:p>
    <w:p w:rsidR="007E231A" w:rsidRPr="002C4724" w:rsidRDefault="007E231A" w:rsidP="00437A2E">
      <w:pPr>
        <w:rPr>
          <w:sz w:val="22"/>
          <w:szCs w:val="22"/>
          <w:lang w:val="ro-RO"/>
        </w:rPr>
      </w:pPr>
      <w:r w:rsidRPr="002C4724">
        <w:rPr>
          <w:sz w:val="22"/>
          <w:szCs w:val="22"/>
          <w:lang w:val="ro-RO"/>
        </w:rPr>
        <w:t>KRKA, d.d., Novo mesto</w:t>
      </w:r>
      <w:r w:rsidR="00C61FDF" w:rsidRPr="002C4724">
        <w:rPr>
          <w:sz w:val="22"/>
          <w:szCs w:val="22"/>
          <w:lang w:val="ro-RO"/>
        </w:rPr>
        <w:t xml:space="preserve">, </w:t>
      </w:r>
      <w:r w:rsidRPr="002C4724">
        <w:rPr>
          <w:sz w:val="22"/>
          <w:szCs w:val="22"/>
          <w:lang w:val="ro-RO"/>
        </w:rPr>
        <w:t>Šmarješka cesta 6, 8501 Novo mesto</w:t>
      </w:r>
      <w:r w:rsidR="00C61FDF" w:rsidRPr="002C4724">
        <w:rPr>
          <w:sz w:val="22"/>
          <w:szCs w:val="22"/>
          <w:lang w:val="ro-RO"/>
        </w:rPr>
        <w:t xml:space="preserve">, </w:t>
      </w:r>
      <w:r w:rsidRPr="002C4724">
        <w:rPr>
          <w:sz w:val="22"/>
          <w:szCs w:val="22"/>
          <w:lang w:val="ro-RO"/>
        </w:rPr>
        <w:t>Slovenia</w:t>
      </w:r>
    </w:p>
    <w:p w:rsidR="007E231A" w:rsidRPr="002C4724" w:rsidRDefault="007E231A" w:rsidP="00437A2E">
      <w:pPr>
        <w:rPr>
          <w:sz w:val="22"/>
          <w:szCs w:val="22"/>
          <w:highlight w:val="lightGray"/>
          <w:lang w:val="ro-RO"/>
        </w:rPr>
      </w:pPr>
      <w:r w:rsidRPr="002C4724">
        <w:rPr>
          <w:sz w:val="22"/>
          <w:szCs w:val="22"/>
          <w:highlight w:val="lightGray"/>
          <w:lang w:val="ro-RO"/>
        </w:rPr>
        <w:t>KRKA-POLSKA Sp. z o.o.</w:t>
      </w:r>
      <w:r w:rsidR="00C61FDF" w:rsidRPr="002C4724">
        <w:rPr>
          <w:sz w:val="22"/>
          <w:szCs w:val="22"/>
          <w:highlight w:val="lightGray"/>
          <w:lang w:val="ro-RO"/>
        </w:rPr>
        <w:t xml:space="preserve">, </w:t>
      </w:r>
      <w:r w:rsidRPr="002C4724">
        <w:rPr>
          <w:sz w:val="22"/>
          <w:szCs w:val="22"/>
          <w:highlight w:val="lightGray"/>
          <w:lang w:val="ro-RO"/>
        </w:rPr>
        <w:t>ul. Równoległa 5, 02-235 Warszawa</w:t>
      </w:r>
      <w:r w:rsidR="00C61FDF" w:rsidRPr="002C4724">
        <w:rPr>
          <w:sz w:val="22"/>
          <w:szCs w:val="22"/>
          <w:highlight w:val="lightGray"/>
          <w:lang w:val="ro-RO"/>
        </w:rPr>
        <w:t xml:space="preserve">, </w:t>
      </w:r>
      <w:r w:rsidRPr="002C4724">
        <w:rPr>
          <w:sz w:val="22"/>
          <w:szCs w:val="22"/>
          <w:highlight w:val="lightGray"/>
          <w:lang w:val="ro-RO"/>
        </w:rPr>
        <w:t>Polonia</w:t>
      </w:r>
    </w:p>
    <w:p w:rsidR="007E231A" w:rsidRPr="002C4724" w:rsidRDefault="007E231A" w:rsidP="00437A2E">
      <w:pPr>
        <w:tabs>
          <w:tab w:val="left" w:pos="567"/>
        </w:tabs>
        <w:ind w:right="-2"/>
        <w:rPr>
          <w:sz w:val="22"/>
          <w:szCs w:val="22"/>
          <w:highlight w:val="lightGray"/>
          <w:lang w:val="ro-RO"/>
        </w:rPr>
      </w:pPr>
      <w:r w:rsidRPr="002C4724">
        <w:rPr>
          <w:sz w:val="22"/>
          <w:szCs w:val="22"/>
          <w:highlight w:val="lightGray"/>
          <w:lang w:val="ro-RO"/>
        </w:rPr>
        <w:t>TAD Pharma GmbH</w:t>
      </w:r>
      <w:r w:rsidR="00C61FDF" w:rsidRPr="002C4724">
        <w:rPr>
          <w:sz w:val="22"/>
          <w:szCs w:val="22"/>
          <w:highlight w:val="lightGray"/>
          <w:lang w:val="ro-RO"/>
        </w:rPr>
        <w:t xml:space="preserve">, </w:t>
      </w:r>
      <w:r w:rsidRPr="002C4724">
        <w:rPr>
          <w:sz w:val="22"/>
          <w:szCs w:val="22"/>
          <w:highlight w:val="lightGray"/>
          <w:lang w:val="ro-RO"/>
        </w:rPr>
        <w:t>Heinz-Lohmann-Straße 5, 27472 Cuxhaven</w:t>
      </w:r>
      <w:r w:rsidR="00C61FDF" w:rsidRPr="002C4724">
        <w:rPr>
          <w:sz w:val="22"/>
          <w:szCs w:val="22"/>
          <w:highlight w:val="lightGray"/>
          <w:lang w:val="ro-RO"/>
        </w:rPr>
        <w:t xml:space="preserve">, </w:t>
      </w:r>
      <w:r w:rsidRPr="002C4724">
        <w:rPr>
          <w:sz w:val="22"/>
          <w:szCs w:val="22"/>
          <w:highlight w:val="lightGray"/>
          <w:lang w:val="ro-RO"/>
        </w:rPr>
        <w:t>Germania</w:t>
      </w:r>
    </w:p>
    <w:p w:rsidR="00B119AF" w:rsidRPr="002C4724" w:rsidRDefault="00B119AF"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Pentru orice informaţii referitoare la acest medicament, vă rugăm să contactaţi reprezentanţa locală a deţinătorului autorizaţiei de punere pe piaţă:</w:t>
      </w:r>
    </w:p>
    <w:p w:rsidR="00F26D8C" w:rsidRPr="004E4258" w:rsidRDefault="00F26D8C" w:rsidP="00437A2E">
      <w:pPr>
        <w:tabs>
          <w:tab w:val="left" w:pos="567"/>
        </w:tabs>
        <w:autoSpaceDE/>
        <w:autoSpaceDN/>
        <w:adjustRightInd/>
        <w:rPr>
          <w:noProof/>
          <w:sz w:val="22"/>
          <w:szCs w:val="22"/>
          <w:highlight w:val="yellow"/>
          <w:lang w:val="ro-RO"/>
        </w:rPr>
      </w:pPr>
    </w:p>
    <w:tbl>
      <w:tblPr>
        <w:tblW w:w="9360" w:type="dxa"/>
        <w:tblInd w:w="-34" w:type="dxa"/>
        <w:tblLayout w:type="fixed"/>
        <w:tblLook w:val="04A0" w:firstRow="1" w:lastRow="0" w:firstColumn="1" w:lastColumn="0" w:noHBand="0" w:noVBand="1"/>
      </w:tblPr>
      <w:tblGrid>
        <w:gridCol w:w="4680"/>
        <w:gridCol w:w="4680"/>
      </w:tblGrid>
      <w:tr w:rsidR="00D634B1" w:rsidRPr="004E4258" w:rsidTr="001A271D">
        <w:tc>
          <w:tcPr>
            <w:tcW w:w="4680" w:type="dxa"/>
          </w:tcPr>
          <w:p w:rsidR="00D634B1" w:rsidRPr="004E4258" w:rsidRDefault="00D634B1" w:rsidP="00437A2E">
            <w:pPr>
              <w:tabs>
                <w:tab w:val="left" w:pos="567"/>
              </w:tabs>
              <w:spacing w:line="260" w:lineRule="exact"/>
              <w:rPr>
                <w:b/>
                <w:noProof/>
                <w:sz w:val="22"/>
                <w:szCs w:val="22"/>
                <w:lang w:val="it-IT"/>
              </w:rPr>
            </w:pPr>
            <w:r w:rsidRPr="004E4258">
              <w:rPr>
                <w:b/>
                <w:noProof/>
                <w:sz w:val="22"/>
                <w:szCs w:val="22"/>
                <w:lang w:val="it-IT"/>
              </w:rPr>
              <w:t>België/Belgique/Belgien</w:t>
            </w:r>
          </w:p>
          <w:p w:rsidR="00D634B1" w:rsidRPr="002C4724" w:rsidRDefault="00D634B1" w:rsidP="00437A2E">
            <w:pPr>
              <w:tabs>
                <w:tab w:val="left" w:pos="567"/>
              </w:tabs>
              <w:rPr>
                <w:b/>
                <w:noProof/>
                <w:sz w:val="22"/>
                <w:szCs w:val="22"/>
                <w:lang w:val="fr-FR" w:eastAsia="sl-SI"/>
              </w:rPr>
            </w:pPr>
            <w:r w:rsidRPr="002C4724">
              <w:rPr>
                <w:sz w:val="22"/>
                <w:szCs w:val="22"/>
                <w:lang w:val="fr-FR" w:eastAsia="sl-SI"/>
              </w:rPr>
              <w:t>KRKA Belgium, SA.</w:t>
            </w:r>
          </w:p>
          <w:p w:rsidR="00D634B1" w:rsidRPr="002C4724" w:rsidRDefault="00D634B1" w:rsidP="00437A2E">
            <w:pPr>
              <w:tabs>
                <w:tab w:val="left" w:pos="567"/>
              </w:tabs>
              <w:spacing w:line="260" w:lineRule="exact"/>
              <w:rPr>
                <w:b/>
                <w:noProof/>
                <w:sz w:val="22"/>
                <w:szCs w:val="22"/>
                <w:lang w:val="pt-PT"/>
              </w:rPr>
            </w:pPr>
            <w:r w:rsidRPr="002C4724">
              <w:rPr>
                <w:noProof/>
                <w:sz w:val="22"/>
                <w:szCs w:val="22"/>
                <w:lang w:val="pt-PT" w:eastAsia="sl-SI"/>
              </w:rPr>
              <w:t>Tél/Tel:</w:t>
            </w:r>
            <w:r w:rsidRPr="002C4724">
              <w:rPr>
                <w:b/>
                <w:noProof/>
                <w:sz w:val="22"/>
                <w:szCs w:val="22"/>
                <w:lang w:val="pt-PT" w:eastAsia="sl-SI"/>
              </w:rPr>
              <w:t xml:space="preserve"> </w:t>
            </w:r>
            <w:r w:rsidRPr="002C4724">
              <w:rPr>
                <w:noProof/>
                <w:sz w:val="22"/>
                <w:szCs w:val="22"/>
                <w:lang w:val="fr-FR" w:eastAsia="sl-SI"/>
              </w:rPr>
              <w:t xml:space="preserve">+32 (0) </w:t>
            </w:r>
            <w:r w:rsidRPr="002C4724">
              <w:rPr>
                <w:sz w:val="22"/>
                <w:szCs w:val="22"/>
                <w:lang w:val="de-DE" w:eastAsia="sl-SI"/>
              </w:rPr>
              <w:t>487 50 73 62</w:t>
            </w:r>
          </w:p>
          <w:p w:rsidR="00D634B1" w:rsidRPr="002C4724" w:rsidRDefault="00D634B1" w:rsidP="00437A2E">
            <w:pPr>
              <w:tabs>
                <w:tab w:val="left" w:pos="567"/>
              </w:tabs>
              <w:rPr>
                <w:noProof/>
                <w:sz w:val="22"/>
                <w:szCs w:val="22"/>
                <w:lang w:val="en-GB" w:eastAsia="sl-SI"/>
              </w:rPr>
            </w:pPr>
          </w:p>
        </w:tc>
        <w:tc>
          <w:tcPr>
            <w:tcW w:w="4680" w:type="dxa"/>
          </w:tcPr>
          <w:p w:rsidR="00D634B1" w:rsidRPr="004E4258" w:rsidRDefault="00D634B1" w:rsidP="00437A2E">
            <w:pPr>
              <w:tabs>
                <w:tab w:val="left" w:pos="567"/>
              </w:tabs>
              <w:rPr>
                <w:b/>
                <w:noProof/>
                <w:sz w:val="22"/>
                <w:szCs w:val="22"/>
                <w:lang w:val="fi-FI" w:eastAsia="sl-SI"/>
              </w:rPr>
            </w:pPr>
            <w:r w:rsidRPr="004E4258">
              <w:rPr>
                <w:b/>
                <w:noProof/>
                <w:sz w:val="22"/>
                <w:szCs w:val="22"/>
                <w:lang w:val="fi-FI" w:eastAsia="sl-SI"/>
              </w:rPr>
              <w:t>Lietuva</w:t>
            </w:r>
          </w:p>
          <w:p w:rsidR="00D634B1" w:rsidRPr="004E4258" w:rsidRDefault="00D634B1" w:rsidP="00437A2E">
            <w:pPr>
              <w:tabs>
                <w:tab w:val="left" w:pos="567"/>
              </w:tabs>
              <w:rPr>
                <w:sz w:val="22"/>
                <w:szCs w:val="22"/>
                <w:lang w:val="fi-FI" w:eastAsia="sl-SI"/>
              </w:rPr>
            </w:pPr>
            <w:r w:rsidRPr="004E4258">
              <w:rPr>
                <w:sz w:val="22"/>
                <w:szCs w:val="22"/>
                <w:lang w:val="fi-FI" w:eastAsia="sl-SI"/>
              </w:rPr>
              <w:t>UAB KRKA Lietuva</w:t>
            </w:r>
          </w:p>
          <w:p w:rsidR="00D634B1" w:rsidRPr="004E4258" w:rsidRDefault="00D634B1" w:rsidP="00437A2E">
            <w:pPr>
              <w:numPr>
                <w:ilvl w:val="12"/>
                <w:numId w:val="0"/>
              </w:numPr>
              <w:tabs>
                <w:tab w:val="left" w:pos="567"/>
              </w:tabs>
              <w:ind w:right="-2"/>
              <w:rPr>
                <w:noProof/>
                <w:sz w:val="22"/>
                <w:szCs w:val="22"/>
                <w:lang w:val="fi-FI" w:eastAsia="sl-SI"/>
              </w:rPr>
            </w:pPr>
            <w:r w:rsidRPr="004E4258">
              <w:rPr>
                <w:noProof/>
                <w:sz w:val="22"/>
                <w:szCs w:val="22"/>
                <w:lang w:val="fi-FI" w:eastAsia="sl-SI"/>
              </w:rPr>
              <w:t>Tel: + 370 5 236 27 40</w:t>
            </w:r>
          </w:p>
          <w:p w:rsidR="00D634B1" w:rsidRPr="004E4258" w:rsidRDefault="00D634B1" w:rsidP="00437A2E">
            <w:pPr>
              <w:numPr>
                <w:ilvl w:val="12"/>
                <w:numId w:val="0"/>
              </w:numPr>
              <w:tabs>
                <w:tab w:val="left" w:pos="567"/>
              </w:tabs>
              <w:ind w:right="-2"/>
              <w:rPr>
                <w:noProof/>
                <w:sz w:val="22"/>
                <w:szCs w:val="22"/>
                <w:lang w:val="fi-FI" w:eastAsia="sl-SI"/>
              </w:rPr>
            </w:pPr>
          </w:p>
        </w:tc>
      </w:tr>
      <w:tr w:rsidR="00D634B1" w:rsidRPr="002C4724" w:rsidTr="001A271D">
        <w:tc>
          <w:tcPr>
            <w:tcW w:w="4680" w:type="dxa"/>
          </w:tcPr>
          <w:p w:rsidR="00D634B1" w:rsidRPr="002C4724" w:rsidRDefault="00D634B1" w:rsidP="00437A2E">
            <w:pPr>
              <w:tabs>
                <w:tab w:val="left" w:pos="567"/>
              </w:tabs>
              <w:spacing w:line="260" w:lineRule="exact"/>
              <w:rPr>
                <w:b/>
                <w:noProof/>
                <w:sz w:val="22"/>
                <w:szCs w:val="22"/>
                <w:lang w:val="ru-RU"/>
              </w:rPr>
            </w:pPr>
            <w:r w:rsidRPr="002C4724">
              <w:rPr>
                <w:b/>
                <w:noProof/>
                <w:sz w:val="22"/>
                <w:szCs w:val="22"/>
                <w:lang w:val="ru-RU"/>
              </w:rPr>
              <w:t>България</w:t>
            </w:r>
          </w:p>
          <w:p w:rsidR="00D634B1" w:rsidRPr="002C4724" w:rsidRDefault="00D634B1" w:rsidP="00437A2E">
            <w:pPr>
              <w:tabs>
                <w:tab w:val="left" w:pos="567"/>
              </w:tabs>
              <w:spacing w:line="260" w:lineRule="exact"/>
              <w:rPr>
                <w:b/>
                <w:noProof/>
                <w:sz w:val="22"/>
                <w:szCs w:val="22"/>
                <w:lang w:val="ru-RU"/>
              </w:rPr>
            </w:pPr>
            <w:r w:rsidRPr="002C4724">
              <w:rPr>
                <w:color w:val="000000"/>
                <w:sz w:val="22"/>
                <w:szCs w:val="22"/>
                <w:lang w:val="ru-RU" w:eastAsia="sl-SI"/>
              </w:rPr>
              <w:t>КРКА</w:t>
            </w:r>
            <w:r w:rsidRPr="002C4724">
              <w:rPr>
                <w:color w:val="000000"/>
                <w:sz w:val="22"/>
                <w:szCs w:val="22"/>
                <w:lang w:val="fi-FI" w:eastAsia="sl-SI"/>
              </w:rPr>
              <w:t xml:space="preserve"> </w:t>
            </w:r>
            <w:r w:rsidRPr="002C4724">
              <w:rPr>
                <w:color w:val="000000"/>
                <w:sz w:val="22"/>
                <w:szCs w:val="22"/>
                <w:lang w:val="ru-RU" w:eastAsia="sl-SI"/>
              </w:rPr>
              <w:t>България</w:t>
            </w:r>
            <w:r w:rsidRPr="002C4724">
              <w:rPr>
                <w:color w:val="000000"/>
                <w:sz w:val="22"/>
                <w:szCs w:val="22"/>
                <w:lang w:val="fi-FI" w:eastAsia="sl-SI"/>
              </w:rPr>
              <w:t xml:space="preserve"> </w:t>
            </w:r>
            <w:r w:rsidRPr="002C4724">
              <w:rPr>
                <w:color w:val="000000"/>
                <w:sz w:val="22"/>
                <w:szCs w:val="22"/>
                <w:lang w:val="ru-RU" w:eastAsia="sl-SI"/>
              </w:rPr>
              <w:t>ЕООД</w:t>
            </w:r>
          </w:p>
          <w:p w:rsidR="00D634B1" w:rsidRPr="002C4724" w:rsidRDefault="00D634B1" w:rsidP="00437A2E">
            <w:pPr>
              <w:tabs>
                <w:tab w:val="left" w:pos="567"/>
              </w:tabs>
              <w:spacing w:line="260" w:lineRule="exact"/>
              <w:rPr>
                <w:b/>
                <w:noProof/>
                <w:sz w:val="22"/>
                <w:szCs w:val="22"/>
                <w:lang w:val="ru-RU"/>
              </w:rPr>
            </w:pPr>
            <w:r w:rsidRPr="004E4258">
              <w:rPr>
                <w:noProof/>
                <w:sz w:val="22"/>
                <w:szCs w:val="22"/>
                <w:lang w:val="fi-FI"/>
              </w:rPr>
              <w:t>Te</w:t>
            </w:r>
            <w:r w:rsidRPr="002C4724">
              <w:rPr>
                <w:noProof/>
                <w:sz w:val="22"/>
                <w:szCs w:val="22"/>
                <w:lang w:val="ru-RU"/>
              </w:rPr>
              <w:t>л.:</w:t>
            </w:r>
            <w:r w:rsidRPr="002C4724">
              <w:rPr>
                <w:b/>
                <w:noProof/>
                <w:sz w:val="22"/>
                <w:szCs w:val="22"/>
                <w:lang w:val="ru-RU"/>
              </w:rPr>
              <w:t xml:space="preserve"> + </w:t>
            </w:r>
            <w:r w:rsidRPr="002C4724">
              <w:rPr>
                <w:sz w:val="22"/>
                <w:szCs w:val="22"/>
                <w:lang w:val="ru-RU"/>
              </w:rPr>
              <w:t>359 (02)</w:t>
            </w:r>
            <w:r w:rsidRPr="002C4724">
              <w:rPr>
                <w:b/>
                <w:sz w:val="22"/>
                <w:szCs w:val="22"/>
                <w:lang w:val="ru-RU"/>
              </w:rPr>
              <w:t xml:space="preserve"> </w:t>
            </w:r>
            <w:r w:rsidRPr="002C4724">
              <w:rPr>
                <w:sz w:val="22"/>
                <w:szCs w:val="22"/>
                <w:lang w:val="ru-RU"/>
              </w:rPr>
              <w:t>962 34 50</w:t>
            </w:r>
          </w:p>
          <w:p w:rsidR="00D634B1" w:rsidRPr="002C4724" w:rsidRDefault="00D634B1" w:rsidP="00437A2E">
            <w:pPr>
              <w:tabs>
                <w:tab w:val="left" w:pos="567"/>
              </w:tabs>
              <w:rPr>
                <w:noProof/>
                <w:sz w:val="22"/>
                <w:szCs w:val="22"/>
                <w:lang w:val="ru-RU" w:eastAsia="sl-SI"/>
              </w:rPr>
            </w:pPr>
          </w:p>
        </w:tc>
        <w:tc>
          <w:tcPr>
            <w:tcW w:w="4680" w:type="dxa"/>
          </w:tcPr>
          <w:p w:rsidR="00D634B1" w:rsidRPr="002C4724" w:rsidRDefault="00D634B1" w:rsidP="00437A2E">
            <w:pPr>
              <w:numPr>
                <w:ilvl w:val="12"/>
                <w:numId w:val="0"/>
              </w:numPr>
              <w:tabs>
                <w:tab w:val="left" w:pos="567"/>
              </w:tabs>
              <w:spacing w:line="260" w:lineRule="exact"/>
              <w:ind w:right="-2"/>
              <w:rPr>
                <w:b/>
                <w:noProof/>
                <w:sz w:val="22"/>
                <w:szCs w:val="22"/>
                <w:lang w:val="pt-PT"/>
              </w:rPr>
            </w:pPr>
            <w:r w:rsidRPr="002C4724">
              <w:rPr>
                <w:b/>
                <w:noProof/>
                <w:sz w:val="22"/>
                <w:szCs w:val="22"/>
                <w:lang w:val="pt-PT"/>
              </w:rPr>
              <w:t>Luxembourg/Luxemburg</w:t>
            </w:r>
          </w:p>
          <w:p w:rsidR="00DF1334" w:rsidRPr="002C4724" w:rsidRDefault="00D634B1" w:rsidP="00437A2E">
            <w:pPr>
              <w:numPr>
                <w:ilvl w:val="12"/>
                <w:numId w:val="0"/>
              </w:numPr>
              <w:tabs>
                <w:tab w:val="left" w:pos="567"/>
              </w:tabs>
              <w:ind w:right="-2"/>
              <w:rPr>
                <w:sz w:val="22"/>
                <w:szCs w:val="22"/>
                <w:lang w:val="pt-PT"/>
              </w:rPr>
            </w:pPr>
            <w:r w:rsidRPr="002C4724">
              <w:rPr>
                <w:sz w:val="22"/>
                <w:szCs w:val="22"/>
                <w:lang w:val="de-DE"/>
              </w:rPr>
              <w:t>KRKA Belgium, SA.</w:t>
            </w:r>
          </w:p>
          <w:p w:rsidR="00D634B1" w:rsidRPr="002C4724" w:rsidRDefault="00D634B1" w:rsidP="00437A2E">
            <w:pPr>
              <w:numPr>
                <w:ilvl w:val="12"/>
                <w:numId w:val="0"/>
              </w:numPr>
              <w:tabs>
                <w:tab w:val="left" w:pos="567"/>
              </w:tabs>
              <w:ind w:right="-2"/>
              <w:rPr>
                <w:noProof/>
                <w:sz w:val="22"/>
                <w:szCs w:val="22"/>
                <w:lang w:val="en-GB" w:eastAsia="sl-SI"/>
              </w:rPr>
            </w:pPr>
            <w:r w:rsidRPr="002C4724">
              <w:rPr>
                <w:noProof/>
                <w:sz w:val="22"/>
                <w:szCs w:val="22"/>
                <w:lang w:val="pt-PT"/>
              </w:rPr>
              <w:t>Tél/Tel:</w:t>
            </w:r>
            <w:r w:rsidRPr="002C4724">
              <w:rPr>
                <w:b/>
                <w:noProof/>
                <w:sz w:val="22"/>
                <w:szCs w:val="22"/>
                <w:lang w:val="pt-PT"/>
              </w:rPr>
              <w:t xml:space="preserve"> </w:t>
            </w:r>
            <w:r w:rsidRPr="002C4724">
              <w:rPr>
                <w:noProof/>
                <w:sz w:val="22"/>
                <w:szCs w:val="22"/>
                <w:lang w:val="fr-FR" w:eastAsia="sl-SI"/>
              </w:rPr>
              <w:t xml:space="preserve">+32 (0) </w:t>
            </w:r>
            <w:r w:rsidRPr="002C4724">
              <w:rPr>
                <w:sz w:val="22"/>
                <w:szCs w:val="22"/>
                <w:lang w:val="de-DE" w:eastAsia="sl-SI"/>
              </w:rPr>
              <w:t>487 50 73 62</w:t>
            </w:r>
            <w:r w:rsidRPr="002C4724">
              <w:rPr>
                <w:noProof/>
                <w:sz w:val="22"/>
                <w:szCs w:val="22"/>
                <w:lang w:val="fr-FR" w:eastAsia="sl-SI"/>
              </w:rPr>
              <w:t xml:space="preserve"> (BE)</w:t>
            </w:r>
          </w:p>
        </w:tc>
      </w:tr>
      <w:tr w:rsidR="00D634B1" w:rsidRPr="002C4724" w:rsidTr="001A271D">
        <w:trPr>
          <w:trHeight w:val="986"/>
        </w:trPr>
        <w:tc>
          <w:tcPr>
            <w:tcW w:w="4680" w:type="dxa"/>
          </w:tcPr>
          <w:p w:rsidR="00D634B1" w:rsidRPr="002C4724" w:rsidRDefault="00D634B1" w:rsidP="00437A2E">
            <w:pPr>
              <w:tabs>
                <w:tab w:val="left" w:pos="567"/>
              </w:tabs>
              <w:rPr>
                <w:b/>
                <w:noProof/>
                <w:sz w:val="22"/>
                <w:szCs w:val="22"/>
                <w:lang w:val="en-GB" w:eastAsia="sl-SI"/>
              </w:rPr>
            </w:pPr>
            <w:r w:rsidRPr="002C4724">
              <w:rPr>
                <w:b/>
                <w:noProof/>
                <w:sz w:val="22"/>
                <w:szCs w:val="22"/>
                <w:lang w:val="en-GB" w:eastAsia="sl-SI"/>
              </w:rPr>
              <w:t>Česká republika</w:t>
            </w:r>
          </w:p>
          <w:p w:rsidR="00D634B1" w:rsidRPr="002C4724" w:rsidRDefault="00D634B1" w:rsidP="00437A2E">
            <w:pPr>
              <w:tabs>
                <w:tab w:val="left" w:pos="567"/>
              </w:tabs>
              <w:rPr>
                <w:noProof/>
                <w:sz w:val="22"/>
                <w:szCs w:val="22"/>
                <w:lang w:val="en-GB" w:eastAsia="sl-SI"/>
              </w:rPr>
            </w:pPr>
            <w:r w:rsidRPr="002C4724">
              <w:rPr>
                <w:color w:val="000000"/>
                <w:sz w:val="22"/>
                <w:szCs w:val="22"/>
                <w:lang w:val="en-GB" w:eastAsia="sl-SI"/>
              </w:rPr>
              <w:t>KRKA ČR, s.r.o.</w:t>
            </w:r>
          </w:p>
          <w:p w:rsidR="00D634B1" w:rsidRPr="002C4724" w:rsidRDefault="00D634B1" w:rsidP="00437A2E">
            <w:pPr>
              <w:tabs>
                <w:tab w:val="left" w:pos="567"/>
              </w:tabs>
              <w:rPr>
                <w:noProof/>
                <w:sz w:val="22"/>
                <w:szCs w:val="22"/>
                <w:lang w:val="en-GB" w:eastAsia="sl-SI"/>
              </w:rPr>
            </w:pPr>
            <w:r w:rsidRPr="002C4724">
              <w:rPr>
                <w:noProof/>
                <w:sz w:val="22"/>
                <w:szCs w:val="22"/>
                <w:lang w:val="en-GB" w:eastAsia="sl-SI"/>
              </w:rPr>
              <w:t>Tel: + 420 (0) 221 115 150</w:t>
            </w:r>
          </w:p>
          <w:p w:rsidR="00D634B1" w:rsidRPr="002C4724" w:rsidRDefault="00D634B1" w:rsidP="00437A2E">
            <w:pPr>
              <w:tabs>
                <w:tab w:val="left" w:pos="567"/>
              </w:tabs>
              <w:rPr>
                <w:noProof/>
                <w:sz w:val="22"/>
                <w:szCs w:val="22"/>
                <w:lang w:val="en-GB" w:eastAsia="sl-SI"/>
              </w:rPr>
            </w:pPr>
          </w:p>
        </w:tc>
        <w:tc>
          <w:tcPr>
            <w:tcW w:w="4680" w:type="dxa"/>
          </w:tcPr>
          <w:p w:rsidR="00D634B1" w:rsidRPr="002C4724" w:rsidRDefault="00D634B1" w:rsidP="00437A2E">
            <w:pPr>
              <w:numPr>
                <w:ilvl w:val="12"/>
                <w:numId w:val="0"/>
              </w:numPr>
              <w:tabs>
                <w:tab w:val="left" w:pos="567"/>
              </w:tabs>
              <w:ind w:right="-2"/>
              <w:rPr>
                <w:b/>
                <w:noProof/>
                <w:sz w:val="22"/>
                <w:szCs w:val="22"/>
                <w:lang w:val="en-GB" w:eastAsia="sl-SI"/>
              </w:rPr>
            </w:pPr>
            <w:r w:rsidRPr="002C4724">
              <w:rPr>
                <w:b/>
                <w:noProof/>
                <w:sz w:val="22"/>
                <w:szCs w:val="22"/>
                <w:lang w:val="en-GB" w:eastAsia="sl-SI"/>
              </w:rPr>
              <w:t>Magyarország</w:t>
            </w:r>
          </w:p>
          <w:p w:rsidR="00D634B1" w:rsidRPr="002C4724" w:rsidRDefault="00D634B1" w:rsidP="00437A2E">
            <w:pPr>
              <w:numPr>
                <w:ilvl w:val="12"/>
                <w:numId w:val="0"/>
              </w:numPr>
              <w:tabs>
                <w:tab w:val="left" w:pos="567"/>
              </w:tabs>
              <w:ind w:right="-2"/>
              <w:rPr>
                <w:noProof/>
                <w:sz w:val="22"/>
                <w:szCs w:val="22"/>
                <w:lang w:val="en-GB" w:eastAsia="sl-SI"/>
              </w:rPr>
            </w:pPr>
            <w:r w:rsidRPr="002C4724">
              <w:rPr>
                <w:sz w:val="22"/>
                <w:szCs w:val="22"/>
                <w:lang w:val="en-GB" w:eastAsia="sl-SI"/>
              </w:rPr>
              <w:t xml:space="preserve">KRKA </w:t>
            </w:r>
            <w:r w:rsidRPr="002C4724">
              <w:rPr>
                <w:noProof/>
                <w:color w:val="000000"/>
                <w:sz w:val="22"/>
                <w:szCs w:val="22"/>
                <w:lang w:val="en-GB" w:eastAsia="sl-SI"/>
              </w:rPr>
              <w:t>Magyarország Kereskedelmi Kft.</w:t>
            </w:r>
          </w:p>
          <w:p w:rsidR="00D634B1" w:rsidRPr="002C4724" w:rsidRDefault="00D634B1" w:rsidP="00437A2E">
            <w:pPr>
              <w:numPr>
                <w:ilvl w:val="12"/>
                <w:numId w:val="0"/>
              </w:numPr>
              <w:tabs>
                <w:tab w:val="left" w:pos="567"/>
              </w:tabs>
              <w:ind w:right="-2"/>
              <w:rPr>
                <w:iCs/>
                <w:sz w:val="22"/>
                <w:szCs w:val="22"/>
                <w:lang w:val="en-GB" w:eastAsia="sl-SI"/>
              </w:rPr>
            </w:pPr>
            <w:r w:rsidRPr="002C4724">
              <w:rPr>
                <w:noProof/>
                <w:sz w:val="22"/>
                <w:szCs w:val="22"/>
                <w:lang w:val="en-GB" w:eastAsia="sl-SI"/>
              </w:rPr>
              <w:t xml:space="preserve">Tel.: + </w:t>
            </w:r>
            <w:r w:rsidRPr="002C4724">
              <w:rPr>
                <w:iCs/>
                <w:sz w:val="22"/>
                <w:szCs w:val="22"/>
                <w:lang w:val="en-GB" w:eastAsia="sl-SI"/>
              </w:rPr>
              <w:t>36</w:t>
            </w:r>
            <w:r w:rsidR="009621BA" w:rsidRPr="002C4724">
              <w:rPr>
                <w:iCs/>
                <w:sz w:val="22"/>
                <w:szCs w:val="22"/>
                <w:lang w:val="en-GB" w:eastAsia="sl-SI"/>
              </w:rPr>
              <w:t xml:space="preserve"> (</w:t>
            </w:r>
            <w:r w:rsidRPr="002C4724">
              <w:rPr>
                <w:iCs/>
                <w:sz w:val="22"/>
                <w:szCs w:val="22"/>
                <w:lang w:val="en-GB" w:eastAsia="sl-SI"/>
              </w:rPr>
              <w:t>1</w:t>
            </w:r>
            <w:r w:rsidR="009621BA" w:rsidRPr="002C4724">
              <w:rPr>
                <w:iCs/>
                <w:sz w:val="22"/>
                <w:szCs w:val="22"/>
                <w:lang w:val="en-GB" w:eastAsia="sl-SI"/>
              </w:rPr>
              <w:t>)</w:t>
            </w:r>
            <w:r w:rsidRPr="002C4724">
              <w:rPr>
                <w:iCs/>
                <w:sz w:val="22"/>
                <w:szCs w:val="22"/>
                <w:lang w:val="en-GB" w:eastAsia="sl-SI"/>
              </w:rPr>
              <w:t xml:space="preserve"> 355 8490</w:t>
            </w:r>
          </w:p>
          <w:p w:rsidR="00D634B1" w:rsidRPr="002C4724" w:rsidRDefault="00D634B1" w:rsidP="00437A2E">
            <w:pPr>
              <w:numPr>
                <w:ilvl w:val="12"/>
                <w:numId w:val="0"/>
              </w:numPr>
              <w:tabs>
                <w:tab w:val="left" w:pos="567"/>
              </w:tabs>
              <w:ind w:right="-2"/>
              <w:rPr>
                <w:noProof/>
                <w:sz w:val="22"/>
                <w:szCs w:val="22"/>
                <w:lang w:val="en-GB" w:eastAsia="sl-SI"/>
              </w:rPr>
            </w:pPr>
          </w:p>
        </w:tc>
      </w:tr>
      <w:tr w:rsidR="00D634B1" w:rsidRPr="002C4724" w:rsidTr="001A271D">
        <w:tc>
          <w:tcPr>
            <w:tcW w:w="4680" w:type="dxa"/>
          </w:tcPr>
          <w:p w:rsidR="00D634B1" w:rsidRPr="004E4258" w:rsidRDefault="00D634B1" w:rsidP="00437A2E">
            <w:pPr>
              <w:tabs>
                <w:tab w:val="left" w:pos="567"/>
              </w:tabs>
              <w:rPr>
                <w:b/>
                <w:noProof/>
                <w:sz w:val="22"/>
                <w:szCs w:val="22"/>
                <w:lang w:val="da-DK" w:eastAsia="sl-SI"/>
              </w:rPr>
            </w:pPr>
            <w:r w:rsidRPr="004E4258">
              <w:rPr>
                <w:b/>
                <w:noProof/>
                <w:sz w:val="22"/>
                <w:szCs w:val="22"/>
                <w:lang w:val="da-DK" w:eastAsia="sl-SI"/>
              </w:rPr>
              <w:t>Danmark</w:t>
            </w:r>
          </w:p>
          <w:p w:rsidR="00D634B1" w:rsidRPr="004E4258" w:rsidRDefault="00D634B1" w:rsidP="00437A2E">
            <w:pPr>
              <w:tabs>
                <w:tab w:val="left" w:pos="567"/>
              </w:tabs>
              <w:rPr>
                <w:noProof/>
                <w:sz w:val="22"/>
                <w:szCs w:val="22"/>
                <w:lang w:val="da-DK" w:eastAsia="sl-SI"/>
              </w:rPr>
            </w:pPr>
            <w:r w:rsidRPr="004E4258">
              <w:rPr>
                <w:noProof/>
                <w:sz w:val="22"/>
                <w:szCs w:val="22"/>
                <w:lang w:val="da-DK" w:eastAsia="sl-SI"/>
              </w:rPr>
              <w:t>KRKA Sverige AB</w:t>
            </w:r>
          </w:p>
          <w:p w:rsidR="00D634B1" w:rsidRPr="004E4258" w:rsidRDefault="00D634B1" w:rsidP="00437A2E">
            <w:pPr>
              <w:tabs>
                <w:tab w:val="left" w:pos="567"/>
              </w:tabs>
              <w:rPr>
                <w:noProof/>
                <w:sz w:val="22"/>
                <w:szCs w:val="22"/>
                <w:lang w:val="da-DK" w:eastAsia="sl-SI"/>
              </w:rPr>
            </w:pPr>
            <w:r w:rsidRPr="004E4258">
              <w:rPr>
                <w:noProof/>
                <w:sz w:val="22"/>
                <w:szCs w:val="22"/>
                <w:lang w:val="da-DK" w:eastAsia="sl-SI"/>
              </w:rPr>
              <w:t>Tlf: + 46 (0)</w:t>
            </w:r>
            <w:r w:rsidRPr="004E4258">
              <w:rPr>
                <w:sz w:val="22"/>
                <w:szCs w:val="22"/>
                <w:lang w:val="da-DK" w:eastAsia="sl-SI"/>
              </w:rPr>
              <w:t>8 643 67 66 (SE)</w:t>
            </w:r>
          </w:p>
          <w:p w:rsidR="00D634B1" w:rsidRPr="004E4258" w:rsidRDefault="00D634B1" w:rsidP="00437A2E">
            <w:pPr>
              <w:tabs>
                <w:tab w:val="left" w:pos="567"/>
              </w:tabs>
              <w:rPr>
                <w:noProof/>
                <w:sz w:val="22"/>
                <w:szCs w:val="22"/>
                <w:lang w:val="da-DK" w:eastAsia="sl-SI"/>
              </w:rPr>
            </w:pPr>
          </w:p>
        </w:tc>
        <w:tc>
          <w:tcPr>
            <w:tcW w:w="4680" w:type="dxa"/>
          </w:tcPr>
          <w:p w:rsidR="00D634B1" w:rsidRPr="004E4258" w:rsidRDefault="00D634B1" w:rsidP="00437A2E">
            <w:pPr>
              <w:numPr>
                <w:ilvl w:val="12"/>
                <w:numId w:val="0"/>
              </w:numPr>
              <w:tabs>
                <w:tab w:val="left" w:pos="567"/>
              </w:tabs>
              <w:ind w:right="-2"/>
              <w:rPr>
                <w:b/>
                <w:noProof/>
                <w:sz w:val="22"/>
                <w:szCs w:val="22"/>
                <w:lang w:val="it-IT" w:eastAsia="sl-SI"/>
              </w:rPr>
            </w:pPr>
            <w:r w:rsidRPr="004E4258">
              <w:rPr>
                <w:b/>
                <w:noProof/>
                <w:sz w:val="22"/>
                <w:szCs w:val="22"/>
                <w:lang w:val="it-IT" w:eastAsia="sl-SI"/>
              </w:rPr>
              <w:t>Malta</w:t>
            </w:r>
          </w:p>
          <w:p w:rsidR="00D634B1" w:rsidRPr="004E4258" w:rsidRDefault="00D634B1" w:rsidP="00437A2E">
            <w:pPr>
              <w:numPr>
                <w:ilvl w:val="12"/>
                <w:numId w:val="0"/>
              </w:numPr>
              <w:ind w:right="-2"/>
              <w:rPr>
                <w:sz w:val="22"/>
                <w:szCs w:val="22"/>
                <w:lang w:val="it-IT" w:eastAsia="sl-SI"/>
              </w:rPr>
            </w:pPr>
            <w:r w:rsidRPr="004E4258">
              <w:rPr>
                <w:bCs/>
                <w:sz w:val="22"/>
                <w:szCs w:val="22"/>
                <w:lang w:val="it-IT" w:eastAsia="sl-SI"/>
              </w:rPr>
              <w:t>E. J. Busuttil Ltd.</w:t>
            </w:r>
          </w:p>
          <w:p w:rsidR="00D634B1" w:rsidRPr="002C4724" w:rsidRDefault="00D634B1" w:rsidP="00437A2E">
            <w:pPr>
              <w:numPr>
                <w:ilvl w:val="12"/>
                <w:numId w:val="0"/>
              </w:numPr>
              <w:tabs>
                <w:tab w:val="left" w:pos="567"/>
              </w:tabs>
              <w:ind w:right="-2"/>
              <w:rPr>
                <w:sz w:val="22"/>
                <w:szCs w:val="22"/>
                <w:lang w:val="en-GB" w:eastAsia="sl-SI"/>
              </w:rPr>
            </w:pPr>
            <w:r w:rsidRPr="002C4724">
              <w:rPr>
                <w:sz w:val="22"/>
                <w:szCs w:val="22"/>
                <w:lang w:val="en-GB" w:eastAsia="sl-SI"/>
              </w:rPr>
              <w:t>Tel: + 356 21 445 885</w:t>
            </w:r>
          </w:p>
          <w:p w:rsidR="00D634B1" w:rsidRPr="002C4724" w:rsidRDefault="00D634B1" w:rsidP="00437A2E">
            <w:pPr>
              <w:numPr>
                <w:ilvl w:val="12"/>
                <w:numId w:val="0"/>
              </w:numPr>
              <w:tabs>
                <w:tab w:val="left" w:pos="567"/>
              </w:tabs>
              <w:ind w:right="-2"/>
              <w:rPr>
                <w:noProof/>
                <w:sz w:val="22"/>
                <w:szCs w:val="22"/>
                <w:lang w:val="en-GB" w:eastAsia="sl-SI"/>
              </w:rPr>
            </w:pPr>
          </w:p>
        </w:tc>
      </w:tr>
      <w:tr w:rsidR="00D634B1" w:rsidRPr="004E4258" w:rsidTr="001A271D">
        <w:tc>
          <w:tcPr>
            <w:tcW w:w="4680" w:type="dxa"/>
          </w:tcPr>
          <w:p w:rsidR="00D634B1" w:rsidRPr="002C4724" w:rsidRDefault="00D634B1" w:rsidP="00437A2E">
            <w:pPr>
              <w:tabs>
                <w:tab w:val="left" w:pos="567"/>
              </w:tabs>
              <w:rPr>
                <w:b/>
                <w:noProof/>
                <w:sz w:val="22"/>
                <w:szCs w:val="22"/>
                <w:lang w:val="en-GB" w:eastAsia="sl-SI"/>
              </w:rPr>
            </w:pPr>
            <w:r w:rsidRPr="002C4724">
              <w:rPr>
                <w:b/>
                <w:noProof/>
                <w:sz w:val="22"/>
                <w:szCs w:val="22"/>
                <w:lang w:val="en-GB" w:eastAsia="sl-SI"/>
              </w:rPr>
              <w:t>Deutschland</w:t>
            </w:r>
          </w:p>
          <w:p w:rsidR="00D634B1" w:rsidRPr="002C4724" w:rsidRDefault="00D634B1" w:rsidP="00437A2E">
            <w:pPr>
              <w:tabs>
                <w:tab w:val="left" w:pos="567"/>
              </w:tabs>
              <w:rPr>
                <w:noProof/>
                <w:sz w:val="22"/>
                <w:szCs w:val="22"/>
                <w:lang w:val="en-GB" w:eastAsia="sl-SI"/>
              </w:rPr>
            </w:pPr>
            <w:r w:rsidRPr="002C4724">
              <w:rPr>
                <w:sz w:val="22"/>
                <w:szCs w:val="22"/>
                <w:lang w:val="en-GB" w:eastAsia="sl-SI"/>
              </w:rPr>
              <w:t>TAD Pharma GmbH</w:t>
            </w:r>
          </w:p>
          <w:p w:rsidR="00D634B1" w:rsidRPr="002C4724" w:rsidRDefault="00D634B1" w:rsidP="00437A2E">
            <w:pPr>
              <w:tabs>
                <w:tab w:val="left" w:pos="567"/>
              </w:tabs>
              <w:rPr>
                <w:noProof/>
                <w:sz w:val="22"/>
                <w:szCs w:val="22"/>
                <w:lang w:val="en-GB" w:eastAsia="sl-SI"/>
              </w:rPr>
            </w:pPr>
            <w:r w:rsidRPr="002C4724">
              <w:rPr>
                <w:noProof/>
                <w:sz w:val="22"/>
                <w:szCs w:val="22"/>
                <w:lang w:val="en-GB" w:eastAsia="sl-SI"/>
              </w:rPr>
              <w:t xml:space="preserve">Tel: + </w:t>
            </w:r>
            <w:r w:rsidRPr="002C4724">
              <w:rPr>
                <w:iCs/>
                <w:sz w:val="22"/>
                <w:szCs w:val="22"/>
                <w:lang w:val="en-GB" w:eastAsia="sl-SI"/>
              </w:rPr>
              <w:t>49 (0) 4721 606-0</w:t>
            </w:r>
          </w:p>
          <w:p w:rsidR="00D634B1" w:rsidRPr="002C4724" w:rsidRDefault="00D634B1" w:rsidP="00437A2E">
            <w:pPr>
              <w:tabs>
                <w:tab w:val="left" w:pos="567"/>
              </w:tabs>
              <w:rPr>
                <w:noProof/>
                <w:sz w:val="22"/>
                <w:szCs w:val="22"/>
                <w:lang w:val="en-GB" w:eastAsia="sl-SI"/>
              </w:rPr>
            </w:pPr>
          </w:p>
        </w:tc>
        <w:tc>
          <w:tcPr>
            <w:tcW w:w="4680" w:type="dxa"/>
          </w:tcPr>
          <w:p w:rsidR="00D634B1" w:rsidRPr="004E4258" w:rsidRDefault="00D634B1" w:rsidP="00437A2E">
            <w:pPr>
              <w:numPr>
                <w:ilvl w:val="12"/>
                <w:numId w:val="0"/>
              </w:numPr>
              <w:tabs>
                <w:tab w:val="left" w:pos="567"/>
              </w:tabs>
              <w:spacing w:line="260" w:lineRule="exact"/>
              <w:ind w:right="-2"/>
              <w:rPr>
                <w:b/>
                <w:noProof/>
                <w:sz w:val="22"/>
                <w:szCs w:val="22"/>
                <w:lang w:val="da-DK"/>
              </w:rPr>
            </w:pPr>
            <w:r w:rsidRPr="004E4258">
              <w:rPr>
                <w:b/>
                <w:noProof/>
                <w:sz w:val="22"/>
                <w:szCs w:val="22"/>
                <w:lang w:val="da-DK"/>
              </w:rPr>
              <w:t>Nederland</w:t>
            </w:r>
          </w:p>
          <w:p w:rsidR="00D634B1" w:rsidRPr="002C4724" w:rsidRDefault="00D634B1" w:rsidP="00437A2E">
            <w:pPr>
              <w:numPr>
                <w:ilvl w:val="12"/>
                <w:numId w:val="0"/>
              </w:numPr>
              <w:tabs>
                <w:tab w:val="left" w:pos="567"/>
              </w:tabs>
              <w:ind w:right="-2"/>
              <w:rPr>
                <w:b/>
                <w:noProof/>
                <w:sz w:val="22"/>
                <w:szCs w:val="22"/>
                <w:lang w:val="da-DK" w:eastAsia="sl-SI"/>
              </w:rPr>
            </w:pPr>
            <w:r w:rsidRPr="004E4258">
              <w:rPr>
                <w:sz w:val="22"/>
                <w:szCs w:val="22"/>
                <w:lang w:val="da-DK" w:eastAsia="sl-SI"/>
              </w:rPr>
              <w:t>KRKA Belgium, SA.</w:t>
            </w:r>
          </w:p>
          <w:p w:rsidR="00D634B1" w:rsidRPr="004E4258" w:rsidRDefault="00D634B1" w:rsidP="00437A2E">
            <w:pPr>
              <w:numPr>
                <w:ilvl w:val="12"/>
                <w:numId w:val="0"/>
              </w:numPr>
              <w:tabs>
                <w:tab w:val="left" w:pos="567"/>
              </w:tabs>
              <w:ind w:right="-2"/>
              <w:rPr>
                <w:noProof/>
                <w:sz w:val="22"/>
                <w:szCs w:val="22"/>
                <w:lang w:val="da-DK" w:eastAsia="sl-SI"/>
              </w:rPr>
            </w:pPr>
            <w:r w:rsidRPr="002C4724">
              <w:rPr>
                <w:noProof/>
                <w:sz w:val="22"/>
                <w:szCs w:val="22"/>
                <w:lang w:val="da-DK" w:eastAsia="sl-SI"/>
              </w:rPr>
              <w:t>Tel:</w:t>
            </w:r>
            <w:r w:rsidRPr="002C4724">
              <w:rPr>
                <w:b/>
                <w:noProof/>
                <w:sz w:val="22"/>
                <w:szCs w:val="22"/>
                <w:lang w:val="da-DK" w:eastAsia="sl-SI"/>
              </w:rPr>
              <w:t xml:space="preserve"> </w:t>
            </w:r>
            <w:r w:rsidRPr="002C4724">
              <w:rPr>
                <w:noProof/>
                <w:sz w:val="22"/>
                <w:szCs w:val="22"/>
                <w:lang w:val="fr-FR" w:eastAsia="sl-SI"/>
              </w:rPr>
              <w:t>+ 32 (0) 487 50 73 62</w:t>
            </w:r>
            <w:r w:rsidRPr="002C4724" w:rsidDel="00F24164">
              <w:rPr>
                <w:noProof/>
                <w:sz w:val="22"/>
                <w:szCs w:val="22"/>
                <w:lang w:val="fr-FR" w:eastAsia="sl-SI"/>
              </w:rPr>
              <w:t xml:space="preserve"> </w:t>
            </w:r>
            <w:r w:rsidRPr="002C4724">
              <w:rPr>
                <w:noProof/>
                <w:sz w:val="22"/>
                <w:szCs w:val="22"/>
                <w:lang w:val="fr-FR" w:eastAsia="sl-SI"/>
              </w:rPr>
              <w:t>(BE)</w:t>
            </w:r>
          </w:p>
        </w:tc>
      </w:tr>
      <w:tr w:rsidR="00D634B1" w:rsidRPr="004E4258" w:rsidTr="001A271D">
        <w:tc>
          <w:tcPr>
            <w:tcW w:w="4680" w:type="dxa"/>
          </w:tcPr>
          <w:p w:rsidR="00D634B1" w:rsidRPr="004E4258" w:rsidRDefault="00D634B1" w:rsidP="00437A2E">
            <w:pPr>
              <w:tabs>
                <w:tab w:val="left" w:pos="567"/>
              </w:tabs>
              <w:rPr>
                <w:b/>
                <w:noProof/>
                <w:sz w:val="22"/>
                <w:szCs w:val="22"/>
                <w:lang w:val="it-IT" w:eastAsia="sl-SI"/>
              </w:rPr>
            </w:pPr>
            <w:r w:rsidRPr="004E4258">
              <w:rPr>
                <w:b/>
                <w:noProof/>
                <w:sz w:val="22"/>
                <w:szCs w:val="22"/>
                <w:lang w:val="it-IT" w:eastAsia="sl-SI"/>
              </w:rPr>
              <w:t>Eesti</w:t>
            </w:r>
          </w:p>
          <w:p w:rsidR="00D634B1" w:rsidRPr="004E4258" w:rsidRDefault="00D634B1" w:rsidP="00437A2E">
            <w:pPr>
              <w:tabs>
                <w:tab w:val="left" w:pos="567"/>
              </w:tabs>
              <w:rPr>
                <w:noProof/>
                <w:sz w:val="22"/>
                <w:szCs w:val="22"/>
                <w:lang w:val="it-IT" w:eastAsia="sl-SI"/>
              </w:rPr>
            </w:pPr>
            <w:r w:rsidRPr="004E4258">
              <w:rPr>
                <w:sz w:val="22"/>
                <w:szCs w:val="22"/>
                <w:lang w:val="it-IT" w:eastAsia="sl-SI"/>
              </w:rPr>
              <w:t xml:space="preserve">KRKA, d.d., Novo mesto </w:t>
            </w:r>
            <w:r w:rsidRPr="004E4258">
              <w:rPr>
                <w:color w:val="000000"/>
                <w:sz w:val="22"/>
                <w:szCs w:val="22"/>
                <w:lang w:val="it-IT" w:eastAsia="sl-SI"/>
              </w:rPr>
              <w:t>Eesti filiaal</w:t>
            </w:r>
          </w:p>
          <w:p w:rsidR="00D634B1" w:rsidRPr="004E4258" w:rsidRDefault="00D634B1" w:rsidP="00437A2E">
            <w:pPr>
              <w:tabs>
                <w:tab w:val="left" w:pos="567"/>
              </w:tabs>
              <w:rPr>
                <w:noProof/>
                <w:sz w:val="22"/>
                <w:szCs w:val="22"/>
                <w:lang w:val="it-IT" w:eastAsia="sl-SI"/>
              </w:rPr>
            </w:pPr>
            <w:r w:rsidRPr="004E4258">
              <w:rPr>
                <w:noProof/>
                <w:sz w:val="22"/>
                <w:szCs w:val="22"/>
                <w:lang w:val="it-IT" w:eastAsia="sl-SI"/>
              </w:rPr>
              <w:t>Tel: + 372 (0) 6 671 658</w:t>
            </w:r>
          </w:p>
          <w:p w:rsidR="00D634B1" w:rsidRPr="004E4258" w:rsidRDefault="00D634B1" w:rsidP="00437A2E">
            <w:pPr>
              <w:tabs>
                <w:tab w:val="left" w:pos="567"/>
              </w:tabs>
              <w:rPr>
                <w:noProof/>
                <w:sz w:val="22"/>
                <w:szCs w:val="22"/>
                <w:lang w:val="it-IT" w:eastAsia="sl-SI"/>
              </w:rPr>
            </w:pPr>
          </w:p>
        </w:tc>
        <w:tc>
          <w:tcPr>
            <w:tcW w:w="4680" w:type="dxa"/>
          </w:tcPr>
          <w:p w:rsidR="00D634B1" w:rsidRPr="004E4258" w:rsidRDefault="00D634B1" w:rsidP="00437A2E">
            <w:pPr>
              <w:numPr>
                <w:ilvl w:val="12"/>
                <w:numId w:val="0"/>
              </w:numPr>
              <w:tabs>
                <w:tab w:val="left" w:pos="567"/>
              </w:tabs>
              <w:ind w:right="-2"/>
              <w:rPr>
                <w:b/>
                <w:noProof/>
                <w:sz w:val="22"/>
                <w:szCs w:val="22"/>
                <w:lang w:val="da-DK" w:eastAsia="sl-SI"/>
              </w:rPr>
            </w:pPr>
            <w:r w:rsidRPr="004E4258">
              <w:rPr>
                <w:b/>
                <w:noProof/>
                <w:sz w:val="22"/>
                <w:szCs w:val="22"/>
                <w:lang w:val="da-DK" w:eastAsia="sl-SI"/>
              </w:rPr>
              <w:t>Norge</w:t>
            </w:r>
          </w:p>
          <w:p w:rsidR="00D634B1" w:rsidRPr="004E4258" w:rsidRDefault="00D634B1" w:rsidP="00437A2E">
            <w:pPr>
              <w:numPr>
                <w:ilvl w:val="12"/>
                <w:numId w:val="0"/>
              </w:numPr>
              <w:tabs>
                <w:tab w:val="left" w:pos="567"/>
              </w:tabs>
              <w:ind w:right="-2"/>
              <w:rPr>
                <w:noProof/>
                <w:sz w:val="22"/>
                <w:szCs w:val="22"/>
                <w:lang w:val="da-DK" w:eastAsia="sl-SI"/>
              </w:rPr>
            </w:pPr>
            <w:r w:rsidRPr="004E4258">
              <w:rPr>
                <w:noProof/>
                <w:sz w:val="22"/>
                <w:szCs w:val="22"/>
                <w:lang w:val="da-DK" w:eastAsia="sl-SI"/>
              </w:rPr>
              <w:t>KRKA Sverige AB</w:t>
            </w:r>
          </w:p>
          <w:p w:rsidR="00D634B1" w:rsidRPr="004E4258" w:rsidRDefault="00D634B1" w:rsidP="00437A2E">
            <w:pPr>
              <w:numPr>
                <w:ilvl w:val="12"/>
                <w:numId w:val="0"/>
              </w:numPr>
              <w:tabs>
                <w:tab w:val="left" w:pos="567"/>
              </w:tabs>
              <w:ind w:right="-2"/>
              <w:rPr>
                <w:sz w:val="22"/>
                <w:szCs w:val="22"/>
                <w:lang w:val="da-DK" w:eastAsia="sl-SI"/>
              </w:rPr>
            </w:pPr>
            <w:r w:rsidRPr="004E4258">
              <w:rPr>
                <w:noProof/>
                <w:sz w:val="22"/>
                <w:szCs w:val="22"/>
                <w:lang w:val="da-DK" w:eastAsia="sl-SI"/>
              </w:rPr>
              <w:t>Tlf: + 46 (0)</w:t>
            </w:r>
            <w:r w:rsidRPr="004E4258">
              <w:rPr>
                <w:sz w:val="22"/>
                <w:szCs w:val="22"/>
                <w:lang w:val="da-DK" w:eastAsia="sl-SI"/>
              </w:rPr>
              <w:t>8 643 67 66 (SE)</w:t>
            </w:r>
          </w:p>
          <w:p w:rsidR="00D634B1" w:rsidRPr="004E4258" w:rsidRDefault="00D634B1" w:rsidP="00437A2E">
            <w:pPr>
              <w:numPr>
                <w:ilvl w:val="12"/>
                <w:numId w:val="0"/>
              </w:numPr>
              <w:tabs>
                <w:tab w:val="left" w:pos="567"/>
              </w:tabs>
              <w:ind w:right="-2"/>
              <w:rPr>
                <w:noProof/>
                <w:sz w:val="22"/>
                <w:szCs w:val="22"/>
                <w:lang w:val="da-DK" w:eastAsia="sl-SI"/>
              </w:rPr>
            </w:pPr>
          </w:p>
        </w:tc>
      </w:tr>
      <w:tr w:rsidR="00D634B1" w:rsidRPr="002C4724" w:rsidTr="001A271D">
        <w:tc>
          <w:tcPr>
            <w:tcW w:w="4680" w:type="dxa"/>
          </w:tcPr>
          <w:p w:rsidR="00D634B1" w:rsidRPr="002C4724" w:rsidRDefault="00D634B1" w:rsidP="00437A2E">
            <w:pPr>
              <w:tabs>
                <w:tab w:val="left" w:pos="567"/>
              </w:tabs>
              <w:rPr>
                <w:b/>
                <w:noProof/>
                <w:sz w:val="22"/>
                <w:szCs w:val="22"/>
                <w:lang w:val="en-GB" w:eastAsia="sl-SI"/>
              </w:rPr>
            </w:pPr>
            <w:r w:rsidRPr="002C4724">
              <w:rPr>
                <w:b/>
                <w:noProof/>
                <w:sz w:val="22"/>
                <w:szCs w:val="22"/>
                <w:lang w:val="en-GB" w:eastAsia="sl-SI"/>
              </w:rPr>
              <w:t>Ελλάδα</w:t>
            </w:r>
          </w:p>
          <w:p w:rsidR="00D634B1" w:rsidRPr="002C4724" w:rsidRDefault="00D634B1" w:rsidP="00437A2E">
            <w:pPr>
              <w:tabs>
                <w:tab w:val="left" w:pos="567"/>
              </w:tabs>
              <w:rPr>
                <w:sz w:val="22"/>
                <w:szCs w:val="22"/>
                <w:lang w:val="en-GB" w:eastAsia="sl-SI"/>
              </w:rPr>
            </w:pPr>
            <w:r w:rsidRPr="002C4724">
              <w:rPr>
                <w:sz w:val="22"/>
                <w:szCs w:val="22"/>
                <w:lang w:val="en-GB" w:eastAsia="sl-SI"/>
              </w:rPr>
              <w:t>QUALIA PHARMA S.A.</w:t>
            </w:r>
          </w:p>
          <w:p w:rsidR="00D634B1" w:rsidRPr="002C4724" w:rsidRDefault="00D634B1" w:rsidP="00437A2E">
            <w:pPr>
              <w:tabs>
                <w:tab w:val="left" w:pos="567"/>
              </w:tabs>
              <w:rPr>
                <w:sz w:val="22"/>
                <w:szCs w:val="22"/>
                <w:lang w:val="en-GB" w:eastAsia="sl-SI"/>
              </w:rPr>
            </w:pPr>
            <w:r w:rsidRPr="002C4724">
              <w:rPr>
                <w:noProof/>
                <w:sz w:val="22"/>
                <w:szCs w:val="22"/>
                <w:lang w:val="en-GB" w:eastAsia="sl-SI"/>
              </w:rPr>
              <w:t xml:space="preserve">Τηλ: </w:t>
            </w:r>
            <w:r w:rsidRPr="002C4724">
              <w:rPr>
                <w:sz w:val="22"/>
                <w:szCs w:val="22"/>
                <w:lang w:val="en-GB" w:eastAsia="sl-SI"/>
              </w:rPr>
              <w:t>+30 210 6256177</w:t>
            </w:r>
          </w:p>
          <w:p w:rsidR="00D634B1" w:rsidRPr="002C4724" w:rsidRDefault="00D634B1" w:rsidP="00437A2E">
            <w:pPr>
              <w:tabs>
                <w:tab w:val="left" w:pos="567"/>
              </w:tabs>
              <w:rPr>
                <w:noProof/>
                <w:sz w:val="22"/>
                <w:szCs w:val="22"/>
                <w:lang w:val="en-GB" w:eastAsia="sl-SI"/>
              </w:rPr>
            </w:pPr>
          </w:p>
        </w:tc>
        <w:tc>
          <w:tcPr>
            <w:tcW w:w="4680" w:type="dxa"/>
          </w:tcPr>
          <w:p w:rsidR="00D634B1" w:rsidRPr="002C4724" w:rsidRDefault="00D634B1" w:rsidP="00437A2E">
            <w:pPr>
              <w:numPr>
                <w:ilvl w:val="12"/>
                <w:numId w:val="0"/>
              </w:numPr>
              <w:tabs>
                <w:tab w:val="left" w:pos="567"/>
              </w:tabs>
              <w:ind w:right="-2"/>
              <w:rPr>
                <w:b/>
                <w:noProof/>
                <w:sz w:val="22"/>
                <w:szCs w:val="22"/>
                <w:lang w:val="en-GB" w:eastAsia="sl-SI"/>
              </w:rPr>
            </w:pPr>
            <w:r w:rsidRPr="002C4724">
              <w:rPr>
                <w:b/>
                <w:noProof/>
                <w:sz w:val="22"/>
                <w:szCs w:val="22"/>
                <w:lang w:val="en-GB" w:eastAsia="sl-SI"/>
              </w:rPr>
              <w:t>Österreich</w:t>
            </w:r>
          </w:p>
          <w:p w:rsidR="00D634B1" w:rsidRPr="002C4724" w:rsidRDefault="00D634B1" w:rsidP="00437A2E">
            <w:pPr>
              <w:numPr>
                <w:ilvl w:val="12"/>
                <w:numId w:val="0"/>
              </w:numPr>
              <w:tabs>
                <w:tab w:val="left" w:pos="567"/>
              </w:tabs>
              <w:ind w:right="-2"/>
              <w:rPr>
                <w:sz w:val="22"/>
                <w:szCs w:val="22"/>
                <w:lang w:val="en-GB" w:eastAsia="sl-SI"/>
              </w:rPr>
            </w:pPr>
            <w:r w:rsidRPr="002C4724">
              <w:rPr>
                <w:sz w:val="22"/>
                <w:szCs w:val="22"/>
                <w:lang w:val="en-GB" w:eastAsia="sl-SI"/>
              </w:rPr>
              <w:t>KRKA Pharma GmbH, Wien</w:t>
            </w:r>
          </w:p>
          <w:p w:rsidR="00D634B1" w:rsidRPr="002C4724" w:rsidRDefault="00D634B1" w:rsidP="00437A2E">
            <w:pPr>
              <w:numPr>
                <w:ilvl w:val="12"/>
                <w:numId w:val="0"/>
              </w:numPr>
              <w:tabs>
                <w:tab w:val="left" w:pos="567"/>
              </w:tabs>
              <w:ind w:right="-2"/>
              <w:rPr>
                <w:iCs/>
                <w:sz w:val="22"/>
                <w:szCs w:val="22"/>
                <w:lang w:val="en-GB" w:eastAsia="sl-SI"/>
              </w:rPr>
            </w:pPr>
            <w:r w:rsidRPr="002C4724">
              <w:rPr>
                <w:sz w:val="22"/>
                <w:szCs w:val="22"/>
                <w:lang w:val="en-GB" w:eastAsia="sl-SI"/>
              </w:rPr>
              <w:t>Tel:</w:t>
            </w:r>
            <w:r w:rsidRPr="002C4724">
              <w:rPr>
                <w:bCs/>
                <w:sz w:val="22"/>
                <w:szCs w:val="22"/>
                <w:lang w:val="en-GB" w:eastAsia="sl-SI"/>
              </w:rPr>
              <w:t xml:space="preserve"> + </w:t>
            </w:r>
            <w:r w:rsidRPr="002C4724">
              <w:rPr>
                <w:sz w:val="22"/>
                <w:szCs w:val="22"/>
                <w:lang w:val="en-GB" w:eastAsia="sl-SI"/>
              </w:rPr>
              <w:t>43 (0)1 66 24 300</w:t>
            </w:r>
          </w:p>
          <w:p w:rsidR="00D634B1" w:rsidRPr="002C4724" w:rsidRDefault="00D634B1" w:rsidP="00437A2E">
            <w:pPr>
              <w:numPr>
                <w:ilvl w:val="12"/>
                <w:numId w:val="0"/>
              </w:numPr>
              <w:tabs>
                <w:tab w:val="left" w:pos="567"/>
              </w:tabs>
              <w:ind w:right="-2"/>
              <w:rPr>
                <w:noProof/>
                <w:sz w:val="22"/>
                <w:szCs w:val="22"/>
                <w:lang w:val="en-GB" w:eastAsia="sl-SI"/>
              </w:rPr>
            </w:pPr>
          </w:p>
        </w:tc>
      </w:tr>
      <w:tr w:rsidR="00D634B1" w:rsidRPr="002C4724" w:rsidTr="001A271D">
        <w:tc>
          <w:tcPr>
            <w:tcW w:w="4680" w:type="dxa"/>
          </w:tcPr>
          <w:p w:rsidR="00D634B1" w:rsidRPr="004E4258" w:rsidRDefault="00D634B1" w:rsidP="00437A2E">
            <w:pPr>
              <w:tabs>
                <w:tab w:val="left" w:pos="567"/>
              </w:tabs>
              <w:rPr>
                <w:b/>
                <w:noProof/>
                <w:sz w:val="22"/>
                <w:szCs w:val="22"/>
                <w:lang w:val="es-ES" w:eastAsia="sl-SI"/>
              </w:rPr>
            </w:pPr>
            <w:r w:rsidRPr="004E4258">
              <w:rPr>
                <w:b/>
                <w:noProof/>
                <w:sz w:val="22"/>
                <w:szCs w:val="22"/>
                <w:lang w:val="es-ES" w:eastAsia="sl-SI"/>
              </w:rPr>
              <w:t>España</w:t>
            </w:r>
          </w:p>
          <w:p w:rsidR="00D634B1" w:rsidRPr="004E4258" w:rsidRDefault="00D634B1" w:rsidP="00437A2E">
            <w:pPr>
              <w:rPr>
                <w:sz w:val="22"/>
                <w:szCs w:val="22"/>
                <w:lang w:val="es-ES" w:eastAsia="sl-SI"/>
              </w:rPr>
            </w:pPr>
            <w:r w:rsidRPr="004E4258">
              <w:rPr>
                <w:sz w:val="22"/>
                <w:szCs w:val="22"/>
                <w:lang w:val="es-ES" w:eastAsia="sl-SI"/>
              </w:rPr>
              <w:t>KRKA</w:t>
            </w:r>
            <w:r w:rsidRPr="004E4258">
              <w:rPr>
                <w:bCs/>
                <w:sz w:val="22"/>
                <w:szCs w:val="22"/>
                <w:lang w:val="es-ES" w:eastAsia="sl-SI"/>
              </w:rPr>
              <w:t xml:space="preserve"> Farmacéutica, S.L.</w:t>
            </w:r>
          </w:p>
          <w:p w:rsidR="00D634B1" w:rsidRPr="002C4724" w:rsidRDefault="00D634B1" w:rsidP="00437A2E">
            <w:pPr>
              <w:tabs>
                <w:tab w:val="left" w:pos="567"/>
              </w:tabs>
              <w:rPr>
                <w:sz w:val="22"/>
                <w:szCs w:val="22"/>
                <w:lang w:val="en-GB" w:eastAsia="sl-SI"/>
              </w:rPr>
            </w:pPr>
            <w:r w:rsidRPr="002C4724">
              <w:rPr>
                <w:sz w:val="22"/>
                <w:szCs w:val="22"/>
                <w:lang w:val="en-GB" w:eastAsia="sl-SI"/>
              </w:rPr>
              <w:t>Tel: + 34 911 61 03 81</w:t>
            </w:r>
          </w:p>
          <w:p w:rsidR="00D634B1" w:rsidRPr="002C4724" w:rsidRDefault="00D634B1" w:rsidP="00437A2E">
            <w:pPr>
              <w:tabs>
                <w:tab w:val="left" w:pos="567"/>
              </w:tabs>
              <w:rPr>
                <w:noProof/>
                <w:sz w:val="22"/>
                <w:szCs w:val="22"/>
                <w:lang w:val="en-GB" w:eastAsia="sl-SI"/>
              </w:rPr>
            </w:pPr>
          </w:p>
        </w:tc>
        <w:tc>
          <w:tcPr>
            <w:tcW w:w="4680" w:type="dxa"/>
          </w:tcPr>
          <w:p w:rsidR="00D634B1" w:rsidRPr="002C4724" w:rsidRDefault="00D634B1" w:rsidP="00437A2E">
            <w:pPr>
              <w:numPr>
                <w:ilvl w:val="12"/>
                <w:numId w:val="0"/>
              </w:numPr>
              <w:tabs>
                <w:tab w:val="left" w:pos="567"/>
              </w:tabs>
              <w:ind w:right="-2"/>
              <w:rPr>
                <w:b/>
                <w:noProof/>
                <w:sz w:val="22"/>
                <w:szCs w:val="22"/>
                <w:lang w:val="en-GB" w:eastAsia="sl-SI"/>
              </w:rPr>
            </w:pPr>
            <w:r w:rsidRPr="002C4724">
              <w:rPr>
                <w:b/>
                <w:noProof/>
                <w:sz w:val="22"/>
                <w:szCs w:val="22"/>
                <w:lang w:val="en-GB" w:eastAsia="sl-SI"/>
              </w:rPr>
              <w:t>Polska</w:t>
            </w:r>
          </w:p>
          <w:p w:rsidR="00D634B1" w:rsidRPr="002C4724" w:rsidRDefault="00D634B1" w:rsidP="00437A2E">
            <w:pPr>
              <w:numPr>
                <w:ilvl w:val="12"/>
                <w:numId w:val="0"/>
              </w:numPr>
              <w:tabs>
                <w:tab w:val="left" w:pos="567"/>
              </w:tabs>
              <w:ind w:right="-2"/>
              <w:rPr>
                <w:noProof/>
                <w:sz w:val="22"/>
                <w:szCs w:val="22"/>
                <w:lang w:val="en-GB" w:eastAsia="sl-SI"/>
              </w:rPr>
            </w:pPr>
            <w:r w:rsidRPr="002C4724">
              <w:rPr>
                <w:sz w:val="22"/>
                <w:szCs w:val="22"/>
                <w:lang w:val="en-GB" w:eastAsia="sl-SI"/>
              </w:rPr>
              <w:t xml:space="preserve">KRKA-POLSKA </w:t>
            </w:r>
            <w:r w:rsidRPr="002C4724">
              <w:rPr>
                <w:noProof/>
                <w:sz w:val="22"/>
                <w:szCs w:val="22"/>
                <w:lang w:val="en-GB" w:eastAsia="sl-SI"/>
              </w:rPr>
              <w:t>Sp. z o.o.</w:t>
            </w:r>
          </w:p>
          <w:p w:rsidR="00D634B1" w:rsidRPr="002C4724" w:rsidRDefault="00D634B1" w:rsidP="00437A2E">
            <w:pPr>
              <w:numPr>
                <w:ilvl w:val="12"/>
                <w:numId w:val="0"/>
              </w:numPr>
              <w:tabs>
                <w:tab w:val="left" w:pos="567"/>
              </w:tabs>
              <w:ind w:right="-2"/>
              <w:rPr>
                <w:noProof/>
                <w:sz w:val="22"/>
                <w:szCs w:val="22"/>
                <w:lang w:val="en-GB" w:eastAsia="sl-SI"/>
              </w:rPr>
            </w:pPr>
            <w:r w:rsidRPr="002C4724">
              <w:rPr>
                <w:noProof/>
                <w:sz w:val="22"/>
                <w:szCs w:val="22"/>
                <w:lang w:val="en-GB" w:eastAsia="sl-SI"/>
              </w:rPr>
              <w:t>Tel.: + 48 (0)22 573 7500</w:t>
            </w:r>
          </w:p>
          <w:p w:rsidR="00D634B1" w:rsidRPr="002C4724" w:rsidRDefault="00D634B1" w:rsidP="00437A2E">
            <w:pPr>
              <w:numPr>
                <w:ilvl w:val="12"/>
                <w:numId w:val="0"/>
              </w:numPr>
              <w:tabs>
                <w:tab w:val="left" w:pos="567"/>
              </w:tabs>
              <w:ind w:right="-2"/>
              <w:rPr>
                <w:noProof/>
                <w:sz w:val="22"/>
                <w:szCs w:val="22"/>
                <w:lang w:val="en-GB" w:eastAsia="sl-SI"/>
              </w:rPr>
            </w:pPr>
          </w:p>
        </w:tc>
      </w:tr>
      <w:tr w:rsidR="00D634B1" w:rsidRPr="002C4724" w:rsidTr="001A271D">
        <w:tc>
          <w:tcPr>
            <w:tcW w:w="4680" w:type="dxa"/>
          </w:tcPr>
          <w:p w:rsidR="00D634B1" w:rsidRPr="002C4724" w:rsidRDefault="00D634B1" w:rsidP="00437A2E">
            <w:pPr>
              <w:tabs>
                <w:tab w:val="left" w:pos="567"/>
              </w:tabs>
              <w:rPr>
                <w:b/>
                <w:noProof/>
                <w:sz w:val="22"/>
                <w:szCs w:val="22"/>
                <w:lang w:val="en-GB" w:eastAsia="sl-SI"/>
              </w:rPr>
            </w:pPr>
            <w:r w:rsidRPr="002C4724">
              <w:rPr>
                <w:b/>
                <w:noProof/>
                <w:sz w:val="22"/>
                <w:szCs w:val="22"/>
                <w:lang w:val="en-GB" w:eastAsia="sl-SI"/>
              </w:rPr>
              <w:t>France</w:t>
            </w:r>
          </w:p>
          <w:p w:rsidR="00D634B1" w:rsidRPr="002C4724" w:rsidRDefault="00D634B1" w:rsidP="00437A2E">
            <w:pPr>
              <w:rPr>
                <w:sz w:val="22"/>
                <w:szCs w:val="22"/>
                <w:lang w:val="en-GB" w:eastAsia="sl-SI"/>
              </w:rPr>
            </w:pPr>
            <w:r w:rsidRPr="002C4724">
              <w:rPr>
                <w:sz w:val="22"/>
                <w:szCs w:val="22"/>
                <w:lang w:val="en-GB" w:eastAsia="sl-SI"/>
              </w:rPr>
              <w:t xml:space="preserve">KRKA </w:t>
            </w:r>
            <w:r w:rsidRPr="002C4724">
              <w:rPr>
                <w:bCs/>
                <w:sz w:val="22"/>
                <w:szCs w:val="22"/>
                <w:lang w:val="en-GB" w:eastAsia="sl-SI"/>
              </w:rPr>
              <w:t>France Eurl</w:t>
            </w:r>
          </w:p>
          <w:p w:rsidR="00D634B1" w:rsidRPr="002C4724" w:rsidRDefault="00D634B1" w:rsidP="00437A2E">
            <w:pPr>
              <w:tabs>
                <w:tab w:val="left" w:pos="567"/>
              </w:tabs>
              <w:rPr>
                <w:noProof/>
                <w:sz w:val="22"/>
                <w:szCs w:val="22"/>
                <w:lang w:val="en-GB" w:eastAsia="sl-SI"/>
              </w:rPr>
            </w:pPr>
            <w:r w:rsidRPr="002C4724">
              <w:rPr>
                <w:sz w:val="22"/>
                <w:szCs w:val="22"/>
                <w:lang w:val="en-GB" w:eastAsia="sl-SI"/>
              </w:rPr>
              <w:t>Tél: + 33 (0)1 57 40 82 25</w:t>
            </w:r>
          </w:p>
          <w:p w:rsidR="00D634B1" w:rsidRPr="002C4724" w:rsidRDefault="00D634B1" w:rsidP="00437A2E">
            <w:pPr>
              <w:tabs>
                <w:tab w:val="left" w:pos="567"/>
              </w:tabs>
              <w:rPr>
                <w:noProof/>
                <w:sz w:val="22"/>
                <w:szCs w:val="22"/>
                <w:lang w:val="en-GB" w:eastAsia="sl-SI"/>
              </w:rPr>
            </w:pPr>
          </w:p>
        </w:tc>
        <w:tc>
          <w:tcPr>
            <w:tcW w:w="4680" w:type="dxa"/>
          </w:tcPr>
          <w:p w:rsidR="00D634B1" w:rsidRPr="004E4258" w:rsidRDefault="00D634B1" w:rsidP="00437A2E">
            <w:pPr>
              <w:numPr>
                <w:ilvl w:val="12"/>
                <w:numId w:val="0"/>
              </w:numPr>
              <w:tabs>
                <w:tab w:val="left" w:pos="567"/>
              </w:tabs>
              <w:ind w:right="-2"/>
              <w:rPr>
                <w:b/>
                <w:noProof/>
                <w:sz w:val="22"/>
                <w:szCs w:val="22"/>
                <w:lang w:val="pt-PT" w:eastAsia="sl-SI"/>
              </w:rPr>
            </w:pPr>
            <w:r w:rsidRPr="004E4258">
              <w:rPr>
                <w:b/>
                <w:noProof/>
                <w:sz w:val="22"/>
                <w:szCs w:val="22"/>
                <w:lang w:val="pt-PT" w:eastAsia="sl-SI"/>
              </w:rPr>
              <w:t>Portugal</w:t>
            </w:r>
          </w:p>
          <w:p w:rsidR="00D634B1" w:rsidRPr="004E4258" w:rsidRDefault="00D634B1" w:rsidP="00437A2E">
            <w:pPr>
              <w:numPr>
                <w:ilvl w:val="12"/>
                <w:numId w:val="0"/>
              </w:numPr>
              <w:tabs>
                <w:tab w:val="left" w:pos="567"/>
              </w:tabs>
              <w:ind w:right="-2"/>
              <w:rPr>
                <w:noProof/>
                <w:sz w:val="22"/>
                <w:szCs w:val="22"/>
                <w:lang w:val="pt-PT" w:eastAsia="sl-SI"/>
              </w:rPr>
            </w:pPr>
            <w:r w:rsidRPr="004E4258">
              <w:rPr>
                <w:bCs/>
                <w:sz w:val="22"/>
                <w:szCs w:val="22"/>
                <w:lang w:val="pt-PT" w:eastAsia="sl-SI"/>
              </w:rPr>
              <w:t>KRKA Farmacêutica, Sociedade Unipessoal Lda.</w:t>
            </w:r>
          </w:p>
          <w:p w:rsidR="00D634B1" w:rsidRPr="002C4724" w:rsidRDefault="00D634B1" w:rsidP="00437A2E">
            <w:pPr>
              <w:numPr>
                <w:ilvl w:val="12"/>
                <w:numId w:val="0"/>
              </w:numPr>
              <w:tabs>
                <w:tab w:val="left" w:pos="567"/>
              </w:tabs>
              <w:ind w:right="-2"/>
              <w:rPr>
                <w:sz w:val="22"/>
                <w:szCs w:val="22"/>
                <w:lang w:val="en-GB" w:eastAsia="sl-SI"/>
              </w:rPr>
            </w:pPr>
            <w:r w:rsidRPr="002C4724">
              <w:rPr>
                <w:noProof/>
                <w:sz w:val="22"/>
                <w:szCs w:val="22"/>
                <w:lang w:val="en-GB" w:eastAsia="sl-SI"/>
              </w:rPr>
              <w:t xml:space="preserve">Tel: + </w:t>
            </w:r>
            <w:r w:rsidRPr="002C4724">
              <w:rPr>
                <w:sz w:val="22"/>
                <w:szCs w:val="22"/>
                <w:lang w:val="en-GB" w:eastAsia="sl-SI"/>
              </w:rPr>
              <w:t>351 (0)21 46 43 650</w:t>
            </w:r>
          </w:p>
          <w:p w:rsidR="00D634B1" w:rsidRPr="002C4724" w:rsidRDefault="00D634B1" w:rsidP="00437A2E">
            <w:pPr>
              <w:numPr>
                <w:ilvl w:val="12"/>
                <w:numId w:val="0"/>
              </w:numPr>
              <w:tabs>
                <w:tab w:val="left" w:pos="567"/>
              </w:tabs>
              <w:ind w:right="-2"/>
              <w:rPr>
                <w:noProof/>
                <w:sz w:val="22"/>
                <w:szCs w:val="22"/>
                <w:lang w:val="en-GB" w:eastAsia="sl-SI"/>
              </w:rPr>
            </w:pPr>
          </w:p>
        </w:tc>
      </w:tr>
      <w:tr w:rsidR="00D634B1" w:rsidRPr="002C4724" w:rsidTr="001A271D">
        <w:tc>
          <w:tcPr>
            <w:tcW w:w="4680" w:type="dxa"/>
          </w:tcPr>
          <w:p w:rsidR="00D634B1" w:rsidRPr="004E4258" w:rsidRDefault="00D634B1" w:rsidP="00437A2E">
            <w:pPr>
              <w:tabs>
                <w:tab w:val="left" w:pos="567"/>
              </w:tabs>
              <w:rPr>
                <w:b/>
                <w:noProof/>
                <w:sz w:val="22"/>
                <w:szCs w:val="22"/>
                <w:lang w:val="da-DK" w:eastAsia="sl-SI"/>
              </w:rPr>
            </w:pPr>
            <w:r w:rsidRPr="004E4258">
              <w:rPr>
                <w:b/>
                <w:noProof/>
                <w:sz w:val="22"/>
                <w:szCs w:val="22"/>
                <w:lang w:val="da-DK" w:eastAsia="sl-SI"/>
              </w:rPr>
              <w:t>Hrvatska</w:t>
            </w:r>
          </w:p>
          <w:p w:rsidR="00D634B1" w:rsidRPr="004E4258" w:rsidRDefault="00D634B1" w:rsidP="00437A2E">
            <w:pPr>
              <w:tabs>
                <w:tab w:val="left" w:pos="567"/>
              </w:tabs>
              <w:rPr>
                <w:noProof/>
                <w:sz w:val="22"/>
                <w:szCs w:val="22"/>
                <w:lang w:val="da-DK" w:eastAsia="sl-SI"/>
              </w:rPr>
            </w:pPr>
            <w:r w:rsidRPr="004E4258">
              <w:rPr>
                <w:sz w:val="22"/>
                <w:szCs w:val="22"/>
                <w:lang w:val="da-DK"/>
              </w:rPr>
              <w:t>KRKA - FARMA</w:t>
            </w:r>
            <w:r w:rsidRPr="004E4258">
              <w:rPr>
                <w:noProof/>
                <w:sz w:val="22"/>
                <w:szCs w:val="22"/>
                <w:lang w:val="da-DK" w:eastAsia="sl-SI"/>
              </w:rPr>
              <w:t xml:space="preserve"> d.o.o.</w:t>
            </w:r>
          </w:p>
          <w:p w:rsidR="00D634B1" w:rsidRPr="002C4724" w:rsidRDefault="00D634B1" w:rsidP="00437A2E">
            <w:pPr>
              <w:tabs>
                <w:tab w:val="left" w:pos="567"/>
              </w:tabs>
              <w:rPr>
                <w:noProof/>
                <w:sz w:val="22"/>
                <w:szCs w:val="22"/>
                <w:lang w:val="en-GB" w:eastAsia="sl-SI"/>
              </w:rPr>
            </w:pPr>
            <w:r w:rsidRPr="002C4724">
              <w:rPr>
                <w:noProof/>
                <w:sz w:val="22"/>
                <w:szCs w:val="22"/>
                <w:lang w:val="en-GB" w:eastAsia="sl-SI"/>
              </w:rPr>
              <w:t>Tel: + 385 1 6312 100</w:t>
            </w:r>
          </w:p>
          <w:p w:rsidR="00D634B1" w:rsidRPr="002C4724" w:rsidRDefault="00D634B1" w:rsidP="00437A2E">
            <w:pPr>
              <w:tabs>
                <w:tab w:val="left" w:pos="567"/>
              </w:tabs>
              <w:rPr>
                <w:noProof/>
                <w:sz w:val="22"/>
                <w:szCs w:val="22"/>
                <w:lang w:val="en-GB" w:eastAsia="sl-SI"/>
              </w:rPr>
            </w:pPr>
          </w:p>
        </w:tc>
        <w:tc>
          <w:tcPr>
            <w:tcW w:w="4680" w:type="dxa"/>
          </w:tcPr>
          <w:p w:rsidR="00D634B1" w:rsidRPr="002C4724" w:rsidRDefault="00D634B1" w:rsidP="00437A2E">
            <w:pPr>
              <w:numPr>
                <w:ilvl w:val="12"/>
                <w:numId w:val="0"/>
              </w:numPr>
              <w:tabs>
                <w:tab w:val="left" w:pos="567"/>
              </w:tabs>
              <w:ind w:right="-2"/>
              <w:rPr>
                <w:b/>
                <w:noProof/>
                <w:sz w:val="22"/>
                <w:szCs w:val="22"/>
                <w:lang w:val="en-GB" w:eastAsia="sl-SI"/>
              </w:rPr>
            </w:pPr>
            <w:r w:rsidRPr="002C4724">
              <w:rPr>
                <w:b/>
                <w:noProof/>
                <w:sz w:val="22"/>
                <w:szCs w:val="22"/>
                <w:lang w:val="en-GB" w:eastAsia="sl-SI"/>
              </w:rPr>
              <w:t>România</w:t>
            </w:r>
          </w:p>
          <w:p w:rsidR="00D634B1" w:rsidRPr="002C4724" w:rsidRDefault="00D634B1" w:rsidP="00437A2E">
            <w:pPr>
              <w:tabs>
                <w:tab w:val="left" w:pos="567"/>
              </w:tabs>
              <w:rPr>
                <w:bCs/>
                <w:sz w:val="22"/>
                <w:szCs w:val="22"/>
                <w:lang w:val="en-GB" w:eastAsia="sl-SI"/>
              </w:rPr>
            </w:pPr>
            <w:r w:rsidRPr="002C4724">
              <w:rPr>
                <w:bCs/>
                <w:sz w:val="22"/>
                <w:szCs w:val="22"/>
                <w:lang w:val="en-GB" w:eastAsia="sl-SI"/>
              </w:rPr>
              <w:t>KRKA Romania S.R.L., Bucharest</w:t>
            </w:r>
          </w:p>
          <w:p w:rsidR="00D634B1" w:rsidRPr="002C4724" w:rsidRDefault="00D634B1" w:rsidP="00437A2E">
            <w:pPr>
              <w:numPr>
                <w:ilvl w:val="12"/>
                <w:numId w:val="0"/>
              </w:numPr>
              <w:tabs>
                <w:tab w:val="left" w:pos="567"/>
              </w:tabs>
              <w:ind w:right="-2"/>
              <w:rPr>
                <w:sz w:val="22"/>
                <w:szCs w:val="22"/>
                <w:lang w:val="en-GB" w:eastAsia="sl-SI"/>
              </w:rPr>
            </w:pPr>
            <w:r w:rsidRPr="002C4724">
              <w:rPr>
                <w:sz w:val="22"/>
                <w:szCs w:val="22"/>
                <w:lang w:val="en-GB" w:eastAsia="sl-SI"/>
              </w:rPr>
              <w:t>Tel: + 4 021 310 66 05</w:t>
            </w:r>
          </w:p>
          <w:p w:rsidR="00D634B1" w:rsidRPr="002C4724" w:rsidRDefault="00D634B1" w:rsidP="00437A2E">
            <w:pPr>
              <w:numPr>
                <w:ilvl w:val="12"/>
                <w:numId w:val="0"/>
              </w:numPr>
              <w:tabs>
                <w:tab w:val="left" w:pos="567"/>
              </w:tabs>
              <w:ind w:right="-2"/>
              <w:rPr>
                <w:noProof/>
                <w:sz w:val="22"/>
                <w:szCs w:val="22"/>
                <w:lang w:val="en-GB" w:eastAsia="sl-SI"/>
              </w:rPr>
            </w:pPr>
          </w:p>
        </w:tc>
      </w:tr>
      <w:tr w:rsidR="00D634B1" w:rsidRPr="002C4724" w:rsidTr="001A271D">
        <w:tc>
          <w:tcPr>
            <w:tcW w:w="4680" w:type="dxa"/>
          </w:tcPr>
          <w:p w:rsidR="00D634B1" w:rsidRPr="002C4724" w:rsidRDefault="00D634B1" w:rsidP="00437A2E">
            <w:pPr>
              <w:tabs>
                <w:tab w:val="left" w:pos="567"/>
              </w:tabs>
              <w:rPr>
                <w:b/>
                <w:noProof/>
                <w:sz w:val="22"/>
                <w:szCs w:val="22"/>
                <w:lang w:val="en-GB" w:eastAsia="sl-SI"/>
              </w:rPr>
            </w:pPr>
            <w:r w:rsidRPr="002C4724">
              <w:rPr>
                <w:noProof/>
                <w:sz w:val="22"/>
                <w:szCs w:val="22"/>
                <w:lang w:val="en-GB" w:eastAsia="sl-SI"/>
              </w:rPr>
              <w:br w:type="page"/>
            </w:r>
            <w:r w:rsidRPr="002C4724">
              <w:rPr>
                <w:b/>
                <w:noProof/>
                <w:sz w:val="22"/>
                <w:szCs w:val="22"/>
                <w:lang w:val="en-GB" w:eastAsia="sl-SI"/>
              </w:rPr>
              <w:t>Ireland</w:t>
            </w:r>
          </w:p>
          <w:p w:rsidR="00D634B1" w:rsidRPr="002C4724" w:rsidRDefault="00D634B1" w:rsidP="00437A2E">
            <w:pPr>
              <w:tabs>
                <w:tab w:val="left" w:pos="567"/>
              </w:tabs>
              <w:rPr>
                <w:noProof/>
                <w:sz w:val="22"/>
                <w:szCs w:val="22"/>
                <w:lang w:val="en-GB" w:eastAsia="sl-SI"/>
              </w:rPr>
            </w:pPr>
            <w:r w:rsidRPr="002C4724">
              <w:rPr>
                <w:noProof/>
                <w:sz w:val="22"/>
                <w:szCs w:val="22"/>
                <w:lang w:val="en-GB" w:eastAsia="sl-SI"/>
              </w:rPr>
              <w:t>KRKA Pharma Dublin, Ltd.</w:t>
            </w:r>
          </w:p>
          <w:p w:rsidR="00D634B1" w:rsidRPr="002C4724" w:rsidRDefault="00D634B1" w:rsidP="00437A2E">
            <w:pPr>
              <w:tabs>
                <w:tab w:val="left" w:pos="567"/>
              </w:tabs>
              <w:rPr>
                <w:noProof/>
                <w:sz w:val="22"/>
                <w:szCs w:val="22"/>
                <w:lang w:val="en-GB" w:eastAsia="sl-SI"/>
              </w:rPr>
            </w:pPr>
            <w:r w:rsidRPr="002C4724">
              <w:rPr>
                <w:sz w:val="22"/>
                <w:szCs w:val="22"/>
                <w:lang w:val="en-GB" w:eastAsia="sl-SI"/>
              </w:rPr>
              <w:t>Tel: + 353 1 293 91 80</w:t>
            </w:r>
          </w:p>
          <w:p w:rsidR="00D634B1" w:rsidRPr="002C4724" w:rsidRDefault="00D634B1" w:rsidP="00437A2E">
            <w:pPr>
              <w:tabs>
                <w:tab w:val="left" w:pos="567"/>
              </w:tabs>
              <w:rPr>
                <w:noProof/>
                <w:sz w:val="22"/>
                <w:szCs w:val="22"/>
                <w:lang w:val="en-GB" w:eastAsia="sl-SI"/>
              </w:rPr>
            </w:pPr>
          </w:p>
        </w:tc>
        <w:tc>
          <w:tcPr>
            <w:tcW w:w="4680" w:type="dxa"/>
          </w:tcPr>
          <w:p w:rsidR="00D634B1" w:rsidRPr="002C4724" w:rsidRDefault="00D634B1" w:rsidP="00437A2E">
            <w:pPr>
              <w:numPr>
                <w:ilvl w:val="12"/>
                <w:numId w:val="0"/>
              </w:numPr>
              <w:tabs>
                <w:tab w:val="left" w:pos="567"/>
              </w:tabs>
              <w:ind w:right="-2"/>
              <w:rPr>
                <w:b/>
                <w:noProof/>
                <w:sz w:val="22"/>
                <w:szCs w:val="22"/>
                <w:lang w:val="en-GB" w:eastAsia="sl-SI"/>
              </w:rPr>
            </w:pPr>
            <w:r w:rsidRPr="002C4724">
              <w:rPr>
                <w:b/>
                <w:noProof/>
                <w:sz w:val="22"/>
                <w:szCs w:val="22"/>
                <w:lang w:val="en-GB" w:eastAsia="sl-SI"/>
              </w:rPr>
              <w:t>Slovenija</w:t>
            </w:r>
          </w:p>
          <w:p w:rsidR="00D634B1" w:rsidRPr="002C4724" w:rsidRDefault="00D634B1" w:rsidP="00437A2E">
            <w:pPr>
              <w:numPr>
                <w:ilvl w:val="12"/>
                <w:numId w:val="0"/>
              </w:numPr>
              <w:tabs>
                <w:tab w:val="left" w:pos="567"/>
              </w:tabs>
              <w:ind w:right="-2"/>
              <w:rPr>
                <w:noProof/>
                <w:sz w:val="22"/>
                <w:szCs w:val="22"/>
                <w:lang w:val="en-GB" w:eastAsia="sl-SI"/>
              </w:rPr>
            </w:pPr>
            <w:r w:rsidRPr="002C4724">
              <w:rPr>
                <w:sz w:val="22"/>
                <w:szCs w:val="22"/>
                <w:lang w:val="en-GB" w:eastAsia="sl-SI"/>
              </w:rPr>
              <w:t>KRKA, d.d., Novo mesto</w:t>
            </w:r>
          </w:p>
          <w:p w:rsidR="00D634B1" w:rsidRPr="002C4724" w:rsidRDefault="00D634B1" w:rsidP="00437A2E">
            <w:pPr>
              <w:numPr>
                <w:ilvl w:val="12"/>
                <w:numId w:val="0"/>
              </w:numPr>
              <w:tabs>
                <w:tab w:val="left" w:pos="567"/>
              </w:tabs>
              <w:ind w:right="-2"/>
              <w:rPr>
                <w:noProof/>
                <w:sz w:val="22"/>
                <w:szCs w:val="22"/>
                <w:lang w:val="en-GB" w:eastAsia="sl-SI"/>
              </w:rPr>
            </w:pPr>
            <w:r w:rsidRPr="002C4724">
              <w:rPr>
                <w:noProof/>
                <w:sz w:val="22"/>
                <w:szCs w:val="22"/>
                <w:lang w:val="en-GB" w:eastAsia="sl-SI"/>
              </w:rPr>
              <w:t>Tel: + 386 (0) 1 47 51 100</w:t>
            </w:r>
          </w:p>
          <w:p w:rsidR="00D634B1" w:rsidRPr="002C4724" w:rsidRDefault="00D634B1" w:rsidP="00437A2E">
            <w:pPr>
              <w:numPr>
                <w:ilvl w:val="12"/>
                <w:numId w:val="0"/>
              </w:numPr>
              <w:tabs>
                <w:tab w:val="left" w:pos="567"/>
              </w:tabs>
              <w:ind w:right="-2"/>
              <w:rPr>
                <w:noProof/>
                <w:sz w:val="22"/>
                <w:szCs w:val="22"/>
                <w:lang w:val="en-GB" w:eastAsia="sl-SI"/>
              </w:rPr>
            </w:pPr>
          </w:p>
        </w:tc>
      </w:tr>
      <w:tr w:rsidR="00D634B1" w:rsidRPr="002C4724" w:rsidTr="001A271D">
        <w:tc>
          <w:tcPr>
            <w:tcW w:w="4680" w:type="dxa"/>
            <w:hideMark/>
          </w:tcPr>
          <w:p w:rsidR="00D634B1" w:rsidRPr="002C4724" w:rsidRDefault="00D634B1" w:rsidP="00437A2E">
            <w:pPr>
              <w:tabs>
                <w:tab w:val="left" w:pos="567"/>
              </w:tabs>
              <w:rPr>
                <w:b/>
                <w:noProof/>
                <w:sz w:val="22"/>
                <w:szCs w:val="22"/>
                <w:lang w:val="en-GB" w:eastAsia="sl-SI"/>
              </w:rPr>
            </w:pPr>
            <w:r w:rsidRPr="002C4724">
              <w:rPr>
                <w:b/>
                <w:noProof/>
                <w:sz w:val="22"/>
                <w:szCs w:val="22"/>
                <w:lang w:val="en-GB" w:eastAsia="sl-SI"/>
              </w:rPr>
              <w:t>Ísland</w:t>
            </w:r>
          </w:p>
          <w:p w:rsidR="00D634B1" w:rsidRPr="002C4724" w:rsidRDefault="009621BA" w:rsidP="00437A2E">
            <w:pPr>
              <w:tabs>
                <w:tab w:val="left" w:pos="567"/>
              </w:tabs>
              <w:rPr>
                <w:noProof/>
                <w:sz w:val="22"/>
                <w:szCs w:val="22"/>
                <w:lang w:val="en-GB" w:eastAsia="sl-SI"/>
              </w:rPr>
            </w:pPr>
            <w:r w:rsidRPr="002C4724">
              <w:rPr>
                <w:noProof/>
                <w:sz w:val="22"/>
                <w:szCs w:val="22"/>
                <w:shd w:val="clear" w:color="auto" w:fill="FFFFFF"/>
                <w:lang w:val="sv-SE" w:eastAsia="sl-SI"/>
              </w:rPr>
              <w:t>LYFIS ehf.</w:t>
            </w:r>
          </w:p>
          <w:p w:rsidR="00D634B1" w:rsidRPr="002C4724" w:rsidRDefault="00D634B1" w:rsidP="00437A2E">
            <w:pPr>
              <w:tabs>
                <w:tab w:val="left" w:pos="567"/>
              </w:tabs>
              <w:rPr>
                <w:noProof/>
                <w:sz w:val="22"/>
                <w:szCs w:val="22"/>
                <w:lang w:val="en-GB" w:eastAsia="sl-SI"/>
              </w:rPr>
            </w:pPr>
            <w:r w:rsidRPr="002C4724">
              <w:rPr>
                <w:noProof/>
                <w:sz w:val="22"/>
                <w:szCs w:val="22"/>
                <w:lang w:val="en-GB" w:eastAsia="sl-SI"/>
              </w:rPr>
              <w:t xml:space="preserve">Sími: + </w:t>
            </w:r>
            <w:r w:rsidR="009621BA" w:rsidRPr="002C4724">
              <w:rPr>
                <w:noProof/>
                <w:sz w:val="22"/>
                <w:szCs w:val="22"/>
                <w:shd w:val="clear" w:color="auto" w:fill="FFFFFF"/>
                <w:lang w:val="sv-SE" w:eastAsia="sl-SI"/>
              </w:rPr>
              <w:t>354 534 3500</w:t>
            </w:r>
          </w:p>
          <w:p w:rsidR="00D634B1" w:rsidRPr="002C4724" w:rsidRDefault="00D634B1" w:rsidP="00437A2E">
            <w:pPr>
              <w:tabs>
                <w:tab w:val="left" w:pos="567"/>
              </w:tabs>
              <w:rPr>
                <w:noProof/>
                <w:sz w:val="22"/>
                <w:szCs w:val="22"/>
                <w:lang w:val="en-GB" w:eastAsia="sl-SI"/>
              </w:rPr>
            </w:pPr>
          </w:p>
        </w:tc>
        <w:tc>
          <w:tcPr>
            <w:tcW w:w="4680" w:type="dxa"/>
          </w:tcPr>
          <w:p w:rsidR="00D634B1" w:rsidRPr="004E4258" w:rsidRDefault="00D634B1" w:rsidP="00437A2E">
            <w:pPr>
              <w:numPr>
                <w:ilvl w:val="12"/>
                <w:numId w:val="0"/>
              </w:numPr>
              <w:tabs>
                <w:tab w:val="left" w:pos="567"/>
              </w:tabs>
              <w:ind w:right="-2"/>
              <w:rPr>
                <w:noProof/>
                <w:sz w:val="22"/>
                <w:szCs w:val="22"/>
                <w:lang w:val="da-DK" w:eastAsia="sl-SI"/>
              </w:rPr>
            </w:pPr>
            <w:r w:rsidRPr="004E4258">
              <w:rPr>
                <w:b/>
                <w:noProof/>
                <w:sz w:val="22"/>
                <w:szCs w:val="22"/>
                <w:lang w:val="da-DK" w:eastAsia="sl-SI"/>
              </w:rPr>
              <w:t>Slovenská</w:t>
            </w:r>
            <w:r w:rsidRPr="004E4258">
              <w:rPr>
                <w:noProof/>
                <w:sz w:val="22"/>
                <w:szCs w:val="22"/>
                <w:lang w:val="da-DK" w:eastAsia="sl-SI"/>
              </w:rPr>
              <w:t xml:space="preserve"> </w:t>
            </w:r>
            <w:r w:rsidRPr="004E4258">
              <w:rPr>
                <w:b/>
                <w:noProof/>
                <w:sz w:val="22"/>
                <w:szCs w:val="22"/>
                <w:lang w:val="da-DK" w:eastAsia="sl-SI"/>
              </w:rPr>
              <w:t>republika</w:t>
            </w:r>
          </w:p>
          <w:p w:rsidR="00D634B1" w:rsidRPr="004E4258" w:rsidRDefault="00D634B1" w:rsidP="00437A2E">
            <w:pPr>
              <w:numPr>
                <w:ilvl w:val="12"/>
                <w:numId w:val="0"/>
              </w:numPr>
              <w:ind w:right="-2"/>
              <w:rPr>
                <w:noProof/>
                <w:sz w:val="22"/>
                <w:szCs w:val="22"/>
                <w:lang w:val="da-DK" w:eastAsia="sl-SI"/>
              </w:rPr>
            </w:pPr>
            <w:r w:rsidRPr="004E4258">
              <w:rPr>
                <w:sz w:val="22"/>
                <w:szCs w:val="22"/>
                <w:lang w:val="da-DK" w:eastAsia="sl-SI"/>
              </w:rPr>
              <w:t>KRKA Slovensko</w:t>
            </w:r>
            <w:r w:rsidRPr="004E4258">
              <w:rPr>
                <w:color w:val="000000"/>
                <w:sz w:val="22"/>
                <w:szCs w:val="22"/>
                <w:lang w:val="da-DK" w:eastAsia="sl-SI"/>
              </w:rPr>
              <w:t>, s.r.o.</w:t>
            </w:r>
          </w:p>
          <w:p w:rsidR="00D634B1" w:rsidRPr="002C4724" w:rsidRDefault="00D634B1" w:rsidP="00437A2E">
            <w:pPr>
              <w:numPr>
                <w:ilvl w:val="12"/>
                <w:numId w:val="0"/>
              </w:numPr>
              <w:tabs>
                <w:tab w:val="left" w:pos="567"/>
              </w:tabs>
              <w:ind w:right="-2"/>
              <w:rPr>
                <w:noProof/>
                <w:sz w:val="22"/>
                <w:szCs w:val="22"/>
                <w:lang w:val="en-GB" w:eastAsia="sl-SI"/>
              </w:rPr>
            </w:pPr>
            <w:r w:rsidRPr="002C4724">
              <w:rPr>
                <w:noProof/>
                <w:sz w:val="22"/>
                <w:szCs w:val="22"/>
                <w:lang w:val="en-GB" w:eastAsia="sl-SI"/>
              </w:rPr>
              <w:t>Tel: + 421 (0) 2 571 04 501</w:t>
            </w:r>
          </w:p>
          <w:p w:rsidR="00D634B1" w:rsidRPr="002C4724" w:rsidRDefault="00D634B1" w:rsidP="00437A2E">
            <w:pPr>
              <w:numPr>
                <w:ilvl w:val="12"/>
                <w:numId w:val="0"/>
              </w:numPr>
              <w:tabs>
                <w:tab w:val="left" w:pos="567"/>
              </w:tabs>
              <w:ind w:right="-2"/>
              <w:rPr>
                <w:noProof/>
                <w:sz w:val="22"/>
                <w:szCs w:val="22"/>
                <w:lang w:val="en-GB" w:eastAsia="sl-SI"/>
              </w:rPr>
            </w:pPr>
          </w:p>
        </w:tc>
      </w:tr>
      <w:tr w:rsidR="00D634B1" w:rsidRPr="004E4258" w:rsidTr="001A271D">
        <w:tc>
          <w:tcPr>
            <w:tcW w:w="4680" w:type="dxa"/>
          </w:tcPr>
          <w:p w:rsidR="00D634B1" w:rsidRPr="004E4258" w:rsidRDefault="00D634B1" w:rsidP="00437A2E">
            <w:pPr>
              <w:tabs>
                <w:tab w:val="left" w:pos="567"/>
              </w:tabs>
              <w:rPr>
                <w:b/>
                <w:noProof/>
                <w:sz w:val="22"/>
                <w:szCs w:val="22"/>
                <w:lang w:val="it-IT" w:eastAsia="sl-SI"/>
              </w:rPr>
            </w:pPr>
            <w:r w:rsidRPr="004E4258">
              <w:rPr>
                <w:b/>
                <w:noProof/>
                <w:sz w:val="22"/>
                <w:szCs w:val="22"/>
                <w:lang w:val="it-IT" w:eastAsia="sl-SI"/>
              </w:rPr>
              <w:t>Italia</w:t>
            </w:r>
          </w:p>
          <w:p w:rsidR="00D634B1" w:rsidRPr="002C4724" w:rsidRDefault="00D634B1" w:rsidP="00437A2E">
            <w:pPr>
              <w:numPr>
                <w:ilvl w:val="12"/>
                <w:numId w:val="0"/>
              </w:numPr>
              <w:ind w:right="-2"/>
              <w:rPr>
                <w:sz w:val="22"/>
                <w:szCs w:val="22"/>
                <w:lang w:val="it-IT" w:eastAsia="sl-SI"/>
              </w:rPr>
            </w:pPr>
            <w:r w:rsidRPr="002C4724">
              <w:rPr>
                <w:sz w:val="22"/>
                <w:szCs w:val="22"/>
                <w:lang w:val="it-IT" w:eastAsia="sl-SI"/>
              </w:rPr>
              <w:t>KRKA Farmaceutici Milano S.r.l.</w:t>
            </w:r>
          </w:p>
          <w:p w:rsidR="00D634B1" w:rsidRPr="002C4724" w:rsidRDefault="00D634B1" w:rsidP="00437A2E">
            <w:pPr>
              <w:numPr>
                <w:ilvl w:val="12"/>
                <w:numId w:val="0"/>
              </w:numPr>
              <w:ind w:right="-2"/>
              <w:rPr>
                <w:sz w:val="22"/>
                <w:szCs w:val="22"/>
                <w:lang w:val="en-GB" w:eastAsia="sl-SI"/>
              </w:rPr>
            </w:pPr>
            <w:r w:rsidRPr="002C4724">
              <w:rPr>
                <w:sz w:val="22"/>
                <w:szCs w:val="22"/>
                <w:lang w:val="en-GB" w:eastAsia="sl-SI"/>
              </w:rPr>
              <w:t>Tel: + 39 02 3300 8841</w:t>
            </w:r>
          </w:p>
          <w:p w:rsidR="00D634B1" w:rsidRPr="002C4724" w:rsidRDefault="00D634B1" w:rsidP="00437A2E">
            <w:pPr>
              <w:numPr>
                <w:ilvl w:val="12"/>
                <w:numId w:val="0"/>
              </w:numPr>
              <w:ind w:right="-2"/>
              <w:rPr>
                <w:noProof/>
                <w:sz w:val="22"/>
                <w:szCs w:val="22"/>
                <w:lang w:val="en-GB" w:eastAsia="sl-SI"/>
              </w:rPr>
            </w:pPr>
          </w:p>
        </w:tc>
        <w:tc>
          <w:tcPr>
            <w:tcW w:w="4680" w:type="dxa"/>
          </w:tcPr>
          <w:p w:rsidR="00D634B1" w:rsidRPr="004E4258" w:rsidRDefault="00D634B1" w:rsidP="00437A2E">
            <w:pPr>
              <w:numPr>
                <w:ilvl w:val="12"/>
                <w:numId w:val="0"/>
              </w:numPr>
              <w:tabs>
                <w:tab w:val="left" w:pos="567"/>
              </w:tabs>
              <w:spacing w:line="260" w:lineRule="exact"/>
              <w:ind w:right="-2"/>
              <w:rPr>
                <w:b/>
                <w:noProof/>
                <w:sz w:val="22"/>
                <w:szCs w:val="22"/>
                <w:lang w:val="da-DK"/>
              </w:rPr>
            </w:pPr>
            <w:r w:rsidRPr="004E4258">
              <w:rPr>
                <w:b/>
                <w:noProof/>
                <w:sz w:val="22"/>
                <w:szCs w:val="22"/>
                <w:lang w:val="da-DK"/>
              </w:rPr>
              <w:t>Suomi/Finland</w:t>
            </w:r>
          </w:p>
          <w:p w:rsidR="00D634B1" w:rsidRPr="002C4724" w:rsidRDefault="00D634B1" w:rsidP="00437A2E">
            <w:pPr>
              <w:numPr>
                <w:ilvl w:val="12"/>
                <w:numId w:val="0"/>
              </w:numPr>
              <w:tabs>
                <w:tab w:val="left" w:pos="567"/>
              </w:tabs>
              <w:ind w:right="-2"/>
              <w:rPr>
                <w:b/>
                <w:noProof/>
                <w:sz w:val="22"/>
                <w:szCs w:val="22"/>
                <w:lang w:val="de-DE" w:eastAsia="sl-SI"/>
              </w:rPr>
            </w:pPr>
            <w:r w:rsidRPr="002C4724">
              <w:rPr>
                <w:noProof/>
                <w:sz w:val="22"/>
                <w:szCs w:val="22"/>
                <w:lang w:val="sv-SE" w:eastAsia="sl-SI"/>
              </w:rPr>
              <w:t>KRKA Finland Oy</w:t>
            </w:r>
          </w:p>
          <w:p w:rsidR="00D634B1" w:rsidRPr="004E4258" w:rsidRDefault="00D634B1" w:rsidP="00437A2E">
            <w:pPr>
              <w:numPr>
                <w:ilvl w:val="12"/>
                <w:numId w:val="0"/>
              </w:numPr>
              <w:tabs>
                <w:tab w:val="left" w:pos="567"/>
              </w:tabs>
              <w:spacing w:line="260" w:lineRule="exact"/>
              <w:ind w:right="-2"/>
              <w:rPr>
                <w:b/>
                <w:noProof/>
                <w:sz w:val="22"/>
                <w:szCs w:val="22"/>
                <w:lang w:val="da-DK"/>
              </w:rPr>
            </w:pPr>
            <w:r w:rsidRPr="002C4724">
              <w:rPr>
                <w:noProof/>
                <w:sz w:val="22"/>
                <w:szCs w:val="22"/>
                <w:lang w:val="de-DE" w:eastAsia="sl-SI"/>
              </w:rPr>
              <w:t>Puh/Tel:</w:t>
            </w:r>
            <w:r w:rsidRPr="002C4724">
              <w:rPr>
                <w:b/>
                <w:noProof/>
                <w:sz w:val="22"/>
                <w:szCs w:val="22"/>
                <w:lang w:val="de-DE" w:eastAsia="sl-SI"/>
              </w:rPr>
              <w:t xml:space="preserve"> </w:t>
            </w:r>
            <w:r w:rsidRPr="002C4724">
              <w:rPr>
                <w:noProof/>
                <w:sz w:val="22"/>
                <w:szCs w:val="22"/>
                <w:lang w:val="sv-SE" w:eastAsia="sl-SI"/>
              </w:rPr>
              <w:t>+358 20 754 5330</w:t>
            </w:r>
          </w:p>
          <w:p w:rsidR="00D634B1" w:rsidRPr="004E4258" w:rsidRDefault="00D634B1" w:rsidP="00437A2E">
            <w:pPr>
              <w:numPr>
                <w:ilvl w:val="12"/>
                <w:numId w:val="0"/>
              </w:numPr>
              <w:tabs>
                <w:tab w:val="left" w:pos="567"/>
              </w:tabs>
              <w:ind w:right="-2"/>
              <w:rPr>
                <w:noProof/>
                <w:sz w:val="22"/>
                <w:szCs w:val="22"/>
                <w:lang w:val="da-DK" w:eastAsia="sl-SI"/>
              </w:rPr>
            </w:pPr>
          </w:p>
        </w:tc>
      </w:tr>
      <w:tr w:rsidR="00D634B1" w:rsidRPr="004E4258" w:rsidTr="001A271D">
        <w:tc>
          <w:tcPr>
            <w:tcW w:w="4680" w:type="dxa"/>
          </w:tcPr>
          <w:p w:rsidR="00D634B1" w:rsidRPr="004E4258" w:rsidRDefault="00D634B1" w:rsidP="00437A2E">
            <w:pPr>
              <w:tabs>
                <w:tab w:val="left" w:pos="567"/>
              </w:tabs>
              <w:rPr>
                <w:b/>
                <w:noProof/>
                <w:sz w:val="22"/>
                <w:szCs w:val="22"/>
                <w:lang w:val="da-DK" w:eastAsia="sl-SI"/>
              </w:rPr>
            </w:pPr>
            <w:r w:rsidRPr="002C4724">
              <w:rPr>
                <w:b/>
                <w:noProof/>
                <w:sz w:val="22"/>
                <w:szCs w:val="22"/>
                <w:lang w:val="en-GB" w:eastAsia="sl-SI"/>
              </w:rPr>
              <w:t>Κύπρος</w:t>
            </w:r>
          </w:p>
          <w:p w:rsidR="005925AC" w:rsidRPr="005925AC" w:rsidRDefault="005925AC" w:rsidP="005925AC">
            <w:pPr>
              <w:tabs>
                <w:tab w:val="left" w:pos="567"/>
              </w:tabs>
              <w:rPr>
                <w:sz w:val="22"/>
                <w:szCs w:val="22"/>
                <w:lang w:val="sv-SE" w:eastAsia="sl-SI"/>
              </w:rPr>
            </w:pPr>
            <w:r w:rsidRPr="005925AC">
              <w:rPr>
                <w:sz w:val="22"/>
                <w:szCs w:val="22"/>
                <w:lang w:eastAsia="sl-SI"/>
              </w:rPr>
              <w:t>KI.PA. (PHARMACAL) LIMITED</w:t>
            </w:r>
          </w:p>
          <w:p w:rsidR="00D634B1" w:rsidRPr="005925AC" w:rsidRDefault="00D634B1" w:rsidP="00437A2E">
            <w:pPr>
              <w:tabs>
                <w:tab w:val="left" w:pos="567"/>
              </w:tabs>
              <w:rPr>
                <w:noProof/>
                <w:sz w:val="22"/>
                <w:szCs w:val="22"/>
                <w:lang w:val="da-DK" w:eastAsia="sl-SI"/>
              </w:rPr>
            </w:pPr>
            <w:r w:rsidRPr="005925AC">
              <w:rPr>
                <w:noProof/>
                <w:sz w:val="22"/>
                <w:szCs w:val="22"/>
                <w:lang w:val="en-GB" w:eastAsia="sl-SI"/>
              </w:rPr>
              <w:t>Τηλ</w:t>
            </w:r>
            <w:r w:rsidRPr="005925AC">
              <w:rPr>
                <w:noProof/>
                <w:sz w:val="22"/>
                <w:szCs w:val="22"/>
                <w:lang w:val="da-DK" w:eastAsia="sl-SI"/>
              </w:rPr>
              <w:t>: + 357 24 651 882</w:t>
            </w:r>
          </w:p>
          <w:p w:rsidR="00D634B1" w:rsidRPr="004E4258" w:rsidRDefault="00D634B1" w:rsidP="00437A2E">
            <w:pPr>
              <w:tabs>
                <w:tab w:val="left" w:pos="567"/>
              </w:tabs>
              <w:rPr>
                <w:noProof/>
                <w:sz w:val="22"/>
                <w:szCs w:val="22"/>
                <w:lang w:val="da-DK" w:eastAsia="sl-SI"/>
              </w:rPr>
            </w:pPr>
          </w:p>
        </w:tc>
        <w:tc>
          <w:tcPr>
            <w:tcW w:w="4680" w:type="dxa"/>
          </w:tcPr>
          <w:p w:rsidR="00D634B1" w:rsidRPr="004E4258" w:rsidRDefault="00D634B1" w:rsidP="00437A2E">
            <w:pPr>
              <w:numPr>
                <w:ilvl w:val="12"/>
                <w:numId w:val="0"/>
              </w:numPr>
              <w:tabs>
                <w:tab w:val="left" w:pos="567"/>
              </w:tabs>
              <w:ind w:right="-2"/>
              <w:rPr>
                <w:b/>
                <w:noProof/>
                <w:sz w:val="22"/>
                <w:szCs w:val="22"/>
                <w:lang w:val="da-DK" w:eastAsia="sl-SI"/>
              </w:rPr>
            </w:pPr>
            <w:r w:rsidRPr="004E4258">
              <w:rPr>
                <w:b/>
                <w:noProof/>
                <w:sz w:val="22"/>
                <w:szCs w:val="22"/>
                <w:lang w:val="da-DK" w:eastAsia="sl-SI"/>
              </w:rPr>
              <w:t>Sverige</w:t>
            </w:r>
          </w:p>
          <w:p w:rsidR="00D634B1" w:rsidRPr="004E4258" w:rsidRDefault="00D634B1" w:rsidP="00437A2E">
            <w:pPr>
              <w:numPr>
                <w:ilvl w:val="12"/>
                <w:numId w:val="0"/>
              </w:numPr>
              <w:tabs>
                <w:tab w:val="left" w:pos="567"/>
              </w:tabs>
              <w:ind w:right="-2"/>
              <w:rPr>
                <w:noProof/>
                <w:sz w:val="22"/>
                <w:szCs w:val="22"/>
                <w:lang w:val="da-DK" w:eastAsia="sl-SI"/>
              </w:rPr>
            </w:pPr>
            <w:r w:rsidRPr="004E4258">
              <w:rPr>
                <w:noProof/>
                <w:sz w:val="22"/>
                <w:szCs w:val="22"/>
                <w:lang w:val="da-DK" w:eastAsia="sl-SI"/>
              </w:rPr>
              <w:t>KRKA Sverige AB</w:t>
            </w:r>
          </w:p>
          <w:p w:rsidR="00D634B1" w:rsidRPr="004E4258" w:rsidRDefault="00D634B1" w:rsidP="00437A2E">
            <w:pPr>
              <w:numPr>
                <w:ilvl w:val="12"/>
                <w:numId w:val="0"/>
              </w:numPr>
              <w:tabs>
                <w:tab w:val="left" w:pos="567"/>
              </w:tabs>
              <w:ind w:right="-2"/>
              <w:rPr>
                <w:sz w:val="22"/>
                <w:szCs w:val="22"/>
                <w:lang w:val="da-DK" w:eastAsia="sl-SI"/>
              </w:rPr>
            </w:pPr>
            <w:r w:rsidRPr="004E4258">
              <w:rPr>
                <w:noProof/>
                <w:sz w:val="22"/>
                <w:szCs w:val="22"/>
                <w:lang w:val="da-DK" w:eastAsia="sl-SI"/>
              </w:rPr>
              <w:t>Tel: + 46 (0)</w:t>
            </w:r>
            <w:r w:rsidRPr="004E4258">
              <w:rPr>
                <w:sz w:val="22"/>
                <w:szCs w:val="22"/>
                <w:lang w:val="da-DK" w:eastAsia="sl-SI"/>
              </w:rPr>
              <w:t>8 643 67 66 (SE)</w:t>
            </w:r>
          </w:p>
          <w:p w:rsidR="00D634B1" w:rsidRPr="004E4258" w:rsidRDefault="00D634B1" w:rsidP="00437A2E">
            <w:pPr>
              <w:numPr>
                <w:ilvl w:val="12"/>
                <w:numId w:val="0"/>
              </w:numPr>
              <w:tabs>
                <w:tab w:val="left" w:pos="567"/>
              </w:tabs>
              <w:ind w:right="-2"/>
              <w:rPr>
                <w:noProof/>
                <w:sz w:val="22"/>
                <w:szCs w:val="22"/>
                <w:lang w:val="da-DK" w:eastAsia="sl-SI"/>
              </w:rPr>
            </w:pPr>
          </w:p>
        </w:tc>
      </w:tr>
      <w:tr w:rsidR="00D634B1" w:rsidRPr="002C4724" w:rsidTr="001A271D">
        <w:tc>
          <w:tcPr>
            <w:tcW w:w="4680" w:type="dxa"/>
          </w:tcPr>
          <w:p w:rsidR="00D634B1" w:rsidRPr="004E4258" w:rsidRDefault="00D634B1" w:rsidP="00437A2E">
            <w:pPr>
              <w:tabs>
                <w:tab w:val="left" w:pos="567"/>
              </w:tabs>
              <w:rPr>
                <w:b/>
                <w:noProof/>
                <w:sz w:val="22"/>
                <w:szCs w:val="22"/>
                <w:lang w:val="fi-FI" w:eastAsia="sl-SI"/>
              </w:rPr>
            </w:pPr>
            <w:r w:rsidRPr="004E4258">
              <w:rPr>
                <w:b/>
                <w:noProof/>
                <w:sz w:val="22"/>
                <w:szCs w:val="22"/>
                <w:lang w:val="fi-FI" w:eastAsia="sl-SI"/>
              </w:rPr>
              <w:t>Latvija</w:t>
            </w:r>
          </w:p>
          <w:p w:rsidR="00D634B1" w:rsidRPr="004E4258" w:rsidRDefault="00D634B1" w:rsidP="00437A2E">
            <w:pPr>
              <w:numPr>
                <w:ilvl w:val="12"/>
                <w:numId w:val="0"/>
              </w:numPr>
              <w:ind w:right="-2"/>
              <w:rPr>
                <w:sz w:val="22"/>
                <w:szCs w:val="22"/>
                <w:lang w:val="fi-FI" w:eastAsia="sl-SI"/>
              </w:rPr>
            </w:pPr>
            <w:r w:rsidRPr="004E4258">
              <w:rPr>
                <w:sz w:val="22"/>
                <w:szCs w:val="22"/>
                <w:lang w:val="fi-FI" w:eastAsia="sl-SI"/>
              </w:rPr>
              <w:t>KRKA Latvija SIA</w:t>
            </w:r>
          </w:p>
          <w:p w:rsidR="00D634B1" w:rsidRPr="004E4258" w:rsidRDefault="00D634B1" w:rsidP="00437A2E">
            <w:pPr>
              <w:tabs>
                <w:tab w:val="left" w:pos="567"/>
              </w:tabs>
              <w:rPr>
                <w:noProof/>
                <w:sz w:val="22"/>
                <w:szCs w:val="22"/>
                <w:lang w:val="fi-FI" w:eastAsia="sl-SI"/>
              </w:rPr>
            </w:pPr>
            <w:r w:rsidRPr="004E4258">
              <w:rPr>
                <w:noProof/>
                <w:sz w:val="22"/>
                <w:szCs w:val="22"/>
                <w:lang w:val="fi-FI" w:eastAsia="sl-SI"/>
              </w:rPr>
              <w:t>Tel: + 371 6 733 86 10</w:t>
            </w:r>
          </w:p>
          <w:p w:rsidR="00D634B1" w:rsidRPr="004E4258" w:rsidRDefault="00D634B1" w:rsidP="00437A2E">
            <w:pPr>
              <w:tabs>
                <w:tab w:val="left" w:pos="567"/>
              </w:tabs>
              <w:rPr>
                <w:noProof/>
                <w:sz w:val="22"/>
                <w:szCs w:val="22"/>
                <w:lang w:val="fi-FI" w:eastAsia="sl-SI"/>
              </w:rPr>
            </w:pPr>
          </w:p>
        </w:tc>
        <w:tc>
          <w:tcPr>
            <w:tcW w:w="4680" w:type="dxa"/>
          </w:tcPr>
          <w:p w:rsidR="00D634B1" w:rsidRPr="002C4724" w:rsidRDefault="00D634B1" w:rsidP="00437A2E">
            <w:pPr>
              <w:numPr>
                <w:ilvl w:val="12"/>
                <w:numId w:val="0"/>
              </w:numPr>
              <w:tabs>
                <w:tab w:val="left" w:pos="567"/>
              </w:tabs>
              <w:ind w:right="-2"/>
              <w:rPr>
                <w:b/>
                <w:noProof/>
                <w:sz w:val="22"/>
                <w:szCs w:val="22"/>
                <w:lang w:val="en-GB" w:eastAsia="sl-SI"/>
              </w:rPr>
            </w:pPr>
            <w:r w:rsidRPr="002C4724">
              <w:rPr>
                <w:b/>
                <w:noProof/>
                <w:sz w:val="22"/>
                <w:szCs w:val="22"/>
                <w:lang w:val="en-GB" w:eastAsia="sl-SI"/>
              </w:rPr>
              <w:t>United Kingdom</w:t>
            </w:r>
          </w:p>
          <w:p w:rsidR="00D634B1" w:rsidRPr="002C4724" w:rsidRDefault="00D634B1" w:rsidP="00437A2E">
            <w:pPr>
              <w:numPr>
                <w:ilvl w:val="12"/>
                <w:numId w:val="0"/>
              </w:numPr>
              <w:tabs>
                <w:tab w:val="left" w:pos="567"/>
              </w:tabs>
              <w:ind w:right="-2"/>
              <w:rPr>
                <w:noProof/>
                <w:sz w:val="22"/>
                <w:szCs w:val="22"/>
                <w:lang w:val="en-GB" w:eastAsia="sl-SI"/>
              </w:rPr>
            </w:pPr>
            <w:r w:rsidRPr="002C4724">
              <w:rPr>
                <w:sz w:val="22"/>
                <w:szCs w:val="22"/>
                <w:lang w:val="en-GB" w:eastAsia="sl-SI"/>
              </w:rPr>
              <w:t>Consilient Health (UK) Ltd</w:t>
            </w:r>
            <w:r w:rsidRPr="002C4724">
              <w:rPr>
                <w:noProof/>
                <w:sz w:val="22"/>
                <w:szCs w:val="22"/>
                <w:lang w:val="en-GB" w:eastAsia="sl-SI"/>
              </w:rPr>
              <w:t>.</w:t>
            </w:r>
          </w:p>
          <w:p w:rsidR="00D634B1" w:rsidRPr="002C4724" w:rsidRDefault="00D634B1" w:rsidP="00437A2E">
            <w:pPr>
              <w:numPr>
                <w:ilvl w:val="12"/>
                <w:numId w:val="0"/>
              </w:numPr>
              <w:tabs>
                <w:tab w:val="left" w:pos="567"/>
              </w:tabs>
              <w:ind w:right="-2"/>
              <w:rPr>
                <w:sz w:val="22"/>
                <w:szCs w:val="22"/>
                <w:lang w:val="en-GB" w:eastAsia="sl-SI"/>
              </w:rPr>
            </w:pPr>
            <w:r w:rsidRPr="002C4724">
              <w:rPr>
                <w:noProof/>
                <w:sz w:val="22"/>
                <w:szCs w:val="22"/>
                <w:lang w:val="en-GB" w:eastAsia="sl-SI"/>
              </w:rPr>
              <w:t>Tel: + 44 (0)203 751 1888</w:t>
            </w:r>
          </w:p>
          <w:p w:rsidR="00D634B1" w:rsidRPr="002C4724" w:rsidRDefault="00D634B1" w:rsidP="00437A2E">
            <w:pPr>
              <w:numPr>
                <w:ilvl w:val="12"/>
                <w:numId w:val="0"/>
              </w:numPr>
              <w:tabs>
                <w:tab w:val="left" w:pos="567"/>
              </w:tabs>
              <w:ind w:right="-2"/>
              <w:rPr>
                <w:noProof/>
                <w:sz w:val="22"/>
                <w:szCs w:val="22"/>
                <w:lang w:val="en-GB" w:eastAsia="sl-SI"/>
              </w:rPr>
            </w:pPr>
          </w:p>
        </w:tc>
      </w:tr>
    </w:tbl>
    <w:p w:rsidR="00F26D8C" w:rsidRPr="002C4724" w:rsidRDefault="00F26D8C" w:rsidP="00437A2E">
      <w:pPr>
        <w:tabs>
          <w:tab w:val="left" w:pos="567"/>
        </w:tabs>
        <w:autoSpaceDE/>
        <w:autoSpaceDN/>
        <w:adjustRightInd/>
        <w:rPr>
          <w:noProof/>
          <w:sz w:val="22"/>
          <w:szCs w:val="22"/>
          <w:highlight w:val="yellow"/>
          <w:lang w:val="en-GB"/>
        </w:rPr>
      </w:pPr>
    </w:p>
    <w:p w:rsidR="007E231A" w:rsidRPr="002C4724" w:rsidRDefault="007E231A" w:rsidP="00437A2E">
      <w:pPr>
        <w:tabs>
          <w:tab w:val="left" w:pos="567"/>
        </w:tabs>
        <w:ind w:right="-2"/>
        <w:rPr>
          <w:b/>
          <w:sz w:val="22"/>
          <w:szCs w:val="22"/>
          <w:lang w:val="ro-RO"/>
        </w:rPr>
      </w:pPr>
      <w:r w:rsidRPr="002C4724">
        <w:rPr>
          <w:b/>
          <w:sz w:val="22"/>
          <w:szCs w:val="22"/>
          <w:lang w:val="ro-RO"/>
        </w:rPr>
        <w:t>Acest prospect a fost revizuit în</w:t>
      </w:r>
    </w:p>
    <w:p w:rsidR="007E231A" w:rsidRPr="002C4724" w:rsidRDefault="007E231A" w:rsidP="00437A2E">
      <w:pPr>
        <w:rPr>
          <w:sz w:val="22"/>
          <w:szCs w:val="22"/>
          <w:lang w:val="ro-RO"/>
        </w:rPr>
      </w:pPr>
    </w:p>
    <w:p w:rsidR="006C71B8" w:rsidRPr="002C4724" w:rsidRDefault="006C71B8" w:rsidP="00437A2E">
      <w:pPr>
        <w:rPr>
          <w:sz w:val="22"/>
          <w:szCs w:val="22"/>
          <w:lang w:val="ro-RO"/>
        </w:rPr>
      </w:pPr>
    </w:p>
    <w:p w:rsidR="006C71B8" w:rsidRPr="002C4724" w:rsidRDefault="006C71B8" w:rsidP="00437A2E">
      <w:pPr>
        <w:rPr>
          <w:sz w:val="22"/>
          <w:szCs w:val="22"/>
          <w:lang w:val="ro-RO"/>
        </w:rPr>
      </w:pPr>
    </w:p>
    <w:p w:rsidR="007E231A" w:rsidRPr="002C4724" w:rsidRDefault="007E231A" w:rsidP="00437A2E">
      <w:pPr>
        <w:rPr>
          <w:sz w:val="22"/>
          <w:szCs w:val="22"/>
          <w:lang w:val="ro-RO"/>
        </w:rPr>
      </w:pPr>
      <w:r w:rsidRPr="002C4724">
        <w:rPr>
          <w:sz w:val="22"/>
          <w:szCs w:val="22"/>
          <w:lang w:val="ro-RO"/>
        </w:rPr>
        <w:t xml:space="preserve">Informaţii detaliate privind acest medicament sunt disponibile pe site-ul Agenţiei Europene </w:t>
      </w:r>
      <w:r w:rsidR="008E5919" w:rsidRPr="002C4724">
        <w:rPr>
          <w:color w:val="000000"/>
          <w:sz w:val="22"/>
          <w:szCs w:val="22"/>
          <w:lang w:val="ro-RO"/>
        </w:rPr>
        <w:t>pentru Medicamente</w:t>
      </w:r>
      <w:r w:rsidRPr="002C4724">
        <w:rPr>
          <w:sz w:val="22"/>
          <w:szCs w:val="22"/>
          <w:lang w:val="ro-RO"/>
        </w:rPr>
        <w:t xml:space="preserve">: </w:t>
      </w:r>
      <w:r w:rsidRPr="002C4724">
        <w:rPr>
          <w:color w:val="000000"/>
          <w:sz w:val="22"/>
          <w:szCs w:val="22"/>
          <w:lang w:val="ro-RO"/>
        </w:rPr>
        <w:t>http://www.ema.europa.eu/</w:t>
      </w:r>
    </w:p>
    <w:sectPr w:rsidR="007E231A" w:rsidRPr="002C4724" w:rsidSect="001D19A9">
      <w:footerReference w:type="default" r:id="rId13"/>
      <w:footerReference w:type="first" r:id="rId14"/>
      <w:type w:val="continuous"/>
      <w:pgSz w:w="11905" w:h="16837" w:code="9"/>
      <w:pgMar w:top="1134" w:right="1418" w:bottom="1134" w:left="1418" w:header="737" w:footer="737" w:gutter="0"/>
      <w:cols w:space="3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88A" w:rsidRDefault="00F0288A">
      <w:r>
        <w:separator/>
      </w:r>
    </w:p>
  </w:endnote>
  <w:endnote w:type="continuationSeparator" w:id="0">
    <w:p w:rsidR="00F0288A" w:rsidRDefault="00F02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DDD" w:rsidRDefault="00674DDD" w:rsidP="001D19A9">
    <w:pPr>
      <w:pStyle w:val="Footer"/>
      <w:jc w:val="center"/>
    </w:pPr>
    <w:r w:rsidRPr="00CC2489">
      <w:rPr>
        <w:rFonts w:ascii="Arial" w:hAnsi="Arial" w:cs="Arial"/>
        <w:sz w:val="16"/>
        <w:szCs w:val="16"/>
      </w:rPr>
      <w:fldChar w:fldCharType="begin"/>
    </w:r>
    <w:r w:rsidRPr="00CC2489">
      <w:rPr>
        <w:rFonts w:ascii="Arial" w:hAnsi="Arial" w:cs="Arial"/>
        <w:sz w:val="16"/>
        <w:szCs w:val="16"/>
      </w:rPr>
      <w:instrText xml:space="preserve"> PAGE   \* MERGEFORMAT </w:instrText>
    </w:r>
    <w:r w:rsidRPr="00CC2489">
      <w:rPr>
        <w:rFonts w:ascii="Arial" w:hAnsi="Arial" w:cs="Arial"/>
        <w:sz w:val="16"/>
        <w:szCs w:val="16"/>
      </w:rPr>
      <w:fldChar w:fldCharType="separate"/>
    </w:r>
    <w:r w:rsidR="00B07E56">
      <w:rPr>
        <w:rFonts w:ascii="Arial" w:hAnsi="Arial" w:cs="Arial"/>
        <w:noProof/>
        <w:sz w:val="16"/>
        <w:szCs w:val="16"/>
      </w:rPr>
      <w:t>66</w:t>
    </w:r>
    <w:r w:rsidRPr="00CC2489">
      <w:rPr>
        <w:rFonts w:ascii="Arial" w:hAnsi="Arial" w:cs="Arial"/>
        <w:noProo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DDD" w:rsidRDefault="00674DDD">
    <w:pPr>
      <w:pStyle w:val="Footer"/>
    </w:pPr>
    <w:r>
      <w:rPr>
        <w:sz w:val="22"/>
        <w:lang w:val="x-none"/>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88A" w:rsidRDefault="00F0288A">
      <w:r>
        <w:separator/>
      </w:r>
    </w:p>
  </w:footnote>
  <w:footnote w:type="continuationSeparator" w:id="0">
    <w:p w:rsidR="00F0288A" w:rsidRDefault="00F02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082985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A6656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2E41F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5AAEF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68AED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9C020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2FE5F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4865B6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9DC00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6E2CA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78"/>
    <w:multiLevelType w:val="singleLevel"/>
    <w:tmpl w:val="000003E8"/>
    <w:lvl w:ilvl="0">
      <w:numFmt w:val="bullet"/>
      <w:lvlText w:val="·"/>
      <w:lvlJc w:val="left"/>
      <w:pPr>
        <w:ind w:left="720" w:hanging="360"/>
      </w:pPr>
      <w:rPr>
        <w:rFonts w:ascii="Symbol" w:hAnsi="Symbol" w:cs="Symbol"/>
      </w:rPr>
    </w:lvl>
  </w:abstractNum>
  <w:abstractNum w:abstractNumId="12" w15:restartNumberingAfterBreak="0">
    <w:nsid w:val="00000082"/>
    <w:multiLevelType w:val="singleLevel"/>
    <w:tmpl w:val="000003E9"/>
    <w:lvl w:ilvl="0">
      <w:start w:val="1"/>
      <w:numFmt w:val="bullet"/>
      <w:lvlText w:val="·"/>
      <w:lvlJc w:val="left"/>
      <w:pPr>
        <w:ind w:left="720" w:hanging="360"/>
      </w:pPr>
      <w:rPr>
        <w:rFonts w:ascii="Symbol" w:hAnsi="Symbol" w:cs="Symbol"/>
      </w:rPr>
    </w:lvl>
  </w:abstractNum>
  <w:abstractNum w:abstractNumId="13" w15:restartNumberingAfterBreak="0">
    <w:nsid w:val="000000BE"/>
    <w:multiLevelType w:val="singleLevel"/>
    <w:tmpl w:val="000003EA"/>
    <w:lvl w:ilvl="0">
      <w:numFmt w:val="bullet"/>
      <w:lvlText w:val="·"/>
      <w:lvlJc w:val="left"/>
      <w:pPr>
        <w:ind w:left="720" w:hanging="360"/>
      </w:pPr>
      <w:rPr>
        <w:rFonts w:ascii="Symbol" w:hAnsi="Symbol" w:cs="Symbol"/>
      </w:rPr>
    </w:lvl>
  </w:abstractNum>
  <w:abstractNum w:abstractNumId="14" w15:restartNumberingAfterBreak="0">
    <w:nsid w:val="0000044C"/>
    <w:multiLevelType w:val="singleLevel"/>
    <w:tmpl w:val="000003EB"/>
    <w:lvl w:ilvl="0">
      <w:numFmt w:val="bullet"/>
      <w:lvlText w:val="·"/>
      <w:lvlJc w:val="left"/>
      <w:pPr>
        <w:ind w:left="720" w:hanging="360"/>
      </w:pPr>
      <w:rPr>
        <w:rFonts w:ascii="Symbol" w:hAnsi="Symbol" w:cs="Symbol"/>
      </w:rPr>
    </w:lvl>
  </w:abstractNum>
  <w:abstractNum w:abstractNumId="15" w15:restartNumberingAfterBreak="0">
    <w:nsid w:val="00000532"/>
    <w:multiLevelType w:val="singleLevel"/>
    <w:tmpl w:val="000003EC"/>
    <w:lvl w:ilvl="0">
      <w:start w:val="1"/>
      <w:numFmt w:val="upperLetter"/>
      <w:lvlText w:val="%1."/>
      <w:lvlJc w:val="left"/>
      <w:pPr>
        <w:ind w:left="720" w:hanging="360"/>
      </w:pPr>
    </w:lvl>
  </w:abstractNum>
  <w:abstractNum w:abstractNumId="16" w15:restartNumberingAfterBreak="0">
    <w:nsid w:val="0000056E"/>
    <w:multiLevelType w:val="singleLevel"/>
    <w:tmpl w:val="000003ED"/>
    <w:lvl w:ilvl="0">
      <w:start w:val="1"/>
      <w:numFmt w:val="bullet"/>
      <w:lvlText w:val="·"/>
      <w:lvlJc w:val="left"/>
      <w:pPr>
        <w:ind w:left="720" w:hanging="360"/>
      </w:pPr>
      <w:rPr>
        <w:rFonts w:ascii="Symbol" w:hAnsi="Symbol" w:cs="Symbol"/>
      </w:rPr>
    </w:lvl>
  </w:abstractNum>
  <w:abstractNum w:abstractNumId="17" w15:restartNumberingAfterBreak="0">
    <w:nsid w:val="000005B4"/>
    <w:multiLevelType w:val="singleLevel"/>
    <w:tmpl w:val="000003EE"/>
    <w:lvl w:ilvl="0">
      <w:start w:val="1"/>
      <w:numFmt w:val="bullet"/>
      <w:lvlText w:val="·"/>
      <w:lvlJc w:val="left"/>
      <w:pPr>
        <w:ind w:left="360" w:hanging="360"/>
      </w:pPr>
      <w:rPr>
        <w:rFonts w:ascii="Symbol" w:hAnsi="Symbol" w:cs="Symbol"/>
      </w:rPr>
    </w:lvl>
  </w:abstractNum>
  <w:abstractNum w:abstractNumId="18" w15:restartNumberingAfterBreak="0">
    <w:nsid w:val="05E131FE"/>
    <w:multiLevelType w:val="hybridMultilevel"/>
    <w:tmpl w:val="381E52E6"/>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15:restartNumberingAfterBreak="0">
    <w:nsid w:val="0A7E3124"/>
    <w:multiLevelType w:val="hybridMultilevel"/>
    <w:tmpl w:val="B0E23DBC"/>
    <w:lvl w:ilvl="0" w:tplc="A2ECDB6C">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970069C"/>
    <w:multiLevelType w:val="hybridMultilevel"/>
    <w:tmpl w:val="9BB2ACBE"/>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25D503A7"/>
    <w:multiLevelType w:val="hybridMultilevel"/>
    <w:tmpl w:val="8618D11A"/>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15:restartNumberingAfterBreak="0">
    <w:nsid w:val="26141250"/>
    <w:multiLevelType w:val="hybridMultilevel"/>
    <w:tmpl w:val="7682D6C0"/>
    <w:lvl w:ilvl="0" w:tplc="71B0FED2">
      <w:start w:val="1"/>
      <w:numFmt w:val="bullet"/>
      <w:lvlText w:val="-"/>
      <w:lvlJc w:val="left"/>
      <w:pPr>
        <w:ind w:left="720" w:hanging="360"/>
      </w:pPr>
      <w:rPr>
        <w:rFonts w:hAnsi="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15:restartNumberingAfterBreak="0">
    <w:nsid w:val="2D3B63DC"/>
    <w:multiLevelType w:val="hybridMultilevel"/>
    <w:tmpl w:val="88884794"/>
    <w:lvl w:ilvl="0" w:tplc="6AC8E186">
      <w:start w:val="1"/>
      <w:numFmt w:val="bullet"/>
      <w:lvlText w:val="-"/>
      <w:lvlJc w:val="left"/>
      <w:pPr>
        <w:tabs>
          <w:tab w:val="num" w:pos="567"/>
        </w:tabs>
        <w:ind w:left="567" w:hanging="56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D4F6D53"/>
    <w:multiLevelType w:val="hybridMultilevel"/>
    <w:tmpl w:val="C7AE0E4E"/>
    <w:lvl w:ilvl="0" w:tplc="71B0FED2">
      <w:start w:val="1"/>
      <w:numFmt w:val="bullet"/>
      <w:lvlText w:val="-"/>
      <w:lvlJc w:val="left"/>
      <w:pPr>
        <w:ind w:left="720" w:hanging="360"/>
      </w:pPr>
      <w:rPr>
        <w:rFonts w:hAnsi="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15:restartNumberingAfterBreak="0">
    <w:nsid w:val="2E6B750D"/>
    <w:multiLevelType w:val="multilevel"/>
    <w:tmpl w:val="9BD8257C"/>
    <w:lvl w:ilvl="0">
      <w:start w:val="6"/>
      <w:numFmt w:val="decimal"/>
      <w:lvlText w:val="%1."/>
      <w:lvlJc w:val="left"/>
      <w:pPr>
        <w:tabs>
          <w:tab w:val="num" w:pos="540"/>
        </w:tabs>
        <w:ind w:left="540" w:hanging="540"/>
      </w:pPr>
      <w:rPr>
        <w:rFonts w:hint="default"/>
      </w:rPr>
    </w:lvl>
    <w:lvl w:ilvl="1">
      <w:start w:val="3"/>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34D060A1"/>
    <w:multiLevelType w:val="hybridMultilevel"/>
    <w:tmpl w:val="7DF235E6"/>
    <w:lvl w:ilvl="0" w:tplc="71B0FED2">
      <w:start w:val="1"/>
      <w:numFmt w:val="bullet"/>
      <w:lvlText w:val="-"/>
      <w:lvlJc w:val="left"/>
      <w:pPr>
        <w:ind w:left="720" w:hanging="360"/>
      </w:pPr>
      <w:rPr>
        <w:rFonts w:hAnsi="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15:restartNumberingAfterBreak="0">
    <w:nsid w:val="35344017"/>
    <w:multiLevelType w:val="hybridMultilevel"/>
    <w:tmpl w:val="D6647BA4"/>
    <w:lvl w:ilvl="0" w:tplc="71B0FED2">
      <w:start w:val="1"/>
      <w:numFmt w:val="bullet"/>
      <w:lvlText w:val="-"/>
      <w:lvlJc w:val="left"/>
      <w:pPr>
        <w:ind w:left="1287" w:hanging="360"/>
      </w:pPr>
      <w:rPr>
        <w:rFonts w:hAnsi="Arial" w:hint="default"/>
      </w:rPr>
    </w:lvl>
    <w:lvl w:ilvl="1" w:tplc="04240003">
      <w:start w:val="1"/>
      <w:numFmt w:val="bullet"/>
      <w:lvlText w:val="o"/>
      <w:lvlJc w:val="left"/>
      <w:pPr>
        <w:ind w:left="2007" w:hanging="360"/>
      </w:pPr>
      <w:rPr>
        <w:rFonts w:ascii="Courier New" w:hAnsi="Courier New" w:cs="Courier New" w:hint="default"/>
      </w:rPr>
    </w:lvl>
    <w:lvl w:ilvl="2" w:tplc="04240005" w:tentative="1">
      <w:start w:val="1"/>
      <w:numFmt w:val="bullet"/>
      <w:lvlText w:val=""/>
      <w:lvlJc w:val="left"/>
      <w:pPr>
        <w:ind w:left="2727" w:hanging="360"/>
      </w:pPr>
      <w:rPr>
        <w:rFonts w:ascii="Wingdings" w:hAnsi="Wingdings" w:hint="default"/>
      </w:rPr>
    </w:lvl>
    <w:lvl w:ilvl="3" w:tplc="04240001" w:tentative="1">
      <w:start w:val="1"/>
      <w:numFmt w:val="bullet"/>
      <w:lvlText w:val=""/>
      <w:lvlJc w:val="left"/>
      <w:pPr>
        <w:ind w:left="3447" w:hanging="360"/>
      </w:pPr>
      <w:rPr>
        <w:rFonts w:ascii="Symbol" w:hAnsi="Symbol" w:hint="default"/>
      </w:rPr>
    </w:lvl>
    <w:lvl w:ilvl="4" w:tplc="04240003" w:tentative="1">
      <w:start w:val="1"/>
      <w:numFmt w:val="bullet"/>
      <w:lvlText w:val="o"/>
      <w:lvlJc w:val="left"/>
      <w:pPr>
        <w:ind w:left="4167" w:hanging="360"/>
      </w:pPr>
      <w:rPr>
        <w:rFonts w:ascii="Courier New" w:hAnsi="Courier New" w:cs="Courier New" w:hint="default"/>
      </w:rPr>
    </w:lvl>
    <w:lvl w:ilvl="5" w:tplc="04240005" w:tentative="1">
      <w:start w:val="1"/>
      <w:numFmt w:val="bullet"/>
      <w:lvlText w:val=""/>
      <w:lvlJc w:val="left"/>
      <w:pPr>
        <w:ind w:left="4887" w:hanging="360"/>
      </w:pPr>
      <w:rPr>
        <w:rFonts w:ascii="Wingdings" w:hAnsi="Wingdings" w:hint="default"/>
      </w:rPr>
    </w:lvl>
    <w:lvl w:ilvl="6" w:tplc="04240001" w:tentative="1">
      <w:start w:val="1"/>
      <w:numFmt w:val="bullet"/>
      <w:lvlText w:val=""/>
      <w:lvlJc w:val="left"/>
      <w:pPr>
        <w:ind w:left="5607" w:hanging="360"/>
      </w:pPr>
      <w:rPr>
        <w:rFonts w:ascii="Symbol" w:hAnsi="Symbol" w:hint="default"/>
      </w:rPr>
    </w:lvl>
    <w:lvl w:ilvl="7" w:tplc="04240003" w:tentative="1">
      <w:start w:val="1"/>
      <w:numFmt w:val="bullet"/>
      <w:lvlText w:val="o"/>
      <w:lvlJc w:val="left"/>
      <w:pPr>
        <w:ind w:left="6327" w:hanging="360"/>
      </w:pPr>
      <w:rPr>
        <w:rFonts w:ascii="Courier New" w:hAnsi="Courier New" w:cs="Courier New" w:hint="default"/>
      </w:rPr>
    </w:lvl>
    <w:lvl w:ilvl="8" w:tplc="04240005" w:tentative="1">
      <w:start w:val="1"/>
      <w:numFmt w:val="bullet"/>
      <w:lvlText w:val=""/>
      <w:lvlJc w:val="left"/>
      <w:pPr>
        <w:ind w:left="7047" w:hanging="360"/>
      </w:pPr>
      <w:rPr>
        <w:rFonts w:ascii="Wingdings" w:hAnsi="Wingdings" w:hint="default"/>
      </w:rPr>
    </w:lvl>
  </w:abstractNum>
  <w:abstractNum w:abstractNumId="28" w15:restartNumberingAfterBreak="0">
    <w:nsid w:val="365E707F"/>
    <w:multiLevelType w:val="singleLevel"/>
    <w:tmpl w:val="A2ECDB6C"/>
    <w:lvl w:ilvl="0">
      <w:start w:val="1"/>
      <w:numFmt w:val="bullet"/>
      <w:lvlText w:val=""/>
      <w:lvlJc w:val="left"/>
      <w:pPr>
        <w:tabs>
          <w:tab w:val="num" w:pos="567"/>
        </w:tabs>
        <w:ind w:left="567" w:hanging="567"/>
      </w:pPr>
      <w:rPr>
        <w:rFonts w:ascii="Symbol" w:hAnsi="Symbol" w:hint="default"/>
      </w:rPr>
    </w:lvl>
  </w:abstractNum>
  <w:abstractNum w:abstractNumId="29" w15:restartNumberingAfterBreak="0">
    <w:nsid w:val="3B6F5D59"/>
    <w:multiLevelType w:val="hybridMultilevel"/>
    <w:tmpl w:val="C4244DAE"/>
    <w:lvl w:ilvl="0" w:tplc="71B0FED2">
      <w:start w:val="1"/>
      <w:numFmt w:val="bullet"/>
      <w:lvlText w:val="-"/>
      <w:lvlJc w:val="left"/>
      <w:pPr>
        <w:ind w:left="1485" w:hanging="360"/>
      </w:pPr>
      <w:rPr>
        <w:rFonts w:hAnsi="Arial" w:hint="default"/>
      </w:rPr>
    </w:lvl>
    <w:lvl w:ilvl="1" w:tplc="04240003" w:tentative="1">
      <w:start w:val="1"/>
      <w:numFmt w:val="bullet"/>
      <w:lvlText w:val="o"/>
      <w:lvlJc w:val="left"/>
      <w:pPr>
        <w:ind w:left="2205" w:hanging="360"/>
      </w:pPr>
      <w:rPr>
        <w:rFonts w:ascii="Courier New" w:hAnsi="Courier New" w:cs="Courier New" w:hint="default"/>
      </w:rPr>
    </w:lvl>
    <w:lvl w:ilvl="2" w:tplc="04240005" w:tentative="1">
      <w:start w:val="1"/>
      <w:numFmt w:val="bullet"/>
      <w:lvlText w:val=""/>
      <w:lvlJc w:val="left"/>
      <w:pPr>
        <w:ind w:left="2925" w:hanging="360"/>
      </w:pPr>
      <w:rPr>
        <w:rFonts w:ascii="Wingdings" w:hAnsi="Wingdings" w:hint="default"/>
      </w:rPr>
    </w:lvl>
    <w:lvl w:ilvl="3" w:tplc="04240001" w:tentative="1">
      <w:start w:val="1"/>
      <w:numFmt w:val="bullet"/>
      <w:lvlText w:val=""/>
      <w:lvlJc w:val="left"/>
      <w:pPr>
        <w:ind w:left="3645" w:hanging="360"/>
      </w:pPr>
      <w:rPr>
        <w:rFonts w:ascii="Symbol" w:hAnsi="Symbol" w:hint="default"/>
      </w:rPr>
    </w:lvl>
    <w:lvl w:ilvl="4" w:tplc="04240003" w:tentative="1">
      <w:start w:val="1"/>
      <w:numFmt w:val="bullet"/>
      <w:lvlText w:val="o"/>
      <w:lvlJc w:val="left"/>
      <w:pPr>
        <w:ind w:left="4365" w:hanging="360"/>
      </w:pPr>
      <w:rPr>
        <w:rFonts w:ascii="Courier New" w:hAnsi="Courier New" w:cs="Courier New" w:hint="default"/>
      </w:rPr>
    </w:lvl>
    <w:lvl w:ilvl="5" w:tplc="04240005" w:tentative="1">
      <w:start w:val="1"/>
      <w:numFmt w:val="bullet"/>
      <w:lvlText w:val=""/>
      <w:lvlJc w:val="left"/>
      <w:pPr>
        <w:ind w:left="5085" w:hanging="360"/>
      </w:pPr>
      <w:rPr>
        <w:rFonts w:ascii="Wingdings" w:hAnsi="Wingdings" w:hint="default"/>
      </w:rPr>
    </w:lvl>
    <w:lvl w:ilvl="6" w:tplc="04240001" w:tentative="1">
      <w:start w:val="1"/>
      <w:numFmt w:val="bullet"/>
      <w:lvlText w:val=""/>
      <w:lvlJc w:val="left"/>
      <w:pPr>
        <w:ind w:left="5805" w:hanging="360"/>
      </w:pPr>
      <w:rPr>
        <w:rFonts w:ascii="Symbol" w:hAnsi="Symbol" w:hint="default"/>
      </w:rPr>
    </w:lvl>
    <w:lvl w:ilvl="7" w:tplc="04240003" w:tentative="1">
      <w:start w:val="1"/>
      <w:numFmt w:val="bullet"/>
      <w:lvlText w:val="o"/>
      <w:lvlJc w:val="left"/>
      <w:pPr>
        <w:ind w:left="6525" w:hanging="360"/>
      </w:pPr>
      <w:rPr>
        <w:rFonts w:ascii="Courier New" w:hAnsi="Courier New" w:cs="Courier New" w:hint="default"/>
      </w:rPr>
    </w:lvl>
    <w:lvl w:ilvl="8" w:tplc="04240005" w:tentative="1">
      <w:start w:val="1"/>
      <w:numFmt w:val="bullet"/>
      <w:lvlText w:val=""/>
      <w:lvlJc w:val="left"/>
      <w:pPr>
        <w:ind w:left="7245" w:hanging="360"/>
      </w:pPr>
      <w:rPr>
        <w:rFonts w:ascii="Wingdings" w:hAnsi="Wingdings" w:hint="default"/>
      </w:rPr>
    </w:lvl>
  </w:abstractNum>
  <w:abstractNum w:abstractNumId="30" w15:restartNumberingAfterBreak="0">
    <w:nsid w:val="42156638"/>
    <w:multiLevelType w:val="hybridMultilevel"/>
    <w:tmpl w:val="5F6AE856"/>
    <w:lvl w:ilvl="0" w:tplc="D198596C">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4A40BFC"/>
    <w:multiLevelType w:val="hybridMultilevel"/>
    <w:tmpl w:val="C7B62E50"/>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15:restartNumberingAfterBreak="0">
    <w:nsid w:val="47AE1321"/>
    <w:multiLevelType w:val="hybridMultilevel"/>
    <w:tmpl w:val="3BAA3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34" w15:restartNumberingAfterBreak="0">
    <w:nsid w:val="5BAF08EE"/>
    <w:multiLevelType w:val="hybridMultilevel"/>
    <w:tmpl w:val="6DEEDDD8"/>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5" w15:restartNumberingAfterBreak="0">
    <w:nsid w:val="654375DD"/>
    <w:multiLevelType w:val="multilevel"/>
    <w:tmpl w:val="5C546D0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620"/>
        </w:tabs>
        <w:ind w:left="1620" w:hanging="360"/>
      </w:pPr>
    </w:lvl>
    <w:lvl w:ilvl="2">
      <w:start w:val="6"/>
      <w:numFmt w:val="bullet"/>
      <w:lvlText w:val="-"/>
      <w:lvlJc w:val="left"/>
      <w:pPr>
        <w:tabs>
          <w:tab w:val="num" w:pos="2700"/>
        </w:tabs>
        <w:ind w:left="2700" w:hanging="540"/>
      </w:pPr>
      <w:rPr>
        <w:rFonts w:ascii="Times New Roman" w:eastAsia="Times New Roman" w:hAnsi="Times New Roman" w:cs="Times New Roman" w:hint="default"/>
      </w:r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36" w15:restartNumberingAfterBreak="0">
    <w:nsid w:val="66977207"/>
    <w:multiLevelType w:val="hybridMultilevel"/>
    <w:tmpl w:val="95C409BA"/>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7" w15:restartNumberingAfterBreak="0">
    <w:nsid w:val="67CC395E"/>
    <w:multiLevelType w:val="hybridMultilevel"/>
    <w:tmpl w:val="0838CBC6"/>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8" w15:restartNumberingAfterBreak="0">
    <w:nsid w:val="6DFC3CC3"/>
    <w:multiLevelType w:val="hybridMultilevel"/>
    <w:tmpl w:val="A3486942"/>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9" w15:restartNumberingAfterBreak="0">
    <w:nsid w:val="6F9337D0"/>
    <w:multiLevelType w:val="hybridMultilevel"/>
    <w:tmpl w:val="08227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E1952FC"/>
    <w:multiLevelType w:val="hybridMultilevel"/>
    <w:tmpl w:val="C0DAEBA2"/>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1" w15:restartNumberingAfterBreak="0">
    <w:nsid w:val="7F7F0F4C"/>
    <w:multiLevelType w:val="hybridMultilevel"/>
    <w:tmpl w:val="F732E72A"/>
    <w:lvl w:ilvl="0" w:tplc="F30EE344">
      <w:numFmt w:val="bullet"/>
      <w:lvlText w:val="-"/>
      <w:lvlJc w:val="left"/>
      <w:pPr>
        <w:tabs>
          <w:tab w:val="num" w:pos="648"/>
        </w:tabs>
        <w:ind w:left="648" w:hanging="360"/>
      </w:pPr>
      <w:rPr>
        <w:rFonts w:ascii="Times New Roman" w:eastAsia="Batang"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9">
    <w:abstractNumId w:val="25"/>
  </w:num>
  <w:num w:numId="10">
    <w:abstractNumId w:val="30"/>
  </w:num>
  <w:num w:numId="11">
    <w:abstractNumId w:val="32"/>
  </w:num>
  <w:num w:numId="12">
    <w:abstractNumId w:val="28"/>
  </w:num>
  <w:num w:numId="13">
    <w:abstractNumId w:val="35"/>
  </w:num>
  <w:num w:numId="14">
    <w:abstractNumId w:val="19"/>
  </w:num>
  <w:num w:numId="15">
    <w:abstractNumId w:val="39"/>
  </w:num>
  <w:num w:numId="16">
    <w:abstractNumId w:val="37"/>
  </w:num>
  <w:num w:numId="17">
    <w:abstractNumId w:val="18"/>
  </w:num>
  <w:num w:numId="18">
    <w:abstractNumId w:val="26"/>
  </w:num>
  <w:num w:numId="19">
    <w:abstractNumId w:val="22"/>
  </w:num>
  <w:num w:numId="20">
    <w:abstractNumId w:val="27"/>
  </w:num>
  <w:num w:numId="21">
    <w:abstractNumId w:val="29"/>
  </w:num>
  <w:num w:numId="22">
    <w:abstractNumId w:val="24"/>
  </w:num>
  <w:num w:numId="23">
    <w:abstractNumId w:val="21"/>
  </w:num>
  <w:num w:numId="24">
    <w:abstractNumId w:val="34"/>
  </w:num>
  <w:num w:numId="25">
    <w:abstractNumId w:val="8"/>
  </w:num>
  <w:num w:numId="26">
    <w:abstractNumId w:val="3"/>
  </w:num>
  <w:num w:numId="27">
    <w:abstractNumId w:val="2"/>
  </w:num>
  <w:num w:numId="28">
    <w:abstractNumId w:val="1"/>
  </w:num>
  <w:num w:numId="29">
    <w:abstractNumId w:val="0"/>
  </w:num>
  <w:num w:numId="30">
    <w:abstractNumId w:val="9"/>
  </w:num>
  <w:num w:numId="31">
    <w:abstractNumId w:val="7"/>
  </w:num>
  <w:num w:numId="32">
    <w:abstractNumId w:val="6"/>
  </w:num>
  <w:num w:numId="33">
    <w:abstractNumId w:val="5"/>
  </w:num>
  <w:num w:numId="34">
    <w:abstractNumId w:val="4"/>
  </w:num>
  <w:num w:numId="35">
    <w:abstractNumId w:val="31"/>
  </w:num>
  <w:num w:numId="36">
    <w:abstractNumId w:val="36"/>
  </w:num>
  <w:num w:numId="37">
    <w:abstractNumId w:val="40"/>
  </w:num>
  <w:num w:numId="38">
    <w:abstractNumId w:val="38"/>
  </w:num>
  <w:num w:numId="39">
    <w:abstractNumId w:val="20"/>
  </w:num>
  <w:num w:numId="40">
    <w:abstractNumId w:val="33"/>
  </w:num>
  <w:num w:numId="41">
    <w:abstractNumId w:val="23"/>
  </w:num>
  <w:num w:numId="42">
    <w:abstractNumId w:val="3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2BD"/>
    <w:rsid w:val="00010156"/>
    <w:rsid w:val="00012675"/>
    <w:rsid w:val="000205DA"/>
    <w:rsid w:val="00026F3A"/>
    <w:rsid w:val="0003185B"/>
    <w:rsid w:val="0003204E"/>
    <w:rsid w:val="000406F8"/>
    <w:rsid w:val="0004752F"/>
    <w:rsid w:val="00080115"/>
    <w:rsid w:val="000844A4"/>
    <w:rsid w:val="00084C16"/>
    <w:rsid w:val="000872AE"/>
    <w:rsid w:val="00091BE6"/>
    <w:rsid w:val="0009269B"/>
    <w:rsid w:val="000A4C6B"/>
    <w:rsid w:val="000A74B7"/>
    <w:rsid w:val="000B6452"/>
    <w:rsid w:val="000B6E16"/>
    <w:rsid w:val="00114EEE"/>
    <w:rsid w:val="0012228D"/>
    <w:rsid w:val="00141542"/>
    <w:rsid w:val="001444EE"/>
    <w:rsid w:val="001454AC"/>
    <w:rsid w:val="00147960"/>
    <w:rsid w:val="00153889"/>
    <w:rsid w:val="00157E08"/>
    <w:rsid w:val="00161C7D"/>
    <w:rsid w:val="00173E12"/>
    <w:rsid w:val="00181BB4"/>
    <w:rsid w:val="001825FA"/>
    <w:rsid w:val="0019259D"/>
    <w:rsid w:val="00192F44"/>
    <w:rsid w:val="001A271D"/>
    <w:rsid w:val="001C08B5"/>
    <w:rsid w:val="001C4CA2"/>
    <w:rsid w:val="001C64A1"/>
    <w:rsid w:val="001D19A9"/>
    <w:rsid w:val="001D1D73"/>
    <w:rsid w:val="001D45B8"/>
    <w:rsid w:val="001D7993"/>
    <w:rsid w:val="001E1840"/>
    <w:rsid w:val="00201C1D"/>
    <w:rsid w:val="00207E31"/>
    <w:rsid w:val="002126D1"/>
    <w:rsid w:val="00232ADC"/>
    <w:rsid w:val="00233E47"/>
    <w:rsid w:val="0023658A"/>
    <w:rsid w:val="002408B3"/>
    <w:rsid w:val="0026223C"/>
    <w:rsid w:val="00274CCA"/>
    <w:rsid w:val="00277E41"/>
    <w:rsid w:val="00280282"/>
    <w:rsid w:val="00282142"/>
    <w:rsid w:val="0028644F"/>
    <w:rsid w:val="00294928"/>
    <w:rsid w:val="002C4724"/>
    <w:rsid w:val="002D0ACD"/>
    <w:rsid w:val="002D4009"/>
    <w:rsid w:val="002E7C18"/>
    <w:rsid w:val="00305A9F"/>
    <w:rsid w:val="00312EAD"/>
    <w:rsid w:val="0032438A"/>
    <w:rsid w:val="00332F40"/>
    <w:rsid w:val="00361B22"/>
    <w:rsid w:val="00364A34"/>
    <w:rsid w:val="00366EF4"/>
    <w:rsid w:val="0038177C"/>
    <w:rsid w:val="003A3F28"/>
    <w:rsid w:val="003A4FD1"/>
    <w:rsid w:val="003B5A74"/>
    <w:rsid w:val="003C22C5"/>
    <w:rsid w:val="003C3235"/>
    <w:rsid w:val="003C3A07"/>
    <w:rsid w:val="003E6AE2"/>
    <w:rsid w:val="003F041D"/>
    <w:rsid w:val="0040488F"/>
    <w:rsid w:val="00411809"/>
    <w:rsid w:val="00437A2E"/>
    <w:rsid w:val="00450F99"/>
    <w:rsid w:val="00455556"/>
    <w:rsid w:val="00494C84"/>
    <w:rsid w:val="004B5F40"/>
    <w:rsid w:val="004D760B"/>
    <w:rsid w:val="004E4258"/>
    <w:rsid w:val="004E7A3E"/>
    <w:rsid w:val="004F502E"/>
    <w:rsid w:val="00504476"/>
    <w:rsid w:val="005101CF"/>
    <w:rsid w:val="005148BA"/>
    <w:rsid w:val="0054075C"/>
    <w:rsid w:val="00543084"/>
    <w:rsid w:val="005526DD"/>
    <w:rsid w:val="00553E27"/>
    <w:rsid w:val="00557A19"/>
    <w:rsid w:val="005725BE"/>
    <w:rsid w:val="005807A6"/>
    <w:rsid w:val="00590F4A"/>
    <w:rsid w:val="005925AC"/>
    <w:rsid w:val="005B0841"/>
    <w:rsid w:val="005B08B4"/>
    <w:rsid w:val="005B122E"/>
    <w:rsid w:val="005B179A"/>
    <w:rsid w:val="005B3E69"/>
    <w:rsid w:val="005C09EC"/>
    <w:rsid w:val="005C422C"/>
    <w:rsid w:val="005E307E"/>
    <w:rsid w:val="005F097B"/>
    <w:rsid w:val="005F5361"/>
    <w:rsid w:val="00602184"/>
    <w:rsid w:val="006037F1"/>
    <w:rsid w:val="006133D1"/>
    <w:rsid w:val="006155F6"/>
    <w:rsid w:val="00623FD2"/>
    <w:rsid w:val="00660A97"/>
    <w:rsid w:val="00664D7D"/>
    <w:rsid w:val="00674DDD"/>
    <w:rsid w:val="00677D23"/>
    <w:rsid w:val="00685AD9"/>
    <w:rsid w:val="006867D1"/>
    <w:rsid w:val="0069494A"/>
    <w:rsid w:val="006B628C"/>
    <w:rsid w:val="006C71B8"/>
    <w:rsid w:val="006F001C"/>
    <w:rsid w:val="00705AA6"/>
    <w:rsid w:val="00711352"/>
    <w:rsid w:val="00711F84"/>
    <w:rsid w:val="00723409"/>
    <w:rsid w:val="007249D4"/>
    <w:rsid w:val="00740900"/>
    <w:rsid w:val="007434E0"/>
    <w:rsid w:val="007538FD"/>
    <w:rsid w:val="007664A9"/>
    <w:rsid w:val="00776D37"/>
    <w:rsid w:val="00780C46"/>
    <w:rsid w:val="0078697A"/>
    <w:rsid w:val="007877FC"/>
    <w:rsid w:val="00794669"/>
    <w:rsid w:val="0079667A"/>
    <w:rsid w:val="007B55F5"/>
    <w:rsid w:val="007C5B71"/>
    <w:rsid w:val="007D0CA6"/>
    <w:rsid w:val="007E231A"/>
    <w:rsid w:val="007E72FD"/>
    <w:rsid w:val="007E7ED9"/>
    <w:rsid w:val="007F60C1"/>
    <w:rsid w:val="00807FF8"/>
    <w:rsid w:val="008113FA"/>
    <w:rsid w:val="008130C4"/>
    <w:rsid w:val="008305AE"/>
    <w:rsid w:val="00834B89"/>
    <w:rsid w:val="00841246"/>
    <w:rsid w:val="0086784B"/>
    <w:rsid w:val="0087178C"/>
    <w:rsid w:val="00880538"/>
    <w:rsid w:val="0088721F"/>
    <w:rsid w:val="0089753B"/>
    <w:rsid w:val="008A4E8A"/>
    <w:rsid w:val="008A6F8C"/>
    <w:rsid w:val="008C2FEA"/>
    <w:rsid w:val="008D3B39"/>
    <w:rsid w:val="008E2D49"/>
    <w:rsid w:val="008E5919"/>
    <w:rsid w:val="008F1B62"/>
    <w:rsid w:val="008F38C9"/>
    <w:rsid w:val="008F43A0"/>
    <w:rsid w:val="008F4CC0"/>
    <w:rsid w:val="00904D5C"/>
    <w:rsid w:val="00915EC4"/>
    <w:rsid w:val="00922276"/>
    <w:rsid w:val="00923139"/>
    <w:rsid w:val="009250C1"/>
    <w:rsid w:val="009259FA"/>
    <w:rsid w:val="00927FAC"/>
    <w:rsid w:val="0093704E"/>
    <w:rsid w:val="009537E5"/>
    <w:rsid w:val="0095662A"/>
    <w:rsid w:val="009621BA"/>
    <w:rsid w:val="00964D67"/>
    <w:rsid w:val="00974003"/>
    <w:rsid w:val="00977E35"/>
    <w:rsid w:val="009B0829"/>
    <w:rsid w:val="009B32BD"/>
    <w:rsid w:val="009C19E5"/>
    <w:rsid w:val="009C419E"/>
    <w:rsid w:val="009D57F5"/>
    <w:rsid w:val="009E5922"/>
    <w:rsid w:val="00A002B0"/>
    <w:rsid w:val="00A04558"/>
    <w:rsid w:val="00A14BB9"/>
    <w:rsid w:val="00A20BF2"/>
    <w:rsid w:val="00A24CC4"/>
    <w:rsid w:val="00A35218"/>
    <w:rsid w:val="00A3771E"/>
    <w:rsid w:val="00A503C7"/>
    <w:rsid w:val="00A71959"/>
    <w:rsid w:val="00A902D1"/>
    <w:rsid w:val="00A97764"/>
    <w:rsid w:val="00AB188F"/>
    <w:rsid w:val="00AC4C45"/>
    <w:rsid w:val="00AC64F8"/>
    <w:rsid w:val="00AE77E8"/>
    <w:rsid w:val="00AF6E14"/>
    <w:rsid w:val="00B07D1E"/>
    <w:rsid w:val="00B07E56"/>
    <w:rsid w:val="00B10B55"/>
    <w:rsid w:val="00B119AF"/>
    <w:rsid w:val="00B16181"/>
    <w:rsid w:val="00B25FF1"/>
    <w:rsid w:val="00B35EAE"/>
    <w:rsid w:val="00B534D9"/>
    <w:rsid w:val="00B579FF"/>
    <w:rsid w:val="00B6373E"/>
    <w:rsid w:val="00B8679C"/>
    <w:rsid w:val="00B908B6"/>
    <w:rsid w:val="00BA3CA8"/>
    <w:rsid w:val="00BB4CF0"/>
    <w:rsid w:val="00BB51BA"/>
    <w:rsid w:val="00BC6400"/>
    <w:rsid w:val="00BD597D"/>
    <w:rsid w:val="00BE0460"/>
    <w:rsid w:val="00BE0CE3"/>
    <w:rsid w:val="00BE1652"/>
    <w:rsid w:val="00BE4F8F"/>
    <w:rsid w:val="00C02D71"/>
    <w:rsid w:val="00C07A93"/>
    <w:rsid w:val="00C24B2F"/>
    <w:rsid w:val="00C37F5B"/>
    <w:rsid w:val="00C61FDF"/>
    <w:rsid w:val="00C63B3C"/>
    <w:rsid w:val="00C654D5"/>
    <w:rsid w:val="00C83570"/>
    <w:rsid w:val="00CA4CCD"/>
    <w:rsid w:val="00CB1169"/>
    <w:rsid w:val="00CC171A"/>
    <w:rsid w:val="00CC2489"/>
    <w:rsid w:val="00CD2B02"/>
    <w:rsid w:val="00CD4F5E"/>
    <w:rsid w:val="00CE1F55"/>
    <w:rsid w:val="00CF7D64"/>
    <w:rsid w:val="00D01694"/>
    <w:rsid w:val="00D03A70"/>
    <w:rsid w:val="00D10926"/>
    <w:rsid w:val="00D17BDE"/>
    <w:rsid w:val="00D207F6"/>
    <w:rsid w:val="00D26A99"/>
    <w:rsid w:val="00D3743F"/>
    <w:rsid w:val="00D405C7"/>
    <w:rsid w:val="00D41F45"/>
    <w:rsid w:val="00D46CAA"/>
    <w:rsid w:val="00D50152"/>
    <w:rsid w:val="00D51A9D"/>
    <w:rsid w:val="00D634B1"/>
    <w:rsid w:val="00D649B9"/>
    <w:rsid w:val="00D72BB1"/>
    <w:rsid w:val="00DB00CC"/>
    <w:rsid w:val="00DB17DB"/>
    <w:rsid w:val="00DE0888"/>
    <w:rsid w:val="00DE3890"/>
    <w:rsid w:val="00DE654A"/>
    <w:rsid w:val="00DF1334"/>
    <w:rsid w:val="00DF1A4F"/>
    <w:rsid w:val="00DF46E3"/>
    <w:rsid w:val="00DF5345"/>
    <w:rsid w:val="00E17FCD"/>
    <w:rsid w:val="00E207E8"/>
    <w:rsid w:val="00E3661F"/>
    <w:rsid w:val="00E45EA0"/>
    <w:rsid w:val="00E4621B"/>
    <w:rsid w:val="00E5624E"/>
    <w:rsid w:val="00E730AA"/>
    <w:rsid w:val="00EA5563"/>
    <w:rsid w:val="00EA5C3B"/>
    <w:rsid w:val="00EA60A9"/>
    <w:rsid w:val="00EC1848"/>
    <w:rsid w:val="00EC5DB0"/>
    <w:rsid w:val="00ED0147"/>
    <w:rsid w:val="00ED2B70"/>
    <w:rsid w:val="00EE1C37"/>
    <w:rsid w:val="00EF5A1E"/>
    <w:rsid w:val="00F0288A"/>
    <w:rsid w:val="00F06CAF"/>
    <w:rsid w:val="00F077EA"/>
    <w:rsid w:val="00F10096"/>
    <w:rsid w:val="00F16C1D"/>
    <w:rsid w:val="00F20D96"/>
    <w:rsid w:val="00F26D8C"/>
    <w:rsid w:val="00F80EB9"/>
    <w:rsid w:val="00F81BF3"/>
    <w:rsid w:val="00F874AC"/>
    <w:rsid w:val="00FA322B"/>
    <w:rsid w:val="00FC4443"/>
    <w:rsid w:val="00FD0234"/>
    <w:rsid w:val="00FD4819"/>
    <w:rsid w:val="00FD7D06"/>
    <w:rsid w:val="00FE2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EE473AE-7E9C-4C69-80B2-3CA52BAA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sz w:val="24"/>
      <w:szCs w:val="24"/>
      <w:lang w:val="sl-SI" w:eastAsia="en-US"/>
    </w:rPr>
  </w:style>
  <w:style w:type="paragraph" w:styleId="Heading1">
    <w:name w:val="heading 1"/>
    <w:basedOn w:val="Normal"/>
    <w:next w:val="Normal"/>
    <w:qFormat/>
    <w:pPr>
      <w:spacing w:before="440" w:after="60"/>
      <w:outlineLvl w:val="0"/>
    </w:pPr>
    <w:rPr>
      <w:rFonts w:ascii="Arial" w:hAnsi="Arial" w:cs="Arial"/>
      <w:b/>
      <w:bCs/>
      <w:sz w:val="34"/>
      <w:szCs w:val="34"/>
      <w:lang w:val="en-US"/>
    </w:rPr>
  </w:style>
  <w:style w:type="paragraph" w:styleId="Heading2">
    <w:name w:val="heading 2"/>
    <w:basedOn w:val="Normal"/>
    <w:next w:val="Normal"/>
    <w:qFormat/>
    <w:pPr>
      <w:spacing w:before="440" w:after="60"/>
      <w:outlineLvl w:val="1"/>
    </w:pPr>
    <w:rPr>
      <w:rFonts w:ascii="Arial" w:hAnsi="Arial" w:cs="Arial"/>
      <w:b/>
      <w:bCs/>
      <w:sz w:val="28"/>
      <w:szCs w:val="28"/>
      <w:lang w:val="en-US"/>
    </w:rPr>
  </w:style>
  <w:style w:type="paragraph" w:styleId="Heading3">
    <w:name w:val="heading 3"/>
    <w:basedOn w:val="Normal"/>
    <w:next w:val="Normal"/>
    <w:qFormat/>
    <w:pPr>
      <w:spacing w:before="440" w:after="60"/>
      <w:outlineLvl w:val="2"/>
    </w:pPr>
    <w:rPr>
      <w:rFonts w:ascii="Arial" w:hAnsi="Arial" w:cs="Arial"/>
      <w:b/>
      <w:bCs/>
      <w:lang w:val="en-US"/>
    </w:rPr>
  </w:style>
  <w:style w:type="paragraph" w:styleId="Heading4">
    <w:name w:val="heading 4"/>
    <w:basedOn w:val="Normal"/>
    <w:next w:val="Normal"/>
    <w:qFormat/>
    <w:pPr>
      <w:spacing w:before="440" w:after="60"/>
      <w:outlineLvl w:val="3"/>
    </w:pPr>
    <w:rPr>
      <w:rFonts w:ascii="Arial" w:hAnsi="Arial" w:cs="Arial"/>
      <w:b/>
      <w:bCs/>
      <w:lang w:val="en-US"/>
    </w:rPr>
  </w:style>
  <w:style w:type="paragraph" w:styleId="Heading5">
    <w:name w:val="heading 5"/>
    <w:basedOn w:val="Normal"/>
    <w:next w:val="Normal"/>
    <w:link w:val="Heading5Char"/>
    <w:semiHidden/>
    <w:unhideWhenUsed/>
    <w:qFormat/>
    <w:rsid w:val="008E5919"/>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8E5919"/>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8E5919"/>
    <w:pPr>
      <w:spacing w:before="240" w:after="60"/>
      <w:outlineLvl w:val="6"/>
    </w:pPr>
    <w:rPr>
      <w:rFonts w:ascii="Calibri" w:hAnsi="Calibri"/>
    </w:rPr>
  </w:style>
  <w:style w:type="paragraph" w:styleId="Heading8">
    <w:name w:val="heading 8"/>
    <w:basedOn w:val="Normal"/>
    <w:next w:val="Normal"/>
    <w:link w:val="Heading8Char"/>
    <w:semiHidden/>
    <w:unhideWhenUsed/>
    <w:qFormat/>
    <w:rsid w:val="008E5919"/>
    <w:p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8E5919"/>
    <w:pPr>
      <w:spacing w:before="240" w:after="60"/>
      <w:outlineLvl w:val="8"/>
    </w:pPr>
    <w:rPr>
      <w:rFonts w:ascii="Cambria" w:hAnsi="Cambria"/>
      <w:sz w:val="22"/>
      <w:szCs w:val="22"/>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pterHeading">
    <w:name w:val="Chapter Heading"/>
    <w:basedOn w:val="NumberedHeading1"/>
    <w:next w:val="Normal"/>
    <w:pPr>
      <w:tabs>
        <w:tab w:val="clear" w:pos="431"/>
        <w:tab w:val="left" w:pos="1584"/>
      </w:tabs>
    </w:pPr>
  </w:style>
  <w:style w:type="paragraph" w:customStyle="1" w:styleId="BoxList">
    <w:name w:val="Box List"/>
    <w:pPr>
      <w:widowControl w:val="0"/>
      <w:autoSpaceDE w:val="0"/>
      <w:autoSpaceDN w:val="0"/>
      <w:adjustRightInd w:val="0"/>
      <w:ind w:left="720" w:hanging="431"/>
    </w:pPr>
    <w:rPr>
      <w:sz w:val="24"/>
      <w:szCs w:val="24"/>
      <w:lang w:val="en-US" w:eastAsia="en-US"/>
    </w:rPr>
  </w:style>
  <w:style w:type="character" w:customStyle="1" w:styleId="hps">
    <w:name w:val="hps"/>
    <w:basedOn w:val="DefaultParagraphFont"/>
  </w:style>
  <w:style w:type="paragraph" w:customStyle="1" w:styleId="LowerCaseList">
    <w:name w:val="Lower Case List"/>
    <w:basedOn w:val="NumberedList"/>
  </w:style>
  <w:style w:type="paragraph" w:styleId="Footer">
    <w:name w:val="footer"/>
    <w:basedOn w:val="Normal0"/>
    <w:uiPriority w:val="99"/>
    <w:pPr>
      <w:tabs>
        <w:tab w:val="clear" w:pos="567"/>
        <w:tab w:val="center" w:pos="4536"/>
        <w:tab w:val="right" w:pos="8306"/>
      </w:tabs>
    </w:pPr>
    <w:rPr>
      <w:sz w:val="24"/>
      <w:szCs w:val="24"/>
      <w:lang w:val="en-GB"/>
    </w:rPr>
  </w:style>
  <w:style w:type="character" w:customStyle="1" w:styleId="BesedilooblakaZnak">
    <w:name w:val="Besedilo oblačka Znak"/>
    <w:rPr>
      <w:rFonts w:ascii="Tahoma" w:hAnsi="Tahoma" w:cs="Tahoma"/>
      <w:sz w:val="16"/>
      <w:szCs w:val="16"/>
      <w:lang w:val="en-GB"/>
    </w:rPr>
  </w:style>
  <w:style w:type="paragraph" w:styleId="BodyText2">
    <w:name w:val="Body Text 2"/>
    <w:basedOn w:val="Normal0"/>
    <w:rPr>
      <w:sz w:val="24"/>
      <w:szCs w:val="24"/>
      <w:lang w:val="en-GB"/>
    </w:rPr>
  </w:style>
  <w:style w:type="paragraph" w:customStyle="1" w:styleId="TriangleList">
    <w:name w:val="Triangle List"/>
    <w:pPr>
      <w:widowControl w:val="0"/>
      <w:autoSpaceDE w:val="0"/>
      <w:autoSpaceDN w:val="0"/>
      <w:adjustRightInd w:val="0"/>
      <w:ind w:left="720" w:hanging="431"/>
    </w:pPr>
    <w:rPr>
      <w:sz w:val="24"/>
      <w:szCs w:val="24"/>
      <w:lang w:val="en-US" w:eastAsia="en-US"/>
    </w:rPr>
  </w:style>
  <w:style w:type="paragraph" w:customStyle="1" w:styleId="UpperCaseList">
    <w:name w:val="Upper Case List"/>
    <w:basedOn w:val="NumberedList"/>
  </w:style>
  <w:style w:type="paragraph" w:customStyle="1" w:styleId="BulletList">
    <w:name w:val="Bullet List"/>
    <w:pPr>
      <w:widowControl w:val="0"/>
      <w:autoSpaceDE w:val="0"/>
      <w:autoSpaceDN w:val="0"/>
      <w:adjustRightInd w:val="0"/>
      <w:ind w:left="720" w:hanging="431"/>
    </w:pPr>
    <w:rPr>
      <w:sz w:val="24"/>
      <w:szCs w:val="24"/>
      <w:lang w:val="en-US" w:eastAsia="en-US"/>
    </w:rPr>
  </w:style>
  <w:style w:type="paragraph" w:customStyle="1" w:styleId="HandList">
    <w:name w:val="Hand List"/>
    <w:pPr>
      <w:widowControl w:val="0"/>
      <w:autoSpaceDE w:val="0"/>
      <w:autoSpaceDN w:val="0"/>
      <w:adjustRightInd w:val="0"/>
      <w:ind w:left="720" w:hanging="431"/>
    </w:pPr>
    <w:rPr>
      <w:sz w:val="24"/>
      <w:szCs w:val="24"/>
      <w:lang w:val="en-US" w:eastAsia="en-US"/>
    </w:rPr>
  </w:style>
  <w:style w:type="character" w:styleId="Hyperlink">
    <w:name w:val="Hyperlink"/>
    <w:basedOn w:val="DefaultParagraphFont"/>
  </w:style>
  <w:style w:type="paragraph" w:customStyle="1" w:styleId="SquareList">
    <w:name w:val="Square List"/>
    <w:pPr>
      <w:widowControl w:val="0"/>
      <w:autoSpaceDE w:val="0"/>
      <w:autoSpaceDN w:val="0"/>
      <w:adjustRightInd w:val="0"/>
      <w:ind w:left="720" w:hanging="431"/>
    </w:pPr>
    <w:rPr>
      <w:sz w:val="24"/>
      <w:szCs w:val="24"/>
      <w:lang w:val="en-US" w:eastAsia="en-US"/>
    </w:rPr>
  </w:style>
  <w:style w:type="character" w:customStyle="1" w:styleId="tw4winPopup">
    <w:name w:val="tw4winPopup"/>
    <w:basedOn w:val="DefaultParagraphFont"/>
  </w:style>
  <w:style w:type="character" w:customStyle="1" w:styleId="NogaZnak">
    <w:name w:val="Noga Znak"/>
    <w:uiPriority w:val="99"/>
    <w:rPr>
      <w:sz w:val="22"/>
      <w:szCs w:val="22"/>
      <w:lang w:val="en-GB"/>
    </w:rPr>
  </w:style>
  <w:style w:type="character" w:customStyle="1" w:styleId="tw4winTerm">
    <w:name w:val="tw4winTerm"/>
    <w:basedOn w:val="DefaultParagraphFont"/>
  </w:style>
  <w:style w:type="paragraph" w:customStyle="1" w:styleId="ContentsHeader">
    <w:name w:val="Contents Header"/>
    <w:basedOn w:val="Normal"/>
    <w:next w:val="Normal"/>
    <w:pPr>
      <w:spacing w:before="240" w:after="120"/>
      <w:jc w:val="center"/>
    </w:pPr>
    <w:rPr>
      <w:rFonts w:ascii="Arial" w:hAnsi="Arial" w:cs="Arial"/>
      <w:b/>
      <w:bCs/>
      <w:sz w:val="32"/>
      <w:szCs w:val="32"/>
      <w:lang w:val="en-US"/>
    </w:rPr>
  </w:style>
  <w:style w:type="paragraph" w:styleId="FootnoteText">
    <w:name w:val="footnote text"/>
    <w:basedOn w:val="Normal"/>
    <w:semiHidden/>
    <w:pPr>
      <w:widowControl/>
      <w:autoSpaceDE/>
      <w:autoSpaceDN/>
      <w:adjustRightInd/>
    </w:pPr>
    <w:rPr>
      <w:sz w:val="20"/>
      <w:szCs w:val="20"/>
      <w:lang w:val="en-US"/>
    </w:rPr>
  </w:style>
  <w:style w:type="character" w:customStyle="1" w:styleId="GlavaZnak">
    <w:name w:val="Glava Znak"/>
    <w:rPr>
      <w:sz w:val="22"/>
      <w:szCs w:val="22"/>
      <w:lang w:val="en-GB"/>
    </w:rPr>
  </w:style>
  <w:style w:type="paragraph" w:customStyle="1" w:styleId="NumberedList">
    <w:name w:val="Numbered List"/>
    <w:pPr>
      <w:widowControl w:val="0"/>
      <w:autoSpaceDE w:val="0"/>
      <w:autoSpaceDN w:val="0"/>
      <w:adjustRightInd w:val="0"/>
      <w:ind w:left="720" w:hanging="431"/>
    </w:pPr>
    <w:rPr>
      <w:sz w:val="24"/>
      <w:szCs w:val="24"/>
      <w:lang w:val="en-US" w:eastAsia="en-US"/>
    </w:rPr>
  </w:style>
  <w:style w:type="paragraph" w:customStyle="1" w:styleId="DiamondList">
    <w:name w:val="Diamond List"/>
    <w:pPr>
      <w:widowControl w:val="0"/>
      <w:autoSpaceDE w:val="0"/>
      <w:autoSpaceDN w:val="0"/>
      <w:adjustRightInd w:val="0"/>
      <w:ind w:left="720" w:hanging="431"/>
    </w:pPr>
    <w:rPr>
      <w:sz w:val="24"/>
      <w:szCs w:val="24"/>
      <w:lang w:val="en-US" w:eastAsia="en-US"/>
    </w:rPr>
  </w:style>
  <w:style w:type="paragraph" w:customStyle="1" w:styleId="HeartList">
    <w:name w:val="Heart List"/>
    <w:pPr>
      <w:widowControl w:val="0"/>
      <w:autoSpaceDE w:val="0"/>
      <w:autoSpaceDN w:val="0"/>
      <w:adjustRightInd w:val="0"/>
      <w:ind w:left="720" w:hanging="431"/>
    </w:pPr>
    <w:rPr>
      <w:sz w:val="24"/>
      <w:szCs w:val="24"/>
      <w:lang w:val="en-US" w:eastAsia="en-US"/>
    </w:rPr>
  </w:style>
  <w:style w:type="character" w:customStyle="1" w:styleId="tw4winJump">
    <w:name w:val="tw4winJump"/>
    <w:basedOn w:val="DefaultParagraphFont"/>
  </w:style>
  <w:style w:type="character" w:styleId="Emphasis">
    <w:name w:val="Emphasis"/>
    <w:qFormat/>
    <w:rPr>
      <w:b/>
      <w:bCs/>
    </w:rPr>
  </w:style>
  <w:style w:type="character" w:customStyle="1" w:styleId="ft">
    <w:name w:val="ft"/>
    <w:basedOn w:val="DefaultParagraphFont"/>
  </w:style>
  <w:style w:type="paragraph" w:styleId="BlockText">
    <w:name w:val="Block Text"/>
    <w:basedOn w:val="Normal"/>
    <w:pPr>
      <w:spacing w:after="120"/>
      <w:ind w:left="1440" w:right="1440"/>
    </w:pPr>
    <w:rPr>
      <w:lang w:val="en-US"/>
    </w:rPr>
  </w:style>
  <w:style w:type="character" w:customStyle="1" w:styleId="tw4winMark">
    <w:name w:val="tw4winMark"/>
    <w:basedOn w:val="DefaultParagraphFont"/>
  </w:style>
  <w:style w:type="paragraph" w:customStyle="1" w:styleId="UpperRomanList">
    <w:name w:val="Upper Roman List"/>
    <w:basedOn w:val="NumberedList"/>
  </w:style>
  <w:style w:type="character" w:customStyle="1" w:styleId="DONOTTRANSLATE">
    <w:name w:val="DO_NOT_TRANSLATE"/>
  </w:style>
  <w:style w:type="character" w:customStyle="1" w:styleId="GolobesediloZnak">
    <w:name w:val="Golo besedilo Znak"/>
    <w:rPr>
      <w:rFonts w:ascii="Consolas" w:hAnsi="Consolas" w:cs="Consolas"/>
      <w:sz w:val="21"/>
      <w:szCs w:val="21"/>
    </w:rPr>
  </w:style>
  <w:style w:type="character" w:styleId="PageNumber">
    <w:name w:val="page number"/>
    <w:basedOn w:val="DefaultParagraphFont"/>
  </w:style>
  <w:style w:type="paragraph" w:customStyle="1" w:styleId="StarList">
    <w:name w:val="Star List"/>
    <w:pPr>
      <w:widowControl w:val="0"/>
      <w:autoSpaceDE w:val="0"/>
      <w:autoSpaceDN w:val="0"/>
      <w:adjustRightInd w:val="0"/>
      <w:ind w:left="720" w:hanging="431"/>
    </w:pPr>
    <w:rPr>
      <w:sz w:val="24"/>
      <w:szCs w:val="24"/>
      <w:lang w:val="en-US" w:eastAsia="en-US"/>
    </w:rPr>
  </w:style>
  <w:style w:type="paragraph" w:customStyle="1" w:styleId="SectionHeading">
    <w:name w:val="Section Heading"/>
    <w:basedOn w:val="NumberedHeading1"/>
    <w:next w:val="Normal"/>
    <w:pPr>
      <w:tabs>
        <w:tab w:val="clear" w:pos="431"/>
        <w:tab w:val="left" w:pos="1584"/>
      </w:tabs>
    </w:pPr>
  </w:style>
  <w:style w:type="paragraph" w:customStyle="1" w:styleId="Normal0">
    <w:name w:val="_Normal"/>
    <w:basedOn w:val="Normal"/>
    <w:pPr>
      <w:tabs>
        <w:tab w:val="left" w:pos="567"/>
      </w:tabs>
    </w:pPr>
    <w:rPr>
      <w:sz w:val="22"/>
      <w:szCs w:val="22"/>
      <w:lang w:val="ro-RO"/>
    </w:rPr>
  </w:style>
  <w:style w:type="character" w:customStyle="1" w:styleId="tw4winInternal">
    <w:name w:val="tw4winInternal"/>
  </w:style>
  <w:style w:type="character" w:customStyle="1" w:styleId="hpsatn">
    <w:name w:val="hps atn"/>
    <w:basedOn w:val="DefaultParagraphFont"/>
  </w:style>
  <w:style w:type="paragraph" w:customStyle="1" w:styleId="Contents2">
    <w:name w:val="Contents 2"/>
    <w:basedOn w:val="Normal"/>
    <w:next w:val="Normal"/>
    <w:pPr>
      <w:ind w:left="1440" w:hanging="431"/>
    </w:pPr>
    <w:rPr>
      <w:lang w:val="en-US"/>
    </w:rPr>
  </w:style>
  <w:style w:type="paragraph" w:customStyle="1" w:styleId="ImpliesList">
    <w:name w:val="Implies List"/>
    <w:pPr>
      <w:widowControl w:val="0"/>
      <w:autoSpaceDE w:val="0"/>
      <w:autoSpaceDN w:val="0"/>
      <w:adjustRightInd w:val="0"/>
      <w:ind w:left="720" w:hanging="431"/>
    </w:pPr>
    <w:rPr>
      <w:sz w:val="24"/>
      <w:szCs w:val="24"/>
      <w:lang w:val="en-US" w:eastAsia="en-US"/>
    </w:rPr>
  </w:style>
  <w:style w:type="paragraph" w:styleId="BalloonText">
    <w:name w:val="Balloon Text"/>
    <w:basedOn w:val="Normal0"/>
    <w:pPr>
      <w:tabs>
        <w:tab w:val="clear" w:pos="567"/>
      </w:tabs>
    </w:pPr>
    <w:rPr>
      <w:rFonts w:ascii="Tahoma" w:hAnsi="Tahoma" w:cs="Tahoma"/>
      <w:sz w:val="16"/>
      <w:szCs w:val="16"/>
      <w:lang w:val="en-GB"/>
    </w:rPr>
  </w:style>
  <w:style w:type="paragraph" w:customStyle="1" w:styleId="TickList">
    <w:name w:val="Tick List"/>
    <w:pPr>
      <w:widowControl w:val="0"/>
      <w:autoSpaceDE w:val="0"/>
      <w:autoSpaceDN w:val="0"/>
      <w:adjustRightInd w:val="0"/>
      <w:ind w:left="720" w:hanging="431"/>
    </w:pPr>
    <w:rPr>
      <w:sz w:val="24"/>
      <w:szCs w:val="24"/>
      <w:lang w:val="en-US" w:eastAsia="en-US"/>
    </w:rPr>
  </w:style>
  <w:style w:type="paragraph" w:customStyle="1" w:styleId="Odstavekseznama1">
    <w:name w:val="Odstavek seznama1"/>
    <w:basedOn w:val="Normal0"/>
    <w:uiPriority w:val="99"/>
    <w:pPr>
      <w:tabs>
        <w:tab w:val="clear" w:pos="567"/>
      </w:tabs>
      <w:ind w:left="720"/>
    </w:pPr>
    <w:rPr>
      <w:sz w:val="24"/>
      <w:szCs w:val="24"/>
      <w:lang w:val="en-US"/>
    </w:rPr>
  </w:style>
  <w:style w:type="character" w:customStyle="1" w:styleId="tw4winExternal">
    <w:name w:val="tw4winExternal"/>
  </w:style>
  <w:style w:type="character" w:customStyle="1" w:styleId="tw4winError">
    <w:name w:val="tw4winError"/>
  </w:style>
  <w:style w:type="paragraph" w:customStyle="1" w:styleId="NumberedHeading3">
    <w:name w:val="Numbered Heading 3"/>
    <w:basedOn w:val="Heading3"/>
    <w:next w:val="Normal"/>
    <w:pPr>
      <w:tabs>
        <w:tab w:val="left" w:pos="431"/>
      </w:tabs>
      <w:spacing w:before="0" w:after="0"/>
      <w:outlineLvl w:val="9"/>
    </w:pPr>
    <w:rPr>
      <w:rFonts w:ascii="Times New Roman" w:hAnsi="Times New Roman" w:cs="Times New Roman"/>
      <w:b w:val="0"/>
      <w:bCs w:val="0"/>
    </w:rPr>
  </w:style>
  <w:style w:type="paragraph" w:customStyle="1" w:styleId="LowerRomanList">
    <w:name w:val="Lower Roman List"/>
    <w:basedOn w:val="Normal"/>
    <w:pPr>
      <w:ind w:left="720" w:hanging="431"/>
    </w:pPr>
    <w:rPr>
      <w:lang w:val="en-US"/>
    </w:rPr>
  </w:style>
  <w:style w:type="character" w:customStyle="1" w:styleId="Reference">
    <w:name w:val="Reference"/>
    <w:rPr>
      <w:sz w:val="20"/>
      <w:szCs w:val="20"/>
    </w:rPr>
  </w:style>
  <w:style w:type="paragraph" w:styleId="EndnoteText">
    <w:name w:val="endnote text"/>
    <w:basedOn w:val="Normal"/>
    <w:semiHidden/>
    <w:rPr>
      <w:sz w:val="20"/>
      <w:szCs w:val="20"/>
    </w:rPr>
  </w:style>
  <w:style w:type="character" w:customStyle="1" w:styleId="Reference1">
    <w:name w:val="Reference1"/>
    <w:rPr>
      <w:sz w:val="20"/>
      <w:szCs w:val="20"/>
    </w:rPr>
  </w:style>
  <w:style w:type="paragraph" w:customStyle="1" w:styleId="NumberedHeading1">
    <w:name w:val="Numbered Heading 1"/>
    <w:basedOn w:val="Heading1"/>
    <w:next w:val="Normal"/>
    <w:pPr>
      <w:tabs>
        <w:tab w:val="left" w:pos="431"/>
      </w:tabs>
      <w:spacing w:before="0" w:after="0"/>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pPr>
      <w:tabs>
        <w:tab w:val="left" w:pos="431"/>
      </w:tabs>
      <w:spacing w:before="0" w:after="0"/>
      <w:outlineLvl w:val="9"/>
    </w:pPr>
    <w:rPr>
      <w:rFonts w:ascii="Times New Roman" w:hAnsi="Times New Roman" w:cs="Times New Roman"/>
      <w:b w:val="0"/>
      <w:bCs w:val="0"/>
      <w:sz w:val="24"/>
      <w:szCs w:val="24"/>
    </w:rPr>
  </w:style>
  <w:style w:type="paragraph" w:customStyle="1" w:styleId="DashedList">
    <w:name w:val="Dashed List"/>
    <w:pPr>
      <w:widowControl w:val="0"/>
      <w:autoSpaceDE w:val="0"/>
      <w:autoSpaceDN w:val="0"/>
      <w:adjustRightInd w:val="0"/>
      <w:ind w:left="720" w:hanging="431"/>
    </w:pPr>
    <w:rPr>
      <w:sz w:val="24"/>
      <w:szCs w:val="24"/>
      <w:lang w:val="en-US" w:eastAsia="en-US"/>
    </w:rPr>
  </w:style>
  <w:style w:type="character" w:customStyle="1" w:styleId="Telobesedila2Znak">
    <w:name w:val="Telo besedila 2 Znak"/>
    <w:rPr>
      <w:sz w:val="22"/>
      <w:szCs w:val="22"/>
      <w:lang w:val="en-GB"/>
    </w:rPr>
  </w:style>
  <w:style w:type="paragraph" w:styleId="PlainText">
    <w:name w:val="Plain Text"/>
    <w:basedOn w:val="Normal0"/>
    <w:link w:val="PlainTextChar"/>
    <w:rPr>
      <w:rFonts w:ascii="Consolas" w:hAnsi="Consolas" w:cs="Consolas"/>
      <w:sz w:val="21"/>
      <w:szCs w:val="21"/>
      <w:lang w:val="en-US"/>
    </w:rPr>
  </w:style>
  <w:style w:type="paragraph" w:customStyle="1" w:styleId="Contents1">
    <w:name w:val="Contents 1"/>
    <w:basedOn w:val="Normal"/>
    <w:next w:val="Normal"/>
    <w:pPr>
      <w:ind w:left="720" w:hanging="431"/>
    </w:pPr>
    <w:rPr>
      <w:lang w:val="en-US"/>
    </w:rPr>
  </w:style>
  <w:style w:type="paragraph" w:styleId="Header">
    <w:name w:val="header"/>
    <w:basedOn w:val="Normal0"/>
    <w:pPr>
      <w:tabs>
        <w:tab w:val="clear" w:pos="567"/>
        <w:tab w:val="center" w:pos="4153"/>
        <w:tab w:val="right" w:pos="8306"/>
      </w:tabs>
    </w:pPr>
    <w:rPr>
      <w:sz w:val="24"/>
      <w:szCs w:val="24"/>
      <w:lang w:val="en-GB"/>
    </w:rPr>
  </w:style>
  <w:style w:type="paragraph" w:customStyle="1" w:styleId="Contents3">
    <w:name w:val="Contents 3"/>
    <w:basedOn w:val="Normal"/>
    <w:next w:val="Normal"/>
    <w:pPr>
      <w:ind w:left="2160" w:hanging="431"/>
    </w:pPr>
    <w:rPr>
      <w:lang w:val="en-US"/>
    </w:rPr>
  </w:style>
  <w:style w:type="paragraph" w:customStyle="1" w:styleId="Contents4">
    <w:name w:val="Contents 4"/>
    <w:basedOn w:val="Normal"/>
    <w:next w:val="Normal"/>
    <w:pPr>
      <w:ind w:left="2880" w:hanging="431"/>
    </w:pPr>
    <w:rPr>
      <w:lang w:val="en-US"/>
    </w:rPr>
  </w:style>
  <w:style w:type="character" w:customStyle="1" w:styleId="PlainTextChar">
    <w:name w:val="Plain Text Char"/>
    <w:link w:val="PlainText"/>
    <w:rsid w:val="007E231A"/>
    <w:rPr>
      <w:rFonts w:ascii="Consolas" w:hAnsi="Consolas" w:cs="Consolas"/>
      <w:sz w:val="21"/>
      <w:szCs w:val="21"/>
      <w:lang w:val="en-US" w:eastAsia="en-US" w:bidi="ar-SA"/>
    </w:rPr>
  </w:style>
  <w:style w:type="paragraph" w:customStyle="1" w:styleId="BodytextAgency">
    <w:name w:val="Body text (Agency)"/>
    <w:basedOn w:val="Normal"/>
    <w:link w:val="BodytextAgencyChar"/>
    <w:rsid w:val="00FE2CD3"/>
    <w:pPr>
      <w:widowControl/>
      <w:autoSpaceDE/>
      <w:autoSpaceDN/>
      <w:adjustRightInd/>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link w:val="BodytextAgency"/>
    <w:rsid w:val="00FE2CD3"/>
    <w:rPr>
      <w:rFonts w:ascii="Verdana" w:eastAsia="Verdana" w:hAnsi="Verdana" w:cs="Verdana"/>
      <w:sz w:val="18"/>
      <w:szCs w:val="18"/>
      <w:lang w:val="en-GB" w:eastAsia="en-GB" w:bidi="ar-SA"/>
    </w:rPr>
  </w:style>
  <w:style w:type="paragraph" w:styleId="Revision">
    <w:name w:val="Revision"/>
    <w:hidden/>
    <w:uiPriority w:val="99"/>
    <w:semiHidden/>
    <w:rsid w:val="008E5919"/>
    <w:rPr>
      <w:sz w:val="24"/>
      <w:szCs w:val="24"/>
      <w:lang w:val="sl-SI" w:eastAsia="en-US"/>
    </w:rPr>
  </w:style>
  <w:style w:type="paragraph" w:customStyle="1" w:styleId="TitleA">
    <w:name w:val="Title A"/>
    <w:basedOn w:val="Normal"/>
    <w:qFormat/>
    <w:rsid w:val="008E5919"/>
    <w:pPr>
      <w:widowControl/>
      <w:jc w:val="center"/>
    </w:pPr>
    <w:rPr>
      <w:b/>
      <w:sz w:val="22"/>
      <w:szCs w:val="22"/>
      <w:lang w:val="ro-RO"/>
    </w:rPr>
  </w:style>
  <w:style w:type="paragraph" w:customStyle="1" w:styleId="TitleB">
    <w:name w:val="Title B"/>
    <w:basedOn w:val="Odstavekseznama1"/>
    <w:qFormat/>
    <w:rsid w:val="008E5919"/>
    <w:pPr>
      <w:widowControl/>
      <w:tabs>
        <w:tab w:val="left" w:pos="567"/>
      </w:tabs>
      <w:ind w:left="567" w:hanging="567"/>
    </w:pPr>
    <w:rPr>
      <w:b/>
      <w:sz w:val="22"/>
      <w:szCs w:val="22"/>
      <w:lang w:val="ro-RO"/>
    </w:rPr>
  </w:style>
  <w:style w:type="paragraph" w:styleId="Bibliography">
    <w:name w:val="Bibliography"/>
    <w:basedOn w:val="Normal"/>
    <w:next w:val="Normal"/>
    <w:uiPriority w:val="37"/>
    <w:semiHidden/>
    <w:unhideWhenUsed/>
    <w:rsid w:val="008E5919"/>
  </w:style>
  <w:style w:type="paragraph" w:styleId="NoSpacing">
    <w:name w:val="No Spacing"/>
    <w:uiPriority w:val="1"/>
    <w:qFormat/>
    <w:rsid w:val="008E5919"/>
    <w:pPr>
      <w:widowControl w:val="0"/>
      <w:autoSpaceDE w:val="0"/>
      <w:autoSpaceDN w:val="0"/>
      <w:adjustRightInd w:val="0"/>
    </w:pPr>
    <w:rPr>
      <w:sz w:val="24"/>
      <w:szCs w:val="24"/>
      <w:lang w:val="sl-SI" w:eastAsia="en-US"/>
    </w:rPr>
  </w:style>
  <w:style w:type="paragraph" w:styleId="Quote">
    <w:name w:val="Quote"/>
    <w:basedOn w:val="Normal"/>
    <w:next w:val="Normal"/>
    <w:link w:val="QuoteChar"/>
    <w:uiPriority w:val="29"/>
    <w:qFormat/>
    <w:rsid w:val="008E5919"/>
    <w:rPr>
      <w:i/>
      <w:iCs/>
      <w:color w:val="000000"/>
    </w:rPr>
  </w:style>
  <w:style w:type="character" w:customStyle="1" w:styleId="QuoteChar">
    <w:name w:val="Quote Char"/>
    <w:link w:val="Quote"/>
    <w:uiPriority w:val="29"/>
    <w:rsid w:val="008E5919"/>
    <w:rPr>
      <w:i/>
      <w:iCs/>
      <w:color w:val="000000"/>
      <w:sz w:val="24"/>
      <w:szCs w:val="24"/>
      <w:lang w:eastAsia="en-US"/>
    </w:rPr>
  </w:style>
  <w:style w:type="paragraph" w:styleId="Date">
    <w:name w:val="Date"/>
    <w:basedOn w:val="Normal"/>
    <w:next w:val="Normal"/>
    <w:link w:val="DateChar"/>
    <w:rsid w:val="008E5919"/>
  </w:style>
  <w:style w:type="character" w:customStyle="1" w:styleId="DateChar">
    <w:name w:val="Date Char"/>
    <w:link w:val="Date"/>
    <w:rsid w:val="008E5919"/>
    <w:rPr>
      <w:sz w:val="24"/>
      <w:szCs w:val="24"/>
      <w:lang w:eastAsia="en-US"/>
    </w:rPr>
  </w:style>
  <w:style w:type="paragraph" w:styleId="E-mailSignature">
    <w:name w:val="E-mail Signature"/>
    <w:basedOn w:val="Normal"/>
    <w:link w:val="E-mailSignatureChar"/>
    <w:rsid w:val="008E5919"/>
  </w:style>
  <w:style w:type="character" w:customStyle="1" w:styleId="E-mailSignatureChar">
    <w:name w:val="E-mail Signature Char"/>
    <w:link w:val="E-mailSignature"/>
    <w:rsid w:val="008E5919"/>
    <w:rPr>
      <w:sz w:val="24"/>
      <w:szCs w:val="24"/>
      <w:lang w:eastAsia="en-US"/>
    </w:rPr>
  </w:style>
  <w:style w:type="paragraph" w:styleId="MessageHeader">
    <w:name w:val="Message Header"/>
    <w:basedOn w:val="Normal"/>
    <w:link w:val="MessageHeaderChar"/>
    <w:rsid w:val="008E5919"/>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MessageHeaderChar">
    <w:name w:val="Message Header Char"/>
    <w:link w:val="MessageHeader"/>
    <w:rsid w:val="008E5919"/>
    <w:rPr>
      <w:rFonts w:ascii="Cambria" w:eastAsia="Times New Roman" w:hAnsi="Cambria" w:cs="Times New Roman"/>
      <w:sz w:val="24"/>
      <w:szCs w:val="24"/>
      <w:shd w:val="pct20" w:color="auto" w:fill="auto"/>
      <w:lang w:eastAsia="en-US"/>
    </w:rPr>
  </w:style>
  <w:style w:type="paragraph" w:styleId="HTMLAddress">
    <w:name w:val="HTML Address"/>
    <w:basedOn w:val="Normal"/>
    <w:link w:val="HTMLAddressChar"/>
    <w:rsid w:val="008E5919"/>
    <w:rPr>
      <w:i/>
      <w:iCs/>
    </w:rPr>
  </w:style>
  <w:style w:type="character" w:customStyle="1" w:styleId="HTMLAddressChar">
    <w:name w:val="HTML Address Char"/>
    <w:link w:val="HTMLAddress"/>
    <w:rsid w:val="008E5919"/>
    <w:rPr>
      <w:i/>
      <w:iCs/>
      <w:sz w:val="24"/>
      <w:szCs w:val="24"/>
      <w:lang w:eastAsia="en-US"/>
    </w:rPr>
  </w:style>
  <w:style w:type="paragraph" w:styleId="HTMLPreformatted">
    <w:name w:val="HTML Preformatted"/>
    <w:basedOn w:val="Normal"/>
    <w:link w:val="HTMLPreformattedChar"/>
    <w:rsid w:val="008E5919"/>
    <w:rPr>
      <w:rFonts w:ascii="Courier New" w:hAnsi="Courier New" w:cs="Courier New"/>
      <w:sz w:val="20"/>
      <w:szCs w:val="20"/>
    </w:rPr>
  </w:style>
  <w:style w:type="character" w:customStyle="1" w:styleId="HTMLPreformattedChar">
    <w:name w:val="HTML Preformatted Char"/>
    <w:link w:val="HTMLPreformatted"/>
    <w:rsid w:val="008E5919"/>
    <w:rPr>
      <w:rFonts w:ascii="Courier New" w:hAnsi="Courier New" w:cs="Courier New"/>
      <w:lang w:eastAsia="en-US"/>
    </w:rPr>
  </w:style>
  <w:style w:type="paragraph" w:styleId="IntenseQuote">
    <w:name w:val="Intense Quote"/>
    <w:basedOn w:val="Normal"/>
    <w:next w:val="Normal"/>
    <w:link w:val="IntenseQuoteChar"/>
    <w:uiPriority w:val="30"/>
    <w:qFormat/>
    <w:rsid w:val="008E591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8E5919"/>
    <w:rPr>
      <w:b/>
      <w:bCs/>
      <w:i/>
      <w:iCs/>
      <w:color w:val="4F81BD"/>
      <w:sz w:val="24"/>
      <w:szCs w:val="24"/>
      <w:lang w:eastAsia="en-US"/>
    </w:rPr>
  </w:style>
  <w:style w:type="paragraph" w:styleId="TableofFigures">
    <w:name w:val="table of figures"/>
    <w:basedOn w:val="Normal"/>
    <w:next w:val="Normal"/>
    <w:rsid w:val="008E5919"/>
  </w:style>
  <w:style w:type="paragraph" w:styleId="TableofAuthorities">
    <w:name w:val="table of authorities"/>
    <w:basedOn w:val="Normal"/>
    <w:next w:val="Normal"/>
    <w:rsid w:val="008E5919"/>
    <w:pPr>
      <w:ind w:left="240" w:hanging="240"/>
    </w:pPr>
  </w:style>
  <w:style w:type="paragraph" w:styleId="TOAHeading">
    <w:name w:val="toa heading"/>
    <w:basedOn w:val="Normal"/>
    <w:next w:val="Normal"/>
    <w:rsid w:val="008E5919"/>
    <w:pPr>
      <w:spacing w:before="120"/>
    </w:pPr>
    <w:rPr>
      <w:rFonts w:ascii="Cambria" w:hAnsi="Cambria"/>
      <w:b/>
      <w:bCs/>
    </w:rPr>
  </w:style>
  <w:style w:type="paragraph" w:styleId="TOC1">
    <w:name w:val="toc 1"/>
    <w:basedOn w:val="Normal"/>
    <w:next w:val="Normal"/>
    <w:autoRedefine/>
    <w:rsid w:val="008E5919"/>
  </w:style>
  <w:style w:type="paragraph" w:styleId="TOC2">
    <w:name w:val="toc 2"/>
    <w:basedOn w:val="Normal"/>
    <w:next w:val="Normal"/>
    <w:autoRedefine/>
    <w:rsid w:val="008E5919"/>
    <w:pPr>
      <w:ind w:left="240"/>
    </w:pPr>
  </w:style>
  <w:style w:type="paragraph" w:styleId="TOC3">
    <w:name w:val="toc 3"/>
    <w:basedOn w:val="Normal"/>
    <w:next w:val="Normal"/>
    <w:autoRedefine/>
    <w:rsid w:val="008E5919"/>
    <w:pPr>
      <w:ind w:left="480"/>
    </w:pPr>
  </w:style>
  <w:style w:type="paragraph" w:styleId="TOC4">
    <w:name w:val="toc 4"/>
    <w:basedOn w:val="Normal"/>
    <w:next w:val="Normal"/>
    <w:autoRedefine/>
    <w:rsid w:val="008E5919"/>
    <w:pPr>
      <w:ind w:left="720"/>
    </w:pPr>
  </w:style>
  <w:style w:type="paragraph" w:styleId="TOC5">
    <w:name w:val="toc 5"/>
    <w:basedOn w:val="Normal"/>
    <w:next w:val="Normal"/>
    <w:autoRedefine/>
    <w:rsid w:val="008E5919"/>
    <w:pPr>
      <w:ind w:left="960"/>
    </w:pPr>
  </w:style>
  <w:style w:type="paragraph" w:styleId="TOC6">
    <w:name w:val="toc 6"/>
    <w:basedOn w:val="Normal"/>
    <w:next w:val="Normal"/>
    <w:autoRedefine/>
    <w:rsid w:val="008E5919"/>
    <w:pPr>
      <w:ind w:left="1200"/>
    </w:pPr>
  </w:style>
  <w:style w:type="paragraph" w:styleId="TOC7">
    <w:name w:val="toc 7"/>
    <w:basedOn w:val="Normal"/>
    <w:next w:val="Normal"/>
    <w:autoRedefine/>
    <w:rsid w:val="008E5919"/>
    <w:pPr>
      <w:ind w:left="1440"/>
    </w:pPr>
  </w:style>
  <w:style w:type="paragraph" w:styleId="TOC8">
    <w:name w:val="toc 8"/>
    <w:basedOn w:val="Normal"/>
    <w:next w:val="Normal"/>
    <w:autoRedefine/>
    <w:rsid w:val="008E5919"/>
    <w:pPr>
      <w:ind w:left="1680"/>
    </w:pPr>
  </w:style>
  <w:style w:type="paragraph" w:styleId="TOC9">
    <w:name w:val="toc 9"/>
    <w:basedOn w:val="Normal"/>
    <w:next w:val="Normal"/>
    <w:autoRedefine/>
    <w:rsid w:val="008E5919"/>
    <w:pPr>
      <w:ind w:left="1920"/>
    </w:pPr>
  </w:style>
  <w:style w:type="paragraph" w:styleId="MacroText">
    <w:name w:val="macro"/>
    <w:link w:val="MacroTextChar"/>
    <w:rsid w:val="008E5919"/>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lang w:val="sl-SI" w:eastAsia="en-US"/>
    </w:rPr>
  </w:style>
  <w:style w:type="character" w:customStyle="1" w:styleId="MacroTextChar">
    <w:name w:val="Macro Text Char"/>
    <w:link w:val="MacroText"/>
    <w:rsid w:val="008E5919"/>
    <w:rPr>
      <w:rFonts w:ascii="Courier New" w:hAnsi="Courier New" w:cs="Courier New"/>
      <w:lang w:eastAsia="en-US"/>
    </w:rPr>
  </w:style>
  <w:style w:type="paragraph" w:styleId="Caption">
    <w:name w:val="caption"/>
    <w:basedOn w:val="Normal"/>
    <w:next w:val="Normal"/>
    <w:semiHidden/>
    <w:unhideWhenUsed/>
    <w:qFormat/>
    <w:rsid w:val="008E5919"/>
    <w:rPr>
      <w:b/>
      <w:bCs/>
      <w:sz w:val="20"/>
      <w:szCs w:val="20"/>
    </w:rPr>
  </w:style>
  <w:style w:type="paragraph" w:styleId="Title">
    <w:name w:val="Title"/>
    <w:basedOn w:val="Normal"/>
    <w:next w:val="Normal"/>
    <w:link w:val="TitleChar"/>
    <w:qFormat/>
    <w:rsid w:val="008E5919"/>
    <w:pPr>
      <w:spacing w:before="240" w:after="60"/>
      <w:jc w:val="center"/>
      <w:outlineLvl w:val="0"/>
    </w:pPr>
    <w:rPr>
      <w:rFonts w:ascii="Cambria" w:hAnsi="Cambria"/>
      <w:b/>
      <w:bCs/>
      <w:kern w:val="28"/>
      <w:sz w:val="32"/>
      <w:szCs w:val="32"/>
    </w:rPr>
  </w:style>
  <w:style w:type="character" w:customStyle="1" w:styleId="TitleChar">
    <w:name w:val="Title Char"/>
    <w:link w:val="Title"/>
    <w:rsid w:val="008E5919"/>
    <w:rPr>
      <w:rFonts w:ascii="Cambria" w:eastAsia="Times New Roman" w:hAnsi="Cambria" w:cs="Times New Roman"/>
      <w:b/>
      <w:bCs/>
      <w:kern w:val="28"/>
      <w:sz w:val="32"/>
      <w:szCs w:val="32"/>
      <w:lang w:eastAsia="en-US"/>
    </w:rPr>
  </w:style>
  <w:style w:type="character" w:customStyle="1" w:styleId="Heading5Char">
    <w:name w:val="Heading 5 Char"/>
    <w:link w:val="Heading5"/>
    <w:semiHidden/>
    <w:rsid w:val="008E5919"/>
    <w:rPr>
      <w:rFonts w:ascii="Calibri" w:eastAsia="Times New Roman" w:hAnsi="Calibri" w:cs="Times New Roman"/>
      <w:b/>
      <w:bCs/>
      <w:i/>
      <w:iCs/>
      <w:sz w:val="26"/>
      <w:szCs w:val="26"/>
      <w:lang w:eastAsia="en-US"/>
    </w:rPr>
  </w:style>
  <w:style w:type="character" w:customStyle="1" w:styleId="Heading6Char">
    <w:name w:val="Heading 6 Char"/>
    <w:link w:val="Heading6"/>
    <w:semiHidden/>
    <w:rsid w:val="008E5919"/>
    <w:rPr>
      <w:rFonts w:ascii="Calibri" w:eastAsia="Times New Roman" w:hAnsi="Calibri" w:cs="Times New Roman"/>
      <w:b/>
      <w:bCs/>
      <w:sz w:val="22"/>
      <w:szCs w:val="22"/>
      <w:lang w:eastAsia="en-US"/>
    </w:rPr>
  </w:style>
  <w:style w:type="character" w:customStyle="1" w:styleId="Heading7Char">
    <w:name w:val="Heading 7 Char"/>
    <w:link w:val="Heading7"/>
    <w:semiHidden/>
    <w:rsid w:val="008E5919"/>
    <w:rPr>
      <w:rFonts w:ascii="Calibri" w:eastAsia="Times New Roman" w:hAnsi="Calibri" w:cs="Times New Roman"/>
      <w:sz w:val="24"/>
      <w:szCs w:val="24"/>
      <w:lang w:eastAsia="en-US"/>
    </w:rPr>
  </w:style>
  <w:style w:type="character" w:customStyle="1" w:styleId="Heading8Char">
    <w:name w:val="Heading 8 Char"/>
    <w:link w:val="Heading8"/>
    <w:semiHidden/>
    <w:rsid w:val="008E5919"/>
    <w:rPr>
      <w:rFonts w:ascii="Calibri" w:eastAsia="Times New Roman" w:hAnsi="Calibri" w:cs="Times New Roman"/>
      <w:i/>
      <w:iCs/>
      <w:sz w:val="24"/>
      <w:szCs w:val="24"/>
      <w:lang w:eastAsia="en-US"/>
    </w:rPr>
  </w:style>
  <w:style w:type="character" w:customStyle="1" w:styleId="Heading9Char">
    <w:name w:val="Heading 9 Char"/>
    <w:link w:val="Heading9"/>
    <w:semiHidden/>
    <w:rsid w:val="008E5919"/>
    <w:rPr>
      <w:rFonts w:ascii="Cambria" w:eastAsia="Times New Roman" w:hAnsi="Cambria" w:cs="Times New Roman"/>
      <w:sz w:val="22"/>
      <w:szCs w:val="22"/>
      <w:lang w:eastAsia="en-US"/>
    </w:rPr>
  </w:style>
  <w:style w:type="paragraph" w:styleId="EnvelopeAddress">
    <w:name w:val="envelope address"/>
    <w:basedOn w:val="Normal"/>
    <w:rsid w:val="008E5919"/>
    <w:pPr>
      <w:framePr w:w="7920" w:h="1980" w:hRule="exact" w:hSpace="141" w:wrap="auto" w:hAnchor="page" w:xAlign="center" w:yAlign="bottom"/>
      <w:ind w:left="2880"/>
    </w:pPr>
    <w:rPr>
      <w:rFonts w:ascii="Cambria" w:hAnsi="Cambria"/>
    </w:rPr>
  </w:style>
  <w:style w:type="paragraph" w:styleId="EnvelopeReturn">
    <w:name w:val="envelope return"/>
    <w:basedOn w:val="Normal"/>
    <w:rsid w:val="008E5919"/>
    <w:rPr>
      <w:rFonts w:ascii="Cambria" w:hAnsi="Cambria"/>
      <w:sz w:val="20"/>
      <w:szCs w:val="20"/>
    </w:rPr>
  </w:style>
  <w:style w:type="paragraph" w:styleId="TOCHeading">
    <w:name w:val="TOC Heading"/>
    <w:basedOn w:val="Heading1"/>
    <w:next w:val="Normal"/>
    <w:uiPriority w:val="39"/>
    <w:semiHidden/>
    <w:unhideWhenUsed/>
    <w:qFormat/>
    <w:rsid w:val="008E5919"/>
    <w:pPr>
      <w:keepNext/>
      <w:spacing w:before="240"/>
      <w:outlineLvl w:val="9"/>
    </w:pPr>
    <w:rPr>
      <w:rFonts w:ascii="Cambria" w:hAnsi="Cambria" w:cs="Times New Roman"/>
      <w:kern w:val="32"/>
      <w:sz w:val="32"/>
      <w:szCs w:val="32"/>
      <w:lang w:val="sl-SI"/>
    </w:rPr>
  </w:style>
  <w:style w:type="paragraph" w:styleId="NormalIndent">
    <w:name w:val="Normal Indent"/>
    <w:basedOn w:val="Normal"/>
    <w:rsid w:val="008E5919"/>
    <w:pPr>
      <w:ind w:left="708"/>
    </w:pPr>
  </w:style>
  <w:style w:type="paragraph" w:styleId="NormalWeb">
    <w:name w:val="Normal (Web)"/>
    <w:basedOn w:val="Normal"/>
    <w:rsid w:val="008E5919"/>
  </w:style>
  <w:style w:type="paragraph" w:styleId="ListParagraph">
    <w:name w:val="List Paragraph"/>
    <w:basedOn w:val="Normal"/>
    <w:uiPriority w:val="34"/>
    <w:qFormat/>
    <w:rsid w:val="008E5919"/>
    <w:pPr>
      <w:ind w:left="708"/>
    </w:pPr>
  </w:style>
  <w:style w:type="paragraph" w:styleId="NoteHeading">
    <w:name w:val="Note Heading"/>
    <w:basedOn w:val="Normal"/>
    <w:next w:val="Normal"/>
    <w:link w:val="NoteHeadingChar"/>
    <w:rsid w:val="008E5919"/>
  </w:style>
  <w:style w:type="character" w:customStyle="1" w:styleId="NoteHeadingChar">
    <w:name w:val="Note Heading Char"/>
    <w:link w:val="NoteHeading"/>
    <w:rsid w:val="008E5919"/>
    <w:rPr>
      <w:sz w:val="24"/>
      <w:szCs w:val="24"/>
      <w:lang w:eastAsia="en-US"/>
    </w:rPr>
  </w:style>
  <w:style w:type="paragraph" w:styleId="ListNumber">
    <w:name w:val="List Number"/>
    <w:basedOn w:val="Normal"/>
    <w:rsid w:val="008E5919"/>
    <w:pPr>
      <w:numPr>
        <w:numId w:val="25"/>
      </w:numPr>
      <w:contextualSpacing/>
    </w:pPr>
  </w:style>
  <w:style w:type="paragraph" w:styleId="ListNumber2">
    <w:name w:val="List Number 2"/>
    <w:basedOn w:val="Normal"/>
    <w:rsid w:val="008E5919"/>
    <w:pPr>
      <w:numPr>
        <w:numId w:val="26"/>
      </w:numPr>
      <w:contextualSpacing/>
    </w:pPr>
  </w:style>
  <w:style w:type="paragraph" w:styleId="ListNumber3">
    <w:name w:val="List Number 3"/>
    <w:basedOn w:val="Normal"/>
    <w:rsid w:val="008E5919"/>
    <w:pPr>
      <w:numPr>
        <w:numId w:val="27"/>
      </w:numPr>
      <w:contextualSpacing/>
    </w:pPr>
  </w:style>
  <w:style w:type="paragraph" w:styleId="ListNumber4">
    <w:name w:val="List Number 4"/>
    <w:basedOn w:val="Normal"/>
    <w:rsid w:val="008E5919"/>
    <w:pPr>
      <w:numPr>
        <w:numId w:val="28"/>
      </w:numPr>
      <w:contextualSpacing/>
    </w:pPr>
  </w:style>
  <w:style w:type="paragraph" w:styleId="ListNumber5">
    <w:name w:val="List Number 5"/>
    <w:basedOn w:val="Normal"/>
    <w:rsid w:val="008E5919"/>
    <w:pPr>
      <w:numPr>
        <w:numId w:val="29"/>
      </w:numPr>
      <w:contextualSpacing/>
    </w:pPr>
  </w:style>
  <w:style w:type="paragraph" w:styleId="ListBullet">
    <w:name w:val="List Bullet"/>
    <w:basedOn w:val="Normal"/>
    <w:rsid w:val="008E5919"/>
    <w:pPr>
      <w:numPr>
        <w:numId w:val="30"/>
      </w:numPr>
      <w:contextualSpacing/>
    </w:pPr>
  </w:style>
  <w:style w:type="paragraph" w:styleId="ListBullet2">
    <w:name w:val="List Bullet 2"/>
    <w:basedOn w:val="Normal"/>
    <w:rsid w:val="008E5919"/>
    <w:pPr>
      <w:numPr>
        <w:numId w:val="31"/>
      </w:numPr>
      <w:contextualSpacing/>
    </w:pPr>
  </w:style>
  <w:style w:type="paragraph" w:styleId="ListBullet3">
    <w:name w:val="List Bullet 3"/>
    <w:basedOn w:val="Normal"/>
    <w:rsid w:val="008E5919"/>
    <w:pPr>
      <w:numPr>
        <w:numId w:val="32"/>
      </w:numPr>
      <w:contextualSpacing/>
    </w:pPr>
  </w:style>
  <w:style w:type="paragraph" w:styleId="ListBullet4">
    <w:name w:val="List Bullet 4"/>
    <w:basedOn w:val="Normal"/>
    <w:rsid w:val="008E5919"/>
    <w:pPr>
      <w:numPr>
        <w:numId w:val="33"/>
      </w:numPr>
      <w:contextualSpacing/>
    </w:pPr>
  </w:style>
  <w:style w:type="paragraph" w:styleId="ListBullet5">
    <w:name w:val="List Bullet 5"/>
    <w:basedOn w:val="Normal"/>
    <w:rsid w:val="008E5919"/>
    <w:pPr>
      <w:numPr>
        <w:numId w:val="34"/>
      </w:numPr>
      <w:contextualSpacing/>
    </w:pPr>
  </w:style>
  <w:style w:type="paragraph" w:styleId="Subtitle">
    <w:name w:val="Subtitle"/>
    <w:basedOn w:val="Normal"/>
    <w:next w:val="Normal"/>
    <w:link w:val="SubtitleChar"/>
    <w:qFormat/>
    <w:rsid w:val="008E5919"/>
    <w:pPr>
      <w:spacing w:after="60"/>
      <w:jc w:val="center"/>
      <w:outlineLvl w:val="1"/>
    </w:pPr>
    <w:rPr>
      <w:rFonts w:ascii="Cambria" w:hAnsi="Cambria"/>
    </w:rPr>
  </w:style>
  <w:style w:type="character" w:customStyle="1" w:styleId="SubtitleChar">
    <w:name w:val="Subtitle Char"/>
    <w:link w:val="Subtitle"/>
    <w:rsid w:val="008E5919"/>
    <w:rPr>
      <w:rFonts w:ascii="Cambria" w:eastAsia="Times New Roman" w:hAnsi="Cambria" w:cs="Times New Roman"/>
      <w:sz w:val="24"/>
      <w:szCs w:val="24"/>
      <w:lang w:eastAsia="en-US"/>
    </w:rPr>
  </w:style>
  <w:style w:type="paragraph" w:styleId="Signature">
    <w:name w:val="Signature"/>
    <w:basedOn w:val="Normal"/>
    <w:link w:val="SignatureChar"/>
    <w:rsid w:val="008E5919"/>
    <w:pPr>
      <w:ind w:left="4252"/>
    </w:pPr>
  </w:style>
  <w:style w:type="character" w:customStyle="1" w:styleId="SignatureChar">
    <w:name w:val="Signature Char"/>
    <w:link w:val="Signature"/>
    <w:rsid w:val="008E5919"/>
    <w:rPr>
      <w:sz w:val="24"/>
      <w:szCs w:val="24"/>
      <w:lang w:eastAsia="en-US"/>
    </w:rPr>
  </w:style>
  <w:style w:type="paragraph" w:styleId="CommentText">
    <w:name w:val="annotation text"/>
    <w:basedOn w:val="Normal"/>
    <w:link w:val="CommentTextChar"/>
    <w:uiPriority w:val="99"/>
    <w:rsid w:val="008E5919"/>
    <w:rPr>
      <w:sz w:val="20"/>
      <w:szCs w:val="20"/>
    </w:rPr>
  </w:style>
  <w:style w:type="character" w:customStyle="1" w:styleId="CommentTextChar">
    <w:name w:val="Comment Text Char"/>
    <w:link w:val="CommentText"/>
    <w:uiPriority w:val="99"/>
    <w:rsid w:val="008E5919"/>
    <w:rPr>
      <w:lang w:eastAsia="en-US"/>
    </w:rPr>
  </w:style>
  <w:style w:type="paragraph" w:styleId="List">
    <w:name w:val="List"/>
    <w:basedOn w:val="Normal"/>
    <w:rsid w:val="008E5919"/>
    <w:pPr>
      <w:ind w:left="283" w:hanging="283"/>
      <w:contextualSpacing/>
    </w:pPr>
  </w:style>
  <w:style w:type="paragraph" w:styleId="ListContinue">
    <w:name w:val="List Continue"/>
    <w:basedOn w:val="Normal"/>
    <w:rsid w:val="008E5919"/>
    <w:pPr>
      <w:spacing w:after="120"/>
      <w:ind w:left="283"/>
      <w:contextualSpacing/>
    </w:pPr>
  </w:style>
  <w:style w:type="paragraph" w:styleId="ListContinue2">
    <w:name w:val="List Continue 2"/>
    <w:basedOn w:val="Normal"/>
    <w:rsid w:val="008E5919"/>
    <w:pPr>
      <w:spacing w:after="120"/>
      <w:ind w:left="566"/>
      <w:contextualSpacing/>
    </w:pPr>
  </w:style>
  <w:style w:type="paragraph" w:styleId="ListContinue3">
    <w:name w:val="List Continue 3"/>
    <w:basedOn w:val="Normal"/>
    <w:rsid w:val="008E5919"/>
    <w:pPr>
      <w:spacing w:after="120"/>
      <w:ind w:left="849"/>
      <w:contextualSpacing/>
    </w:pPr>
  </w:style>
  <w:style w:type="paragraph" w:styleId="ListContinue4">
    <w:name w:val="List Continue 4"/>
    <w:basedOn w:val="Normal"/>
    <w:rsid w:val="008E5919"/>
    <w:pPr>
      <w:spacing w:after="120"/>
      <w:ind w:left="1132"/>
      <w:contextualSpacing/>
    </w:pPr>
  </w:style>
  <w:style w:type="paragraph" w:styleId="ListContinue5">
    <w:name w:val="List Continue 5"/>
    <w:basedOn w:val="Normal"/>
    <w:rsid w:val="008E5919"/>
    <w:pPr>
      <w:spacing w:after="120"/>
      <w:ind w:left="1415"/>
      <w:contextualSpacing/>
    </w:pPr>
  </w:style>
  <w:style w:type="paragraph" w:styleId="List2">
    <w:name w:val="List 2"/>
    <w:basedOn w:val="Normal"/>
    <w:rsid w:val="008E5919"/>
    <w:pPr>
      <w:ind w:left="566" w:hanging="283"/>
      <w:contextualSpacing/>
    </w:pPr>
  </w:style>
  <w:style w:type="paragraph" w:styleId="List3">
    <w:name w:val="List 3"/>
    <w:basedOn w:val="Normal"/>
    <w:rsid w:val="008E5919"/>
    <w:pPr>
      <w:ind w:left="849" w:hanging="283"/>
      <w:contextualSpacing/>
    </w:pPr>
  </w:style>
  <w:style w:type="paragraph" w:styleId="List4">
    <w:name w:val="List 4"/>
    <w:basedOn w:val="Normal"/>
    <w:rsid w:val="008E5919"/>
    <w:pPr>
      <w:ind w:left="1132" w:hanging="283"/>
      <w:contextualSpacing/>
    </w:pPr>
  </w:style>
  <w:style w:type="paragraph" w:styleId="List5">
    <w:name w:val="List 5"/>
    <w:basedOn w:val="Normal"/>
    <w:rsid w:val="008E5919"/>
    <w:pPr>
      <w:ind w:left="1415" w:hanging="283"/>
      <w:contextualSpacing/>
    </w:pPr>
  </w:style>
  <w:style w:type="paragraph" w:styleId="Index1">
    <w:name w:val="index 1"/>
    <w:basedOn w:val="Normal"/>
    <w:next w:val="Normal"/>
    <w:autoRedefine/>
    <w:rsid w:val="008E5919"/>
    <w:pPr>
      <w:ind w:left="240" w:hanging="240"/>
    </w:pPr>
  </w:style>
  <w:style w:type="paragraph" w:styleId="IndexHeading">
    <w:name w:val="index heading"/>
    <w:basedOn w:val="Normal"/>
    <w:next w:val="Index1"/>
    <w:rsid w:val="008E5919"/>
    <w:rPr>
      <w:rFonts w:ascii="Cambria" w:hAnsi="Cambria"/>
      <w:b/>
      <w:bCs/>
    </w:rPr>
  </w:style>
  <w:style w:type="paragraph" w:styleId="Index2">
    <w:name w:val="index 2"/>
    <w:basedOn w:val="Normal"/>
    <w:next w:val="Normal"/>
    <w:autoRedefine/>
    <w:rsid w:val="008E5919"/>
    <w:pPr>
      <w:ind w:left="480" w:hanging="240"/>
    </w:pPr>
  </w:style>
  <w:style w:type="paragraph" w:styleId="Index3">
    <w:name w:val="index 3"/>
    <w:basedOn w:val="Normal"/>
    <w:next w:val="Normal"/>
    <w:autoRedefine/>
    <w:rsid w:val="008E5919"/>
    <w:pPr>
      <w:ind w:left="720" w:hanging="240"/>
    </w:pPr>
  </w:style>
  <w:style w:type="paragraph" w:styleId="Index4">
    <w:name w:val="index 4"/>
    <w:basedOn w:val="Normal"/>
    <w:next w:val="Normal"/>
    <w:autoRedefine/>
    <w:rsid w:val="008E5919"/>
    <w:pPr>
      <w:ind w:left="960" w:hanging="240"/>
    </w:pPr>
  </w:style>
  <w:style w:type="paragraph" w:styleId="Index5">
    <w:name w:val="index 5"/>
    <w:basedOn w:val="Normal"/>
    <w:next w:val="Normal"/>
    <w:autoRedefine/>
    <w:rsid w:val="008E5919"/>
    <w:pPr>
      <w:ind w:left="1200" w:hanging="240"/>
    </w:pPr>
  </w:style>
  <w:style w:type="paragraph" w:styleId="Index6">
    <w:name w:val="index 6"/>
    <w:basedOn w:val="Normal"/>
    <w:next w:val="Normal"/>
    <w:autoRedefine/>
    <w:rsid w:val="008E5919"/>
    <w:pPr>
      <w:ind w:left="1440" w:hanging="240"/>
    </w:pPr>
  </w:style>
  <w:style w:type="paragraph" w:styleId="Index7">
    <w:name w:val="index 7"/>
    <w:basedOn w:val="Normal"/>
    <w:next w:val="Normal"/>
    <w:autoRedefine/>
    <w:rsid w:val="008E5919"/>
    <w:pPr>
      <w:ind w:left="1680" w:hanging="240"/>
    </w:pPr>
  </w:style>
  <w:style w:type="paragraph" w:styleId="Index8">
    <w:name w:val="index 8"/>
    <w:basedOn w:val="Normal"/>
    <w:next w:val="Normal"/>
    <w:autoRedefine/>
    <w:rsid w:val="008E5919"/>
    <w:pPr>
      <w:ind w:left="1920" w:hanging="240"/>
    </w:pPr>
  </w:style>
  <w:style w:type="paragraph" w:styleId="Index9">
    <w:name w:val="index 9"/>
    <w:basedOn w:val="Normal"/>
    <w:next w:val="Normal"/>
    <w:autoRedefine/>
    <w:rsid w:val="008E5919"/>
    <w:pPr>
      <w:ind w:left="2160" w:hanging="240"/>
    </w:pPr>
  </w:style>
  <w:style w:type="paragraph" w:styleId="BodyText">
    <w:name w:val="Body Text"/>
    <w:basedOn w:val="Normal"/>
    <w:link w:val="BodyTextChar"/>
    <w:rsid w:val="008E5919"/>
    <w:pPr>
      <w:spacing w:after="120"/>
    </w:pPr>
  </w:style>
  <w:style w:type="character" w:customStyle="1" w:styleId="BodyTextChar">
    <w:name w:val="Body Text Char"/>
    <w:link w:val="BodyText"/>
    <w:rsid w:val="008E5919"/>
    <w:rPr>
      <w:sz w:val="24"/>
      <w:szCs w:val="24"/>
      <w:lang w:eastAsia="en-US"/>
    </w:rPr>
  </w:style>
  <w:style w:type="paragraph" w:styleId="BodyTextFirstIndent">
    <w:name w:val="Body Text First Indent"/>
    <w:basedOn w:val="BodyText"/>
    <w:link w:val="BodyTextFirstIndentChar"/>
    <w:rsid w:val="008E5919"/>
    <w:pPr>
      <w:ind w:firstLine="210"/>
    </w:pPr>
  </w:style>
  <w:style w:type="character" w:customStyle="1" w:styleId="BodyTextFirstIndentChar">
    <w:name w:val="Body Text First Indent Char"/>
    <w:basedOn w:val="BodyTextChar"/>
    <w:link w:val="BodyTextFirstIndent"/>
    <w:rsid w:val="008E5919"/>
    <w:rPr>
      <w:sz w:val="24"/>
      <w:szCs w:val="24"/>
      <w:lang w:eastAsia="en-US"/>
    </w:rPr>
  </w:style>
  <w:style w:type="paragraph" w:styleId="BodyTextIndent">
    <w:name w:val="Body Text Indent"/>
    <w:basedOn w:val="Normal"/>
    <w:link w:val="BodyTextIndentChar"/>
    <w:rsid w:val="008E5919"/>
    <w:pPr>
      <w:spacing w:after="120"/>
      <w:ind w:left="283"/>
    </w:pPr>
  </w:style>
  <w:style w:type="character" w:customStyle="1" w:styleId="BodyTextIndentChar">
    <w:name w:val="Body Text Indent Char"/>
    <w:link w:val="BodyTextIndent"/>
    <w:rsid w:val="008E5919"/>
    <w:rPr>
      <w:sz w:val="24"/>
      <w:szCs w:val="24"/>
      <w:lang w:eastAsia="en-US"/>
    </w:rPr>
  </w:style>
  <w:style w:type="paragraph" w:styleId="BodyTextFirstIndent2">
    <w:name w:val="Body Text First Indent 2"/>
    <w:basedOn w:val="BodyTextIndent"/>
    <w:link w:val="BodyTextFirstIndent2Char"/>
    <w:rsid w:val="008E5919"/>
    <w:pPr>
      <w:ind w:firstLine="210"/>
    </w:pPr>
  </w:style>
  <w:style w:type="character" w:customStyle="1" w:styleId="BodyTextFirstIndent2Char">
    <w:name w:val="Body Text First Indent 2 Char"/>
    <w:basedOn w:val="BodyTextIndentChar"/>
    <w:link w:val="BodyTextFirstIndent2"/>
    <w:rsid w:val="008E5919"/>
    <w:rPr>
      <w:sz w:val="24"/>
      <w:szCs w:val="24"/>
      <w:lang w:eastAsia="en-US"/>
    </w:rPr>
  </w:style>
  <w:style w:type="paragraph" w:styleId="BodyTextIndent2">
    <w:name w:val="Body Text Indent 2"/>
    <w:basedOn w:val="Normal"/>
    <w:link w:val="BodyTextIndent2Char"/>
    <w:rsid w:val="008E5919"/>
    <w:pPr>
      <w:spacing w:after="120" w:line="480" w:lineRule="auto"/>
      <w:ind w:left="283"/>
    </w:pPr>
  </w:style>
  <w:style w:type="character" w:customStyle="1" w:styleId="BodyTextIndent2Char">
    <w:name w:val="Body Text Indent 2 Char"/>
    <w:link w:val="BodyTextIndent2"/>
    <w:rsid w:val="008E5919"/>
    <w:rPr>
      <w:sz w:val="24"/>
      <w:szCs w:val="24"/>
      <w:lang w:eastAsia="en-US"/>
    </w:rPr>
  </w:style>
  <w:style w:type="paragraph" w:styleId="BodyTextIndent3">
    <w:name w:val="Body Text Indent 3"/>
    <w:basedOn w:val="Normal"/>
    <w:link w:val="BodyTextIndent3Char"/>
    <w:rsid w:val="008E5919"/>
    <w:pPr>
      <w:spacing w:after="120"/>
      <w:ind w:left="283"/>
    </w:pPr>
    <w:rPr>
      <w:sz w:val="16"/>
      <w:szCs w:val="16"/>
    </w:rPr>
  </w:style>
  <w:style w:type="character" w:customStyle="1" w:styleId="BodyTextIndent3Char">
    <w:name w:val="Body Text Indent 3 Char"/>
    <w:link w:val="BodyTextIndent3"/>
    <w:rsid w:val="008E5919"/>
    <w:rPr>
      <w:sz w:val="16"/>
      <w:szCs w:val="16"/>
      <w:lang w:eastAsia="en-US"/>
    </w:rPr>
  </w:style>
  <w:style w:type="paragraph" w:styleId="BodyText3">
    <w:name w:val="Body Text 3"/>
    <w:basedOn w:val="Normal"/>
    <w:link w:val="BodyText3Char"/>
    <w:rsid w:val="008E5919"/>
    <w:pPr>
      <w:spacing w:after="120"/>
    </w:pPr>
    <w:rPr>
      <w:sz w:val="16"/>
      <w:szCs w:val="16"/>
    </w:rPr>
  </w:style>
  <w:style w:type="character" w:customStyle="1" w:styleId="BodyText3Char">
    <w:name w:val="Body Text 3 Char"/>
    <w:link w:val="BodyText3"/>
    <w:rsid w:val="008E5919"/>
    <w:rPr>
      <w:sz w:val="16"/>
      <w:szCs w:val="16"/>
      <w:lang w:eastAsia="en-US"/>
    </w:rPr>
  </w:style>
  <w:style w:type="paragraph" w:styleId="Salutation">
    <w:name w:val="Salutation"/>
    <w:basedOn w:val="Normal"/>
    <w:next w:val="Normal"/>
    <w:link w:val="SalutationChar"/>
    <w:rsid w:val="008E5919"/>
  </w:style>
  <w:style w:type="character" w:customStyle="1" w:styleId="SalutationChar">
    <w:name w:val="Salutation Char"/>
    <w:link w:val="Salutation"/>
    <w:rsid w:val="008E5919"/>
    <w:rPr>
      <w:sz w:val="24"/>
      <w:szCs w:val="24"/>
      <w:lang w:eastAsia="en-US"/>
    </w:rPr>
  </w:style>
  <w:style w:type="paragraph" w:styleId="CommentSubject">
    <w:name w:val="annotation subject"/>
    <w:basedOn w:val="CommentText"/>
    <w:next w:val="CommentText"/>
    <w:link w:val="CommentSubjectChar"/>
    <w:rsid w:val="008E5919"/>
    <w:rPr>
      <w:b/>
      <w:bCs/>
    </w:rPr>
  </w:style>
  <w:style w:type="character" w:customStyle="1" w:styleId="CommentSubjectChar">
    <w:name w:val="Comment Subject Char"/>
    <w:link w:val="CommentSubject"/>
    <w:rsid w:val="008E5919"/>
    <w:rPr>
      <w:b/>
      <w:bCs/>
      <w:lang w:eastAsia="en-US"/>
    </w:rPr>
  </w:style>
  <w:style w:type="paragraph" w:styleId="Closing">
    <w:name w:val="Closing"/>
    <w:basedOn w:val="Normal"/>
    <w:link w:val="ClosingChar"/>
    <w:rsid w:val="008E5919"/>
    <w:pPr>
      <w:ind w:left="4252"/>
    </w:pPr>
  </w:style>
  <w:style w:type="character" w:customStyle="1" w:styleId="ClosingChar">
    <w:name w:val="Closing Char"/>
    <w:link w:val="Closing"/>
    <w:rsid w:val="008E5919"/>
    <w:rPr>
      <w:sz w:val="24"/>
      <w:szCs w:val="24"/>
      <w:lang w:eastAsia="en-US"/>
    </w:rPr>
  </w:style>
  <w:style w:type="paragraph" w:styleId="DocumentMap">
    <w:name w:val="Document Map"/>
    <w:basedOn w:val="Normal"/>
    <w:link w:val="DocumentMapChar"/>
    <w:rsid w:val="008E5919"/>
    <w:rPr>
      <w:rFonts w:ascii="Tahoma" w:hAnsi="Tahoma" w:cs="Tahoma"/>
      <w:sz w:val="16"/>
      <w:szCs w:val="16"/>
    </w:rPr>
  </w:style>
  <w:style w:type="character" w:customStyle="1" w:styleId="DocumentMapChar">
    <w:name w:val="Document Map Char"/>
    <w:link w:val="DocumentMap"/>
    <w:rsid w:val="008E5919"/>
    <w:rPr>
      <w:rFonts w:ascii="Tahoma" w:hAnsi="Tahoma" w:cs="Tahoma"/>
      <w:sz w:val="16"/>
      <w:szCs w:val="16"/>
      <w:lang w:eastAsia="en-US"/>
    </w:rPr>
  </w:style>
  <w:style w:type="paragraph" w:customStyle="1" w:styleId="EMEABodyTextIndent">
    <w:name w:val="EMEA Body Text Indent"/>
    <w:basedOn w:val="Normal"/>
    <w:next w:val="Normal"/>
    <w:rsid w:val="00B6373E"/>
    <w:pPr>
      <w:widowControl/>
      <w:numPr>
        <w:numId w:val="40"/>
      </w:numPr>
      <w:tabs>
        <w:tab w:val="clear" w:pos="360"/>
      </w:tabs>
      <w:autoSpaceDE/>
      <w:autoSpaceDN/>
      <w:adjustRightInd/>
      <w:ind w:left="567" w:hanging="567"/>
    </w:pPr>
    <w:rPr>
      <w:sz w:val="22"/>
      <w:szCs w:val="20"/>
      <w:lang w:val="en-GB"/>
    </w:rPr>
  </w:style>
  <w:style w:type="character" w:styleId="CommentReference">
    <w:name w:val="annotation reference"/>
    <w:uiPriority w:val="99"/>
    <w:rsid w:val="008F1B6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527825">
      <w:bodyDiv w:val="1"/>
      <w:marLeft w:val="0"/>
      <w:marRight w:val="0"/>
      <w:marTop w:val="0"/>
      <w:marBottom w:val="0"/>
      <w:divBdr>
        <w:top w:val="none" w:sz="0" w:space="0" w:color="auto"/>
        <w:left w:val="none" w:sz="0" w:space="0" w:color="auto"/>
        <w:bottom w:val="none" w:sz="0" w:space="0" w:color="auto"/>
        <w:right w:val="none" w:sz="0" w:space="0" w:color="auto"/>
      </w:divBdr>
    </w:div>
    <w:div w:id="428963835">
      <w:bodyDiv w:val="1"/>
      <w:marLeft w:val="0"/>
      <w:marRight w:val="0"/>
      <w:marTop w:val="0"/>
      <w:marBottom w:val="0"/>
      <w:divBdr>
        <w:top w:val="none" w:sz="0" w:space="0" w:color="auto"/>
        <w:left w:val="none" w:sz="0" w:space="0" w:color="auto"/>
        <w:bottom w:val="none" w:sz="0" w:space="0" w:color="auto"/>
        <w:right w:val="none" w:sz="0" w:space="0" w:color="auto"/>
      </w:divBdr>
    </w:div>
    <w:div w:id="672268362">
      <w:bodyDiv w:val="1"/>
      <w:marLeft w:val="0"/>
      <w:marRight w:val="0"/>
      <w:marTop w:val="0"/>
      <w:marBottom w:val="0"/>
      <w:divBdr>
        <w:top w:val="none" w:sz="0" w:space="0" w:color="auto"/>
        <w:left w:val="none" w:sz="0" w:space="0" w:color="auto"/>
        <w:bottom w:val="none" w:sz="0" w:space="0" w:color="auto"/>
        <w:right w:val="none" w:sz="0" w:space="0" w:color="auto"/>
      </w:divBdr>
    </w:div>
    <w:div w:id="1005741178">
      <w:bodyDiv w:val="1"/>
      <w:marLeft w:val="0"/>
      <w:marRight w:val="0"/>
      <w:marTop w:val="0"/>
      <w:marBottom w:val="0"/>
      <w:divBdr>
        <w:top w:val="none" w:sz="0" w:space="0" w:color="auto"/>
        <w:left w:val="none" w:sz="0" w:space="0" w:color="auto"/>
        <w:bottom w:val="none" w:sz="0" w:space="0" w:color="auto"/>
        <w:right w:val="none" w:sz="0" w:space="0" w:color="auto"/>
      </w:divBdr>
    </w:div>
    <w:div w:id="1549681002">
      <w:bodyDiv w:val="1"/>
      <w:marLeft w:val="0"/>
      <w:marRight w:val="0"/>
      <w:marTop w:val="0"/>
      <w:marBottom w:val="0"/>
      <w:divBdr>
        <w:top w:val="none" w:sz="0" w:space="0" w:color="auto"/>
        <w:left w:val="none" w:sz="0" w:space="0" w:color="auto"/>
        <w:bottom w:val="none" w:sz="0" w:space="0" w:color="auto"/>
        <w:right w:val="none" w:sz="0" w:space="0" w:color="auto"/>
      </w:divBdr>
    </w:div>
    <w:div w:id="1600260894">
      <w:bodyDiv w:val="1"/>
      <w:marLeft w:val="0"/>
      <w:marRight w:val="0"/>
      <w:marTop w:val="0"/>
      <w:marBottom w:val="0"/>
      <w:divBdr>
        <w:top w:val="none" w:sz="0" w:space="0" w:color="auto"/>
        <w:left w:val="none" w:sz="0" w:space="0" w:color="auto"/>
        <w:bottom w:val="none" w:sz="0" w:space="0" w:color="auto"/>
        <w:right w:val="none" w:sz="0" w:space="0" w:color="auto"/>
      </w:divBdr>
    </w:div>
    <w:div w:id="1703634002">
      <w:bodyDiv w:val="1"/>
      <w:marLeft w:val="0"/>
      <w:marRight w:val="0"/>
      <w:marTop w:val="0"/>
      <w:marBottom w:val="0"/>
      <w:divBdr>
        <w:top w:val="none" w:sz="0" w:space="0" w:color="auto"/>
        <w:left w:val="none" w:sz="0" w:space="0" w:color="auto"/>
        <w:bottom w:val="none" w:sz="0" w:space="0" w:color="auto"/>
        <w:right w:val="none" w:sz="0" w:space="0" w:color="auto"/>
      </w:divBdr>
    </w:div>
    <w:div w:id="1733772989">
      <w:bodyDiv w:val="1"/>
      <w:marLeft w:val="0"/>
      <w:marRight w:val="0"/>
      <w:marTop w:val="0"/>
      <w:marBottom w:val="0"/>
      <w:divBdr>
        <w:top w:val="none" w:sz="0" w:space="0" w:color="auto"/>
        <w:left w:val="none" w:sz="0" w:space="0" w:color="auto"/>
        <w:bottom w:val="none" w:sz="0" w:space="0" w:color="auto"/>
        <w:right w:val="none" w:sz="0" w:space="0" w:color="auto"/>
      </w:divBdr>
    </w:div>
    <w:div w:id="180002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E863C4-D0D7-490F-AB8C-8266C78311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346FFF-D419-42A4-894C-4B8E80503015}">
  <ds:schemaRefs>
    <ds:schemaRef ds:uri="http://schemas.microsoft.com/sharepoint/v3/contenttype/forms"/>
  </ds:schemaRefs>
</ds:datastoreItem>
</file>

<file path=customXml/itemProps3.xml><?xml version="1.0" encoding="utf-8"?>
<ds:datastoreItem xmlns:ds="http://schemas.openxmlformats.org/officeDocument/2006/customXml" ds:itemID="{2F7F38A0-99CC-4EB7-B2B3-4A99AD8DA6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24288</Words>
  <Characters>138446</Characters>
  <Application>Microsoft Office Word</Application>
  <DocSecurity>0</DocSecurity>
  <Lines>1153</Lines>
  <Paragraphs>324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Tolucombi, INN - telmisartan/hydrochlorothiazide</vt:lpstr>
      <vt:lpstr>Tolucombi, INN - telmisartan/hydrochlorothiazide</vt:lpstr>
    </vt:vector>
  </TitlesOfParts>
  <Company>Krka, d.d.</Company>
  <LinksUpToDate>false</LinksUpToDate>
  <CharactersWithSpaces>162410</CharactersWithSpaces>
  <SharedDoc>false</SharedDoc>
  <HLinks>
    <vt:vector size="18" baseType="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Tolucombi, INN - telmisartan/hydrochlorothiazide</dc:title>
  <dc:subject>EPAR</dc:subject>
  <dc:creator>CHMP</dc:creator>
  <cp:keywords>Tolucombi, INN - telmisartan/hydrochlorothiazide</cp:keywords>
  <cp:lastModifiedBy>Voutsas Achilleas</cp:lastModifiedBy>
  <cp:revision>2</cp:revision>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2021-06-03T23:52:52Z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f0c35c25-7581-4633-be7e-ae42f0ec1f4c</vt:lpwstr>
  </property>
  <property fmtid="{D5CDD505-2E9C-101B-9397-08002B2CF9AE}" pid="8" name="MSIP_Label_0eea11ca-d417-4147-80ed-01a58412c458_ContentBits">
    <vt:lpwstr>2</vt:lpwstr>
  </property>
</Properties>
</file>