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9DCE9" w14:textId="4804F6CB" w:rsidR="00057959" w:rsidRPr="00057959" w:rsidRDefault="00057959" w:rsidP="00057959">
      <w:pPr>
        <w:rPr>
          <w:rFonts w:ascii="Times New Roman" w:hAnsi="Times New Roman" w:cs="Times New Roman"/>
        </w:rPr>
      </w:pPr>
      <w:r w:rsidRPr="00057959">
        <w:rPr>
          <w:rFonts w:ascii="Times New Roman" w:hAnsi="Times New Roman" w:cs="Times New Roman"/>
        </w:rPr>
        <w:t>Use case Quản lý chuyến bay</w:t>
      </w:r>
    </w:p>
    <w:p w14:paraId="1492E94A" w14:textId="4CD023AA" w:rsidR="00057959" w:rsidRDefault="00057959" w:rsidP="00057959">
      <w:pPr>
        <w:rPr>
          <w:rFonts w:ascii="Times New Roman" w:hAnsi="Times New Roman" w:cs="Times New Roman"/>
        </w:rPr>
      </w:pPr>
    </w:p>
    <w:p w14:paraId="560FC94B" w14:textId="373A7A3B" w:rsidR="00CF2EC3" w:rsidRPr="00CF2EC3" w:rsidRDefault="00E06BA1" w:rsidP="00CF2EC3">
      <w:pPr>
        <w:rPr>
          <w:rFonts w:ascii="Times New Roman" w:hAnsi="Times New Roman" w:cs="Times New Roman"/>
        </w:rPr>
      </w:pPr>
      <w:r w:rsidRPr="00E06BA1">
        <w:rPr>
          <w:rFonts w:ascii="Times New Roman" w:hAnsi="Times New Roman" w:cs="Times New Roman"/>
        </w:rPr>
        <w:drawing>
          <wp:inline distT="0" distB="0" distL="0" distR="0" wp14:anchorId="7AE5B828" wp14:editId="7CAA959C">
            <wp:extent cx="5943600" cy="4050665"/>
            <wp:effectExtent l="0" t="0" r="0" b="6985"/>
            <wp:docPr id="780568820" name="Picture 4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68820" name="Picture 4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594C1" w14:textId="77777777" w:rsidR="00057959" w:rsidRPr="00057959" w:rsidRDefault="0005795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9"/>
        <w:gridCol w:w="7631"/>
      </w:tblGrid>
      <w:tr w:rsidR="00A93B7E" w:rsidRPr="00057959" w14:paraId="682B5BC8" w14:textId="77777777" w:rsidTr="00057959">
        <w:tc>
          <w:tcPr>
            <w:tcW w:w="0" w:type="auto"/>
            <w:hideMark/>
          </w:tcPr>
          <w:p w14:paraId="18620952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Mục</w:t>
            </w:r>
          </w:p>
        </w:tc>
        <w:tc>
          <w:tcPr>
            <w:tcW w:w="0" w:type="auto"/>
            <w:hideMark/>
          </w:tcPr>
          <w:p w14:paraId="040C5527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Nội dung</w:t>
            </w:r>
          </w:p>
        </w:tc>
      </w:tr>
      <w:tr w:rsidR="00A93B7E" w:rsidRPr="00057959" w14:paraId="2DD3C534" w14:textId="77777777" w:rsidTr="00057959">
        <w:tc>
          <w:tcPr>
            <w:tcW w:w="0" w:type="auto"/>
            <w:hideMark/>
          </w:tcPr>
          <w:p w14:paraId="626D04B6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Mã Use-case</w:t>
            </w:r>
          </w:p>
        </w:tc>
        <w:tc>
          <w:tcPr>
            <w:tcW w:w="0" w:type="auto"/>
            <w:hideMark/>
          </w:tcPr>
          <w:p w14:paraId="0B5A9A07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UC01</w:t>
            </w:r>
          </w:p>
        </w:tc>
      </w:tr>
      <w:tr w:rsidR="00A93B7E" w:rsidRPr="00057959" w14:paraId="60D2D19B" w14:textId="77777777" w:rsidTr="00057959">
        <w:tc>
          <w:tcPr>
            <w:tcW w:w="0" w:type="auto"/>
            <w:hideMark/>
          </w:tcPr>
          <w:p w14:paraId="30411A62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Tên</w:t>
            </w:r>
          </w:p>
        </w:tc>
        <w:tc>
          <w:tcPr>
            <w:tcW w:w="0" w:type="auto"/>
            <w:hideMark/>
          </w:tcPr>
          <w:p w14:paraId="4C9DE7CF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Quản lý chuyến bay</w:t>
            </w:r>
          </w:p>
        </w:tc>
      </w:tr>
      <w:tr w:rsidR="00A93B7E" w:rsidRPr="00057959" w14:paraId="337CA247" w14:textId="77777777" w:rsidTr="00057959">
        <w:tc>
          <w:tcPr>
            <w:tcW w:w="0" w:type="auto"/>
            <w:hideMark/>
          </w:tcPr>
          <w:p w14:paraId="12C0063F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Tác nhân chính</w:t>
            </w:r>
          </w:p>
        </w:tc>
        <w:tc>
          <w:tcPr>
            <w:tcW w:w="0" w:type="auto"/>
            <w:hideMark/>
          </w:tcPr>
          <w:p w14:paraId="6BBC57AE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Quản lý hệ thống</w:t>
            </w:r>
          </w:p>
        </w:tc>
      </w:tr>
      <w:tr w:rsidR="00A93B7E" w:rsidRPr="00057959" w14:paraId="51391CB6" w14:textId="77777777" w:rsidTr="00057959">
        <w:tc>
          <w:tcPr>
            <w:tcW w:w="0" w:type="auto"/>
            <w:hideMark/>
          </w:tcPr>
          <w:p w14:paraId="4F6A3F34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0" w:type="auto"/>
            <w:hideMark/>
          </w:tcPr>
          <w:p w14:paraId="3A079DAF" w14:textId="6A948998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Cho phép người quản lý thực hiện các thao tác như t</w:t>
            </w:r>
            <w:r w:rsidR="00A93B7E">
              <w:rPr>
                <w:rFonts w:ascii="Times New Roman" w:hAnsi="Times New Roman" w:cs="Times New Roman"/>
              </w:rPr>
              <w:t>hêm</w:t>
            </w:r>
            <w:r w:rsidRPr="00057959">
              <w:rPr>
                <w:rFonts w:ascii="Times New Roman" w:hAnsi="Times New Roman" w:cs="Times New Roman"/>
              </w:rPr>
              <w:t xml:space="preserve">, cập nhật, </w:t>
            </w:r>
            <w:r w:rsidR="00A93B7E">
              <w:rPr>
                <w:rFonts w:ascii="Times New Roman" w:hAnsi="Times New Roman" w:cs="Times New Roman"/>
              </w:rPr>
              <w:t xml:space="preserve">tìm kiếm </w:t>
            </w:r>
            <w:r w:rsidRPr="00057959">
              <w:rPr>
                <w:rFonts w:ascii="Times New Roman" w:hAnsi="Times New Roman" w:cs="Times New Roman"/>
              </w:rPr>
              <w:t>chuyến bay, xem danh sách và chi tiết chuyến bay</w:t>
            </w:r>
            <w:r w:rsidR="00A93B7E">
              <w:rPr>
                <w:rFonts w:ascii="Times New Roman" w:hAnsi="Times New Roman" w:cs="Times New Roman"/>
              </w:rPr>
              <w:t xml:space="preserve"> cũng như thông báo đến hành khách.</w:t>
            </w:r>
          </w:p>
        </w:tc>
      </w:tr>
      <w:tr w:rsidR="00A93B7E" w:rsidRPr="00057959" w14:paraId="7B0CDA7A" w14:textId="77777777" w:rsidTr="00057959">
        <w:tc>
          <w:tcPr>
            <w:tcW w:w="0" w:type="auto"/>
            <w:hideMark/>
          </w:tcPr>
          <w:p w14:paraId="170F5FAA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0" w:type="auto"/>
            <w:hideMark/>
          </w:tcPr>
          <w:p w14:paraId="43D5C5AA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Người dùng đã đăng nhập với quyền “Quản lý hệ thống”</w:t>
            </w:r>
          </w:p>
        </w:tc>
      </w:tr>
      <w:tr w:rsidR="00A93B7E" w:rsidRPr="00057959" w14:paraId="28E4CF16" w14:textId="77777777" w:rsidTr="00057959">
        <w:tc>
          <w:tcPr>
            <w:tcW w:w="0" w:type="auto"/>
            <w:hideMark/>
          </w:tcPr>
          <w:p w14:paraId="372684B7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0" w:type="auto"/>
            <w:hideMark/>
          </w:tcPr>
          <w:p w14:paraId="5BBE26D6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Dữ liệu chuyến bay được cập nhật hoặc thay đổi trong hệ thống</w:t>
            </w:r>
          </w:p>
        </w:tc>
      </w:tr>
      <w:tr w:rsidR="00A93B7E" w:rsidRPr="00057959" w14:paraId="77FE2DB3" w14:textId="77777777" w:rsidTr="00057959">
        <w:tc>
          <w:tcPr>
            <w:tcW w:w="0" w:type="auto"/>
            <w:hideMark/>
          </w:tcPr>
          <w:p w14:paraId="6CE955AF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lastRenderedPageBreak/>
              <w:t>Luồng sự kiện chính</w:t>
            </w:r>
          </w:p>
        </w:tc>
        <w:tc>
          <w:tcPr>
            <w:tcW w:w="0" w:type="auto"/>
            <w:hideMark/>
          </w:tcPr>
          <w:p w14:paraId="6CA42B65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1. Quản lý hệ thống truy cập vào chức năng “Quản lý chuyến bay” </w:t>
            </w:r>
          </w:p>
          <w:p w14:paraId="3629AA99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2. Hệ thống hiển thị danh sách các chuyến bay </w:t>
            </w:r>
          </w:p>
          <w:p w14:paraId="6554CC1D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3. Quản lý chọn một trong các hành động:   </w:t>
            </w:r>
          </w:p>
          <w:p w14:paraId="5CD100B7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– Tạo chuyến bay mới  </w:t>
            </w:r>
          </w:p>
          <w:p w14:paraId="24F49E5A" w14:textId="03968436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– Cập nhật chuyến bay   </w:t>
            </w:r>
          </w:p>
          <w:p w14:paraId="622148E4" w14:textId="516750E0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– Xem chi tiết chuyến bay   </w:t>
            </w:r>
          </w:p>
          <w:p w14:paraId="4FA3052F" w14:textId="2FBD5EC2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– </w:t>
            </w:r>
            <w:r w:rsidR="00A93B7E">
              <w:rPr>
                <w:rFonts w:ascii="Times New Roman" w:hAnsi="Times New Roman" w:cs="Times New Roman"/>
              </w:rPr>
              <w:t>Tìm kiếm chuyến bay</w:t>
            </w:r>
          </w:p>
          <w:p w14:paraId="036D129D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4. Hệ thống xử lý thao tác tương ứng và cập nhật cơ sở dữ liệu </w:t>
            </w:r>
          </w:p>
          <w:p w14:paraId="4E88FA7B" w14:textId="51EA612B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5. Nếu có </w:t>
            </w:r>
            <w:r w:rsidR="00A93B7E">
              <w:rPr>
                <w:rFonts w:ascii="Times New Roman" w:hAnsi="Times New Roman" w:cs="Times New Roman"/>
              </w:rPr>
              <w:t>cập nhật chuyến bay có</w:t>
            </w:r>
            <w:r w:rsidRPr="00057959">
              <w:rPr>
                <w:rFonts w:ascii="Times New Roman" w:hAnsi="Times New Roman" w:cs="Times New Roman"/>
              </w:rPr>
              <w:t xml:space="preserve"> ảnh hưởng hành khách, hệ thống gửi thông báo đến hành khách</w:t>
            </w:r>
          </w:p>
        </w:tc>
      </w:tr>
      <w:tr w:rsidR="00A93B7E" w:rsidRPr="00057959" w14:paraId="23A463F2" w14:textId="77777777" w:rsidTr="00057959">
        <w:tc>
          <w:tcPr>
            <w:tcW w:w="0" w:type="auto"/>
            <w:hideMark/>
          </w:tcPr>
          <w:p w14:paraId="6D2C373E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Luồng phụ/ngoại lệ</w:t>
            </w:r>
          </w:p>
        </w:tc>
        <w:tc>
          <w:tcPr>
            <w:tcW w:w="0" w:type="auto"/>
            <w:hideMark/>
          </w:tcPr>
          <w:p w14:paraId="71FD88EF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– Nếu dữ liệu không hợp lệ, hiển thị thông báo lỗi </w:t>
            </w:r>
          </w:p>
          <w:p w14:paraId="5F86FBE1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– Nếu không tìm thấy chuyến bay, thông báo cho người dùng </w:t>
            </w:r>
          </w:p>
          <w:p w14:paraId="5450323E" w14:textId="267B3402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– Nếu thao tác không được phép do chuyến bay đã cất cánh hoặc bị hủy, hệ thống từ chối thao tác</w:t>
            </w:r>
          </w:p>
        </w:tc>
      </w:tr>
      <w:tr w:rsidR="00A93B7E" w:rsidRPr="00057959" w14:paraId="0E1CA5E4" w14:textId="77777777" w:rsidTr="00057959">
        <w:tc>
          <w:tcPr>
            <w:tcW w:w="0" w:type="auto"/>
            <w:hideMark/>
          </w:tcPr>
          <w:p w14:paraId="749AF235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Include use-cases</w:t>
            </w:r>
          </w:p>
        </w:tc>
        <w:tc>
          <w:tcPr>
            <w:tcW w:w="0" w:type="auto"/>
            <w:hideMark/>
          </w:tcPr>
          <w:p w14:paraId="0A65FF96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– Xem chi tiết chuyến bay </w:t>
            </w:r>
          </w:p>
          <w:p w14:paraId="65C6655F" w14:textId="0CE4587A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– T</w:t>
            </w:r>
            <w:r w:rsidR="00A93B7E">
              <w:rPr>
                <w:rFonts w:ascii="Times New Roman" w:hAnsi="Times New Roman" w:cs="Times New Roman"/>
              </w:rPr>
              <w:t>hêm</w:t>
            </w:r>
            <w:r w:rsidRPr="00057959">
              <w:rPr>
                <w:rFonts w:ascii="Times New Roman" w:hAnsi="Times New Roman" w:cs="Times New Roman"/>
              </w:rPr>
              <w:t xml:space="preserve"> chuyến bay </w:t>
            </w:r>
          </w:p>
          <w:p w14:paraId="3707084C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– Cập nhật chuyến bay </w:t>
            </w:r>
          </w:p>
          <w:p w14:paraId="774ADD67" w14:textId="36BD49FB" w:rsidR="00A93B7E" w:rsidRPr="00A93B7E" w:rsidRDefault="00057959" w:rsidP="00A93B7E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–</w:t>
            </w:r>
            <w:r w:rsidR="00A93B7E">
              <w:rPr>
                <w:rFonts w:ascii="Times New Roman" w:hAnsi="Times New Roman" w:cs="Times New Roman"/>
              </w:rPr>
              <w:t xml:space="preserve"> Tìm kiếm </w:t>
            </w:r>
            <w:r w:rsidRPr="00057959">
              <w:rPr>
                <w:rFonts w:ascii="Times New Roman" w:hAnsi="Times New Roman" w:cs="Times New Roman"/>
              </w:rPr>
              <w:t>chuyến bay</w:t>
            </w:r>
          </w:p>
        </w:tc>
      </w:tr>
      <w:tr w:rsidR="00A93B7E" w:rsidRPr="00057959" w14:paraId="61C625E7" w14:textId="77777777" w:rsidTr="00057959">
        <w:tc>
          <w:tcPr>
            <w:tcW w:w="0" w:type="auto"/>
            <w:hideMark/>
          </w:tcPr>
          <w:p w14:paraId="7C14DDD6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Extend use-cases</w:t>
            </w:r>
          </w:p>
        </w:tc>
        <w:tc>
          <w:tcPr>
            <w:tcW w:w="0" w:type="auto"/>
            <w:hideMark/>
          </w:tcPr>
          <w:p w14:paraId="478F5BEB" w14:textId="16CBF43C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– Gửi thông báo đến hành khách (chỉ xảy ra khi cập nhật chuyến bay mới có ảnh hưởng)</w:t>
            </w:r>
          </w:p>
        </w:tc>
      </w:tr>
    </w:tbl>
    <w:p w14:paraId="59810D74" w14:textId="77777777" w:rsidR="00057959" w:rsidRPr="00057959" w:rsidRDefault="00057959">
      <w:pPr>
        <w:rPr>
          <w:rFonts w:ascii="Times New Roman" w:hAnsi="Times New Roman" w:cs="Times New Roman"/>
        </w:rPr>
      </w:pPr>
    </w:p>
    <w:sectPr w:rsidR="00057959" w:rsidRPr="0005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BE1594"/>
    <w:multiLevelType w:val="hybridMultilevel"/>
    <w:tmpl w:val="6DC6BD46"/>
    <w:lvl w:ilvl="0" w:tplc="268AFB0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0575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59"/>
    <w:rsid w:val="00026F2E"/>
    <w:rsid w:val="00057959"/>
    <w:rsid w:val="00354ADF"/>
    <w:rsid w:val="004D2F11"/>
    <w:rsid w:val="00557A06"/>
    <w:rsid w:val="00615B30"/>
    <w:rsid w:val="0093783D"/>
    <w:rsid w:val="00A93B7E"/>
    <w:rsid w:val="00C35787"/>
    <w:rsid w:val="00C621DF"/>
    <w:rsid w:val="00C70A7C"/>
    <w:rsid w:val="00CB6294"/>
    <w:rsid w:val="00CF2EC3"/>
    <w:rsid w:val="00D44B02"/>
    <w:rsid w:val="00E06BA1"/>
    <w:rsid w:val="00E2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8D9330"/>
  <w15:chartTrackingRefBased/>
  <w15:docId w15:val="{0C90D7A9-1640-4DD6-9846-1433C57F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9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7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Cảnh Nguyễn</dc:creator>
  <cp:keywords/>
  <dc:description/>
  <cp:lastModifiedBy>Tuấn Cảnh Nguyễn</cp:lastModifiedBy>
  <cp:revision>6</cp:revision>
  <dcterms:created xsi:type="dcterms:W3CDTF">2025-05-12T04:01:00Z</dcterms:created>
  <dcterms:modified xsi:type="dcterms:W3CDTF">2025-06-03T08:58:00Z</dcterms:modified>
</cp:coreProperties>
</file>