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3CE" w14:textId="77777777" w:rsidR="00282B6F" w:rsidRDefault="00282B6F" w:rsidP="008F728C">
      <w:pPr>
        <w:rPr>
          <w:noProof/>
          <w:lang w:val="vi-VN"/>
        </w:rPr>
      </w:pPr>
    </w:p>
    <w:p w14:paraId="3783C869" w14:textId="4BD59E17" w:rsidR="00282B6F" w:rsidRDefault="00282B6F" w:rsidP="008F728C">
      <w:pPr>
        <w:rPr>
          <w:noProof/>
          <w:lang w:val="vi-VN"/>
        </w:rPr>
      </w:pPr>
    </w:p>
    <w:p w14:paraId="6BE087F7" w14:textId="1FA40F3D" w:rsidR="000B0CE3" w:rsidRDefault="00C55B9A" w:rsidP="008F728C">
      <w:pPr>
        <w:rPr>
          <w:lang w:val="vi-VN"/>
        </w:rPr>
      </w:pPr>
      <w:r w:rsidRPr="00C55B9A">
        <w:rPr>
          <w:lang w:val="vi-VN"/>
        </w:rPr>
        <w:drawing>
          <wp:inline distT="0" distB="0" distL="0" distR="0" wp14:anchorId="73E95D71" wp14:editId="68E80073">
            <wp:extent cx="5943600" cy="3954145"/>
            <wp:effectExtent l="0" t="0" r="0" b="8255"/>
            <wp:docPr id="998403784" name="Hình ảnh 1" descr="Ảnh có chứa biểu đồ, hàng, văn bản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3784" name="Hình ảnh 1" descr="Ảnh có chứa biểu đồ, hàng, văn bản, vòng trò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EFEB" w14:textId="77777777" w:rsidR="008F728C" w:rsidRDefault="008F728C" w:rsidP="008F728C">
      <w:pPr>
        <w:rPr>
          <w:lang w:val="vi-V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332"/>
        <w:gridCol w:w="1559"/>
        <w:gridCol w:w="5812"/>
      </w:tblGrid>
      <w:tr w:rsidR="008F728C" w:rsidRPr="00CC614C" w14:paraId="543168D7" w14:textId="77777777" w:rsidTr="00DA77E8">
        <w:trPr>
          <w:trHeight w:val="502"/>
        </w:trPr>
        <w:tc>
          <w:tcPr>
            <w:tcW w:w="1648" w:type="dxa"/>
            <w:hideMark/>
          </w:tcPr>
          <w:p w14:paraId="05B218E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proofErr w:type="spellStart"/>
            <w:proofErr w:type="gramStart"/>
            <w:r w:rsidRPr="00CC614C">
              <w:rPr>
                <w:b/>
                <w:sz w:val="20"/>
                <w:szCs w:val="20"/>
              </w:rPr>
              <w:t>Mã</w:t>
            </w:r>
            <w:proofErr w:type="spellEnd"/>
            <w:proofErr w:type="gramEnd"/>
            <w:r w:rsidRPr="00CC614C">
              <w:rPr>
                <w:b/>
                <w:sz w:val="20"/>
                <w:szCs w:val="20"/>
              </w:rPr>
              <w:t xml:space="preserve"> Use case</w:t>
            </w:r>
          </w:p>
        </w:tc>
        <w:tc>
          <w:tcPr>
            <w:tcW w:w="7703" w:type="dxa"/>
            <w:gridSpan w:val="3"/>
            <w:hideMark/>
          </w:tcPr>
          <w:p w14:paraId="1C71C8C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UC-2-03-02</w:t>
            </w:r>
          </w:p>
        </w:tc>
      </w:tr>
      <w:tr w:rsidR="008F728C" w:rsidRPr="00CC614C" w14:paraId="40C06D15" w14:textId="77777777" w:rsidTr="00DA77E8">
        <w:trPr>
          <w:trHeight w:val="502"/>
        </w:trPr>
        <w:tc>
          <w:tcPr>
            <w:tcW w:w="1648" w:type="dxa"/>
            <w:hideMark/>
          </w:tcPr>
          <w:p w14:paraId="068FF06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Tên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Use case</w:t>
            </w:r>
          </w:p>
        </w:tc>
        <w:tc>
          <w:tcPr>
            <w:tcW w:w="7703" w:type="dxa"/>
            <w:gridSpan w:val="3"/>
            <w:hideMark/>
          </w:tcPr>
          <w:p w14:paraId="5B0743C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Thanh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F728C" w:rsidRPr="00CC614C" w14:paraId="00E8D9FB" w14:textId="77777777" w:rsidTr="00DA77E8">
        <w:trPr>
          <w:trHeight w:val="836"/>
        </w:trPr>
        <w:tc>
          <w:tcPr>
            <w:tcW w:w="1648" w:type="dxa"/>
            <w:hideMark/>
          </w:tcPr>
          <w:p w14:paraId="31258A2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Mục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đích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Use case</w:t>
            </w:r>
          </w:p>
        </w:tc>
        <w:tc>
          <w:tcPr>
            <w:tcW w:w="7703" w:type="dxa"/>
            <w:gridSpan w:val="3"/>
            <w:hideMark/>
          </w:tcPr>
          <w:p w14:paraId="0831FDF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 w:rsidRPr="006D2D8D">
              <w:rPr>
                <w:sz w:val="20"/>
                <w:szCs w:val="20"/>
              </w:rPr>
              <w:t xml:space="preserve">Use Case </w:t>
            </w:r>
            <w:proofErr w:type="spellStart"/>
            <w:r w:rsidRPr="006D2D8D">
              <w:rPr>
                <w:sz w:val="20"/>
                <w:szCs w:val="20"/>
              </w:rPr>
              <w:t>mô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tả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quy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trình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khách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thực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hiện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đơn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hàng</w:t>
            </w:r>
            <w:proofErr w:type="spellEnd"/>
            <w:r w:rsidRPr="006D2D8D">
              <w:rPr>
                <w:sz w:val="20"/>
                <w:szCs w:val="20"/>
              </w:rPr>
              <w:t xml:space="preserve"> qua </w:t>
            </w:r>
            <w:proofErr w:type="spellStart"/>
            <w:r w:rsidRPr="006D2D8D">
              <w:rPr>
                <w:sz w:val="20"/>
                <w:szCs w:val="20"/>
              </w:rPr>
              <w:t>nhiều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phương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thức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như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ví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điện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tử</w:t>
            </w:r>
            <w:proofErr w:type="spellEnd"/>
            <w:r w:rsidRPr="006D2D8D">
              <w:rPr>
                <w:sz w:val="20"/>
                <w:szCs w:val="20"/>
              </w:rPr>
              <w:t xml:space="preserve">, </w:t>
            </w:r>
            <w:proofErr w:type="spellStart"/>
            <w:r w:rsidRPr="006D2D8D">
              <w:rPr>
                <w:sz w:val="20"/>
                <w:szCs w:val="20"/>
              </w:rPr>
              <w:t>thẻ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tín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dụng</w:t>
            </w:r>
            <w:proofErr w:type="spellEnd"/>
            <w:r w:rsidRPr="006D2D8D">
              <w:rPr>
                <w:sz w:val="20"/>
                <w:szCs w:val="20"/>
              </w:rPr>
              <w:t xml:space="preserve">, ATM/Napas,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trong</w:t>
            </w:r>
            <w:proofErr w:type="spellEnd"/>
            <w:r w:rsidRPr="006D2D8D">
              <w:rPr>
                <w:sz w:val="20"/>
                <w:szCs w:val="20"/>
              </w:rPr>
              <w:t xml:space="preserve"> app </w:t>
            </w:r>
            <w:proofErr w:type="spellStart"/>
            <w:r w:rsidRPr="006D2D8D">
              <w:rPr>
                <w:sz w:val="20"/>
                <w:szCs w:val="20"/>
              </w:rPr>
              <w:t>hoặc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sau</w:t>
            </w:r>
            <w:proofErr w:type="spellEnd"/>
            <w:r w:rsidRPr="006D2D8D">
              <w:rPr>
                <w:sz w:val="20"/>
                <w:szCs w:val="20"/>
              </w:rPr>
              <w:t xml:space="preserve">. </w:t>
            </w:r>
            <w:proofErr w:type="spellStart"/>
            <w:r w:rsidRPr="006D2D8D">
              <w:rPr>
                <w:sz w:val="20"/>
                <w:szCs w:val="20"/>
              </w:rPr>
              <w:t>Hệ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thống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sẽ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xử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lý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và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xác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nhận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giao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dịch</w:t>
            </w:r>
            <w:proofErr w:type="spellEnd"/>
            <w:r w:rsidRPr="006D2D8D">
              <w:rPr>
                <w:sz w:val="20"/>
                <w:szCs w:val="20"/>
              </w:rPr>
              <w:t xml:space="preserve">, </w:t>
            </w:r>
            <w:proofErr w:type="spellStart"/>
            <w:r w:rsidRPr="006D2D8D">
              <w:rPr>
                <w:sz w:val="20"/>
                <w:szCs w:val="20"/>
              </w:rPr>
              <w:t>đồng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thời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kiểm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tra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số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dư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của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khách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trước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khi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tiến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>.</w:t>
            </w:r>
          </w:p>
        </w:tc>
      </w:tr>
      <w:tr w:rsidR="008F728C" w:rsidRPr="00CC614C" w14:paraId="55EC1DA0" w14:textId="77777777" w:rsidTr="00DA77E8">
        <w:trPr>
          <w:trHeight w:val="502"/>
        </w:trPr>
        <w:tc>
          <w:tcPr>
            <w:tcW w:w="1648" w:type="dxa"/>
            <w:hideMark/>
          </w:tcPr>
          <w:p w14:paraId="7FFF1F3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Tác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795D6130" w14:textId="77777777" w:rsidR="008F728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hàng</w:t>
            </w:r>
          </w:p>
          <w:p w14:paraId="07F7BAA0" w14:textId="77777777" w:rsidR="008F728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Ngân hàng</w:t>
            </w:r>
          </w:p>
          <w:p w14:paraId="45BF45F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Ví điện tử</w:t>
            </w:r>
          </w:p>
        </w:tc>
      </w:tr>
      <w:tr w:rsidR="008F728C" w:rsidRPr="00CC614C" w14:paraId="67B5B3C9" w14:textId="77777777" w:rsidTr="00DA77E8">
        <w:trPr>
          <w:trHeight w:val="502"/>
        </w:trPr>
        <w:tc>
          <w:tcPr>
            <w:tcW w:w="1648" w:type="dxa"/>
            <w:hideMark/>
          </w:tcPr>
          <w:p w14:paraId="5E39577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Sự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kích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58DE6AD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bấm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vào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nút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trong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phần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</w:t>
            </w:r>
          </w:p>
        </w:tc>
      </w:tr>
      <w:tr w:rsidR="008F728C" w:rsidRPr="00CC614C" w14:paraId="7A755580" w14:textId="77777777" w:rsidTr="00DA77E8">
        <w:trPr>
          <w:trHeight w:val="502"/>
        </w:trPr>
        <w:tc>
          <w:tcPr>
            <w:tcW w:w="1648" w:type="dxa"/>
            <w:hideMark/>
          </w:tcPr>
          <w:p w14:paraId="40BF259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Tiền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điều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00132B6B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đăng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vào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hiện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</w:t>
            </w:r>
          </w:p>
        </w:tc>
      </w:tr>
      <w:tr w:rsidR="008F728C" w:rsidRPr="00CC614C" w14:paraId="610104BA" w14:textId="77777777" w:rsidTr="00DA77E8">
        <w:trPr>
          <w:trHeight w:val="502"/>
        </w:trPr>
        <w:tc>
          <w:tcPr>
            <w:tcW w:w="1648" w:type="dxa"/>
            <w:hideMark/>
          </w:tcPr>
          <w:p w14:paraId="025E011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b/>
                <w:sz w:val="20"/>
                <w:szCs w:val="20"/>
              </w:rPr>
              <w:lastRenderedPageBreak/>
              <w:t xml:space="preserve">Hậu </w:t>
            </w:r>
            <w:proofErr w:type="spellStart"/>
            <w:r w:rsidRPr="00CC614C">
              <w:rPr>
                <w:b/>
                <w:sz w:val="20"/>
                <w:szCs w:val="20"/>
              </w:rPr>
              <w:t>điều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6B5CC51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thành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công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</w:t>
            </w:r>
          </w:p>
        </w:tc>
      </w:tr>
      <w:tr w:rsidR="008F728C" w:rsidRPr="00CC614C" w14:paraId="03FF651D" w14:textId="77777777" w:rsidTr="00DA77E8">
        <w:trPr>
          <w:trHeight w:val="836"/>
        </w:trPr>
        <w:tc>
          <w:tcPr>
            <w:tcW w:w="1648" w:type="dxa"/>
            <w:hideMark/>
          </w:tcPr>
          <w:p w14:paraId="7F1F458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Luồng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sự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chính</w:t>
            </w:r>
            <w:proofErr w:type="spellEnd"/>
          </w:p>
        </w:tc>
        <w:tc>
          <w:tcPr>
            <w:tcW w:w="332" w:type="dxa"/>
            <w:hideMark/>
          </w:tcPr>
          <w:p w14:paraId="6DBB7D2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559" w:type="dxa"/>
            <w:hideMark/>
          </w:tcPr>
          <w:p w14:paraId="4CBDEA1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Thực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hiện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bởi</w:t>
            </w:r>
            <w:proofErr w:type="spellEnd"/>
          </w:p>
        </w:tc>
        <w:tc>
          <w:tcPr>
            <w:tcW w:w="5812" w:type="dxa"/>
            <w:hideMark/>
          </w:tcPr>
          <w:p w14:paraId="2CCB080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Hành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động</w:t>
            </w:r>
            <w:proofErr w:type="spellEnd"/>
          </w:p>
        </w:tc>
      </w:tr>
      <w:tr w:rsidR="008F728C" w:rsidRPr="00CC614C" w14:paraId="3AF7AF1A" w14:textId="77777777" w:rsidTr="00DA77E8">
        <w:trPr>
          <w:trHeight w:val="1339"/>
        </w:trPr>
        <w:tc>
          <w:tcPr>
            <w:tcW w:w="1648" w:type="dxa"/>
          </w:tcPr>
          <w:p w14:paraId="77D6ACF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01B6C97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1.</w:t>
            </w:r>
          </w:p>
        </w:tc>
        <w:tc>
          <w:tcPr>
            <w:tcW w:w="1559" w:type="dxa"/>
            <w:hideMark/>
          </w:tcPr>
          <w:p w14:paraId="5C5AA6A0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812" w:type="dxa"/>
          </w:tcPr>
          <w:p w14:paraId="1CB7394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lựa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chọn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phương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thức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thanh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  <w:r w:rsidRPr="00CC614C">
              <w:rPr>
                <w:sz w:val="20"/>
                <w:szCs w:val="20"/>
              </w:rPr>
              <w:t xml:space="preserve">, </w:t>
            </w:r>
            <w:proofErr w:type="spellStart"/>
            <w:r w:rsidRPr="00CC614C">
              <w:rPr>
                <w:sz w:val="20"/>
                <w:szCs w:val="20"/>
              </w:rPr>
              <w:t>có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thể</w:t>
            </w:r>
            <w:proofErr w:type="spellEnd"/>
            <w:r w:rsidRPr="00CC614C">
              <w:rPr>
                <w:sz w:val="20"/>
                <w:szCs w:val="20"/>
              </w:rPr>
              <w:t xml:space="preserve"> qua </w:t>
            </w:r>
            <w:proofErr w:type="spellStart"/>
            <w:r w:rsidRPr="00CC614C">
              <w:rPr>
                <w:sz w:val="20"/>
                <w:szCs w:val="20"/>
              </w:rPr>
              <w:t>ví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điện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tử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, Thẻ tín dụng, ATM, thanh toán tại </w:t>
            </w:r>
            <w:proofErr w:type="spellStart"/>
            <w:r>
              <w:rPr>
                <w:sz w:val="20"/>
                <w:szCs w:val="20"/>
                <w:lang w:val="vi-VN"/>
              </w:rPr>
              <w:t>app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hoặc thanh toán sau</w:t>
            </w:r>
          </w:p>
          <w:p w14:paraId="3C1CE12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</w:tr>
      <w:tr w:rsidR="008F728C" w:rsidRPr="00CC614C" w14:paraId="0CDEB22D" w14:textId="77777777" w:rsidTr="00DA77E8">
        <w:trPr>
          <w:trHeight w:val="836"/>
        </w:trPr>
        <w:tc>
          <w:tcPr>
            <w:tcW w:w="1648" w:type="dxa"/>
          </w:tcPr>
          <w:p w14:paraId="4B0548EB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24CB3C5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2.</w:t>
            </w:r>
          </w:p>
        </w:tc>
        <w:tc>
          <w:tcPr>
            <w:tcW w:w="1559" w:type="dxa"/>
            <w:hideMark/>
          </w:tcPr>
          <w:p w14:paraId="23D758D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1778B5A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Kiểm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dư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trong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tài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khoản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còn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 hay </w:t>
            </w:r>
            <w:proofErr w:type="spellStart"/>
            <w:r w:rsidRPr="00CC614C">
              <w:rPr>
                <w:sz w:val="20"/>
                <w:szCs w:val="20"/>
              </w:rPr>
              <w:t>không</w:t>
            </w:r>
            <w:proofErr w:type="spellEnd"/>
            <w:r w:rsidRPr="00CC614C">
              <w:rPr>
                <w:sz w:val="20"/>
                <w:szCs w:val="20"/>
              </w:rPr>
              <w:t xml:space="preserve">, </w:t>
            </w:r>
            <w:proofErr w:type="spellStart"/>
            <w:r w:rsidRPr="00CC614C">
              <w:rPr>
                <w:sz w:val="20"/>
                <w:szCs w:val="20"/>
              </w:rPr>
              <w:t>nếu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còn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thì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yêu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cầu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được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gửi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tới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điện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thoại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đăng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kí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tài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khoản</w:t>
            </w:r>
            <w:proofErr w:type="spellEnd"/>
          </w:p>
        </w:tc>
      </w:tr>
      <w:tr w:rsidR="008F728C" w:rsidRPr="00CC614C" w14:paraId="772302E4" w14:textId="77777777" w:rsidTr="00DA77E8">
        <w:trPr>
          <w:trHeight w:val="502"/>
        </w:trPr>
        <w:tc>
          <w:tcPr>
            <w:tcW w:w="1648" w:type="dxa"/>
          </w:tcPr>
          <w:p w14:paraId="5666134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24FE8E12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3.</w:t>
            </w:r>
          </w:p>
        </w:tc>
        <w:tc>
          <w:tcPr>
            <w:tcW w:w="1559" w:type="dxa"/>
            <w:hideMark/>
          </w:tcPr>
          <w:p w14:paraId="549D050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812" w:type="dxa"/>
            <w:hideMark/>
          </w:tcPr>
          <w:p w14:paraId="26D5E79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Nhập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vừa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được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gửi</w:t>
            </w:r>
            <w:proofErr w:type="spellEnd"/>
            <w:r w:rsidRPr="00CC614C">
              <w:rPr>
                <w:sz w:val="20"/>
                <w:szCs w:val="20"/>
              </w:rPr>
              <w:t> </w:t>
            </w:r>
          </w:p>
        </w:tc>
      </w:tr>
      <w:tr w:rsidR="008F728C" w:rsidRPr="00CC614C" w14:paraId="11EF2482" w14:textId="77777777" w:rsidTr="00DA77E8">
        <w:trPr>
          <w:trHeight w:val="502"/>
        </w:trPr>
        <w:tc>
          <w:tcPr>
            <w:tcW w:w="1648" w:type="dxa"/>
          </w:tcPr>
          <w:p w14:paraId="1532E003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5BC89E3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4.</w:t>
            </w:r>
          </w:p>
        </w:tc>
        <w:tc>
          <w:tcPr>
            <w:tcW w:w="1559" w:type="dxa"/>
            <w:hideMark/>
          </w:tcPr>
          <w:p w14:paraId="3A6B917B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812" w:type="dxa"/>
            <w:hideMark/>
          </w:tcPr>
          <w:p w14:paraId="4BB8F72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Chọn</w:t>
            </w:r>
            <w:proofErr w:type="spellEnd"/>
            <w:r w:rsidRPr="00CC614C">
              <w:rPr>
                <w:sz w:val="20"/>
                <w:szCs w:val="20"/>
              </w:rPr>
              <w:t xml:space="preserve"> “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nhận</w:t>
            </w:r>
            <w:proofErr w:type="spellEnd"/>
            <w:r w:rsidRPr="00CC614C">
              <w:rPr>
                <w:sz w:val="20"/>
                <w:szCs w:val="20"/>
              </w:rPr>
              <w:t>”</w:t>
            </w:r>
          </w:p>
        </w:tc>
      </w:tr>
      <w:tr w:rsidR="008F728C" w:rsidRPr="00CC614C" w14:paraId="42C665BB" w14:textId="77777777" w:rsidTr="00DA77E8">
        <w:trPr>
          <w:trHeight w:val="502"/>
        </w:trPr>
        <w:tc>
          <w:tcPr>
            <w:tcW w:w="1648" w:type="dxa"/>
          </w:tcPr>
          <w:p w14:paraId="1E585AA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3E9B9BA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5.</w:t>
            </w:r>
          </w:p>
        </w:tc>
        <w:tc>
          <w:tcPr>
            <w:tcW w:w="1559" w:type="dxa"/>
            <w:hideMark/>
          </w:tcPr>
          <w:p w14:paraId="72B02D3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6BC36A00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Kiểm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người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dùng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cung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cấp</w:t>
            </w:r>
            <w:proofErr w:type="spellEnd"/>
          </w:p>
        </w:tc>
      </w:tr>
      <w:tr w:rsidR="008F728C" w:rsidRPr="00CC614C" w14:paraId="38EE3611" w14:textId="77777777" w:rsidTr="00DA77E8">
        <w:trPr>
          <w:trHeight w:val="502"/>
        </w:trPr>
        <w:tc>
          <w:tcPr>
            <w:tcW w:w="1648" w:type="dxa"/>
          </w:tcPr>
          <w:p w14:paraId="503987C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4A1ADD1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6.</w:t>
            </w:r>
          </w:p>
        </w:tc>
        <w:tc>
          <w:tcPr>
            <w:tcW w:w="1559" w:type="dxa"/>
            <w:hideMark/>
          </w:tcPr>
          <w:p w14:paraId="03A1C37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6FD42722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Hiển </w:t>
            </w:r>
            <w:proofErr w:type="spellStart"/>
            <w:r w:rsidRPr="00CC614C">
              <w:rPr>
                <w:sz w:val="20"/>
                <w:szCs w:val="20"/>
              </w:rPr>
              <w:t>thị</w:t>
            </w:r>
            <w:proofErr w:type="spellEnd"/>
            <w:r w:rsidRPr="00CC614C">
              <w:rPr>
                <w:sz w:val="20"/>
                <w:szCs w:val="20"/>
              </w:rPr>
              <w:t xml:space="preserve"> “Thanh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thành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công</w:t>
            </w:r>
            <w:proofErr w:type="spellEnd"/>
            <w:r w:rsidRPr="00CC614C">
              <w:rPr>
                <w:sz w:val="20"/>
                <w:szCs w:val="20"/>
              </w:rPr>
              <w:t>”.</w:t>
            </w:r>
          </w:p>
        </w:tc>
      </w:tr>
      <w:tr w:rsidR="008F728C" w:rsidRPr="00CC614C" w14:paraId="22CA93AD" w14:textId="77777777" w:rsidTr="00DA77E8">
        <w:trPr>
          <w:trHeight w:val="836"/>
        </w:trPr>
        <w:tc>
          <w:tcPr>
            <w:tcW w:w="1648" w:type="dxa"/>
            <w:vAlign w:val="center"/>
          </w:tcPr>
          <w:p w14:paraId="259D079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1439D8E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hideMark/>
          </w:tcPr>
          <w:p w14:paraId="0A4382C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5AFC796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Gửi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cho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thông</w:t>
            </w:r>
            <w:proofErr w:type="spellEnd"/>
            <w:r w:rsidRPr="00CC614C">
              <w:rPr>
                <w:sz w:val="20"/>
                <w:szCs w:val="20"/>
              </w:rPr>
              <w:t xml:space="preserve"> tin </w:t>
            </w:r>
            <w:proofErr w:type="spellStart"/>
            <w:r w:rsidRPr="00CC614C">
              <w:rPr>
                <w:sz w:val="20"/>
                <w:szCs w:val="20"/>
              </w:rPr>
              <w:t>đơn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, bao </w:t>
            </w:r>
            <w:proofErr w:type="spellStart"/>
            <w:r w:rsidRPr="00CC614C">
              <w:rPr>
                <w:sz w:val="20"/>
                <w:szCs w:val="20"/>
              </w:rPr>
              <w:t>gồm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QR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 </w:t>
            </w:r>
            <w:proofErr w:type="spellStart"/>
            <w:r w:rsidRPr="00CC614C">
              <w:rPr>
                <w:sz w:val="20"/>
                <w:szCs w:val="20"/>
              </w:rPr>
              <w:t>đã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>.</w:t>
            </w:r>
          </w:p>
        </w:tc>
      </w:tr>
      <w:tr w:rsidR="008F728C" w:rsidRPr="00CC614C" w14:paraId="128E0174" w14:textId="77777777" w:rsidTr="00DA77E8">
        <w:trPr>
          <w:trHeight w:val="836"/>
        </w:trPr>
        <w:tc>
          <w:tcPr>
            <w:tcW w:w="1648" w:type="dxa"/>
            <w:hideMark/>
          </w:tcPr>
          <w:p w14:paraId="50902837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Luồng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sự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thay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332" w:type="dxa"/>
            <w:hideMark/>
          </w:tcPr>
          <w:p w14:paraId="4563B40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559" w:type="dxa"/>
            <w:hideMark/>
          </w:tcPr>
          <w:p w14:paraId="1CFF2A0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Thực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hiện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bởi</w:t>
            </w:r>
            <w:proofErr w:type="spellEnd"/>
          </w:p>
        </w:tc>
        <w:tc>
          <w:tcPr>
            <w:tcW w:w="5812" w:type="dxa"/>
            <w:hideMark/>
          </w:tcPr>
          <w:p w14:paraId="03FCC13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Hành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động</w:t>
            </w:r>
            <w:proofErr w:type="spellEnd"/>
          </w:p>
        </w:tc>
      </w:tr>
      <w:tr w:rsidR="008F728C" w:rsidRPr="00CC614C" w14:paraId="5087D4E8" w14:textId="77777777" w:rsidTr="00DA77E8">
        <w:trPr>
          <w:trHeight w:val="848"/>
        </w:trPr>
        <w:tc>
          <w:tcPr>
            <w:tcW w:w="1648" w:type="dxa"/>
          </w:tcPr>
          <w:p w14:paraId="6CDA6CC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128BB32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2.a.</w:t>
            </w:r>
          </w:p>
        </w:tc>
        <w:tc>
          <w:tcPr>
            <w:tcW w:w="1559" w:type="dxa"/>
            <w:hideMark/>
          </w:tcPr>
          <w:p w14:paraId="1464ED7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7EF678D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Thông </w:t>
            </w:r>
            <w:proofErr w:type="spellStart"/>
            <w:r w:rsidRPr="00CC614C">
              <w:rPr>
                <w:sz w:val="20"/>
                <w:szCs w:val="20"/>
              </w:rPr>
              <w:t>báo</w:t>
            </w:r>
            <w:proofErr w:type="spellEnd"/>
            <w:r w:rsidRPr="00CC614C">
              <w:rPr>
                <w:sz w:val="20"/>
                <w:szCs w:val="20"/>
              </w:rPr>
              <w:t xml:space="preserve"> “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dư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không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” </w:t>
            </w:r>
            <w:proofErr w:type="spellStart"/>
            <w:r w:rsidRPr="00CC614C">
              <w:rPr>
                <w:sz w:val="20"/>
                <w:szCs w:val="20"/>
              </w:rPr>
              <w:t>nếu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dư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trong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tài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khoản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của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không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để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</w:p>
        </w:tc>
      </w:tr>
      <w:tr w:rsidR="008F728C" w:rsidRPr="00CC614C" w14:paraId="33C8A61D" w14:textId="77777777" w:rsidTr="00DA77E8">
        <w:trPr>
          <w:trHeight w:val="836"/>
        </w:trPr>
        <w:tc>
          <w:tcPr>
            <w:tcW w:w="1648" w:type="dxa"/>
          </w:tcPr>
          <w:p w14:paraId="05FFB6A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3E0EED80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6.a.</w:t>
            </w:r>
          </w:p>
        </w:tc>
        <w:tc>
          <w:tcPr>
            <w:tcW w:w="1559" w:type="dxa"/>
            <w:hideMark/>
          </w:tcPr>
          <w:p w14:paraId="5DBA104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460E75C3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Thông </w:t>
            </w:r>
            <w:proofErr w:type="spellStart"/>
            <w:r w:rsidRPr="00CC614C">
              <w:rPr>
                <w:sz w:val="20"/>
                <w:szCs w:val="20"/>
              </w:rPr>
              <w:t>báo</w:t>
            </w:r>
            <w:proofErr w:type="spellEnd"/>
            <w:r w:rsidRPr="00CC614C">
              <w:rPr>
                <w:sz w:val="20"/>
                <w:szCs w:val="20"/>
              </w:rPr>
              <w:t xml:space="preserve"> “Thanh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thất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bại</w:t>
            </w:r>
            <w:proofErr w:type="spellEnd"/>
            <w:r w:rsidRPr="00CC614C">
              <w:rPr>
                <w:sz w:val="20"/>
                <w:szCs w:val="20"/>
              </w:rPr>
              <w:t xml:space="preserve">” </w:t>
            </w:r>
            <w:proofErr w:type="spellStart"/>
            <w:r w:rsidRPr="00CC614C">
              <w:rPr>
                <w:sz w:val="20"/>
                <w:szCs w:val="20"/>
              </w:rPr>
              <w:t>và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yêu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lại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mới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cung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cấp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nếu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cung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cấp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xác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sai</w:t>
            </w:r>
            <w:proofErr w:type="spellEnd"/>
            <w:r w:rsidRPr="00CC614C">
              <w:rPr>
                <w:sz w:val="20"/>
                <w:szCs w:val="20"/>
              </w:rPr>
              <w:t>.</w:t>
            </w:r>
          </w:p>
        </w:tc>
      </w:tr>
    </w:tbl>
    <w:p w14:paraId="33996C12" w14:textId="77777777" w:rsidR="008F728C" w:rsidRPr="00CC614C" w:rsidRDefault="008F728C" w:rsidP="008F728C">
      <w:pPr>
        <w:spacing w:before="80" w:after="80"/>
        <w:rPr>
          <w:sz w:val="20"/>
          <w:szCs w:val="20"/>
        </w:rPr>
      </w:pPr>
    </w:p>
    <w:p w14:paraId="12669D6D" w14:textId="77777777" w:rsidR="008F728C" w:rsidRPr="008F728C" w:rsidRDefault="008F728C" w:rsidP="008F728C">
      <w:pPr>
        <w:rPr>
          <w:lang w:val="vi-VN"/>
        </w:rPr>
      </w:pPr>
    </w:p>
    <w:sectPr w:rsidR="008F728C" w:rsidRPr="008F7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47956" w14:textId="77777777" w:rsidR="00012D41" w:rsidRDefault="00012D41" w:rsidP="008F728C">
      <w:pPr>
        <w:spacing w:after="0" w:line="240" w:lineRule="auto"/>
      </w:pPr>
      <w:r>
        <w:separator/>
      </w:r>
    </w:p>
  </w:endnote>
  <w:endnote w:type="continuationSeparator" w:id="0">
    <w:p w14:paraId="354D529D" w14:textId="77777777" w:rsidR="00012D41" w:rsidRDefault="00012D41" w:rsidP="008F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345C8" w14:textId="77777777" w:rsidR="00012D41" w:rsidRDefault="00012D41" w:rsidP="008F728C">
      <w:pPr>
        <w:spacing w:after="0" w:line="240" w:lineRule="auto"/>
      </w:pPr>
      <w:r>
        <w:separator/>
      </w:r>
    </w:p>
  </w:footnote>
  <w:footnote w:type="continuationSeparator" w:id="0">
    <w:p w14:paraId="0638AE19" w14:textId="77777777" w:rsidR="00012D41" w:rsidRDefault="00012D41" w:rsidP="008F7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C"/>
    <w:rsid w:val="00012D41"/>
    <w:rsid w:val="000B0CE3"/>
    <w:rsid w:val="001209FA"/>
    <w:rsid w:val="001829E0"/>
    <w:rsid w:val="00197235"/>
    <w:rsid w:val="00247EBA"/>
    <w:rsid w:val="00282B6F"/>
    <w:rsid w:val="00394E5B"/>
    <w:rsid w:val="005872E0"/>
    <w:rsid w:val="00693447"/>
    <w:rsid w:val="00697FC5"/>
    <w:rsid w:val="006D2D8D"/>
    <w:rsid w:val="0071307E"/>
    <w:rsid w:val="008F728C"/>
    <w:rsid w:val="00B32DA6"/>
    <w:rsid w:val="00BD5BF5"/>
    <w:rsid w:val="00BE4BC6"/>
    <w:rsid w:val="00BF063F"/>
    <w:rsid w:val="00C55B9A"/>
    <w:rsid w:val="00CC614C"/>
    <w:rsid w:val="00D7006D"/>
    <w:rsid w:val="00E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C8E89"/>
  <w15:chartTrackingRefBased/>
  <w15:docId w15:val="{EFABED10-3313-466A-9A69-22C4A78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614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614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61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61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61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61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61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61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614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614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614C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8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F728C"/>
  </w:style>
  <w:style w:type="paragraph" w:styleId="Chntrang">
    <w:name w:val="footer"/>
    <w:basedOn w:val="Binhthng"/>
    <w:link w:val="ChntrangChar"/>
    <w:uiPriority w:val="99"/>
    <w:unhideWhenUsed/>
    <w:rsid w:val="008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F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14</cp:revision>
  <dcterms:created xsi:type="dcterms:W3CDTF">2025-05-13T01:39:00Z</dcterms:created>
  <dcterms:modified xsi:type="dcterms:W3CDTF">2025-06-04T11:54:00Z</dcterms:modified>
</cp:coreProperties>
</file>