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Software Algorithm Designer,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w:t>
      </w:r>
      <w:r>
        <w:rPr/>
        <w:t>4</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field of cybersecurity related to anti-</w:t>
      </w:r>
      <w:hyperlink r:id="rId12">
        <w:r>
          <w:rPr>
            <w:rStyle w:val="InternetLink"/>
          </w:rPr>
          <w:t>reverse engineering</w:t>
        </w:r>
      </w:hyperlink>
      <w:r>
        <w:rPr>
          <w:rStyle w:val="InternetLink"/>
        </w:rPr>
        <w:t>,</w:t>
      </w:r>
      <w:r>
        <w:rPr>
          <w:rStyle w:val="InternetLink"/>
          <w:u w:val="none"/>
        </w:rPr>
        <w:t xml:space="preserve"> </w:t>
      </w:r>
      <w:r>
        <w:rPr>
          <w:rStyle w:val="InternetLink"/>
          <w:u w:val="none"/>
        </w:rPr>
        <w:t>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algorithms and received patents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(a) cybersecurity</w:t>
        <w:br/>
        <w:t>(b) anti-</w:t>
      </w:r>
      <w:hyperlink r:id="rId32">
        <w:r>
          <w:rPr>
            <w:rStyle w:val="InternetLink"/>
          </w:rPr>
          <w:t>reverse engineering</w:t>
        </w:r>
      </w:hyperlink>
      <w:r>
        <w:rPr/>
        <w:t xml:space="preserve"> </w:t>
        <w:br/>
        <w:t xml:space="preserve">(c) </w:t>
      </w:r>
      <w:hyperlink r:id="rId33">
        <w:r>
          <w:rPr>
            <w:rStyle w:val="InternetLink"/>
          </w:rPr>
          <w:t>obfuscation</w:t>
        </w:r>
      </w:hyperlink>
      <w:r>
        <w:rPr/>
        <w:t xml:space="preserve"> </w:t>
        <w:br/>
        <w:t>(d)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(a) patching x86_64 assembly code</w:t>
        <w:br/>
        <w:t xml:space="preserve">(b) </w:t>
      </w:r>
      <w:hyperlink r:id="rId36">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7">
        <w:bookmarkStart w:id="5" w:name="bioinformatics"/>
        <w:bookmarkEnd w:id="5"/>
        <w:r>
          <w:rPr>
            <w:rStyle w:val="InternetLink"/>
            <w:b/>
            <w:bCs/>
          </w:rPr>
          <w:t>bioinformatics</w:t>
        </w:r>
      </w:hyperlink>
      <w:r>
        <w:rPr>
          <w:rStyle w:val="StrongEmphasis"/>
        </w:rPr>
        <w:t>: 2009:</w:t>
      </w:r>
      <w:r>
        <w:rPr/>
        <w:t xml:space="preserve"> </w:t>
      </w:r>
      <w:hyperlink r:id="rId38">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39">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2"/>
      <w:bookmarkStart w:id="8" w:name="accessibility1"/>
      <w:bookmarkEnd w:id="7"/>
      <w:bookmarkEnd w:id="8"/>
      <w:r>
        <w:rPr/>
        <w:t xml:space="preserve">(a) invented algorithms and applications for the blind, </w:t>
      </w:r>
      <w:hyperlink r:id="rId40">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1">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2">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3">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4">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45">
        <w:bookmarkStart w:id="10" w:name="vlsi-cpu-design"/>
        <w:bookmarkEnd w:id="10"/>
        <w:r>
          <w:rPr>
            <w:rStyle w:val="InternetLink"/>
            <w:b/>
            <w:bCs/>
          </w:rPr>
          <w:t>VLSI</w:t>
        </w:r>
      </w:hyperlink>
      <w:r>
        <w:rPr>
          <w:rStyle w:val="StrongEmphasis"/>
        </w:rPr>
        <w:t> </w:t>
      </w:r>
      <w:hyperlink r:id="rId46">
        <w:r>
          <w:rPr>
            <w:rStyle w:val="InternetLink"/>
            <w:b/>
            <w:bCs/>
          </w:rPr>
          <w:t>CPU</w:t>
        </w:r>
      </w:hyperlink>
      <w:r>
        <w:rPr>
          <w:rStyle w:val="StrongEmphasis"/>
        </w:rPr>
        <w:t xml:space="preserve"> design: 1991-93 &amp; 1998:</w:t>
      </w:r>
      <w:r>
        <w:rPr/>
        <w:t xml:space="preserve"> </w:t>
      </w:r>
      <w:hyperlink r:id="rId47">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48">
        <w:r>
          <w:rPr>
            <w:rStyle w:val="InternetLink"/>
          </w:rPr>
          <w:t>DSL</w:t>
        </w:r>
      </w:hyperlink>
      <w:r>
        <w:rPr/>
        <w:t xml:space="preserve"> that could extremely accurately simulate a </w:t>
      </w:r>
      <w:hyperlink r:id="rId49">
        <w:r>
          <w:rPr>
            <w:rStyle w:val="InternetLink"/>
          </w:rPr>
          <w:t>DSP</w:t>
        </w:r>
      </w:hyperlink>
      <w:r>
        <w:rPr/>
        <w:t> </w:t>
      </w:r>
      <w:hyperlink r:id="rId50">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1">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1" w:name="sfpc"/>
      <w:bookmarkEnd w:id="11"/>
      <w:r>
        <w:rPr>
          <w:rStyle w:val="StrongEmphasis"/>
        </w:rPr>
        <w:t xml:space="preserve"> </w:t>
      </w:r>
      <w:r>
        <w:rPr>
          <w:rStyle w:val="StrongEmphasis"/>
        </w:rPr>
        <w:t>shop floor production control: 1989-91:</w:t>
      </w:r>
      <w:r>
        <w:rPr/>
        <w:t xml:space="preserve"> </w:t>
      </w:r>
      <w:hyperlink r:id="rId52">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3">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2" w:name="3d-printing"/>
      <w:bookmarkEnd w:id="12"/>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3" w:name="robotics"/>
      <w:bookmarkEnd w:id="13"/>
      <w:r>
        <w:rPr>
          <w:rStyle w:val="StrongEmphasis"/>
        </w:rPr>
        <w:t xml:space="preserve"> </w:t>
      </w:r>
      <w:r>
        <w:rPr>
          <w:rStyle w:val="StrongEmphasis"/>
        </w:rPr>
        <w:t>robotics: 1986 &amp; 1996-97:</w:t>
      </w:r>
      <w:r>
        <w:rPr/>
        <w:t xml:space="preserve"> Orisol (defunct), </w:t>
      </w:r>
      <w:hyperlink r:id="rId54">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5">
        <w:r>
          <w:rPr>
            <w:rStyle w:val="InternetLink"/>
          </w:rPr>
          <w:t>DSL</w:t>
        </w:r>
      </w:hyperlink>
      <w:r>
        <w:rPr/>
        <w:t xml:space="preserve"> based on </w:t>
      </w:r>
      <w:hyperlink r:id="rId56">
        <w:r>
          <w:rPr>
            <w:rStyle w:val="InternetLink"/>
          </w:rPr>
          <w:t>AutoCAD</w:t>
        </w:r>
      </w:hyperlink>
      <w:r>
        <w:rPr/>
        <w:t xml:space="preserve"> for high speed leather sewing workstation with live video feedback </w:t>
        <w:br/>
        <w:t xml:space="preserve">(b) invented a </w:t>
      </w:r>
      <w:hyperlink r:id="rId57">
        <w:r>
          <w:rPr>
            <w:rStyle w:val="InternetLink"/>
          </w:rPr>
          <w:t>DSL</w:t>
        </w:r>
      </w:hyperlink>
      <w:r>
        <w:rPr/>
        <w:t xml:space="preserve"> in order to automate use of an </w:t>
      </w:r>
      <w:hyperlink r:id="rId58">
        <w:r>
          <w:rPr>
            <w:rStyle w:val="InternetLink"/>
          </w:rPr>
          <w:t>interferometer</w:t>
        </w:r>
      </w:hyperlink>
      <w:r>
        <w:rPr/>
        <w:t xml:space="preserve">-like workstation (based upon </w:t>
      </w:r>
      <w:hyperlink r:id="rId59">
        <w:r>
          <w:rPr>
            <w:rStyle w:val="InternetLink"/>
          </w:rPr>
          <w:t>conoscopic probe</w:t>
        </w:r>
      </w:hyperlink>
      <w:r>
        <w:rPr/>
        <w:t xml:space="preserve"> technology) enabling it to be used on a factory floor </w:t>
        <w:br/>
        <w:t xml:space="preserve">(c) invented a </w:t>
      </w:r>
      <w:hyperlink r:id="rId60">
        <w:r>
          <w:rPr>
            <w:rStyle w:val="InternetLink"/>
          </w:rPr>
          <w:t>DSL</w:t>
        </w:r>
      </w:hyperlink>
      <w:r>
        <w:rPr/>
        <w:t xml:space="preserve"> used to implement a 3D graphics toolkit based upon </w:t>
      </w:r>
      <w:hyperlink r:id="rId61">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2">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3">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4">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5">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83"/>
        <w:gridCol w:w="8888"/>
      </w:tblGrid>
      <w:tr>
        <w:trPr>
          <w:tblHeader w:val="true"/>
        </w:trPr>
        <w:tc>
          <w:tcPr>
            <w:tcW w:w="1083" w:type="dxa"/>
            <w:tcBorders/>
            <w:vAlign w:val="center"/>
          </w:tcPr>
          <w:p>
            <w:pPr>
              <w:pStyle w:val="TableHeading"/>
              <w:widowControl w:val="false"/>
              <w:bidi w:val="0"/>
              <w:jc w:val="left"/>
              <w:rPr/>
            </w:pPr>
            <w:r>
              <w:rPr/>
              <w:t>Expertise</w:t>
            </w:r>
          </w:p>
        </w:tc>
        <w:tc>
          <w:tcPr>
            <w:tcW w:w="8888" w:type="dxa"/>
            <w:tcBorders/>
            <w:vAlign w:val="center"/>
          </w:tcPr>
          <w:p>
            <w:pPr>
              <w:pStyle w:val="TableHeading"/>
              <w:widowControl w:val="false"/>
              <w:bidi w:val="0"/>
              <w:jc w:val="left"/>
              <w:rPr/>
            </w:pPr>
            <w:r>
              <w:rPr/>
              <w:t>Language</w:t>
            </w:r>
          </w:p>
        </w:tc>
      </w:tr>
      <w:tr>
        <w:trPr/>
        <w:tc>
          <w:tcPr>
            <w:tcW w:w="1083" w:type="dxa"/>
            <w:tcBorders/>
            <w:vAlign w:val="center"/>
          </w:tcPr>
          <w:p>
            <w:pPr>
              <w:pStyle w:val="TableContents"/>
              <w:widowControl w:val="false"/>
              <w:bidi w:val="0"/>
              <w:jc w:val="left"/>
              <w:rPr/>
            </w:pPr>
            <w:r>
              <w:rPr/>
              <w:t>5/5</w:t>
            </w:r>
          </w:p>
        </w:tc>
        <w:tc>
          <w:tcPr>
            <w:tcW w:w="8888" w:type="dxa"/>
            <w:tcBorders/>
            <w:vAlign w:val="center"/>
          </w:tcPr>
          <w:p>
            <w:pPr>
              <w:pStyle w:val="TableContents"/>
              <w:widowControl w:val="false"/>
              <w:bidi w:val="0"/>
              <w:jc w:val="left"/>
              <w:rPr/>
            </w:pPr>
            <w:r>
              <w:rPr/>
              <w:t>C99, C11, bash, awk, markdown, pandoc, Linux User Mode API &amp; CLI</w:t>
            </w:r>
          </w:p>
        </w:tc>
      </w:tr>
      <w:tr>
        <w:trPr/>
        <w:tc>
          <w:tcPr>
            <w:tcW w:w="1083" w:type="dxa"/>
            <w:tcBorders/>
            <w:vAlign w:val="center"/>
          </w:tcPr>
          <w:p>
            <w:pPr>
              <w:pStyle w:val="TableContents"/>
              <w:widowControl w:val="false"/>
              <w:bidi w:val="0"/>
              <w:jc w:val="left"/>
              <w:rPr/>
            </w:pPr>
            <w:r>
              <w:rPr/>
              <w:t>4/5</w:t>
            </w:r>
          </w:p>
        </w:tc>
        <w:tc>
          <w:tcPr>
            <w:tcW w:w="8888" w:type="dxa"/>
            <w:tcBorders/>
            <w:vAlign w:val="center"/>
          </w:tcPr>
          <w:p>
            <w:pPr>
              <w:pStyle w:val="TableContents"/>
              <w:widowControl w:val="false"/>
              <w:bidi w:val="0"/>
              <w:jc w:val="left"/>
              <w:rPr/>
            </w:pPr>
            <w:r>
              <w:rPr/>
              <w:t>sed, Python, pyexpander, TCL, Zim wiki, MkDocs static site generator</w:t>
            </w:r>
          </w:p>
        </w:tc>
      </w:tr>
      <w:tr>
        <w:trPr/>
        <w:tc>
          <w:tcPr>
            <w:tcW w:w="1083" w:type="dxa"/>
            <w:tcBorders/>
            <w:vAlign w:val="center"/>
          </w:tcPr>
          <w:p>
            <w:pPr>
              <w:pStyle w:val="TableContents"/>
              <w:widowControl w:val="false"/>
              <w:bidi w:val="0"/>
              <w:jc w:val="left"/>
              <w:rPr/>
            </w:pPr>
            <w:r>
              <w:rPr/>
              <w:t>3/5</w:t>
            </w:r>
          </w:p>
        </w:tc>
        <w:tc>
          <w:tcPr>
            <w:tcW w:w="8888" w:type="dxa"/>
            <w:tcBorders/>
            <w:vAlign w:val="center"/>
          </w:tcPr>
          <w:p>
            <w:pPr>
              <w:pStyle w:val="TableContents"/>
              <w:widowControl w:val="false"/>
              <w:bidi w:val="0"/>
              <w:jc w:val="left"/>
              <w:rPr/>
            </w:pPr>
            <w:r>
              <w:rPr/>
              <w:t>C++, Javascript, HTML5, XML, Yaml, JSON, ELF, Lief, Zydis, SrcML, Beautiful Soup, Reveal.js, Jinaj2, git, Jira, Visual Studio, Windows User Mode API</w:t>
            </w:r>
          </w:p>
        </w:tc>
      </w:tr>
      <w:tr>
        <w:trPr/>
        <w:tc>
          <w:tcPr>
            <w:tcW w:w="1083" w:type="dxa"/>
            <w:tcBorders/>
            <w:vAlign w:val="center"/>
          </w:tcPr>
          <w:p>
            <w:pPr>
              <w:pStyle w:val="TableContents"/>
              <w:widowControl w:val="false"/>
              <w:bidi w:val="0"/>
              <w:jc w:val="left"/>
              <w:rPr/>
            </w:pPr>
            <w:r>
              <w:rPr/>
              <w:t>2/5</w:t>
            </w:r>
          </w:p>
        </w:tc>
        <w:tc>
          <w:tcPr>
            <w:tcW w:w="8888" w:type="dxa"/>
            <w:tcBorders/>
            <w:vAlign w:val="center"/>
          </w:tcPr>
          <w:p>
            <w:pPr>
              <w:pStyle w:val="TableContents"/>
              <w:widowControl w:val="false"/>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66">
        <w:r>
          <w:rPr>
            <w:rStyle w:val="InternetLink"/>
          </w:rPr>
          <w:t>Nim</w:t>
        </w:r>
      </w:hyperlink>
      <w:r>
        <w:rPr/>
        <w:t xml:space="preserve"> and </w:t>
      </w:r>
      <w:hyperlink r:id="rId67">
        <w:r>
          <w:rPr>
            <w:rStyle w:val="InternetLink"/>
          </w:rPr>
          <w:t>Python 3.10 structural pattern matching</w:t>
        </w:r>
      </w:hyperlink>
      <w:r>
        <w:rPr/>
        <w:t xml:space="preserve"> are interesting due to the way they elegantly handle ASTs (</w:t>
      </w:r>
      <w:hyperlink r:id="rId68">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69">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70">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71"/>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webassembly.org/" TargetMode="External"/><Relationship Id="rId37" Type="http://schemas.openxmlformats.org/officeDocument/2006/relationships/hyperlink" Target="https://en.wikipedia.org/wiki/Bioinformatics" TargetMode="External"/><Relationship Id="rId38" Type="http://schemas.openxmlformats.org/officeDocument/2006/relationships/hyperlink" Target="https://www.syntezza.com/" TargetMode="External"/><Relationship Id="rId39" Type="http://schemas.openxmlformats.org/officeDocument/2006/relationships/hyperlink" Target="https://en.wikipedia.org/wiki/Polymerase_chain_reactio" TargetMode="External"/><Relationship Id="rId40" Type="http://schemas.openxmlformats.org/officeDocument/2006/relationships/hyperlink" Target="https://en.wikipedia.org/wiki/Dyslexia" TargetMode="External"/><Relationship Id="rId41" Type="http://schemas.openxmlformats.org/officeDocument/2006/relationships/hyperlink" Target="https://canarymission.org/" TargetMode="External"/><Relationship Id="rId42" Type="http://schemas.openxmlformats.org/officeDocument/2006/relationships/hyperlink" Target="https://www.waze.com/" TargetMode="External"/><Relationship Id="rId43" Type="http://schemas.openxmlformats.org/officeDocument/2006/relationships/hyperlink" Target="https://en.wikipedia.org/wiki/Synamedia" TargetMode="External"/><Relationship Id="rId44" Type="http://schemas.openxmlformats.org/officeDocument/2006/relationships/hyperlink" Target="https://en.wikipedia.org/wiki/Domain-specific_language" TargetMode="External"/><Relationship Id="rId45" Type="http://schemas.openxmlformats.org/officeDocument/2006/relationships/hyperlink" Target="https://en.wikipedia.org/wiki/Very_Large_Scale_Integration" TargetMode="External"/><Relationship Id="rId46" Type="http://schemas.openxmlformats.org/officeDocument/2006/relationships/hyperlink" Target="https://en.wikipedia.org/wiki/Central_processing_unit" TargetMode="External"/><Relationship Id="rId47" Type="http://schemas.openxmlformats.org/officeDocument/2006/relationships/hyperlink" Target="https://www.dspg.com/" TargetMode="External"/><Relationship Id="rId48" Type="http://schemas.openxmlformats.org/officeDocument/2006/relationships/hyperlink" Target="https://en.wikipedia.org/wiki/Domain-specific_language" TargetMode="External"/><Relationship Id="rId49" Type="http://schemas.openxmlformats.org/officeDocument/2006/relationships/hyperlink" Target="https://en.wikipedia.org/wiki/Digital_signal_processor" TargetMode="External"/><Relationship Id="rId50" Type="http://schemas.openxmlformats.org/officeDocument/2006/relationships/hyperlink" Target="https://en.wikipedia.org/wiki/Central_processing_unit" TargetMode="External"/><Relationship Id="rId51" Type="http://schemas.openxmlformats.org/officeDocument/2006/relationships/hyperlink" Target="https://en.wikipedia.org/wiki/Central_processing_unit" TargetMode="External"/><Relationship Id="rId52" Type="http://schemas.openxmlformats.org/officeDocument/2006/relationships/hyperlink" Target="https://www.iscar.com/newarticles.aspx/countryid/1/newarticleid/259"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www.optimet.com/about_ophir_optronics.php"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AutoCAD"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Interferometry" TargetMode="External"/><Relationship Id="rId59" Type="http://schemas.openxmlformats.org/officeDocument/2006/relationships/hyperlink" Target="https://www.deepdyve.com/lp/emerald-publishing/conoscopic-probes-are-set-to-transform-industrial-metrology-dL3FC3ukUZ"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OpenGL" TargetMode="External"/><Relationship Id="rId62" Type="http://schemas.openxmlformats.org/officeDocument/2006/relationships/hyperlink" Target="https://www.iai.co.il/about/groups/elta-systems" TargetMode="External"/><Relationship Id="rId63" Type="http://schemas.openxmlformats.org/officeDocument/2006/relationships/hyperlink" Target="https://en.wikipedia.org/wiki/IAI_Lavi" TargetMode="External"/><Relationship Id="rId64" Type="http://schemas.openxmlformats.org/officeDocument/2006/relationships/hyperlink" Target="https://www.iai.co.il/about/groups/elta-systems" TargetMode="External"/><Relationship Id="rId65" Type="http://schemas.openxmlformats.org/officeDocument/2006/relationships/hyperlink" Target="https://en.wikipedia.org/wiki/Intel_8080" TargetMode="External"/><Relationship Id="rId66" Type="http://schemas.openxmlformats.org/officeDocument/2006/relationships/hyperlink" Target="https://nim-lang.org/" TargetMode="External"/><Relationship Id="rId67" Type="http://schemas.openxmlformats.org/officeDocument/2006/relationships/hyperlink" Target="https://www.python.org/dev/peps/pep-0635/" TargetMode="External"/><Relationship Id="rId68" Type="http://schemas.openxmlformats.org/officeDocument/2006/relationships/hyperlink" Target="https://en.wikipedia.org/wiki/Abstract_syntax_tree" TargetMode="External"/><Relationship Id="rId69" Type="http://schemas.openxmlformats.org/officeDocument/2006/relationships/hyperlink" Target="https://webassembly.org/" TargetMode="External"/><Relationship Id="rId70" Type="http://schemas.openxmlformats.org/officeDocument/2006/relationships/hyperlink" Target="https://en.wikipedia.org/wiki/Forth_(programming_language)" TargetMode="External"/><Relationship Id="rId71" Type="http://schemas.openxmlformats.org/officeDocument/2006/relationships/footer" Target="footer1.xml"/><Relationship Id="rId72" Type="http://schemas.openxmlformats.org/officeDocument/2006/relationships/numbering" Target="numbering.xml"/><Relationship Id="rId73" Type="http://schemas.openxmlformats.org/officeDocument/2006/relationships/fontTable" Target="fontTable.xml"/><Relationship Id="rId7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LibreOffice/7.0.6.2$Linux_X86_64 LibreOffice_project/00$Build-2</Application>
  <AppVersion>15.0000</AppVersion>
  <Pages>4</Pages>
  <Words>1358</Words>
  <Characters>7472</Characters>
  <CharactersWithSpaces>8883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2021-10-24T19:08:46Z</dcterms:modified>
  <cp:revision>10</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