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והשפעתו של רב (אבא אריכא): מנהיג המהפכה התורנית בבבל</w:t>
      </w:r>
    </w:p>
    <w:p>
      <w:r>
        <w:t>תולדות חייו, ייחוסו המשפחתי והרקע ההיסטורי-פוליטי</w:t>
      </w:r>
    </w:p>
    <w:p>
      <w:r>
        <w:t>רב, המוכר בשמו המלא אבא בר אייבו ובלשון התלמוד כ"אבא אריכא", מייצג את דמות המפתח המרכזית בשידוד המערכות של עולם התורה במאה השלישית למניינם [cite: 1]. פועלו סימן את העברת מרכז הכובד הרוחני וההלכתי מארץ ישראל לבבל והציב את התשתית להתפתחות התלמוד הבבלי [cite: 1]. רב נולד בעיר כפרי שבבבל למשפחה מיוחסת ובעלת נכסים [cite: 1]. אביו היה אייבו בר אחא בר סלא, וסבו היה אבא בר אחא בר סלא מכפרי [cite: 1]. המסורת התלמודית מקשרת את ייחוס המשפחה לחצרו של דוד המלך; חלק מן המסורות מייחסות את המשפחה לשפטיה בן אביטל, בעוד מסורות אחרות מייחסות את דודו, רבי חייא, לשמעא אחי דוד המלך [cite: 1]. המבנה המשפחתי היה מורכב, שכן הוריו של רב היו בעלי קשרי משפחה כפולים עם רבי חייא הגדול, מצב שהוביל לכינוי הכפול המופיע בתלמוד ביחס לרב כ"בן אחי" וכ"בן אחותי" של רבי חייא [cite: 1].</w:t>
      </w:r>
    </w:p>
    <w:p>
      <w:r>
        <w:t>מקור הכינוי "אבא אריכא" זכה לביאורים שונים בספרות הפרשנית. קיימת סברה הרווחת כי התואר נגזר מקומתו הפיזית הגבוהה, בעוד שפירושים אחרים תולים זאת באריכות ימיו, או בכך ששמו המקורי היה "אבא" והתואר "רב" ניתוסף לו ככינוי כבוד מובהק [cite: 1]. אורח חייו של רב התאפיין בפרישות, במשמעת עצמית חמורה ובקפדנות דתית. בדומה לרבו, רבי יהודה הנשיא, הקפיד רב שלא לישון במהלך היום יותר משיעור "שיתין נשמי" (שישים נשימות) [cite: 1]. הרמב"ם מציין כחלק שבחו המוסרי של רב כי הוא לא שח שיחה בטלה מימיו [cite: 1].</w:t>
      </w:r>
    </w:p>
    <w:p>
      <w:r>
        <w:t>תקופת פועלו של רב התרחשה ברקע תמורות פוליטיות חריפות במזרח הקרוב. נפילת האימפריה הפרתית ועליית השושלת הסאסאנית בשנת 226 למניינם חוללו שינויים במעמדה של הקהילה היהודית בבבל [cite: 1]. תחת המציאות הפוליטית החדשה, שמתאפיינה במיסוד דת זרתושטרא ובשינויים במערכות המשפט האימפריאליות, נזקקה הנהגת הקהילה לביסוס מערכת משפטית, דתית וקהילתית עצמאית בעלת יכולת עמידה. פועלו של רב בייסוד מרכז תורה עצמאי העניק ליהדות בבל את הכלים הרוחניים והמוסדיים לשמר את עצמאותה הקהילתית והמשפטית.</w:t>
      </w:r>
    </w:p>
    <w:p>
      <w:r>
        <w:t>לימודו בארץ ישראל, רבותיו ומעמדו התנאי</w:t>
      </w:r>
    </w:p>
    <w:p>
      <w:r>
        <w:t>בצעירותו עזב רב את בבל ועלה לארץ ישראל יחד עם דודו רבי חייא, במטרה להסתופף בצילם של חכמי הבית המדרש המרכזי [cite: 1]. הוא נכנס לבית מדרשו של רבי יהודה הנשיא (רבי) בציפורי ובבית שערים, שם צמח לצד דודו [cite: 1]. הלימוד בבית מדרשו של עורך המשנה הציב את רב בלב העשייה ההלכתית של ארץ ישראל והקנה לו בקיאות במסורות התנאיות הקדומות.</w:t>
      </w:r>
    </w:p>
    <w:p>
      <w:r>
        <w:t>מערכת היחסים המוסמכת בין רבי יהודה הנשיא לרב כללה מורכבות מבנית ומערכתית. כאשר ביקש רב לשוב לבבל, העניק לו רבי יהודה הנשיא סמיכה חלקית בלבד: הותר לו להורות בענייני איסור והתר ("יורה יורה"), אך לא הוענקה לו רשות לדון בדיני ממונות באופן יחידני ("ידין ידין") ואף לא להתיר בכורות [cite: 1]. הגבלה זו נבעה מבקיאותו היתרה של רב במומי בכורות ובחשש במערכת המשפטית שלא יבחינו בין הוראה המבוססת על מומחיות ייחודית לבין הלכה קצובה.</w:t>
      </w:r>
    </w:p>
    <w:p>
      <w:r>
        <w:t>חשיבותו ההלכתית של רב באה לידי ביטוי במעמדו הבלעדי המוגדר בכלל התלמודי "רב תנא הוא ופליג" [cite: 2]. כלל זה קובע כי אף על פי שרב פעל כראשון האמוראים, ניתנה לו הסמכות ההלכתית לחלוק על תנאים באופן ישיר מתוך תפיסה שמעמדו התורני, היקף ידיעותיו וקבלתו מרבותיו שווי ערך לחכמי המשנה [cite: 2]. מעמד ביניים ייחודי זה העניק לפסקיו ולמשנתו תוקף נורמטיבי עליון בבתי המדרש בבבל ובארץ ישראל כאחד.</w:t>
      </w:r>
    </w:p>
    <w:p>
      <w:r>
        <w:t>מפעל הישיבות, הנהגה ציבורית וארגון הלימוד בבבל</w:t>
      </w:r>
    </w:p>
    <w:p>
      <w:r>
        <w:t>עם חזרתו לבבל בשנת 219 למניינם בקירוב, זיהה רב את הצורך בהקמת מרכז תורני חדש לצד ישיבת נהרדעא שבראשה עמד ידידו בר הפלוגתא שמואל [cite: 1]. רב פנה לעיר סורא, שהייתה מקום הדורש חיזוק רוחני והלכתי, והקים בה את ישיבת סורא [cite: 1]. הישיבה הפכה לאחד ממוקדי היצירה הרוחנית המשמעותיים ביותר בהיסטוריה היהודית, והמשיכה בפעילותה ברציפות כמעט שמונה מאות שנה.</w:t>
      </w:r>
    </w:p>
    <w:p>
      <w:r>
        <w:t>במסגרת ישיבת סורא ייסד רב את מוסד "ירחי כלה" – כינוסים תורניים המוניים בחודשים אלול ואדר, שאיפשרו להמוני העם, שעסקו בחקלאות ובמלאכה במהלך השנה, להקדיש חודש שלם ללימוד תורה מונחה. מוסד זה דימוקרטז את הלימוד התורני והפך את הידיעה ההלכתית לנחלת כלל השכבות החברתיות בבבל.</w:t>
      </w:r>
    </w:p>
    <w:p>
      <w:r>
        <w:t>היצירה הספרותית, המדרשית והליטורגית</w:t>
      </w:r>
    </w:p>
    <w:p>
      <w:r>
        <w:t>בתחום המדרשי והמדרש ההלכתי, מקושרת דמותו של רב למדרשי ההלכה הארץ-ישראליים. חלק מן הראשונים סברו כי רב הוא זה שערך את מדרשי ההלכה "ספרא" (על ספר ויקרא) ו"ספרי" (על ספרים במדבר ודברים), והם מכונים לעיתים בספרות התלמודית "ספרי דבי רב" [cite: 1]. עם זאת, רש"י ופרשנים נוספים חולקים על ייחוס זה ומשייכים את היסוד התנאי של חיבורים אלה למסורת בית מדרשו של רבי עקיבא [cite: 1].</w:t>
      </w:r>
    </w:p>
    <w:p>
      <w:r>
        <w:t>בתחום הליטורגיה והתפילה הותיר רב חותם בלתי נמחה [cite: 1]. הוא נחשב למעצב המרכזי של תפילת מוסף של ראש השנה, המכונה בתלמוד הירושלמי "תקיעתא דבי רב" [cite: 3, 4, 5, 6]. במסגרת זו סודרו ברכות מלכויות, זכרונות ושופרות, וכן שולבה תפילת "עלינו לשבח" [cite: 3, 4, 5]. תפילה זו, המבטאת את ייחוד ה' ואת הציפייה לתיקון עולם, נתחברה במקורה עבור מוסף ראש השנה ומשם פשטה לכל תפילות היום [cite: 3, 4, 6]. בתלמוד הירושלמי מובא כי הנוסח "זה היום תחילת מעשיך, זיכרון ליום ראשון" המופיע ב"תקיעתא דבי רב", מיוסד על שיטתו של רב שהעולם נברא בחודש תשרי [cite: 6].</w:t>
      </w:r>
    </w:p>
    <w:p>
      <w:r>
        <w:t>השיטה ההלכתית, התקנות הקהילתיות וכללי הפסיקה</w:t>
      </w:r>
    </w:p>
    <w:p>
      <w:r>
        <w:t>שדות הפסיקה של רב מתאפיינים בהנחת יסודות שיטתיים, כאשר ברוב הסוגיות הוא נתפס כמי שנוטה להחמיר בדיני איסור והתר [cite: 1]. בשידוד המערכות של התלמוד הבבלי, הוצבו מחלוקותיהם של רב ושמואל כעמוד התווך של הדיון האמוראי [cite: 1]. כדי להכריע במאות המחלוקות ביניהם, נקבע הכלל הפסוק: "הלכה כרב באיסורי וכשמואל בממוני" [cite: 1, 2]. כלומר, בכל דיני איסור והתר נפסקת ההלכה כדעת רב, בעוד שבדיני ממונות נפסקת ההלכה כדעת שמואל [cite: 1, 2]. האמורא אביי מציין שלושה מקרים חריגים בלבד בתחום האיסורים שבהם נפסקה ההלכה כשמואל בניגוד לכלל, בעוד שבשאר הסוגיות נותרה פסיקתו של רב כהלכה מחייבת [cite: 1].</w:t>
      </w:r>
    </w:p>
    <w:p>
      <w:r>
        <w:t>פועלו התקנתי של רב בבבל התאפיין בהגנה על המוסר החברתי, בחיזוק התא המשפחתי ובביסוס הסמכות המשפטית של חכמים. בין תקנותיו המרכזיות בולטות תקנות בענייני אישות, כגון הלקאת מי שמקדש אישה בלא שידוך מוקדם או המקדש אישה בשוק, כדי למנוע פריצות וזלזול במוסד הנישואין. כמו כן, אסר רב על אדם לקדש את בתו כשהיא קטנה, והורה כי אין להשיא אישה עד שתגדל ותאמר "בפלוני אני רוצה". בתחום המסחר והמשפט האזרחי, פעל רב בסורא לאכיפת מידות ומשקלות ישרים ולהשתת פיקוח הדוק על המחירים.</w:t>
      </w:r>
    </w:p>
    <w:p>
      <w:r>
        <w:t>תחום פועלו | חיבורים, נוסחאות וכללים | מאפיינים ועיקרי השיטה | השפעה ומורשת לדורות</w:t>
      </w:r>
    </w:p>
    <w:p>
      <w:r>
        <w:t>מעמד תלמודי | "רב תנא הוא ופליג" [cite: 2] | סמכות לחלוק על תנאים; חוליה מקשרת בין ארץ ישראל לבבל [cite: 1, 2] | מעמד פסיקתי עליון בכל סוגיות התלמוד [cite: 2]</w:t>
      </w:r>
    </w:p>
    <w:p>
      <w:r>
        <w:t>פסיקת הלכה | "הלכה כרב באיסורי" [cite: 1, 2] | נטייה לחומרא בדיני איסור והתר; הובלת ההלכה הריטואלית [cite: 1] | קביעת נורמת הפסיקה במסורת הבבלית וההלכה הפסוקה [cite: 1]</w:t>
      </w:r>
    </w:p>
    <w:p>
      <w:r>
        <w:t>ליטורגיה ותפילה | "תקיעתא דבי רב", "עלינו לשבח" [cite: 3, 4, 5, 6] | ניסוח ברכות מוסף ראש השנה (מלכויות, זכרונות, שופרות) [cite: 3, 5] | עיצוב סידור התפילה והחג לכל קהילות ישראל [cite: 3, 4]</w:t>
      </w:r>
    </w:p>
    <w:p>
      <w:r>
        <w:t>מפעל ישיבתי | ישיבת סורא, מוסד "ירחי כלה" | לימוד תורה המוני, הקמת מרכז תורה עצמאי בבבל [cite: 1] | קיומה של ישיבת סורא כמרכז רוחני למשך מאות שנים</w:t>
      </w:r>
    </w:p>
    <w:p>
      <w:r>
        <w:t>מדרש הלכה | "ספרא וספרי דבי רב" [cite: 1] | שיוך מדרשי ההלכה לתורתו ולבית מדרשו (במחלוקת הראשונים) [cite: 1] | התשתית הפרשנית למקרא ולמשנה [cite: 1]</w:t>
      </w:r>
    </w:p>
    <w:p>
      <w:r>
        <w:t>משנתו באגדה, במוסר ובפסיכולוגיה החברתית</w:t>
      </w:r>
    </w:p>
    <w:p>
      <w:r>
        <w:t>צד בולט נוסף במשנתו של רב הוא עומק אמריו בתחומי האגדה, הפיקוח החברתי והמוסר. מאמריו מציגים תפיסה מעמיקה של הפסיכולוגיה האנושית, האחריות ההורית והנהגת הציבור.</w:t>
      </w:r>
    </w:p>
    <w:p>
      <w:r>
        <w:t>בתחום החינוך והמשפחה קבע רב יסוד מוסרי בעל חשיבות עליונה: "לעולם אל ישנה אדם בנו בין הבנים, שבשביל משקל שני סלעים מילת [צמר משובח] שנתן יעקב ליוסף יותר משאר בניו – נתקנאו בו אחיו, ונתגלגל הדבר וירדו אבותינו למצרים" [cite: 1]. מאמר זה משקף את ראייתו ההיסטורית-סיבתית, הקושרת בין הפליה הורית זעירה לבין מועקה לאומית ארוכת טווח.</w:t>
      </w:r>
    </w:p>
    <w:p>
      <w:r>
        <w:t>כמו כן, הרבה רב לעסוק ביחסים שבין אדם לחברו ובאיסור גרימת נזק לזולת, כגון קביעתו כי "אסור לאדם שיעמוד על שדה חבירו בשעה שהיא עומדת בקמותיה, שמא יזיקנו בעין הרע" [cite: 1]. בתחום המודעות החברתית והציבורית, עמד על הגינות בין-אישית והורה כי "הנותן מתנה לחבירו – צריך להודיעו" [cite: 1].</w:t>
      </w:r>
    </w:p>
    <w:p>
      <w:r>
        <w:t>תפיסתו החברתית באה לידי ביטוי גם ביחסו לארכיטקטורה העירונית ולכבודה של הקהילה, בציינו כי "כל עיר שגגותיה גבוהין מבית הכנסת – לסוף חרבה" [cite: 1]. בנוסף, התייחס למורכבות הניהול המדיני ולכובד המשקל המוטל על הנהגה פוליטית, באומרו: "אם יהיו כל הימים דיו, ואגמים – קולמוסים, ושמיים – יריעות, וכל בני אדם לבלרין - אין מספיקים לכתוב חללה של רָשות" [cite: 1]. באמרותיו על סבל ואנושיות סיווג את עוצמת התמודדותו של האדם: "כל חולי – ולא חולי מעיים, כל כאב – ולא כאב לב, כל מיחוש – ולא מיחוש ראש, כל רעה – ולא אישה רעה" [cite: 1].</w:t>
      </w:r>
    </w:p>
    <w:p>
      <w:r>
        <w:t>תלמידיו המובהקים והמשכיות המרכז הבבלי</w:t>
      </w:r>
    </w:p>
    <w:p>
      <w:r>
        <w:t>השפעתו של רב התרחבה באמצעות תלמידיו המובהקים, שהקימו את הדור השני והשלישי של אמוראי בבל והנהיגו את הישיבות המרכזיות. רב הונא, תלמידו המובהק של רב, מילא את מקומו בראשות ישיבת סורא והמשיך את ביסוסה כמרכז תורה עליון תוך הרחבת מוסד "ירחי כלה". רב יהודה, שלמד אצל רב ואחר כך אצל שמואל, פנה צפונה וייסד את ישיבת פומבדיתא, שהפכה לצד סורא לאחד משני עמודי התווך של התלמוד הבבלי.</w:t>
      </w:r>
    </w:p>
    <w:p>
      <w:r>
        <w:t>תלמיד בולט נוסף, רב חסדא, שימר מסורות רבות בשם רב, שימש כראש ישיבת סורא בדור המאוחר יותר, והיה אחראי לניתוח עמוק של פסקיו. חכמים נוספים כגון רב ששת ורב המנונא עמדו בראש בתי מדרש, דנו בהלכותיו של רב והפיצו את תורתו בכל רחבי בבל. תלמידים אלה לא רק שימרו את מסורותיו, אלא פיתחו את הכללים ההרמנויטיים שבאמצעותם הוטמעה משנתו של רב במרקם התלמוד הבבלי והתלמוד הירושלמי [cite: 1].</w:t>
      </w:r>
    </w:p>
    <w:p>
      <w:r>
        <w:t>מסקנות ומורשת לדורות</w:t>
      </w:r>
    </w:p>
    <w:p>
      <w:r>
        <w:t>פועלו של רב (אבא אריכא) מהווה נקודת מפנה היסטורית בתולדות התורה שבעל פה. בעזבו את ארץ ישראל וחזרתו לבבל, העתיק רב את מרכז הכובד התורני והפך את בבל ממרכז היקפי למרכז תורני עצמאי ואוטונומי [cite: 1]. הקמת ישיבת סורא, מוסד "ירחי כלה", עיצוב נוסחי התפילה והתקנות החברתיות וההלכתיות יצרו את התשתית הקהילתית והרוחנית שאיפשרה לעם היהודי לשמר את זהותו ואת המערכת המשפטית שלו לאורך מאות שנות גלות [cite: 1].</w:t>
      </w:r>
    </w:p>
    <w:p>
      <w:r>
        <w:t>מעמדו המיוחד כ"תנא ופליג" הפך אותו לחוליה מקשרת חיונית בין עולם המשנה הארץ-ישראלי לבין היצירה האמוראית הבבלית [cite: 2]. פסיקותיו בדיני איסור והתר, לצד ניסוחיו הליטורגיים בתפילה ומשנתו המוסרית באגדה, נרשמו כנכסי צאן ברזל של ההלכה והמחשבה היהודית לדורותיה [cite: 1, 2, 3, 4].</w:t>
      </w:r>
    </w:p>
    <w:p>
      <w:r>
        <w:t>--------------------------------------------------------------------------------</w:t>
      </w:r>
    </w:p>
    <w:p>
      <w:r>
        <w:t>1.  רב (אמורא) - ויקיפדיה, https://he.wikipedia.org/wiki/%D7%A8%D7%91_(%D7%90%D7%9E%D7%95%D7%A8%D7%90)</w:t>
      </w:r>
    </w:p>
    <w:p>
      <w:r>
        <w:t>2.  משנה תורה - ספר המצוות - תורת אמת, http://www.toratemetfreeware.com/online/f_01550.html</w:t>
      </w:r>
    </w:p>
    <w:p>
      <w:r>
        <w:t>3.  עלינו לשבח – ויקישיבה, https://www.yeshiva.org.il/wiki/index.php/%D7%A2%D7%9C%D7%99%D7%A0%D7%95_%D7%9C%D7%A9%D7%91%D7%97</w:t>
      </w:r>
    </w:p>
    <w:p>
      <w:r>
        <w:t>4.  התקשרות 546 | טלית בברית-מילה, הפסקה בין דגים לבשר, רקיקה ב'עלינו' - צעירי אגודת חב"ד, https://www.chabad.org.il/Magazines/Article.asp?ArticleID=1633&amp;CategoryID=551</w:t>
      </w:r>
    </w:p>
    <w:p>
      <w:r>
        <w:t>5.  עיון בתפילת ראש השנה | המדרשה - אוניברסיטת בר אילן, https://midrasha.biu.ac.il/node/1342</w:t>
      </w:r>
    </w:p>
    <w:p>
      <w:r>
        <w:t>6.  עלינו לשבח- פעמיים?| דף 2 - פורום לתורה, https://tora-forum.co.il/threads/%D7%A2%D7%9C%D7%99%D7%A0%D7%95_%D7%9C%D7%A9%D7%91%D7%97_%D7%A4%D7%A2%D7%9E%D7%99%D7%99%D7%9D.38039/page-2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