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0"/>
        </w:rPr>
        <w:t xml:space="preserve">The Sovereign of the Wilderness: A Comprehensive Analysis of the Administration, Ideology, and Military Enterprise of Shimon Bar Kokhba</w:t>
      </w:r>
    </w:p>
    <w:p w:rsidR="00000000" w:rsidDel="00000000" w:rsidP="00000000" w:rsidRDefault="00000000" w:rsidRPr="00000000" w14:paraId="00000002">
      <w:pPr>
        <w:shd w:fill="edeffa" w:val="clea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1"/>
        </w:rPr>
        <w:t xml:space="preserve">הטקסט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מרד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כוכבא</w:t>
      </w:r>
      <w:r w:rsidDel="00000000" w:rsidR="00000000" w:rsidRPr="00000000">
        <w:rPr>
          <w:rFonts w:ascii="Times New Roman" w:cs="Times New Roman" w:eastAsia="Times New Roman" w:hAnsi="Times New Roman"/>
          <w:color w:val="303030"/>
          <w:sz w:val="21"/>
          <w:szCs w:val="21"/>
          <w:highlight w:val="white"/>
          <w:rtl w:val="1"/>
        </w:rPr>
        <w:t xml:space="preserve"> (132–136 </w:t>
      </w:r>
      <w:r w:rsidDel="00000000" w:rsidR="00000000" w:rsidRPr="00000000">
        <w:rPr>
          <w:rFonts w:ascii="Times New Roman" w:cs="Times New Roman" w:eastAsia="Times New Roman" w:hAnsi="Times New Roman"/>
          <w:color w:val="303030"/>
          <w:sz w:val="21"/>
          <w:szCs w:val="21"/>
          <w:highlight w:val="white"/>
          <w:rtl w:val="1"/>
        </w:rPr>
        <w:t xml:space="preserve">לספירה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כניסיון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האחרון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והמלוכד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ביותר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להשגת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ריבונות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יהודית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האימפריה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הרומית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ניתוח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המורכבת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שמעון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כוסיבא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כמנהיג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מדיני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וצבאי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סמכות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מוחלטת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המחבר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משלב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ממצאים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ארכאולוגיים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מהפכניים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כמו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איגרות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כוכבא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ושימוש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במערכות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מסתור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מתוחכמות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מסורות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חז</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המציגות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באור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קוטבי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משיחיות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לאכזבה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בוחן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התשתית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המנהלתית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המדינה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היהודית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קצרת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הימים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כולל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הטבעת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מטבעות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וניהול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קרקעות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לצד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התוצאות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הקטסטרופליות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המרד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שהובילו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לגלות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ממושכת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ולגזירות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דתיות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קשות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לבסוף</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המאמר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מדגיש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השיקום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הציוני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המיתוס</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בעת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המודרנית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שהפך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כוכבא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מסמל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חורבן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למודל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גבורה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יהודית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ושאיפה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בלתי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מתפשרת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לחירות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לאומית</w:t>
      </w:r>
      <w:r w:rsidDel="00000000" w:rsidR="00000000" w:rsidRPr="00000000">
        <w:rPr>
          <w:rFonts w:ascii="Times New Roman" w:cs="Times New Roman" w:eastAsia="Times New Roman" w:hAnsi="Times New Roman"/>
          <w:color w:val="303030"/>
          <w:sz w:val="21"/>
          <w:szCs w:val="21"/>
          <w:highlight w:val="white"/>
          <w:rtl w:val="0"/>
        </w:rPr>
        <w:t xml:space="preserve">.</w:t>
      </w:r>
    </w:p>
    <w:p w:rsidR="00000000" w:rsidDel="00000000" w:rsidP="00000000" w:rsidRDefault="00000000" w:rsidRPr="00000000" w14:paraId="0000000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Sovereign of the Wilderness: A Comprehensive Analysis of the Administration, Ideology, and Military Enterprise of Shimon Bar Kokhba</w:t>
      </w:r>
    </w:p>
    <w:p w:rsidR="00000000" w:rsidDel="00000000" w:rsidP="00000000" w:rsidRDefault="00000000" w:rsidRPr="00000000" w14:paraId="0000000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Bar Kokhba Revolt, spanning the years 132 to 136 CE, stands as the final, most cohesive, and ultimately most tragic attempt by the Jewish people to re-establish national sovereignty against the overwhelming might of the Roman Empire. Unlike the fractured and internally divided First Jewish Revolt of 66–70 CE, the third Jewish-Roman war was defined by a unified command structure, a centralized administration, and a singular, charismatic leader whose name has oscillated between messianic adulation and rabbinic condemnation for nearly two millennia.[1, 2] Shimon ben Kosiba, better known by his messianic sobriquet Bar Kokhba, did not merely lead an insurgency; he presided over a functional, albeit fleeting, independent state that exercised the classic prerogatives of power: the minting of currency, the regulation of land, and the enforcement of religious law under wartime conditions.[3, 4] The analysis of his tenure requires a deep integration of sparse classical accounts, complex rabbinic traditions, and the revolutionary archaeological evidence unearthed in the Judean Desert, which together reveal a figure of imperious authority and immense strategic foresight.[2]</w:t>
      </w:r>
    </w:p>
    <w:p w:rsidR="00000000" w:rsidDel="00000000" w:rsidP="00000000" w:rsidRDefault="00000000" w:rsidRPr="00000000" w14:paraId="00000006">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Historiographical Landscape: Reconstructing the Silence</w:t>
      </w:r>
    </w:p>
    <w:p w:rsidR="00000000" w:rsidDel="00000000" w:rsidP="00000000" w:rsidRDefault="00000000" w:rsidRPr="00000000" w14:paraId="000000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primary challenge in analyzing the Bar Kokhba Revolt is the absence of a comprehensive contemporary chronicler. Whereas the First Revolt was documented in exhaustive, if biased, detail by Flavius Josephus, the Bar Kokhba conflict lacks a dedicated historian whose work has survived the passage of time.[1, 2] Consequently, researchers must reconstruct the narrative from a mosaic of fragmented sources, each carrying its own theological or political agenda. The non-Jewish historical record is dominated by an epitome of Cassius Dio’s </w:t>
      </w:r>
      <w:r w:rsidDel="00000000" w:rsidR="00000000" w:rsidRPr="00000000">
        <w:rPr>
          <w:rFonts w:ascii="Times New Roman" w:cs="Times New Roman" w:eastAsia="Times New Roman" w:hAnsi="Times New Roman"/>
          <w:i w:val="1"/>
          <w:iCs w:val="1"/>
          <w:color w:val="1b1b1c"/>
          <w:sz w:val="24"/>
          <w:szCs w:val="24"/>
          <w:highlight w:val="white"/>
          <w:rtl w:val="0"/>
        </w:rPr>
        <w:t xml:space="preserve">Roman History</w:t>
      </w:r>
      <w:r w:rsidDel="00000000" w:rsidR="00000000" w:rsidRPr="00000000">
        <w:rPr>
          <w:rFonts w:ascii="Times New Roman" w:cs="Times New Roman" w:eastAsia="Times New Roman" w:hAnsi="Times New Roman"/>
          <w:color w:val="1b1b1c"/>
          <w:sz w:val="24"/>
          <w:szCs w:val="24"/>
          <w:highlight w:val="white"/>
          <w:rtl w:val="0"/>
        </w:rPr>
        <w:t xml:space="preserve">, written roughly a century after the fact, which provides a high-level military summary but omits the name of the rebel leader entirely.[1, 5] Ecclesiastical historians like Eusebius of Caesarea and Jerome offer additional details, often framing the Jewish defeat as divine retribution, yet they are the ones who preserve the name "Bar Kokhba" and pinpoint the final battle at Betar.[2, 6]</w:t>
      </w:r>
    </w:p>
    <w:p w:rsidR="00000000" w:rsidDel="00000000" w:rsidP="00000000" w:rsidRDefault="00000000" w:rsidRPr="00000000" w14:paraId="0000000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Jewish memory of the revolt is preserved primarily through the "Aggadic" or narrative portions of the Jerusalem and Babylonian Talmuds, and midrashic collections like </w:t>
      </w:r>
      <w:r w:rsidDel="00000000" w:rsidR="00000000" w:rsidRPr="00000000">
        <w:rPr>
          <w:rFonts w:ascii="Times New Roman" w:cs="Times New Roman" w:eastAsia="Times New Roman" w:hAnsi="Times New Roman"/>
          <w:i w:val="1"/>
          <w:iCs w:val="1"/>
          <w:color w:val="1b1b1c"/>
          <w:sz w:val="24"/>
          <w:szCs w:val="24"/>
          <w:highlight w:val="white"/>
          <w:rtl w:val="0"/>
        </w:rPr>
        <w:t xml:space="preserve">Lamentations Rabbah</w:t>
      </w:r>
      <w:r w:rsidDel="00000000" w:rsidR="00000000" w:rsidRPr="00000000">
        <w:rPr>
          <w:rFonts w:ascii="Times New Roman" w:cs="Times New Roman" w:eastAsia="Times New Roman" w:hAnsi="Times New Roman"/>
          <w:color w:val="1b1b1c"/>
          <w:sz w:val="24"/>
          <w:szCs w:val="24"/>
          <w:highlight w:val="white"/>
          <w:rtl w:val="0"/>
        </w:rPr>
        <w:t xml:space="preserve">.[2] These texts were codified centuries after the revolt and serve a didactic purpose, often portraying Shimon ben Kosiba in a polarized light—either as the potential messiah supported by Rabbi Akiva or as the arrogant "Bar Koziba" (Son of a Lie) whose pride led to the slaughter of his people.[2, 7, 8] The mid-20th-century discovery of the "Cave of Letters" and the Wadi Murabba'at documents fundamentally altered this landscape, providing researchers with primary administrative documents in the leader's own name, written in Hebrew, Aramaic, and Greek.[1, 9] These documents have allowed for a transition from the study of myth to the study of a living administration.</w:t>
      </w:r>
    </w:p>
    <w:p w:rsidR="00000000" w:rsidDel="00000000" w:rsidP="00000000" w:rsidRDefault="00000000" w:rsidRPr="00000000" w14:paraId="00000009">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Comparative Nomenclature of the Rebel Leader</w:t>
      </w:r>
    </w:p>
    <w:tbl>
      <w:tblPr>
        <w:tblStyle w:val="Table1"/>
        <w:tblW w:w="11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2375"/>
        <w:gridCol w:w="5330"/>
        <w:tblGridChange w:id="0">
          <w:tblGrid>
            <w:gridCol w:w="3470"/>
            <w:gridCol w:w="2375"/>
            <w:gridCol w:w="533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Source Tradition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Designation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Context and Implication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Documentary/Archaeological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Shimon ben Kosiba / ben Cosiba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leader's authentic patronymic name found in legal letters and contracts.[2, 10, 11]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Messianic/Rabbinic (Positive)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Bar Kokhba (Son of a Star)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 epithet applied by Rabbi Akiva, referencing the "Star Prophecy" of Numbers 24:17.[2, 10, 12]</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Rabbinic (Negative)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Bar Koziba / ben Kozba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derogatory pun meaning "Son of a Lie" or "Son of Disappointment," used after the revolt's failure.[2, 8, 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Ecclesiastical (Greek/Latin)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Barcochebas / Bar Kokhba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standard name used by Christian authors like Eusebius and Jerome.[1, 2, 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Numismatic</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Shimon / Shimeon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name appearing on the revolt's silver and bronze coinage.[13, 14, 15]</w:t>
            </w:r>
          </w:p>
        </w:tc>
      </w:tr>
    </w:tbl>
    <w:p w:rsidR="00000000" w:rsidDel="00000000" w:rsidP="00000000" w:rsidRDefault="00000000" w:rsidRPr="00000000" w14:paraId="0000001C">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Socio-Political Precursors: The Path to Insurrection</w:t>
      </w:r>
    </w:p>
    <w:p w:rsidR="00000000" w:rsidDel="00000000" w:rsidP="00000000" w:rsidRDefault="00000000" w:rsidRPr="00000000" w14:paraId="0000001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roots of the revolt are found in the lingering trauma of the destruction of the Second Temple in 70 CE and the subsequent religious and economic pressures exerted by the Roman administration.[1, 12] Under Emperor Hadrian, these tensions reached a breaking point. While the immediate triggers are debated, two primary factors emerge from the sources: the Roman intent to rebuild Jerusalem as a pagan colony and the prohibition of fundamental Jewish rituals.[1, 8] Hadrian’s decision to establish </w:t>
      </w:r>
      <w:r w:rsidDel="00000000" w:rsidR="00000000" w:rsidRPr="00000000">
        <w:rPr>
          <w:rFonts w:ascii="Times New Roman" w:cs="Times New Roman" w:eastAsia="Times New Roman" w:hAnsi="Times New Roman"/>
          <w:i w:val="1"/>
          <w:iCs w:val="1"/>
          <w:color w:val="1b1b1c"/>
          <w:sz w:val="24"/>
          <w:szCs w:val="24"/>
          <w:highlight w:val="white"/>
          <w:rtl w:val="0"/>
        </w:rPr>
        <w:t xml:space="preserve">Aelia Capitolina</w:t>
      </w:r>
      <w:r w:rsidDel="00000000" w:rsidR="00000000" w:rsidRPr="00000000">
        <w:rPr>
          <w:rFonts w:ascii="Times New Roman" w:cs="Times New Roman" w:eastAsia="Times New Roman" w:hAnsi="Times New Roman"/>
          <w:color w:val="1b1b1c"/>
          <w:sz w:val="24"/>
          <w:szCs w:val="24"/>
          <w:highlight w:val="white"/>
          <w:rtl w:val="0"/>
        </w:rPr>
        <w:t xml:space="preserve"> on the ruins of Jerusalem, complete with a temple to Jupiter on the site of the Holy of Holies, was viewed as a final erasure of Jewish national hopes.[1, 16, 17] This was compounded by an imperial ban on circumcision, which the Romans viewed through the lens of their general laws against genital mutilation, but which the Jews interpreted as a direct assault on the Covenant of Abraham.[4, 8, 16]</w:t>
      </w:r>
    </w:p>
    <w:p w:rsidR="00000000" w:rsidDel="00000000" w:rsidP="00000000" w:rsidRDefault="00000000" w:rsidRPr="00000000" w14:paraId="0000001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Beyond these religious provocations, there were deep-seated socio-economic grievances.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Fiscus Iudaicus</w:t>
      </w:r>
      <w:r w:rsidDel="00000000" w:rsidR="00000000" w:rsidRPr="00000000">
        <w:rPr>
          <w:rFonts w:ascii="Times New Roman" w:cs="Times New Roman" w:eastAsia="Times New Roman" w:hAnsi="Times New Roman"/>
          <w:color w:val="1b1b1c"/>
          <w:sz w:val="24"/>
          <w:szCs w:val="24"/>
          <w:highlight w:val="white"/>
          <w:rtl w:val="0"/>
        </w:rPr>
        <w:t xml:space="preserve">, a punitive tax diverted from the Temple to Jupiter Capitolinus, placed a heavy burden on the population.[18] Furthermore, research suggests a shift in land ownership patterns in Judea, where formerly independent Jewish landowners were reduced to sharecroppers on imperial estates.[19] This economic disenfranchisement created a peasant class with little to lose and everything to gain from a revolution. The revolt was not a spontaneous outburst but a "carefully planned" operation that waited for Hadrian to finish his tour of the eastern provinces before striking in 132 CE.[1, 8, 12]</w:t>
      </w:r>
    </w:p>
    <w:p w:rsidR="00000000" w:rsidDel="00000000" w:rsidP="00000000" w:rsidRDefault="00000000" w:rsidRPr="00000000" w14:paraId="0000001F">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Figure of the Nasi: Authority and Philosophy</w:t>
      </w:r>
    </w:p>
    <w:p w:rsidR="00000000" w:rsidDel="00000000" w:rsidP="00000000" w:rsidRDefault="00000000" w:rsidRPr="00000000" w14:paraId="0000002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Shimon ben Kosiba assumed the title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Nasi Israel</w:t>
      </w:r>
      <w:r w:rsidDel="00000000" w:rsidR="00000000" w:rsidRPr="00000000">
        <w:rPr>
          <w:rFonts w:ascii="Times New Roman" w:cs="Times New Roman" w:eastAsia="Times New Roman" w:hAnsi="Times New Roman"/>
          <w:color w:val="1b1b1c"/>
          <w:sz w:val="24"/>
          <w:szCs w:val="24"/>
          <w:highlight w:val="white"/>
          <w:rtl w:val="0"/>
        </w:rPr>
        <w:t xml:space="preserve"> (Prince or President of Israel), a title that carried both administrative and messianic weight.[4, 13, 20] As the leader of a burgeoning state, his authority was absolute. The letters found in the Judean Desert depict a man of "imperious" character who was intimately involved in the minutiae of governance.[13, 17] He did not speak in the language of a politician but as a commander-in-chief, often threatening his subordinates—such as Yehonatan ben Be'ayan and Masabala of En Gedi—with severe punishment, including chains and the burning of their homes, if they failed to follow his orders.[21, 22]</w:t>
      </w:r>
    </w:p>
    <w:p w:rsidR="00000000" w:rsidDel="00000000" w:rsidP="00000000" w:rsidRDefault="00000000" w:rsidRPr="00000000" w14:paraId="0000002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leadership style reflected a philosophy of radical self-reliance. While he was a deeply religious Jew who adhered to the laws of the Sabbath, tithes, and festivals, he was famously perceived as arrogant by later rabbinic tradition.[7, 8, 13] He is reported to have asked God to "neither help nor discourage us," essentially demanding a fair fight between men without divine interference.[7, 13, 23] This "strength and valor" attitude was a departure from the traditional Jewish view of total dependence on divine intervention and may have been what eventually alienated certain segments of the rabbinic leadership.[8, 23]</w:t>
      </w:r>
    </w:p>
    <w:p w:rsidR="00000000" w:rsidDel="00000000" w:rsidP="00000000" w:rsidRDefault="00000000" w:rsidRPr="00000000" w14:paraId="00000022">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Key Subordinates and Administrative Centers</w:t>
      </w:r>
    </w:p>
    <w:tbl>
      <w:tblPr>
        <w:tblStyle w:val="Table2"/>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450"/>
        <w:gridCol w:w="6545"/>
        <w:tblGridChange w:id="0">
          <w:tblGrid>
            <w:gridCol w:w="2165"/>
            <w:gridCol w:w="2450"/>
            <w:gridCol w:w="654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Name of Official</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Role / Location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Evidence and Context</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Yehonatan ben Be'ayan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Commander at En Gedi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Recipient of multiple letters regarding logistics and the shipment of four species.[21, 22, 24]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Masabala ben Shimon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Commander at En Gedi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Partner of Yehonatan; rebuked for "sitting, eating, and drinking" while others suffered.[17, 22]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Yeshua ben Galgoula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Commander of a "Camp"</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Recipient of a letter in Hebrew regarding the treatment of "Galileans" and prisoners.[21]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Yehuda bar Menashe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Official at Qiryath 'Arabaya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Tasked with providing donkeys for the transport of Sukkot ritual items.[9, 21]</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Eleazar the Priest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Religious Leader / High Priest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name appears on coins from the first year, possibly indicating a dual leadership structure early in the revolt.[14, 15, 18]</w:t>
            </w:r>
          </w:p>
        </w:tc>
      </w:tr>
    </w:tbl>
    <w:p w:rsidR="00000000" w:rsidDel="00000000" w:rsidP="00000000" w:rsidRDefault="00000000" w:rsidRPr="00000000" w14:paraId="00000035">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Rebel State: Bureaucracy and Economics</w:t>
      </w:r>
    </w:p>
    <w:p w:rsidR="00000000" w:rsidDel="00000000" w:rsidP="00000000" w:rsidRDefault="00000000" w:rsidRPr="00000000" w14:paraId="0000003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state led by Bar Kokhba was a functional entity that sought to replace Roman law with the "Laws of Moses".[25] Archaeological finds reveal a high degree of administrative sophistication. The "House of Israel," as the state was sometimes called, managed land transactions and taxation with formal precision.[2] Documents show that the rebel government confiscated imperial Roman lands and leased them back to Jewish farmers, collecting the rent in a structured manner.[4, 10, 22] This bureaucratization was essential for sustaining a large-scale war effort and maintaining the loyalty of the population through a sense of returning to an idealized, biblical social order.</w:t>
      </w:r>
    </w:p>
    <w:p w:rsidR="00000000" w:rsidDel="00000000" w:rsidP="00000000" w:rsidRDefault="00000000" w:rsidRPr="00000000" w14:paraId="0000003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Evidence of this centralized control is also found in the use of official weights and measures.[20, 26] Lead weights inscribed with the name of the Nasi indicate that the administration was regulating markets and ensuring economic stability.[20] The use of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Paleo-Hebrew script</w:t>
      </w:r>
      <w:r w:rsidDel="00000000" w:rsidR="00000000" w:rsidRPr="00000000">
        <w:rPr>
          <w:rFonts w:ascii="Times New Roman" w:cs="Times New Roman" w:eastAsia="Times New Roman" w:hAnsi="Times New Roman"/>
          <w:color w:val="1b1b1c"/>
          <w:sz w:val="24"/>
          <w:szCs w:val="24"/>
          <w:highlight w:val="white"/>
          <w:rtl w:val="0"/>
        </w:rPr>
        <w:t xml:space="preserve"> on these weights, as well as on the coins, was a deliberate ideological choice.[20] By bypassing the contemporary Aramaic script and returning to the script of the First Temple period, the administration was making a profound claim of continuity with the ancient Kingdom of Israel.[27]</w:t>
      </w:r>
    </w:p>
    <w:p w:rsidR="00000000" w:rsidDel="00000000" w:rsidP="00000000" w:rsidRDefault="00000000" w:rsidRPr="00000000" w14:paraId="00000038">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Numismatics: The Currency of Sovereignty</w:t>
      </w:r>
    </w:p>
    <w:p w:rsidR="00000000" w:rsidDel="00000000" w:rsidP="00000000" w:rsidRDefault="00000000" w:rsidRPr="00000000" w14:paraId="0000003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coinage issued during the revolt represents the most tangible expression of the state's ideology.[3, 14] Because the rebels did not have access to their own silver mines, they engaged in a symbolic act of overstriking circulating Roman and provincial coins.[3, 14, 15] This act served multiple purposes: it provided a necessary medium of exchange, it functioned as anti-Roman propaganda by physically erasing the image of the Emperor, and it proclaimed the inauguration of a new "Era of Redemption".[12, 14, 15]</w:t>
      </w:r>
    </w:p>
    <w:p w:rsidR="00000000" w:rsidDel="00000000" w:rsidP="00000000" w:rsidRDefault="00000000" w:rsidRPr="00000000" w14:paraId="0000003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iconography on the coins focused on the central aspirations of the revolt: the restoration of the Temple and the observance of the law.[3, 14] The silver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Sela</w:t>
      </w:r>
      <w:r w:rsidDel="00000000" w:rsidR="00000000" w:rsidRPr="00000000">
        <w:rPr>
          <w:rFonts w:ascii="Times New Roman" w:cs="Times New Roman" w:eastAsia="Times New Roman" w:hAnsi="Times New Roman"/>
          <w:color w:val="1b1b1c"/>
          <w:sz w:val="24"/>
          <w:szCs w:val="24"/>
          <w:highlight w:val="white"/>
          <w:rtl w:val="0"/>
        </w:rPr>
        <w:t xml:space="preserve"> (tetradrachm) typically featured the facade of the Temple on the obverse and the four species of Sukkot on the reverse.[3] Starting in the second year, a star began to appear above the Temple facade, a clear reference to the leader’s messianic title.[3, 14, 15]</w:t>
      </w:r>
    </w:p>
    <w:p w:rsidR="00000000" w:rsidDel="00000000" w:rsidP="00000000" w:rsidRDefault="00000000" w:rsidRPr="00000000" w14:paraId="0000003B">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Evolution of Coin Inscriptions and Symbols</w:t>
      </w:r>
    </w:p>
    <w:tbl>
      <w:tblPr>
        <w:tblStyle w:val="Table3"/>
        <w:tblW w:w="11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2000"/>
        <w:gridCol w:w="3095"/>
        <w:gridCol w:w="4400"/>
        <w:tblGridChange w:id="0">
          <w:tblGrid>
            <w:gridCol w:w="1865"/>
            <w:gridCol w:w="2000"/>
            <w:gridCol w:w="3095"/>
            <w:gridCol w:w="440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Year of Issue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Legend (Hebrew)</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Translation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Symbolism</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Year 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שנת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אחת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לגאלת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ישראל</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Year One of the Redemption of Israel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Temple facade, Lulav/Etrog, Grape clusters.[14, 15]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Year 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שנת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לחרות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ישראל</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Year Two of the Freedom of Israel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Temple facade with star, Palm branches, Lyres.[3, 15]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Undated (Year 3)</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1"/>
              </w:rPr>
              <w:t xml:space="preserve">לחרות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ירושלם</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For the Freedom of Jerusalem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Final hope for the holy city; star consistently present.[3, 14]</w:t>
            </w:r>
          </w:p>
        </w:tc>
      </w:tr>
    </w:tbl>
    <w:p w:rsidR="00000000" w:rsidDel="00000000" w:rsidP="00000000" w:rsidRDefault="00000000" w:rsidRPr="00000000" w14:paraId="0000004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presence of the name "Eleazar the Priest" on several first-year coins is of particular interest to historians.[5, 14, 15] Some suggest that Eleazar, perhaps identified as the sage Rabbi Eleazar Hamod'ai, initially served as a high-priestly counterpart to Bar Kokhba’s secular leadership.[18, 27] However, his name disappears from the coinage in later years, coinciding with rabbinic accounts of Bar Kokhba killing his uncle Eleazar after suspecting him of treachery.[5, 7]</w:t>
      </w:r>
    </w:p>
    <w:p w:rsidR="00000000" w:rsidDel="00000000" w:rsidP="00000000" w:rsidRDefault="00000000" w:rsidRPr="00000000" w14:paraId="0000004D">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Military Innovation: The Subterranean Front</w:t>
      </w:r>
    </w:p>
    <w:p w:rsidR="00000000" w:rsidDel="00000000" w:rsidP="00000000" w:rsidRDefault="00000000" w:rsidRPr="00000000" w14:paraId="0000004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military strategy of the revolt was built upon the mastery of the terrain and the use of asymmetrical warfare.[1, 10] Unlike the First Revolt, where Jews were often trapped in besieged cities, Bar Kokhba’s forces used an extensive network of </w:t>
      </w:r>
      <w:r w:rsidDel="00000000" w:rsidR="00000000" w:rsidRPr="00000000">
        <w:rPr>
          <w:rFonts w:ascii="Times New Roman" w:cs="Times New Roman" w:eastAsia="Times New Roman" w:hAnsi="Times New Roman"/>
          <w:b w:val="1"/>
          <w:bCs w:val="1"/>
          <w:color w:val="1b1b1c"/>
          <w:sz w:val="24"/>
          <w:szCs w:val="24"/>
          <w:highlight w:val="white"/>
          <w:rtl w:val="0"/>
        </w:rPr>
        <w:t xml:space="preserve">hiding complexes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ma'arachot mistor</w:t>
      </w:r>
      <w:r w:rsidDel="00000000" w:rsidR="00000000" w:rsidRPr="00000000">
        <w:rPr>
          <w:rFonts w:ascii="Times New Roman" w:cs="Times New Roman" w:eastAsia="Times New Roman" w:hAnsi="Times New Roman"/>
          <w:color w:val="1b1b1c"/>
          <w:sz w:val="24"/>
          <w:szCs w:val="24"/>
          <w:highlight w:val="white"/>
          <w:rtl w:val="0"/>
        </w:rPr>
        <w:t xml:space="preserve">).[26] These were not natural caves but sophisticated subterranean systems hand-carved into the soft chalk (kirton) and covered by a hard nari crust.[26]</w:t>
      </w:r>
    </w:p>
    <w:p w:rsidR="00000000" w:rsidDel="00000000" w:rsidP="00000000" w:rsidRDefault="00000000" w:rsidRPr="00000000" w14:paraId="0000004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These systems were designed for both survival and offensive action.[26] They allowed Jewish forces to remain hidden while Roman legions marched above, only to emerge in surprise attacks.[10, 25, 26] The engineering of these tunnels included:</w:t>
      </w:r>
    </w:p>
    <w:p w:rsidR="00000000" w:rsidDel="00000000" w:rsidP="00000000" w:rsidRDefault="00000000" w:rsidRPr="00000000" w14:paraId="00000050">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Vertical shafts</w:t>
      </w:r>
      <w:r w:rsidDel="00000000" w:rsidR="00000000" w:rsidRPr="00000000">
        <w:rPr>
          <w:rFonts w:ascii="Times New Roman" w:cs="Times New Roman" w:eastAsia="Times New Roman" w:hAnsi="Times New Roman"/>
          <w:color w:val="1b1b1c"/>
          <w:sz w:val="24"/>
          <w:szCs w:val="24"/>
          <w:highlight w:val="white"/>
          <w:rtl w:val="0"/>
        </w:rPr>
        <w:t xml:space="preserve"> that forced an entering soldier to descend defenseless.[26]</w:t>
      </w:r>
    </w:p>
    <w:p w:rsidR="00000000" w:rsidDel="00000000" w:rsidP="00000000" w:rsidRDefault="00000000" w:rsidRPr="00000000" w14:paraId="00000051">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Narrow, winding tunnels</w:t>
      </w:r>
      <w:r w:rsidDel="00000000" w:rsidR="00000000" w:rsidRPr="00000000">
        <w:rPr>
          <w:rFonts w:ascii="Times New Roman" w:cs="Times New Roman" w:eastAsia="Times New Roman" w:hAnsi="Times New Roman"/>
          <w:color w:val="1b1b1c"/>
          <w:sz w:val="24"/>
          <w:szCs w:val="24"/>
          <w:highlight w:val="white"/>
          <w:rtl w:val="0"/>
        </w:rPr>
        <w:t xml:space="preserve"> that neutralized the Roman advantage in formation fighting.[26]</w:t>
      </w:r>
    </w:p>
    <w:p w:rsidR="00000000" w:rsidDel="00000000" w:rsidP="00000000" w:rsidRDefault="00000000" w:rsidRPr="00000000" w14:paraId="00000052">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Sanitation and ventilation systems</w:t>
      </w:r>
      <w:r w:rsidDel="00000000" w:rsidR="00000000" w:rsidRPr="00000000">
        <w:rPr>
          <w:rFonts w:ascii="Times New Roman" w:cs="Times New Roman" w:eastAsia="Times New Roman" w:hAnsi="Times New Roman"/>
          <w:color w:val="1b1b1c"/>
          <w:sz w:val="24"/>
          <w:szCs w:val="24"/>
          <w:highlight w:val="white"/>
          <w:rtl w:val="0"/>
        </w:rPr>
        <w:t xml:space="preserve"> that allowed for long-term habitation.[26]</w:t>
      </w:r>
    </w:p>
    <w:p w:rsidR="00000000" w:rsidDel="00000000" w:rsidP="00000000" w:rsidRDefault="00000000" w:rsidRPr="00000000" w14:paraId="00000053">
      <w:pPr>
        <w:numPr>
          <w:ilvl w:val="0"/>
          <w:numId w:val="1"/>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Internal silos and cisterns</w:t>
      </w:r>
      <w:r w:rsidDel="00000000" w:rsidR="00000000" w:rsidRPr="00000000">
        <w:rPr>
          <w:rFonts w:ascii="Times New Roman" w:cs="Times New Roman" w:eastAsia="Times New Roman" w:hAnsi="Times New Roman"/>
          <w:color w:val="1b1b1c"/>
          <w:sz w:val="24"/>
          <w:szCs w:val="24"/>
          <w:highlight w:val="white"/>
          <w:rtl w:val="0"/>
        </w:rPr>
        <w:t xml:space="preserve"> to withstand prolonged blockades.[26]</w:t>
      </w:r>
    </w:p>
    <w:p w:rsidR="00000000" w:rsidDel="00000000" w:rsidP="00000000" w:rsidRDefault="00000000" w:rsidRPr="00000000" w14:paraId="0000005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recent discovery of a large complex at Huqoq in the Galilee has reignited the debate over the geographical extent of the revolt.[28, 29] While traditional historiography limited the conflict to Judea, these finds suggest that the Galilee was at least preparing for active participation, even if the region did not see the same scale of devastation as the south.[5, 29]</w:t>
      </w:r>
    </w:p>
    <w:p w:rsidR="00000000" w:rsidDel="00000000" w:rsidP="00000000" w:rsidRDefault="00000000" w:rsidRPr="00000000" w14:paraId="00000055">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Roman Response: A Strategy of Attrition</w:t>
      </w:r>
    </w:p>
    <w:p w:rsidR="00000000" w:rsidDel="00000000" w:rsidP="00000000" w:rsidRDefault="00000000" w:rsidRPr="00000000" w14:paraId="0000005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initial Jewish victories were so significant that Rome was forced to respond with a force rarely seen in provincial suppression.[1, 12] An entire Roman legion,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XXII Deiotariana</w:t>
      </w:r>
      <w:r w:rsidDel="00000000" w:rsidR="00000000" w:rsidRPr="00000000">
        <w:rPr>
          <w:rFonts w:ascii="Times New Roman" w:cs="Times New Roman" w:eastAsia="Times New Roman" w:hAnsi="Times New Roman"/>
          <w:color w:val="1b1b1c"/>
          <w:sz w:val="24"/>
          <w:szCs w:val="24"/>
          <w:highlight w:val="white"/>
          <w:rtl w:val="0"/>
        </w:rPr>
        <w:t xml:space="preserve">, was likely destroyed in the opening years of the conflict.[1, 8, 23] Hadrian eventually dispatched his most capable general, Sextus Julius Severus, from Britain to take command.[1, 10] Severus recognized that the Jewish forces could not be defeated in open battle due to their "desperation" and their use of underground hideouts.[10, 23]</w:t>
      </w:r>
    </w:p>
    <w:p w:rsidR="00000000" w:rsidDel="00000000" w:rsidP="00000000" w:rsidRDefault="00000000" w:rsidRPr="00000000" w14:paraId="0000005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Severus adopted a slow, brutal strategy of attrition.[1, 8, 10] He avoided major engagements, choosing instead to isolate and starve individual pockets of resistance.[8, 10, 30] This was a "scorched-earth" policy that targeted the entire infrastructure of Judean life.[1] According to Cassius Dio, the Romans razed 50 fortresses and 985 villages, systematically dismantling the Jewish presence in the land.[1, 10]</w:t>
      </w:r>
    </w:p>
    <w:p w:rsidR="00000000" w:rsidDel="00000000" w:rsidP="00000000" w:rsidRDefault="00000000" w:rsidRPr="00000000" w14:paraId="00000058">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Roman Military Mobilization</w:t>
      </w:r>
    </w:p>
    <w:tbl>
      <w:tblPr>
        <w:tblStyle w:val="Table4"/>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2285"/>
        <w:gridCol w:w="6035"/>
        <w:tblGridChange w:id="0">
          <w:tblGrid>
            <w:gridCol w:w="2840"/>
            <w:gridCol w:w="2285"/>
            <w:gridCol w:w="603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Unit Designation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Origin / Status</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Notes on Involvement</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Legio X Fretensis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Garrisoned in Judea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primary local legion; suffered heavy initial losses.[10, 16]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Legio VI Ferrata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Second Garrison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Stationed in the Galilee/Jezreel Valley to prevent northern spread.[10, 30]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Legio XXII Deiotariana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From Egypt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Entirely destroyed and never reconstituted after the revolt.[8, 10, 23]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Legio III Gallica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From Syria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Part of the massive reinforcement under Julius Severus.[25, 30]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Detachments (Vexillationes)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Britain, Danube, Tigris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Units from up to 12 different legions were represented in the theater.[10, 25, 30]</w:t>
            </w:r>
          </w:p>
        </w:tc>
      </w:tr>
    </w:tbl>
    <w:p w:rsidR="00000000" w:rsidDel="00000000" w:rsidP="00000000" w:rsidRDefault="00000000" w:rsidRPr="00000000" w14:paraId="0000006B">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Fall of Betar: The End of National Hope</w:t>
      </w:r>
    </w:p>
    <w:p w:rsidR="00000000" w:rsidDel="00000000" w:rsidP="00000000" w:rsidRDefault="00000000" w:rsidRPr="00000000" w14:paraId="0000006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climax of the war occurred at the mountain fortress of Betar.[7, 30] As the Romans tightened their grip on Judea, the remaining rebel forces and thousands of refugees gathered at this stronghold southwest of Jerusalem.[7, 25] The siege of Betar is remembered in Jewish tradition as a tragedy of cosmic proportions.[7, 16] On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9th of Av (Tisha B'Av)</w:t>
      </w:r>
      <w:r w:rsidDel="00000000" w:rsidR="00000000" w:rsidRPr="00000000">
        <w:rPr>
          <w:rFonts w:ascii="Times New Roman" w:cs="Times New Roman" w:eastAsia="Times New Roman" w:hAnsi="Times New Roman"/>
          <w:color w:val="1b1b1c"/>
          <w:sz w:val="24"/>
          <w:szCs w:val="24"/>
          <w:highlight w:val="white"/>
          <w:rtl w:val="0"/>
        </w:rPr>
        <w:t xml:space="preserve"> in 135 CE, the same day the Temples had been destroyed, the walls of Betar were breached.[7, 12, 30]</w:t>
      </w:r>
    </w:p>
    <w:p w:rsidR="00000000" w:rsidDel="00000000" w:rsidP="00000000" w:rsidRDefault="00000000" w:rsidRPr="00000000" w14:paraId="0000006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subsequent slaughter was nearly total.[7, 16, 30] Rabbinic accounts describe "rivers of blood" flowing to the sea and the Romans refusing to allow the burial of the dead for years.[7, 10] Shimon ben Kosiba himself perished in the final stand, his death marking the end of the last sovereign Jewish state until 1948.[4, 7, 13]</w:t>
      </w:r>
    </w:p>
    <w:p w:rsidR="00000000" w:rsidDel="00000000" w:rsidP="00000000" w:rsidRDefault="00000000" w:rsidRPr="00000000" w14:paraId="0000006E">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Aftermath: The Demographic and Religious Catastrophe</w:t>
      </w:r>
    </w:p>
    <w:p w:rsidR="00000000" w:rsidDel="00000000" w:rsidP="00000000" w:rsidRDefault="00000000" w:rsidRPr="00000000" w14:paraId="0000006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results of the Bar Kokhba Revolt were far more catastrophic than those of the First Revolt.[2, 12] Judea proper was essentially depopulated of its Jewish inhabitants.[2] The Roman administration engaged in a form of social engineering to stabilize the region, renaming the province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Syria Palaestina</w:t>
      </w:r>
      <w:r w:rsidDel="00000000" w:rsidR="00000000" w:rsidRPr="00000000">
        <w:rPr>
          <w:rFonts w:ascii="Times New Roman" w:cs="Times New Roman" w:eastAsia="Times New Roman" w:hAnsi="Times New Roman"/>
          <w:color w:val="1b1b1c"/>
          <w:sz w:val="24"/>
          <w:szCs w:val="24"/>
          <w:highlight w:val="white"/>
          <w:rtl w:val="0"/>
        </w:rPr>
        <w:t xml:space="preserve"> to detach it from its Jewish identity.[1, 2, 12] Jews were banned from entering the surrounding area of Jerusalem, which was fully reconstructed as the pagan </w:t>
      </w:r>
      <w:r w:rsidDel="00000000" w:rsidR="00000000" w:rsidRPr="00000000">
        <w:rPr>
          <w:rFonts w:ascii="Times New Roman" w:cs="Times New Roman" w:eastAsia="Times New Roman" w:hAnsi="Times New Roman"/>
          <w:i w:val="1"/>
          <w:iCs w:val="1"/>
          <w:color w:val="1b1b1c"/>
          <w:sz w:val="24"/>
          <w:szCs w:val="24"/>
          <w:highlight w:val="white"/>
          <w:rtl w:val="0"/>
        </w:rPr>
        <w:t xml:space="preserve">Aelia Capitolina</w:t>
      </w:r>
      <w:r w:rsidDel="00000000" w:rsidR="00000000" w:rsidRPr="00000000">
        <w:rPr>
          <w:rFonts w:ascii="Times New Roman" w:cs="Times New Roman" w:eastAsia="Times New Roman" w:hAnsi="Times New Roman"/>
          <w:color w:val="1b1b1c"/>
          <w:sz w:val="24"/>
          <w:szCs w:val="24"/>
          <w:highlight w:val="white"/>
          <w:rtl w:val="0"/>
        </w:rPr>
        <w:t xml:space="preserve">.[2, 12, 30]</w:t>
      </w:r>
    </w:p>
    <w:p w:rsidR="00000000" w:rsidDel="00000000" w:rsidP="00000000" w:rsidRDefault="00000000" w:rsidRPr="00000000" w14:paraId="0000007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religious response was the implementation of the </w:t>
      </w:r>
      <w:r w:rsidDel="00000000" w:rsidR="00000000" w:rsidRPr="00000000">
        <w:rPr>
          <w:rFonts w:ascii="Times New Roman" w:cs="Times New Roman" w:eastAsia="Times New Roman" w:hAnsi="Times New Roman"/>
          <w:b w:val="1"/>
          <w:bCs w:val="1"/>
          <w:color w:val="1b1b1c"/>
          <w:sz w:val="24"/>
          <w:szCs w:val="24"/>
          <w:highlight w:val="white"/>
          <w:rtl w:val="0"/>
        </w:rPr>
        <w:t xml:space="preserve">Hadrianic Decrees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Gezurot HaShmad</w:t>
      </w:r>
      <w:r w:rsidDel="00000000" w:rsidR="00000000" w:rsidRPr="00000000">
        <w:rPr>
          <w:rFonts w:ascii="Times New Roman" w:cs="Times New Roman" w:eastAsia="Times New Roman" w:hAnsi="Times New Roman"/>
          <w:color w:val="1b1b1c"/>
          <w:sz w:val="24"/>
          <w:szCs w:val="24"/>
          <w:highlight w:val="white"/>
          <w:rtl w:val="0"/>
        </w:rPr>
        <w:t xml:space="preserve">).[7, 31] Hadrian sought to eliminate Judaism as a national and political force by banning the study of Torah, the observance of the Sabbath, and the ordination of judges.[31, 32] This period is described in the Talmud 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Sha'at HaShmad</w:t>
      </w:r>
      <w:r w:rsidDel="00000000" w:rsidR="00000000" w:rsidRPr="00000000">
        <w:rPr>
          <w:rFonts w:ascii="Times New Roman" w:cs="Times New Roman" w:eastAsia="Times New Roman" w:hAnsi="Times New Roman"/>
          <w:color w:val="1b1b1c"/>
          <w:sz w:val="24"/>
          <w:szCs w:val="24"/>
          <w:highlight w:val="white"/>
          <w:rtl w:val="0"/>
        </w:rPr>
        <w:t xml:space="preserve"> (the hour of destruction), during which many of the greatest sages of the era were executed for their defiance.[7, 31]</w:t>
      </w:r>
    </w:p>
    <w:p w:rsidR="00000000" w:rsidDel="00000000" w:rsidP="00000000" w:rsidRDefault="00000000" w:rsidRPr="00000000" w14:paraId="00000071">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Ten Martyrs (Asara Harugei Malchut)</w:t>
      </w:r>
    </w:p>
    <w:p w:rsidR="00000000" w:rsidDel="00000000" w:rsidP="00000000" w:rsidRDefault="00000000" w:rsidRPr="00000000" w14:paraId="0000007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memory of the religious persecution is encapsulated in the liturgical account of the Ten Martyrs—great sages who were brutally executed for teaching Torah.[32, 33] While the lists vary between the Jerusalem Talmud and various Midrashim, they represent the spiritual backbone of the generation that supported the revolt.</w:t>
      </w:r>
    </w:p>
    <w:tbl>
      <w:tblPr>
        <w:tblStyle w:val="Table5"/>
        <w:tblW w:w="11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2495"/>
        <w:gridCol w:w="5585"/>
        <w:tblGridChange w:id="0">
          <w:tblGrid>
            <w:gridCol w:w="3065"/>
            <w:gridCol w:w="2495"/>
            <w:gridCol w:w="558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Name of Martyr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Context of Martyrdom</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Key Detail / Symbolism</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Akiva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Spiritual head of the revolt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Executed by having his skin flayed; died saying "Shema Yisrael".[34, 35]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Ishmael ben Elisha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High Priest (Kohen Gadol)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Noted for his beauty; facial skin removed while alive.[34]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Haninah ben Teradion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Publicly taught Torah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Burned alive wrapped in a Torah scroll with wet wool to prolong agony.[10, 35]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Yehuda ben Bava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Ordained students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Pierced by 300 iron spears to save the chain of ordination.[36]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Chutzpit Hameturgeman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Spokesman of the Sages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Tongue seen dragged by a pig, symbolizing the silencing of the law.[37, 38]</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Yeshevav Hasofer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Scribe of the Sanhedrin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Executed; noted for his holiness.[33, 36]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Haninah ben Hachinai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Student of Akiva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Executed while reciting the Friday night Kiddush.[36, 39]</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Elazar ben Shamua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Tannaic scholar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Executed during the Hadrianic persecutions.[36, 37]</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Yehuda ben Dama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Scholar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Executed on a Friday before the Sabbath.[34, 36]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Shimon ben Gamliel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Leader of the Sanhedrin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Beheaded; one of the earliest victims.[32, 34]</w:t>
            </w:r>
          </w:p>
        </w:tc>
      </w:tr>
    </w:tbl>
    <w:p w:rsidR="00000000" w:rsidDel="00000000" w:rsidP="00000000" w:rsidRDefault="00000000" w:rsidRPr="00000000" w14:paraId="0000009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Zionist Rehabilitation: Bar Kokhba in the Modern Era</w:t>
      </w:r>
    </w:p>
    <w:p w:rsidR="00000000" w:rsidDel="00000000" w:rsidP="00000000" w:rsidRDefault="00000000" w:rsidRPr="00000000" w14:paraId="0000009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For nearly 1,800 years, Bar Kokhba remained a controversial figure in Jewish tradition, often blamed for the long exile and the devastation of Judea.[4, 6, 40] However, the rise of the modern Zionist movement in the late 19th century saw a dramatic rehabilitation of his image.[9, 41, 42] For early Zionists, Bar Kokhba was not a "failed messiah" but a hero who represented "Muscular Judaism" (</w:t>
      </w:r>
      <w:r w:rsidDel="00000000" w:rsidR="00000000" w:rsidRPr="00000000">
        <w:rPr>
          <w:rFonts w:ascii="Times New Roman" w:cs="Times New Roman" w:eastAsia="Times New Roman" w:hAnsi="Times New Roman"/>
          <w:i w:val="1"/>
          <w:iCs w:val="1"/>
          <w:color w:val="1b1b1c"/>
          <w:sz w:val="24"/>
          <w:szCs w:val="24"/>
          <w:highlight w:val="white"/>
          <w:rtl w:val="0"/>
        </w:rPr>
        <w:t xml:space="preserve">Muskeljudentum</w:t>
      </w:r>
      <w:r w:rsidDel="00000000" w:rsidR="00000000" w:rsidRPr="00000000">
        <w:rPr>
          <w:rFonts w:ascii="Times New Roman" w:cs="Times New Roman" w:eastAsia="Times New Roman" w:hAnsi="Times New Roman"/>
          <w:color w:val="1b1b1c"/>
          <w:sz w:val="24"/>
          <w:szCs w:val="24"/>
          <w:highlight w:val="white"/>
          <w:rtl w:val="0"/>
        </w:rPr>
        <w:t xml:space="preserve">)—the ideal of a Jew who would no longer accept persecution but would fight for his dignity and land.[9, 42, 43]</w:t>
      </w:r>
    </w:p>
    <w:p w:rsidR="00000000" w:rsidDel="00000000" w:rsidP="00000000" w:rsidRDefault="00000000" w:rsidRPr="00000000" w14:paraId="0000009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transformation was facilitated by figures like Max Nordau and later by the archaeological work of Yigael Yadin.[9, 42] Yadin’s discovery of the Bar Kokhba letters in 1961 was treated as a national epiphany in Israel, providing a direct link between the soldiers of the modern Israel Defense Forces and the ancient Jewish warriors.[9, 42] The "Bar Kokhba myth" was further solidified in popular culture through literature, children's songs, and the celebration of Lag BaOmer, where bonfires were reinvented as symbols of the revolt's signaling fires.[4, 41, 43, 44]</w:t>
      </w:r>
    </w:p>
    <w:p w:rsidR="00000000" w:rsidDel="00000000" w:rsidP="00000000" w:rsidRDefault="00000000" w:rsidRPr="00000000" w14:paraId="00000097">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Conclusion: Sovereignty and the Governance of Despair</w:t>
      </w:r>
    </w:p>
    <w:p w:rsidR="00000000" w:rsidDel="00000000" w:rsidP="00000000" w:rsidRDefault="00000000" w:rsidRPr="00000000" w14:paraId="0000009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Bar Kokhba Revolt represents a unique intersection of military brilliance, administrative rigor, and messianic hope.[3, 4, 12] Shimon Bar Kokhba presided over a state that was, for a brief window, as sovereign as any in the ancient world, governed by a leader who was both a meticulous bureaucrat and a fierce warrior.[4, 13, 17] The ultimate failure of this state led to a fundamental shift in Judaism, moving it from a territory-based religion to a mobile, text-based one, centered in the academies of the Galilee and Babylonia.[2] Yet, the memory of his "House of Israel" survived, hidden in caves and on overstruck coins, only to be reclaimed in the 20th century as a foundational pillar of modern Jewish national identity.[11, 42, 43] In the final analysis, Bar Kokhba’s actions and philosophy demonstrate the enduring power of the desire for self-determination, even in the face of the most formidable empire of antiquity.[12, 43]</w:t>
      </w:r>
    </w:p>
    <w:p w:rsidR="00000000" w:rsidDel="00000000" w:rsidP="00000000" w:rsidRDefault="00000000" w:rsidRPr="00000000" w14:paraId="0000009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9A">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Bar-Kochba Revolt - World History Encyclopedia,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https://www.worldhistory.org/The_Bar-Kochba_Revolt/</w:t>
        </w:r>
      </w:hyperlink>
      <w:r w:rsidDel="00000000" w:rsidR="00000000" w:rsidRPr="00000000">
        <w:rPr>
          <w:rtl w:val="0"/>
        </w:rPr>
      </w:r>
    </w:p>
    <w:p w:rsidR="00000000" w:rsidDel="00000000" w:rsidP="00000000" w:rsidRDefault="00000000" w:rsidRPr="00000000" w14:paraId="0000009B">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Bar Kokhba revolt - Wikipedia,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https://en.wikipedia.org/wiki/Bar_Kokhba_revolt</w:t>
        </w:r>
      </w:hyperlink>
      <w:r w:rsidDel="00000000" w:rsidR="00000000" w:rsidRPr="00000000">
        <w:rPr>
          <w:rtl w:val="0"/>
        </w:rPr>
      </w:r>
    </w:p>
    <w:p w:rsidR="00000000" w:rsidDel="00000000" w:rsidP="00000000" w:rsidRDefault="00000000" w:rsidRPr="00000000" w14:paraId="0000009C">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A Representation of the Inauguration Ceremony of the Restored Temple? A (Tentative) Reinterpretation of the Bar Kokhba Tetradrachm | Harvard Theological Review - Cambridge University Press &amp; Assessment,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https://www.cambridge.org/core/journals/harvard-theological-review/article/representation-of-the-inauguration-ceremony-of-the-restored-temple-a-tentative-reinterpretation-of-the-bar-kokhba-tetradrachm/4AC8095FEC7129F5C14815DBB785BFAD</w:t>
        </w:r>
      </w:hyperlink>
      <w:r w:rsidDel="00000000" w:rsidR="00000000" w:rsidRPr="00000000">
        <w:rPr>
          <w:rtl w:val="0"/>
        </w:rPr>
      </w:r>
    </w:p>
    <w:p w:rsidR="00000000" w:rsidDel="00000000" w:rsidP="00000000" w:rsidRDefault="00000000" w:rsidRPr="00000000" w14:paraId="0000009D">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Bar Kochba - New World Encyclopedia,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https://www.newworldencyclopedia.org/entry/Bar_Kochba</w:t>
        </w:r>
      </w:hyperlink>
      <w:r w:rsidDel="00000000" w:rsidR="00000000" w:rsidRPr="00000000">
        <w:rPr>
          <w:rtl w:val="0"/>
        </w:rPr>
      </w:r>
    </w:p>
    <w:p w:rsidR="00000000" w:rsidDel="00000000" w:rsidP="00000000" w:rsidRDefault="00000000" w:rsidRPr="00000000" w14:paraId="0000009E">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Who really led the Bar Kochba revolt? New research sheds light on rebellion's enigmas,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https://www.timesofisrael.com/who-really-led-the-bar-kochba-revolt-new-research-sheds-light-on-rebellions-enigmas/</w:t>
        </w:r>
      </w:hyperlink>
      <w:r w:rsidDel="00000000" w:rsidR="00000000" w:rsidRPr="00000000">
        <w:rPr>
          <w:rtl w:val="0"/>
        </w:rPr>
      </w:r>
    </w:p>
    <w:p w:rsidR="00000000" w:rsidDel="00000000" w:rsidP="00000000" w:rsidRDefault="00000000" w:rsidRPr="00000000" w14:paraId="0000009F">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BAR KOKBA AND BAR KOKBA WAR - JewishEncyclopedia.com,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https://jewishencyclopedia.com/articles/2471-bar-kokba-and-bar-kokba-war</w:t>
        </w:r>
      </w:hyperlink>
      <w:r w:rsidDel="00000000" w:rsidR="00000000" w:rsidRPr="00000000">
        <w:rPr>
          <w:rtl w:val="0"/>
        </w:rPr>
      </w:r>
    </w:p>
    <w:p w:rsidR="00000000" w:rsidDel="00000000" w:rsidP="00000000" w:rsidRDefault="00000000" w:rsidRPr="00000000" w14:paraId="000000A0">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Bar Kokhba Revolt - Chabad.org,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https://www.chabad.org/library/article_cdo/aid/2713668/jewish/Bar-Kokhba-Revolt.htm</w:t>
        </w:r>
      </w:hyperlink>
      <w:r w:rsidDel="00000000" w:rsidR="00000000" w:rsidRPr="00000000">
        <w:rPr>
          <w:rtl w:val="0"/>
        </w:rPr>
      </w:r>
    </w:p>
    <w:p w:rsidR="00000000" w:rsidDel="00000000" w:rsidP="00000000" w:rsidRDefault="00000000" w:rsidRPr="00000000" w14:paraId="000000A1">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History Crash Course #37: Bar Kochba Revolt - Ken Spiro, </w:t>
      </w:r>
      <w:hyperlink r:id="rId13">
        <w:r w:rsidDel="00000000" w:rsidR="00000000" w:rsidRPr="00000000">
          <w:rPr>
            <w:rFonts w:ascii="Times New Roman" w:cs="Times New Roman" w:eastAsia="Times New Roman" w:hAnsi="Times New Roman"/>
            <w:color w:val="4259ff"/>
            <w:sz w:val="24"/>
            <w:szCs w:val="24"/>
            <w:highlight w:val="white"/>
            <w:u w:val="single"/>
            <w:rtl w:val="0"/>
          </w:rPr>
          <w:t xml:space="preserve">https://kenspiro.com/article/history-crash-course-37-bar-kochba-revolt/</w:t>
        </w:r>
      </w:hyperlink>
      <w:r w:rsidDel="00000000" w:rsidR="00000000" w:rsidRPr="00000000">
        <w:rPr>
          <w:rtl w:val="0"/>
        </w:rPr>
      </w:r>
    </w:p>
    <w:p w:rsidR="00000000" w:rsidDel="00000000" w:rsidP="00000000" w:rsidRDefault="00000000" w:rsidRPr="00000000" w14:paraId="000000A2">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Rediscovering the real Bar Kokhba | The Jerusalem Post, </w:t>
      </w:r>
      <w:hyperlink r:id="rId14">
        <w:r w:rsidDel="00000000" w:rsidR="00000000" w:rsidRPr="00000000">
          <w:rPr>
            <w:rFonts w:ascii="Times New Roman" w:cs="Times New Roman" w:eastAsia="Times New Roman" w:hAnsi="Times New Roman"/>
            <w:color w:val="4259ff"/>
            <w:sz w:val="24"/>
            <w:szCs w:val="24"/>
            <w:highlight w:val="white"/>
            <w:u w:val="single"/>
            <w:rtl w:val="0"/>
          </w:rPr>
          <w:t xml:space="preserve">https://www.jpost.com/opinion/op-ed-contributors/rediscovering-the-real-bar-kokhba-324220</w:t>
        </w:r>
      </w:hyperlink>
      <w:r w:rsidDel="00000000" w:rsidR="00000000" w:rsidRPr="00000000">
        <w:rPr>
          <w:rtl w:val="0"/>
        </w:rPr>
      </w:r>
    </w:p>
    <w:p w:rsidR="00000000" w:rsidDel="00000000" w:rsidP="00000000" w:rsidRDefault="00000000" w:rsidRPr="00000000" w14:paraId="000000A3">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Bar Kochba - Livius.org, </w:t>
      </w:r>
      <w:hyperlink r:id="rId15">
        <w:r w:rsidDel="00000000" w:rsidR="00000000" w:rsidRPr="00000000">
          <w:rPr>
            <w:rFonts w:ascii="Times New Roman" w:cs="Times New Roman" w:eastAsia="Times New Roman" w:hAnsi="Times New Roman"/>
            <w:color w:val="4259ff"/>
            <w:sz w:val="24"/>
            <w:szCs w:val="24"/>
            <w:highlight w:val="white"/>
            <w:u w:val="single"/>
            <w:rtl w:val="0"/>
          </w:rPr>
          <w:t xml:space="preserve">https://www.livius.org/articles/concept/roman-jewish-wars/roman-jewish-wars-8/</w:t>
        </w:r>
      </w:hyperlink>
      <w:r w:rsidDel="00000000" w:rsidR="00000000" w:rsidRPr="00000000">
        <w:rPr>
          <w:rtl w:val="0"/>
        </w:rPr>
      </w:r>
    </w:p>
    <w:p w:rsidR="00000000" w:rsidDel="00000000" w:rsidP="00000000" w:rsidRDefault="00000000" w:rsidRPr="00000000" w14:paraId="000000A4">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Unusual Iron Keys Found in Israel Linked to 2nd Century Bar-Kokhba Revolt, </w:t>
      </w:r>
      <w:hyperlink r:id="rId16">
        <w:r w:rsidDel="00000000" w:rsidR="00000000" w:rsidRPr="00000000">
          <w:rPr>
            <w:rFonts w:ascii="Times New Roman" w:cs="Times New Roman" w:eastAsia="Times New Roman" w:hAnsi="Times New Roman"/>
            <w:color w:val="4259ff"/>
            <w:sz w:val="24"/>
            <w:szCs w:val="24"/>
            <w:highlight w:val="white"/>
            <w:u w:val="single"/>
            <w:rtl w:val="0"/>
          </w:rPr>
          <w:t xml:space="preserve">https://www.ancient-origins.net/news-history-archaeology/bar-kokhba-iron-keys-0022057</w:t>
        </w:r>
      </w:hyperlink>
      <w:r w:rsidDel="00000000" w:rsidR="00000000" w:rsidRPr="00000000">
        <w:rPr>
          <w:rtl w:val="0"/>
        </w:rPr>
      </w:r>
    </w:p>
    <w:p w:rsidR="00000000" w:rsidDel="00000000" w:rsidP="00000000" w:rsidRDefault="00000000" w:rsidRPr="00000000" w14:paraId="000000A5">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Bar Kokhba revolt | Military Wiki - Fandom, </w:t>
      </w:r>
      <w:hyperlink r:id="rId17">
        <w:r w:rsidDel="00000000" w:rsidR="00000000" w:rsidRPr="00000000">
          <w:rPr>
            <w:rFonts w:ascii="Times New Roman" w:cs="Times New Roman" w:eastAsia="Times New Roman" w:hAnsi="Times New Roman"/>
            <w:color w:val="4259ff"/>
            <w:sz w:val="24"/>
            <w:szCs w:val="24"/>
            <w:highlight w:val="white"/>
            <w:u w:val="single"/>
            <w:rtl w:val="0"/>
          </w:rPr>
          <w:t xml:space="preserve">https://military-history.fandom.com/wiki/Bar_Kokhba_revolt</w:t>
        </w:r>
      </w:hyperlink>
      <w:r w:rsidDel="00000000" w:rsidR="00000000" w:rsidRPr="00000000">
        <w:rPr>
          <w:rtl w:val="0"/>
        </w:rPr>
      </w:r>
    </w:p>
    <w:p w:rsidR="00000000" w:rsidDel="00000000" w:rsidP="00000000" w:rsidRDefault="00000000" w:rsidRPr="00000000" w14:paraId="000000A6">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Shimon Bar-Kokhba - Jewish Virtual Library, </w:t>
      </w:r>
      <w:hyperlink r:id="rId18">
        <w:r w:rsidDel="00000000" w:rsidR="00000000" w:rsidRPr="00000000">
          <w:rPr>
            <w:rFonts w:ascii="Times New Roman" w:cs="Times New Roman" w:eastAsia="Times New Roman" w:hAnsi="Times New Roman"/>
            <w:color w:val="4259ff"/>
            <w:sz w:val="24"/>
            <w:szCs w:val="24"/>
            <w:highlight w:val="white"/>
            <w:u w:val="single"/>
            <w:rtl w:val="0"/>
          </w:rPr>
          <w:t xml:space="preserve">https://www.jewishvirtuallibrary.org/biographies-wing/all-biographies-by-last-name/b/shimon-bar-kokhba</w:t>
        </w:r>
      </w:hyperlink>
      <w:r w:rsidDel="00000000" w:rsidR="00000000" w:rsidRPr="00000000">
        <w:rPr>
          <w:rtl w:val="0"/>
        </w:rPr>
      </w:r>
    </w:p>
    <w:p w:rsidR="00000000" w:rsidDel="00000000" w:rsidP="00000000" w:rsidRDefault="00000000" w:rsidRPr="00000000" w14:paraId="000000A7">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Bar Kokhba revolt coinage - Wikipedia, </w:t>
      </w:r>
      <w:hyperlink r:id="rId19">
        <w:r w:rsidDel="00000000" w:rsidR="00000000" w:rsidRPr="00000000">
          <w:rPr>
            <w:rFonts w:ascii="Times New Roman" w:cs="Times New Roman" w:eastAsia="Times New Roman" w:hAnsi="Times New Roman"/>
            <w:color w:val="4259ff"/>
            <w:sz w:val="24"/>
            <w:szCs w:val="24"/>
            <w:highlight w:val="white"/>
            <w:u w:val="single"/>
            <w:rtl w:val="0"/>
          </w:rPr>
          <w:t xml:space="preserve">https://en.wikipedia.org/wiki/Bar_Kokhba_revolt_coinage</w:t>
        </w:r>
      </w:hyperlink>
      <w:r w:rsidDel="00000000" w:rsidR="00000000" w:rsidRPr="00000000">
        <w:rPr>
          <w:rtl w:val="0"/>
        </w:rPr>
      </w:r>
    </w:p>
    <w:p w:rsidR="00000000" w:rsidDel="00000000" w:rsidP="00000000" w:rsidRDefault="00000000" w:rsidRPr="00000000" w14:paraId="000000A8">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Coins from the Second Revolt | Jewish Virtual Library, </w:t>
      </w:r>
      <w:hyperlink r:id="rId20">
        <w:r w:rsidDel="00000000" w:rsidR="00000000" w:rsidRPr="00000000">
          <w:rPr>
            <w:rFonts w:ascii="Times New Roman" w:cs="Times New Roman" w:eastAsia="Times New Roman" w:hAnsi="Times New Roman"/>
            <w:color w:val="4259ff"/>
            <w:sz w:val="24"/>
            <w:szCs w:val="24"/>
            <w:highlight w:val="white"/>
            <w:u w:val="single"/>
            <w:rtl w:val="0"/>
          </w:rPr>
          <w:t xml:space="preserve">https://www.jewishvirtuallibrary.org/jsource/History/SecondRevolt.html</w:t>
        </w:r>
      </w:hyperlink>
      <w:r w:rsidDel="00000000" w:rsidR="00000000" w:rsidRPr="00000000">
        <w:rPr>
          <w:rtl w:val="0"/>
        </w:rPr>
      </w:r>
    </w:p>
    <w:p w:rsidR="00000000" w:rsidDel="00000000" w:rsidP="00000000" w:rsidRDefault="00000000" w:rsidRPr="00000000" w14:paraId="000000A9">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Bar Kokhba Revolt: A Metaphor for Our Times, Since September 11, 2001?, </w:t>
      </w:r>
      <w:hyperlink r:id="rId21">
        <w:r w:rsidDel="00000000" w:rsidR="00000000" w:rsidRPr="00000000">
          <w:rPr>
            <w:rFonts w:ascii="Times New Roman" w:cs="Times New Roman" w:eastAsia="Times New Roman" w:hAnsi="Times New Roman"/>
            <w:color w:val="4259ff"/>
            <w:sz w:val="24"/>
            <w:szCs w:val="24"/>
            <w:highlight w:val="white"/>
            <w:u w:val="single"/>
            <w:rtl w:val="0"/>
          </w:rPr>
          <w:t xml:space="preserve">https://themuslimtimes.info/2012/09/12/bar-kokhba-revolt/</w:t>
        </w:r>
      </w:hyperlink>
      <w:r w:rsidDel="00000000" w:rsidR="00000000" w:rsidRPr="00000000">
        <w:rPr>
          <w:rtl w:val="0"/>
        </w:rPr>
      </w:r>
    </w:p>
    <w:p w:rsidR="00000000" w:rsidDel="00000000" w:rsidP="00000000" w:rsidRDefault="00000000" w:rsidRPr="00000000" w14:paraId="000000AA">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Sources for Simon bar Kokhba. - Biblical Criticism &amp; History Forum - earlywritings.com, </w:t>
      </w:r>
      <w:hyperlink r:id="rId22">
        <w:r w:rsidDel="00000000" w:rsidR="00000000" w:rsidRPr="00000000">
          <w:rPr>
            <w:rFonts w:ascii="Times New Roman" w:cs="Times New Roman" w:eastAsia="Times New Roman" w:hAnsi="Times New Roman"/>
            <w:color w:val="4259ff"/>
            <w:sz w:val="24"/>
            <w:szCs w:val="24"/>
            <w:highlight w:val="white"/>
            <w:u w:val="single"/>
            <w:rtl w:val="0"/>
          </w:rPr>
          <w:t xml:space="preserve">https://earlywritings.com/forum/viewtopic.php?t=3728</w:t>
        </w:r>
      </w:hyperlink>
      <w:r w:rsidDel="00000000" w:rsidR="00000000" w:rsidRPr="00000000">
        <w:rPr>
          <w:rtl w:val="0"/>
        </w:rPr>
      </w:r>
    </w:p>
    <w:p w:rsidR="00000000" w:rsidDel="00000000" w:rsidP="00000000" w:rsidRDefault="00000000" w:rsidRPr="00000000" w14:paraId="000000AB">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Bar Kochba Revolt | My Jewish Learning, </w:t>
      </w:r>
      <w:hyperlink r:id="rId23">
        <w:r w:rsidDel="00000000" w:rsidR="00000000" w:rsidRPr="00000000">
          <w:rPr>
            <w:rFonts w:ascii="Times New Roman" w:cs="Times New Roman" w:eastAsia="Times New Roman" w:hAnsi="Times New Roman"/>
            <w:color w:val="4259ff"/>
            <w:sz w:val="24"/>
            <w:szCs w:val="24"/>
            <w:highlight w:val="white"/>
            <w:u w:val="single"/>
            <w:rtl w:val="0"/>
          </w:rPr>
          <w:t xml:space="preserve">https://www.myjewishlearning.com/article/the-bar-kochba-revolt/</w:t>
        </w:r>
      </w:hyperlink>
      <w:r w:rsidDel="00000000" w:rsidR="00000000" w:rsidRPr="00000000">
        <w:rPr>
          <w:rtl w:val="0"/>
        </w:rPr>
      </w:r>
    </w:p>
    <w:p w:rsidR="00000000" w:rsidDel="00000000" w:rsidP="00000000" w:rsidRDefault="00000000" w:rsidRPr="00000000" w14:paraId="000000AC">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Bar Kochba Revolt, 132–135 (Chapter 4) - The Cambridge History of Judaism, </w:t>
      </w:r>
      <w:hyperlink r:id="rId24">
        <w:r w:rsidDel="00000000" w:rsidR="00000000" w:rsidRPr="00000000">
          <w:rPr>
            <w:rFonts w:ascii="Times New Roman" w:cs="Times New Roman" w:eastAsia="Times New Roman" w:hAnsi="Times New Roman"/>
            <w:color w:val="4259ff"/>
            <w:sz w:val="24"/>
            <w:szCs w:val="24"/>
            <w:highlight w:val="white"/>
            <w:u w:val="single"/>
            <w:rtl w:val="0"/>
          </w:rPr>
          <w:t xml:space="preserve">https://www.cambridge.org/core/books/cambridge-history-of-judaism/bar-kochba-revolt-132135/8CA3BF0CDB34F6379F9ECF38F7606109</w:t>
        </w:r>
      </w:hyperlink>
      <w:r w:rsidDel="00000000" w:rsidR="00000000" w:rsidRPr="00000000">
        <w:rPr>
          <w:rtl w:val="0"/>
        </w:rPr>
      </w:r>
    </w:p>
    <w:p w:rsidR="00000000" w:rsidDel="00000000" w:rsidP="00000000" w:rsidRDefault="00000000" w:rsidRPr="00000000" w14:paraId="000000AD">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A lead weight of Bar Kokhba's administration | Request PDF, </w:t>
      </w:r>
      <w:hyperlink r:id="rId25">
        <w:r w:rsidDel="00000000" w:rsidR="00000000" w:rsidRPr="00000000">
          <w:rPr>
            <w:rFonts w:ascii="Times New Roman" w:cs="Times New Roman" w:eastAsia="Times New Roman" w:hAnsi="Times New Roman"/>
            <w:color w:val="4259ff"/>
            <w:sz w:val="24"/>
            <w:szCs w:val="24"/>
            <w:highlight w:val="white"/>
            <w:u w:val="single"/>
            <w:rtl w:val="0"/>
          </w:rPr>
          <w:t xml:space="preserve">https://www.researchgate.net/publication/297923266_A_lead_weight_of_Bar_Kokhba's_administration</w:t>
        </w:r>
      </w:hyperlink>
      <w:r w:rsidDel="00000000" w:rsidR="00000000" w:rsidRPr="00000000">
        <w:rPr>
          <w:rtl w:val="0"/>
        </w:rPr>
      </w:r>
    </w:p>
    <w:p w:rsidR="00000000" w:rsidDel="00000000" w:rsidP="00000000" w:rsidRDefault="00000000" w:rsidRPr="00000000" w14:paraId="000000AE">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איגרות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כוכבא</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6">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https://he.wikipedia.org/wiki/%D7%90%D7%99%D7%92%D7%A8%D7%95%D7%AA_%D7%91%D7%A8_%D7%9B%D7%95%D7%9B%D7%91%D7%90</w:t>
        </w:r>
      </w:hyperlink>
      <w:r w:rsidDel="00000000" w:rsidR="00000000" w:rsidRPr="00000000">
        <w:rPr>
          <w:rtl w:val="0"/>
        </w:rPr>
      </w:r>
    </w:p>
    <w:p w:rsidR="00000000" w:rsidDel="00000000" w:rsidP="00000000" w:rsidRDefault="00000000" w:rsidRPr="00000000" w14:paraId="000000AF">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Cave of Letters - Wikipedia, </w:t>
      </w:r>
      <w:hyperlink r:id="rId27">
        <w:r w:rsidDel="00000000" w:rsidR="00000000" w:rsidRPr="00000000">
          <w:rPr>
            <w:rFonts w:ascii="Times New Roman" w:cs="Times New Roman" w:eastAsia="Times New Roman" w:hAnsi="Times New Roman"/>
            <w:color w:val="4259ff"/>
            <w:sz w:val="24"/>
            <w:szCs w:val="24"/>
            <w:highlight w:val="white"/>
            <w:u w:val="single"/>
            <w:rtl w:val="0"/>
          </w:rPr>
          <w:t xml:space="preserve">https://en.wikipedia.org/wiki/Cave_of_Letters</w:t>
        </w:r>
      </w:hyperlink>
      <w:r w:rsidDel="00000000" w:rsidR="00000000" w:rsidRPr="00000000">
        <w:rPr>
          <w:rtl w:val="0"/>
        </w:rPr>
      </w:r>
    </w:p>
    <w:p w:rsidR="00000000" w:rsidDel="00000000" w:rsidP="00000000" w:rsidRDefault="00000000" w:rsidRPr="00000000" w14:paraId="000000B0">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History Crash Course #37: Bar Kochba Revolt - Aish.com, </w:t>
      </w:r>
      <w:hyperlink r:id="rId28">
        <w:r w:rsidDel="00000000" w:rsidR="00000000" w:rsidRPr="00000000">
          <w:rPr>
            <w:rFonts w:ascii="Times New Roman" w:cs="Times New Roman" w:eastAsia="Times New Roman" w:hAnsi="Times New Roman"/>
            <w:color w:val="4259ff"/>
            <w:sz w:val="24"/>
            <w:szCs w:val="24"/>
            <w:highlight w:val="white"/>
            <w:u w:val="single"/>
            <w:rtl w:val="0"/>
          </w:rPr>
          <w:t xml:space="preserve">https://aish.com/48944706/</w:t>
        </w:r>
      </w:hyperlink>
      <w:r w:rsidDel="00000000" w:rsidR="00000000" w:rsidRPr="00000000">
        <w:rPr>
          <w:rtl w:val="0"/>
        </w:rPr>
      </w:r>
    </w:p>
    <w:p w:rsidR="00000000" w:rsidDel="00000000" w:rsidP="00000000" w:rsidRDefault="00000000" w:rsidRPr="00000000" w14:paraId="000000B1">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מערת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האיגרות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9">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https://he.wikipedia.org/wiki/%D7%9E%D7%A2%D7%A8%D7%AA_%D7%94%D7%90%D7%99%D7%92%D7%A8%D7%95%D7%AA</w:t>
        </w:r>
      </w:hyperlink>
      <w:r w:rsidDel="00000000" w:rsidR="00000000" w:rsidRPr="00000000">
        <w:rPr>
          <w:rtl w:val="0"/>
        </w:rPr>
      </w:r>
    </w:p>
    <w:p w:rsidR="00000000" w:rsidDel="00000000" w:rsidP="00000000" w:rsidRDefault="00000000" w:rsidRPr="00000000" w14:paraId="000000B2">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Bar Kokhba: The Rebel Against Rome Whose Legend Helped Found a Nation | History Hit, </w:t>
      </w:r>
      <w:hyperlink r:id="rId30">
        <w:r w:rsidDel="00000000" w:rsidR="00000000" w:rsidRPr="00000000">
          <w:rPr>
            <w:rFonts w:ascii="Times New Roman" w:cs="Times New Roman" w:eastAsia="Times New Roman" w:hAnsi="Times New Roman"/>
            <w:color w:val="4259ff"/>
            <w:sz w:val="24"/>
            <w:szCs w:val="24"/>
            <w:highlight w:val="white"/>
            <w:u w:val="single"/>
            <w:rtl w:val="0"/>
          </w:rPr>
          <w:t xml:space="preserve">https://www.historyhit.com/bar-kokhba-the-rebel-against-rome/</w:t>
        </w:r>
      </w:hyperlink>
      <w:r w:rsidDel="00000000" w:rsidR="00000000" w:rsidRPr="00000000">
        <w:rPr>
          <w:rtl w:val="0"/>
        </w:rPr>
      </w:r>
    </w:p>
    <w:p w:rsidR="00000000" w:rsidDel="00000000" w:rsidP="00000000" w:rsidRDefault="00000000" w:rsidRPr="00000000" w14:paraId="000000B3">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מערכות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המסתור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כוכבא</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31">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https://he.wikipedia.org/wiki/%D7%9E%D7%A2%D7%A8%D7%9B%D7%95%D7%AA_%D7%94%D7%9E%D7%A1%D7%AA%D7%95%D7%A8_%D7%A9%D7%9C_%D7%91%D7%A8_%D7%9B%D7%95%D7%9B%D7%91%D7%90</w:t>
        </w:r>
      </w:hyperlink>
      <w:r w:rsidDel="00000000" w:rsidR="00000000" w:rsidRPr="00000000">
        <w:rPr>
          <w:rtl w:val="0"/>
        </w:rPr>
      </w:r>
    </w:p>
    <w:p w:rsidR="00000000" w:rsidDel="00000000" w:rsidP="00000000" w:rsidRDefault="00000000" w:rsidRPr="00000000" w14:paraId="000000B4">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Rare 'Eleazar the Priest' Coin From First Year of the Bar Kokhba Revolt Discovered, </w:t>
      </w:r>
      <w:hyperlink r:id="rId32">
        <w:r w:rsidDel="00000000" w:rsidR="00000000" w:rsidRPr="00000000">
          <w:rPr>
            <w:rFonts w:ascii="Times New Roman" w:cs="Times New Roman" w:eastAsia="Times New Roman" w:hAnsi="Times New Roman"/>
            <w:color w:val="4259ff"/>
            <w:sz w:val="24"/>
            <w:szCs w:val="24"/>
            <w:highlight w:val="white"/>
            <w:u w:val="single"/>
            <w:rtl w:val="0"/>
          </w:rPr>
          <w:t xml:space="preserve">https://armstronginstitute.org/1033-rare-eleazar-the-priest-coin-from-first-year-of-the-bar-kokhba-revolt-discovered</w:t>
        </w:r>
      </w:hyperlink>
      <w:r w:rsidDel="00000000" w:rsidR="00000000" w:rsidRPr="00000000">
        <w:rPr>
          <w:rtl w:val="0"/>
        </w:rPr>
      </w:r>
    </w:p>
    <w:p w:rsidR="00000000" w:rsidDel="00000000" w:rsidP="00000000" w:rsidRDefault="00000000" w:rsidRPr="00000000" w14:paraId="000000B5">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מערכת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מסתור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תת</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קרקעית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מרשימה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כוכבא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נחשפת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הכנרת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הידען</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Hayadan</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33">
        <w:r w:rsidDel="00000000" w:rsidR="00000000" w:rsidRPr="00000000">
          <w:rPr>
            <w:rFonts w:ascii="Times New Roman" w:cs="Times New Roman" w:eastAsia="Times New Roman" w:hAnsi="Times New Roman"/>
            <w:color w:val="4259ff"/>
            <w:sz w:val="24"/>
            <w:szCs w:val="24"/>
            <w:highlight w:val="white"/>
            <w:u w:val="single"/>
            <w:rtl w:val="0"/>
          </w:rPr>
          <w:t xml:space="preserve">https://www.hayadan.org.il/%D7%9E%D7%A2%D7%A8%D7%9B%D7%AA-%D7%9E%D7%A1%D7%AA%D7%95%D7%A8-%D7%AA%D7%AA-%D7%A7%D7%A8%D7%A7%D7%A2%D7%99%D7%AA-%D7%9E%D7%A8%D7%A9%D7%99%D7%9E%D7%94-%D7%9E%D7%99%D7%9E%D7%99%D7%9E%D7%A8%D7%93-%D7%91</w:t>
        </w:r>
      </w:hyperlink>
      <w:r w:rsidDel="00000000" w:rsidR="00000000" w:rsidRPr="00000000">
        <w:rPr>
          <w:rtl w:val="0"/>
        </w:rPr>
      </w:r>
    </w:p>
    <w:p w:rsidR="00000000" w:rsidDel="00000000" w:rsidP="00000000" w:rsidRDefault="00000000" w:rsidRPr="00000000" w14:paraId="000000B6">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Impressive hiding complex from the period of the Bar Kokhba Revolt revealed near the Sea of Galilee, </w:t>
      </w:r>
      <w:hyperlink r:id="rId34">
        <w:r w:rsidDel="00000000" w:rsidR="00000000" w:rsidRPr="00000000">
          <w:rPr>
            <w:rFonts w:ascii="Times New Roman" w:cs="Times New Roman" w:eastAsia="Times New Roman" w:hAnsi="Times New Roman"/>
            <w:color w:val="4259ff"/>
            <w:sz w:val="24"/>
            <w:szCs w:val="24"/>
            <w:highlight w:val="white"/>
            <w:u w:val="single"/>
            <w:rtl w:val="0"/>
          </w:rPr>
          <w:t xml:space="preserve">https://embassies.gov.il/usa/en/news/impressive-hiding-complex-period-bar-kokhba-revolt-revealed-near-sea-galilee</w:t>
        </w:r>
      </w:hyperlink>
      <w:r w:rsidDel="00000000" w:rsidR="00000000" w:rsidRPr="00000000">
        <w:rPr>
          <w:rtl w:val="0"/>
        </w:rPr>
      </w:r>
    </w:p>
    <w:p w:rsidR="00000000" w:rsidDel="00000000" w:rsidP="00000000" w:rsidRDefault="00000000" w:rsidRPr="00000000" w14:paraId="000000B7">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Ancient Jewish History: The Bar-Kokhba Revolt, </w:t>
      </w:r>
      <w:hyperlink r:id="rId35">
        <w:r w:rsidDel="00000000" w:rsidR="00000000" w:rsidRPr="00000000">
          <w:rPr>
            <w:rFonts w:ascii="Times New Roman" w:cs="Times New Roman" w:eastAsia="Times New Roman" w:hAnsi="Times New Roman"/>
            <w:color w:val="4259ff"/>
            <w:sz w:val="24"/>
            <w:szCs w:val="24"/>
            <w:highlight w:val="white"/>
            <w:u w:val="single"/>
            <w:rtl w:val="0"/>
          </w:rPr>
          <w:t xml:space="preserve">https://www.jewishvirtuallibrary.org/the-bar-kokhba-revolt-132-135-ce</w:t>
        </w:r>
      </w:hyperlink>
      <w:r w:rsidDel="00000000" w:rsidR="00000000" w:rsidRPr="00000000">
        <w:rPr>
          <w:rtl w:val="0"/>
        </w:rPr>
      </w:r>
    </w:p>
    <w:p w:rsidR="00000000" w:rsidDel="00000000" w:rsidP="00000000" w:rsidRDefault="00000000" w:rsidRPr="00000000" w14:paraId="000000B8">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גזרות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אדריאנוס</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36">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https://he.wikipedia.org/wiki/%D7%92%D7%96%D7%A8%D7%95%D7%AA_%D7%90%D7%93%D7%A8%D7%99%D7%90%D7%A0%D7%95%D7%A1</w:t>
        </w:r>
      </w:hyperlink>
      <w:r w:rsidDel="00000000" w:rsidR="00000000" w:rsidRPr="00000000">
        <w:rPr>
          <w:rtl w:val="0"/>
        </w:rPr>
      </w:r>
    </w:p>
    <w:p w:rsidR="00000000" w:rsidDel="00000000" w:rsidP="00000000" w:rsidRDefault="00000000" w:rsidRPr="00000000" w14:paraId="000000B9">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Ten Martyrs of the Empire | Texts from the Sefaria Library, </w:t>
      </w:r>
      <w:hyperlink r:id="rId37">
        <w:r w:rsidDel="00000000" w:rsidR="00000000" w:rsidRPr="00000000">
          <w:rPr>
            <w:rFonts w:ascii="Times New Roman" w:cs="Times New Roman" w:eastAsia="Times New Roman" w:hAnsi="Times New Roman"/>
            <w:color w:val="4259ff"/>
            <w:sz w:val="24"/>
            <w:szCs w:val="24"/>
            <w:highlight w:val="white"/>
            <w:u w:val="single"/>
            <w:rtl w:val="0"/>
          </w:rPr>
          <w:t xml:space="preserve">https://www.sefaria.org/topics/ten-martyrs-of-the-empire</w:t>
        </w:r>
      </w:hyperlink>
      <w:r w:rsidDel="00000000" w:rsidR="00000000" w:rsidRPr="00000000">
        <w:rPr>
          <w:rtl w:val="0"/>
        </w:rPr>
      </w:r>
    </w:p>
    <w:p w:rsidR="00000000" w:rsidDel="00000000" w:rsidP="00000000" w:rsidRDefault="00000000" w:rsidRPr="00000000" w14:paraId="000000BA">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10 Martyrs - Understanding the Asarah Harugay Malchut - Chabad.org, </w:t>
      </w:r>
      <w:hyperlink r:id="rId38">
        <w:r w:rsidDel="00000000" w:rsidR="00000000" w:rsidRPr="00000000">
          <w:rPr>
            <w:rFonts w:ascii="Times New Roman" w:cs="Times New Roman" w:eastAsia="Times New Roman" w:hAnsi="Times New Roman"/>
            <w:color w:val="4259ff"/>
            <w:sz w:val="24"/>
            <w:szCs w:val="24"/>
            <w:highlight w:val="white"/>
            <w:u w:val="single"/>
            <w:rtl w:val="0"/>
          </w:rPr>
          <w:t xml:space="preserve">https://www.chabad.org/library/article_cdo/aid/2751091/jewish/The-10-Martyrs.htm</w:t>
        </w:r>
      </w:hyperlink>
      <w:r w:rsidDel="00000000" w:rsidR="00000000" w:rsidRPr="00000000">
        <w:rPr>
          <w:rtl w:val="0"/>
        </w:rPr>
      </w:r>
    </w:p>
    <w:p w:rsidR="00000000" w:rsidDel="00000000" w:rsidP="00000000" w:rsidRDefault="00000000" w:rsidRPr="00000000" w14:paraId="000000BB">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Ten Martyrs - Chabad.org, </w:t>
      </w:r>
      <w:hyperlink r:id="rId39">
        <w:r w:rsidDel="00000000" w:rsidR="00000000" w:rsidRPr="00000000">
          <w:rPr>
            <w:rFonts w:ascii="Times New Roman" w:cs="Times New Roman" w:eastAsia="Times New Roman" w:hAnsi="Times New Roman"/>
            <w:color w:val="4259ff"/>
            <w:sz w:val="24"/>
            <w:szCs w:val="24"/>
            <w:highlight w:val="white"/>
            <w:u w:val="single"/>
            <w:rtl w:val="0"/>
          </w:rPr>
          <w:t xml:space="preserve">https://www.chabad.org/library/article_cdo/aid/2713682/jewish/The-Ten-Martyrs.htm</w:t>
        </w:r>
      </w:hyperlink>
      <w:r w:rsidDel="00000000" w:rsidR="00000000" w:rsidRPr="00000000">
        <w:rPr>
          <w:rtl w:val="0"/>
        </w:rPr>
      </w:r>
    </w:p>
    <w:p w:rsidR="00000000" w:rsidDel="00000000" w:rsidP="00000000" w:rsidRDefault="00000000" w:rsidRPr="00000000" w14:paraId="000000BC">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עשרת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הרוגי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מלכות</w:t>
      </w:r>
      <w:r w:rsidDel="00000000" w:rsidR="00000000" w:rsidRPr="00000000">
        <w:rPr>
          <w:rFonts w:ascii="Times New Roman" w:cs="Times New Roman" w:eastAsia="Times New Roman" w:hAnsi="Times New Roman"/>
          <w:color w:val="1b1b1c"/>
          <w:sz w:val="24"/>
          <w:szCs w:val="24"/>
          <w:highlight w:val="white"/>
          <w:rtl w:val="1"/>
        </w:rPr>
        <w:t xml:space="preserve">: 10 </w:t>
      </w:r>
      <w:r w:rsidDel="00000000" w:rsidR="00000000" w:rsidRPr="00000000">
        <w:rPr>
          <w:rFonts w:ascii="Times New Roman" w:cs="Times New Roman" w:eastAsia="Times New Roman" w:hAnsi="Times New Roman"/>
          <w:color w:val="1b1b1c"/>
          <w:sz w:val="24"/>
          <w:szCs w:val="24"/>
          <w:highlight w:val="white"/>
          <w:rtl w:val="1"/>
        </w:rPr>
        <w:t xml:space="preserve">סיפורים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ייאמנו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הקרבה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ומסירות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נפש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שאין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גבול</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הידברות</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40">
        <w:r w:rsidDel="00000000" w:rsidR="00000000" w:rsidRPr="00000000">
          <w:rPr>
            <w:rFonts w:ascii="Times New Roman" w:cs="Times New Roman" w:eastAsia="Times New Roman" w:hAnsi="Times New Roman"/>
            <w:color w:val="4259ff"/>
            <w:sz w:val="24"/>
            <w:szCs w:val="24"/>
            <w:highlight w:val="white"/>
            <w:u w:val="single"/>
            <w:rtl w:val="0"/>
          </w:rPr>
          <w:t xml:space="preserve">https://www.hidabroot.org/article/1198860</w:t>
        </w:r>
      </w:hyperlink>
      <w:r w:rsidDel="00000000" w:rsidR="00000000" w:rsidRPr="00000000">
        <w:rPr>
          <w:rtl w:val="0"/>
        </w:rPr>
      </w:r>
    </w:p>
    <w:p w:rsidR="00000000" w:rsidDel="00000000" w:rsidP="00000000" w:rsidRDefault="00000000" w:rsidRPr="00000000" w14:paraId="000000BD">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עשרת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הרוגי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מלכות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41">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https://he.wikipedia.org/wiki/%D7%A2%D7%A9%D7%A8%D7%AA_%D7%94%D7%A8%D7%95%D7%92%D7%99_%D7%9E%D7%9C%D7%9B%D7%95%D7%AA</w:t>
        </w:r>
      </w:hyperlink>
      <w:r w:rsidDel="00000000" w:rsidR="00000000" w:rsidRPr="00000000">
        <w:rPr>
          <w:rtl w:val="0"/>
        </w:rPr>
      </w:r>
    </w:p>
    <w:p w:rsidR="00000000" w:rsidDel="00000000" w:rsidP="00000000" w:rsidRDefault="00000000" w:rsidRPr="00000000" w14:paraId="000000BE">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“Eleh Ezkerah”: Re-reading the Asarah Harugei Malkhut - Hakirah, </w:t>
      </w:r>
      <w:hyperlink r:id="rId42">
        <w:r w:rsidDel="00000000" w:rsidR="00000000" w:rsidRPr="00000000">
          <w:rPr>
            <w:rFonts w:ascii="Times New Roman" w:cs="Times New Roman" w:eastAsia="Times New Roman" w:hAnsi="Times New Roman"/>
            <w:color w:val="4259ff"/>
            <w:sz w:val="24"/>
            <w:szCs w:val="24"/>
            <w:highlight w:val="white"/>
            <w:u w:val="single"/>
            <w:rtl w:val="0"/>
          </w:rPr>
          <w:t xml:space="preserve">https://hakirah.org/vol13levine.pdf</w:t>
        </w:r>
      </w:hyperlink>
      <w:r w:rsidDel="00000000" w:rsidR="00000000" w:rsidRPr="00000000">
        <w:rPr>
          <w:rtl w:val="0"/>
        </w:rPr>
      </w:r>
    </w:p>
    <w:p w:rsidR="00000000" w:rsidDel="00000000" w:rsidP="00000000" w:rsidRDefault="00000000" w:rsidRPr="00000000" w14:paraId="000000BF">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עשרת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הרוגי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מלכות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מקורות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מתוך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ספריא</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43">
        <w:r w:rsidDel="00000000" w:rsidR="00000000" w:rsidRPr="00000000">
          <w:rPr>
            <w:rFonts w:ascii="Times New Roman" w:cs="Times New Roman" w:eastAsia="Times New Roman" w:hAnsi="Times New Roman"/>
            <w:color w:val="4259ff"/>
            <w:sz w:val="24"/>
            <w:szCs w:val="24"/>
            <w:highlight w:val="white"/>
            <w:u w:val="single"/>
            <w:rtl w:val="0"/>
          </w:rPr>
          <w:t xml:space="preserve">https://www.sefaria.org.il/topics/ten-martyrs-of-the-empire</w:t>
        </w:r>
      </w:hyperlink>
      <w:r w:rsidDel="00000000" w:rsidR="00000000" w:rsidRPr="00000000">
        <w:rPr>
          <w:rtl w:val="0"/>
        </w:rPr>
      </w:r>
    </w:p>
    <w:p w:rsidR="00000000" w:rsidDel="00000000" w:rsidP="00000000" w:rsidRDefault="00000000" w:rsidRPr="00000000" w14:paraId="000000C0">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Ten Martyrs - Mishpacha Magazine, </w:t>
      </w:r>
      <w:hyperlink r:id="rId44">
        <w:r w:rsidDel="00000000" w:rsidR="00000000" w:rsidRPr="00000000">
          <w:rPr>
            <w:rFonts w:ascii="Times New Roman" w:cs="Times New Roman" w:eastAsia="Times New Roman" w:hAnsi="Times New Roman"/>
            <w:color w:val="4259ff"/>
            <w:sz w:val="24"/>
            <w:szCs w:val="24"/>
            <w:highlight w:val="white"/>
            <w:u w:val="single"/>
            <w:rtl w:val="0"/>
          </w:rPr>
          <w:t xml:space="preserve">https://mishpacha.com/the-ten-martyrs/</w:t>
        </w:r>
      </w:hyperlink>
      <w:r w:rsidDel="00000000" w:rsidR="00000000" w:rsidRPr="00000000">
        <w:rPr>
          <w:rtl w:val="0"/>
        </w:rPr>
      </w:r>
    </w:p>
    <w:p w:rsidR="00000000" w:rsidDel="00000000" w:rsidP="00000000" w:rsidRDefault="00000000" w:rsidRPr="00000000" w14:paraId="000000C1">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Image of Bar Kokhba in Traditional Jewish Literature: False Messiah and National Hero By Richard G. Marks, </w:t>
      </w:r>
      <w:hyperlink r:id="rId45">
        <w:r w:rsidDel="00000000" w:rsidR="00000000" w:rsidRPr="00000000">
          <w:rPr>
            <w:rFonts w:ascii="Times New Roman" w:cs="Times New Roman" w:eastAsia="Times New Roman" w:hAnsi="Times New Roman"/>
            <w:color w:val="4259ff"/>
            <w:sz w:val="24"/>
            <w:szCs w:val="24"/>
            <w:highlight w:val="white"/>
            <w:u w:val="single"/>
            <w:rtl w:val="0"/>
          </w:rPr>
          <w:t xml:space="preserve">https://www.psupress.org/books/titles/0-271-00939-X.html</w:t>
        </w:r>
      </w:hyperlink>
      <w:r w:rsidDel="00000000" w:rsidR="00000000" w:rsidRPr="00000000">
        <w:rPr>
          <w:rtl w:val="0"/>
        </w:rPr>
      </w:r>
    </w:p>
    <w:p w:rsidR="00000000" w:rsidDel="00000000" w:rsidP="00000000" w:rsidRDefault="00000000" w:rsidRPr="00000000" w14:paraId="000000C2">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Bar Kokhba: a historical memory and the myth of heroism - Madan, </w:t>
      </w:r>
      <w:hyperlink r:id="rId46">
        <w:r w:rsidDel="00000000" w:rsidR="00000000" w:rsidRPr="00000000">
          <w:rPr>
            <w:rFonts w:ascii="Times New Roman" w:cs="Times New Roman" w:eastAsia="Times New Roman" w:hAnsi="Times New Roman"/>
            <w:color w:val="4259ff"/>
            <w:sz w:val="24"/>
            <w:szCs w:val="24"/>
            <w:highlight w:val="white"/>
            <w:u w:val="single"/>
            <w:rtl w:val="0"/>
          </w:rPr>
          <w:t xml:space="preserve">https://madan.org.il/en/news/bar-kokhba-historical-memory-and-myth-heroism</w:t>
        </w:r>
      </w:hyperlink>
      <w:r w:rsidDel="00000000" w:rsidR="00000000" w:rsidRPr="00000000">
        <w:rPr>
          <w:rtl w:val="0"/>
        </w:rPr>
      </w:r>
    </w:p>
    <w:p w:rsidR="00000000" w:rsidDel="00000000" w:rsidP="00000000" w:rsidRDefault="00000000" w:rsidRPr="00000000" w14:paraId="000000C3">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Passover, Bar Kochba and Zionism | Tuvia Book - The Blogs, </w:t>
      </w:r>
      <w:hyperlink r:id="rId47">
        <w:r w:rsidDel="00000000" w:rsidR="00000000" w:rsidRPr="00000000">
          <w:rPr>
            <w:rFonts w:ascii="Times New Roman" w:cs="Times New Roman" w:eastAsia="Times New Roman" w:hAnsi="Times New Roman"/>
            <w:color w:val="4259ff"/>
            <w:sz w:val="24"/>
            <w:szCs w:val="24"/>
            <w:highlight w:val="white"/>
            <w:u w:val="single"/>
            <w:rtl w:val="0"/>
          </w:rPr>
          <w:t xml:space="preserve">https://blogs.timesofisrael.com/passover-bar-kochba-and-zionism-2/</w:t>
        </w:r>
      </w:hyperlink>
      <w:r w:rsidDel="00000000" w:rsidR="00000000" w:rsidRPr="00000000">
        <w:rPr>
          <w:rtl w:val="0"/>
        </w:rPr>
      </w:r>
    </w:p>
    <w:p w:rsidR="00000000" w:rsidDel="00000000" w:rsidP="00000000" w:rsidRDefault="00000000" w:rsidRPr="00000000" w14:paraId="000000C4">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Bar Kokhba: In Search of the Rebel Whose Legend Helped Found a Nation, </w:t>
      </w:r>
      <w:hyperlink r:id="rId48">
        <w:r w:rsidDel="00000000" w:rsidR="00000000" w:rsidRPr="00000000">
          <w:rPr>
            <w:rFonts w:ascii="Times New Roman" w:cs="Times New Roman" w:eastAsia="Times New Roman" w:hAnsi="Times New Roman"/>
            <w:color w:val="4259ff"/>
            <w:sz w:val="24"/>
            <w:szCs w:val="24"/>
            <w:highlight w:val="white"/>
            <w:u w:val="single"/>
            <w:rtl w:val="0"/>
          </w:rPr>
          <w:t xml:space="preserve">https://aspectsofhistory.com/bar-kokhba-in-search-of-the-rebel-whose-legend-helped-found-a-nation/</w:t>
        </w:r>
      </w:hyperlink>
      <w:r w:rsidDel="00000000" w:rsidR="00000000" w:rsidRPr="00000000">
        <w:rPr>
          <w:rtl w:val="0"/>
        </w:rPr>
      </w:r>
    </w:p>
    <w:p w:rsidR="00000000" w:rsidDel="00000000" w:rsidP="00000000" w:rsidRDefault="00000000" w:rsidRPr="00000000" w14:paraId="000000C5">
      <w:pPr>
        <w:numPr>
          <w:ilvl w:val="0"/>
          <w:numId w:val="2"/>
        </w:numPr>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Lion as national symbol: How a Jewish myth became a cornerstone of Zionist identity, </w:t>
      </w:r>
      <w:hyperlink r:id="rId49">
        <w:r w:rsidDel="00000000" w:rsidR="00000000" w:rsidRPr="00000000">
          <w:rPr>
            <w:rFonts w:ascii="Times New Roman" w:cs="Times New Roman" w:eastAsia="Times New Roman" w:hAnsi="Times New Roman"/>
            <w:color w:val="4259ff"/>
            <w:sz w:val="24"/>
            <w:szCs w:val="24"/>
            <w:highlight w:val="white"/>
            <w:u w:val="single"/>
            <w:rtl w:val="0"/>
          </w:rPr>
          <w:t xml:space="preserve">https://www.ynetnews.com/magazine/article/skockpobgg</w:t>
        </w:r>
      </w:hyperlink>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idabroot.org/article/1198860" TargetMode="External"/><Relationship Id="rId42" Type="http://schemas.openxmlformats.org/officeDocument/2006/relationships/hyperlink" Target="https://hakirah.org/vol13levine.pdf" TargetMode="External"/><Relationship Id="rId41" Type="http://schemas.openxmlformats.org/officeDocument/2006/relationships/hyperlink" Target="https://he.wikipedia.org/wiki/%D7%A2%D7%A9%D7%A8%D7%AA_%D7%94%D7%A8%D7%95%D7%92%D7%99_%D7%9E%D7%9C%D7%9B%D7%95%D7%AA" TargetMode="External"/><Relationship Id="rId44" Type="http://schemas.openxmlformats.org/officeDocument/2006/relationships/hyperlink" Target="https://mishpacha.com/the-ten-martyrs/" TargetMode="External"/><Relationship Id="rId43" Type="http://schemas.openxmlformats.org/officeDocument/2006/relationships/hyperlink" Target="https://www.sefaria.org.il/topics/ten-martyrs-of-the-empire" TargetMode="External"/><Relationship Id="rId46" Type="http://schemas.openxmlformats.org/officeDocument/2006/relationships/hyperlink" Target="https://madan.org.il/en/news/bar-kokhba-historical-memory-and-myth-heroism" TargetMode="External"/><Relationship Id="rId45" Type="http://schemas.openxmlformats.org/officeDocument/2006/relationships/hyperlink" Target="https://www.psupress.org/books/titles/0-271-00939-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wworldencyclopedia.org/entry/Bar_Kochba" TargetMode="External"/><Relationship Id="rId48" Type="http://schemas.openxmlformats.org/officeDocument/2006/relationships/hyperlink" Target="https://aspectsofhistory.com/bar-kokhba-in-search-of-the-rebel-whose-legend-helped-found-a-nation/" TargetMode="External"/><Relationship Id="rId47" Type="http://schemas.openxmlformats.org/officeDocument/2006/relationships/hyperlink" Target="https://blogs.timesofisrael.com/passover-bar-kochba-and-zionism-2/" TargetMode="External"/><Relationship Id="rId49" Type="http://schemas.openxmlformats.org/officeDocument/2006/relationships/hyperlink" Target="https://www.ynetnews.com/magazine/article/skockpobgg" TargetMode="External"/><Relationship Id="rId5" Type="http://schemas.openxmlformats.org/officeDocument/2006/relationships/styles" Target="styles.xml"/><Relationship Id="rId6" Type="http://schemas.openxmlformats.org/officeDocument/2006/relationships/hyperlink" Target="https://www.worldhistory.org/The_Bar-Kochba_Revolt/" TargetMode="External"/><Relationship Id="rId7" Type="http://schemas.openxmlformats.org/officeDocument/2006/relationships/hyperlink" Target="https://en.wikipedia.org/wiki/Bar_Kokhba_revolt" TargetMode="External"/><Relationship Id="rId8" Type="http://schemas.openxmlformats.org/officeDocument/2006/relationships/hyperlink" Target="https://www.cambridge.org/core/journals/harvard-theological-review/article/representation-of-the-inauguration-ceremony-of-the-restored-temple-a-tentative-reinterpretation-of-the-bar-kokhba-tetradrachm/4AC8095FEC7129F5C14815DBB785BFAD" TargetMode="External"/><Relationship Id="rId31" Type="http://schemas.openxmlformats.org/officeDocument/2006/relationships/hyperlink" Target="https://he.wikipedia.org/wiki/%D7%9E%D7%A2%D7%A8%D7%9B%D7%95%D7%AA_%D7%94%D7%9E%D7%A1%D7%AA%D7%95%D7%A8_%D7%A9%D7%9C_%D7%91%D7%A8_%D7%9B%D7%95%D7%9B%D7%91%D7%90" TargetMode="External"/><Relationship Id="rId30" Type="http://schemas.openxmlformats.org/officeDocument/2006/relationships/hyperlink" Target="https://www.historyhit.com/bar-kokhba-the-rebel-against-rome/" TargetMode="External"/><Relationship Id="rId33" Type="http://schemas.openxmlformats.org/officeDocument/2006/relationships/hyperlink" Target="https://www.hayadan.org.il/%D7%9E%D7%A2%D7%A8%D7%9B%D7%AA-%D7%9E%D7%A1%D7%AA%D7%95%D7%A8-%D7%AA%D7%AA-%D7%A7%D7%A8%D7%A7%D7%A2%D7%99%D7%AA-%D7%9E%D7%A8%D7%A9%D7%99%D7%9E%D7%94-%D7%9E%D7%99%D7%9E%D7%99%D7%9E%D7%A8%D7%93-%D7%91" TargetMode="External"/><Relationship Id="rId32" Type="http://schemas.openxmlformats.org/officeDocument/2006/relationships/hyperlink" Target="https://armstronginstitute.org/1033-rare-eleazar-the-priest-coin-from-first-year-of-the-bar-kokhba-revolt-discovered" TargetMode="External"/><Relationship Id="rId35" Type="http://schemas.openxmlformats.org/officeDocument/2006/relationships/hyperlink" Target="https://www.jewishvirtuallibrary.org/the-bar-kokhba-revolt-132-135-ce" TargetMode="External"/><Relationship Id="rId34" Type="http://schemas.openxmlformats.org/officeDocument/2006/relationships/hyperlink" Target="https://embassies.gov.il/usa/en/news/impressive-hiding-complex-period-bar-kokhba-revolt-revealed-near-sea-galilee" TargetMode="External"/><Relationship Id="rId37" Type="http://schemas.openxmlformats.org/officeDocument/2006/relationships/hyperlink" Target="https://www.sefaria.org/topics/ten-martyrs-of-the-empire" TargetMode="External"/><Relationship Id="rId36" Type="http://schemas.openxmlformats.org/officeDocument/2006/relationships/hyperlink" Target="https://he.wikipedia.org/wiki/%D7%92%D7%96%D7%A8%D7%95%D7%AA_%D7%90%D7%93%D7%A8%D7%99%D7%90%D7%A0%D7%95%D7%A1" TargetMode="External"/><Relationship Id="rId39" Type="http://schemas.openxmlformats.org/officeDocument/2006/relationships/hyperlink" Target="https://www.chabad.org/library/article_cdo/aid/2713682/jewish/The-Ten-Martyrs.htm" TargetMode="External"/><Relationship Id="rId38" Type="http://schemas.openxmlformats.org/officeDocument/2006/relationships/hyperlink" Target="https://www.chabad.org/library/article_cdo/aid/2751091/jewish/The-10-Martyrs.htm" TargetMode="External"/><Relationship Id="rId20" Type="http://schemas.openxmlformats.org/officeDocument/2006/relationships/hyperlink" Target="https://www.jewishvirtuallibrary.org/jsource/History/SecondRevolt.html" TargetMode="External"/><Relationship Id="rId22" Type="http://schemas.openxmlformats.org/officeDocument/2006/relationships/hyperlink" Target="https://earlywritings.com/forum/viewtopic.php?t=3728" TargetMode="External"/><Relationship Id="rId21" Type="http://schemas.openxmlformats.org/officeDocument/2006/relationships/hyperlink" Target="https://themuslimtimes.info/2012/09/12/bar-kokhba-revolt/" TargetMode="External"/><Relationship Id="rId24" Type="http://schemas.openxmlformats.org/officeDocument/2006/relationships/hyperlink" Target="https://www.cambridge.org/core/books/cambridge-history-of-judaism/bar-kochba-revolt-132135/8CA3BF0CDB34F6379F9ECF38F7606109" TargetMode="External"/><Relationship Id="rId23" Type="http://schemas.openxmlformats.org/officeDocument/2006/relationships/hyperlink" Target="https://www.myjewishlearning.com/article/the-bar-kochba-revolt/" TargetMode="External"/><Relationship Id="rId26" Type="http://schemas.openxmlformats.org/officeDocument/2006/relationships/hyperlink" Target="https://he.wikipedia.org/wiki/%D7%90%D7%99%D7%92%D7%A8%D7%95%D7%AA_%D7%91%D7%A8_%D7%9B%D7%95%D7%9B%D7%91%D7%90" TargetMode="External"/><Relationship Id="rId25" Type="http://schemas.openxmlformats.org/officeDocument/2006/relationships/hyperlink" Target="https://www.researchgate.net/publication/297923266_A_lead_weight_of_Bar_Kokhba's_administration" TargetMode="External"/><Relationship Id="rId28" Type="http://schemas.openxmlformats.org/officeDocument/2006/relationships/hyperlink" Target="https://aish.com/48944706/" TargetMode="External"/><Relationship Id="rId27" Type="http://schemas.openxmlformats.org/officeDocument/2006/relationships/hyperlink" Target="https://en.wikipedia.org/wiki/Cave_of_Letters" TargetMode="External"/><Relationship Id="rId29" Type="http://schemas.openxmlformats.org/officeDocument/2006/relationships/hyperlink" Target="https://he.wikipedia.org/wiki/%D7%9E%D7%A2%D7%A8%D7%AA_%D7%94%D7%90%D7%99%D7%92%D7%A8%D7%95%D7%AA" TargetMode="External"/><Relationship Id="rId11" Type="http://schemas.openxmlformats.org/officeDocument/2006/relationships/hyperlink" Target="https://jewishencyclopedia.com/articles/2471-bar-kokba-and-bar-kokba-war" TargetMode="External"/><Relationship Id="rId10" Type="http://schemas.openxmlformats.org/officeDocument/2006/relationships/hyperlink" Target="https://www.timesofisrael.com/who-really-led-the-bar-kochba-revolt-new-research-sheds-light-on-rebellions-enigmas/" TargetMode="External"/><Relationship Id="rId13" Type="http://schemas.openxmlformats.org/officeDocument/2006/relationships/hyperlink" Target="https://kenspiro.com/article/history-crash-course-37-bar-kochba-revolt/" TargetMode="External"/><Relationship Id="rId12" Type="http://schemas.openxmlformats.org/officeDocument/2006/relationships/hyperlink" Target="https://www.chabad.org/library/article_cdo/aid/2713668/jewish/Bar-Kokhba-Revolt.htm" TargetMode="External"/><Relationship Id="rId15" Type="http://schemas.openxmlformats.org/officeDocument/2006/relationships/hyperlink" Target="https://www.livius.org/articles/concept/roman-jewish-wars/roman-jewish-wars-8/" TargetMode="External"/><Relationship Id="rId14" Type="http://schemas.openxmlformats.org/officeDocument/2006/relationships/hyperlink" Target="https://www.jpost.com/opinion/op-ed-contributors/rediscovering-the-real-bar-kokhba-324220" TargetMode="External"/><Relationship Id="rId17" Type="http://schemas.openxmlformats.org/officeDocument/2006/relationships/hyperlink" Target="https://military-history.fandom.com/wiki/Bar_Kokhba_revolt" TargetMode="External"/><Relationship Id="rId16" Type="http://schemas.openxmlformats.org/officeDocument/2006/relationships/hyperlink" Target="https://www.ancient-origins.net/news-history-archaeology/bar-kokhba-iron-keys-0022057" TargetMode="External"/><Relationship Id="rId19" Type="http://schemas.openxmlformats.org/officeDocument/2006/relationships/hyperlink" Target="https://en.wikipedia.org/wiki/Bar_Kokhba_revolt_coinage" TargetMode="External"/><Relationship Id="rId18" Type="http://schemas.openxmlformats.org/officeDocument/2006/relationships/hyperlink" Target="https://www.jewishvirtuallibrary.org/biographies-wing/all-biographies-by-last-name/b/shimon-bar-kokh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