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color w:val="1b1b1c"/>
          <w:sz w:val="33"/>
          <w:szCs w:val="33"/>
        </w:rPr>
      </w:pPr>
      <w:r w:rsidDel="00000000" w:rsidR="00000000" w:rsidRPr="00000000">
        <w:rPr>
          <w:color w:val="1b1b1c"/>
          <w:sz w:val="33"/>
          <w:szCs w:val="33"/>
          <w:rtl w:val="0"/>
        </w:rPr>
        <w:t xml:space="preserve">André Neher</w:t>
      </w:r>
    </w:p>
    <w:p w:rsidR="00000000" w:rsidDel="00000000" w:rsidP="00000000" w:rsidRDefault="00000000" w:rsidRPr="00000000" w14:paraId="00000002">
      <w:pPr>
        <w:shd w:fill="edeffa" w:val="clear"/>
        <w:rPr>
          <w:color w:val="1b1b1c"/>
          <w:sz w:val="21"/>
          <w:szCs w:val="21"/>
        </w:rPr>
      </w:pPr>
      <w:r w:rsidDel="00000000" w:rsidR="00000000" w:rsidRPr="00000000">
        <w:rPr>
          <w:color w:val="1b1b1c"/>
          <w:sz w:val="21"/>
          <w:szCs w:val="21"/>
          <w:rtl w:val="0"/>
        </w:rPr>
        <w:t xml:space="preserve">Source guide</w:t>
      </w:r>
    </w:p>
    <w:p w:rsidR="00000000" w:rsidDel="00000000" w:rsidP="00000000" w:rsidRDefault="00000000" w:rsidRPr="00000000" w14:paraId="00000003">
      <w:pPr>
        <w:shd w:fill="edeffa" w:val="clear"/>
        <w:spacing w:after="160" w:lineRule="auto"/>
        <w:rPr>
          <w:color w:val="303030"/>
          <w:sz w:val="21"/>
          <w:szCs w:val="21"/>
        </w:rPr>
      </w:pPr>
      <w:r w:rsidDel="00000000" w:rsidR="00000000" w:rsidRPr="00000000">
        <w:rPr>
          <w:color w:val="303030"/>
          <w:sz w:val="21"/>
          <w:szCs w:val="21"/>
          <w:rtl w:val="1"/>
        </w:rPr>
        <w:t xml:space="preserve">הטקסט</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סוקר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פועלו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והגותו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אנדרה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נהר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הוגה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דעות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מרכזי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ביהדות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צרפת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שלאחר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השואה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שפעל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לשקם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הזהות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היהודית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האינטלקטואלית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באמצעות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שילוב</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בין</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מסורת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מקראית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לפילוסופיה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קיומית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נהר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פיתח</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תפיסה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הומניזם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נבואי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המדגישה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האחריות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האנושית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בתוך</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עולם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שבו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האל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עשוי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להיראות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שותק</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תוך</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שהוא</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מנתח</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הדיאלקטיקה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שבין</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הדיבור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לשתיקה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כמרכיב</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חיוני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בחירותו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האדם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לאורך</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תולדות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חייו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מגלות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בצרפת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הכבושה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ועד</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לעלייה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לירושלים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הוא</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ביקש</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לגשר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בין</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קטבים</w:t>
      </w:r>
      <w:r w:rsidDel="00000000" w:rsidR="00000000" w:rsidRPr="00000000">
        <w:rPr>
          <w:color w:val="303030"/>
          <w:sz w:val="21"/>
          <w:szCs w:val="21"/>
          <w:rtl w:val="1"/>
        </w:rPr>
        <w:t xml:space="preserve">—</w:t>
      </w:r>
      <w:r w:rsidDel="00000000" w:rsidR="00000000" w:rsidRPr="00000000">
        <w:rPr>
          <w:color w:val="303030"/>
          <w:sz w:val="21"/>
          <w:szCs w:val="21"/>
          <w:rtl w:val="1"/>
        </w:rPr>
        <w:t xml:space="preserve">כמו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הקודש</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והחול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אושוויץ</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וירושלים</w:t>
      </w:r>
      <w:r w:rsidDel="00000000" w:rsidR="00000000" w:rsidRPr="00000000">
        <w:rPr>
          <w:color w:val="303030"/>
          <w:sz w:val="21"/>
          <w:szCs w:val="21"/>
          <w:rtl w:val="1"/>
        </w:rPr>
        <w:t xml:space="preserve">"—</w:t>
      </w:r>
      <w:r w:rsidDel="00000000" w:rsidR="00000000" w:rsidRPr="00000000">
        <w:rPr>
          <w:color w:val="303030"/>
          <w:sz w:val="21"/>
          <w:szCs w:val="21"/>
          <w:rtl w:val="1"/>
        </w:rPr>
        <w:t xml:space="preserve">באמצעות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מושג</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w:t>
      </w:r>
      <w:r w:rsidDel="00000000" w:rsidR="00000000" w:rsidRPr="00000000">
        <w:rPr>
          <w:color w:val="303030"/>
          <w:sz w:val="21"/>
          <w:szCs w:val="21"/>
          <w:rtl w:val="1"/>
        </w:rPr>
        <w:t xml:space="preserve">**"</w:t>
      </w:r>
      <w:r w:rsidDel="00000000" w:rsidR="00000000" w:rsidRPr="00000000">
        <w:rPr>
          <w:color w:val="303030"/>
          <w:sz w:val="21"/>
          <w:szCs w:val="21"/>
          <w:rtl w:val="1"/>
        </w:rPr>
        <w:t xml:space="preserve">מרחב</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האלכסוני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המאחד</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ניגודים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מבלי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לבטלם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מטרת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המאמר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היא</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להציג</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נהר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כדמות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מפתח</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ברנסנס</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היהודי</w:t>
      </w:r>
      <w:r w:rsidDel="00000000" w:rsidR="00000000" w:rsidRPr="00000000">
        <w:rPr>
          <w:color w:val="303030"/>
          <w:sz w:val="21"/>
          <w:szCs w:val="21"/>
          <w:rtl w:val="1"/>
        </w:rPr>
        <w:t xml:space="preserve">-</w:t>
      </w:r>
      <w:r w:rsidDel="00000000" w:rsidR="00000000" w:rsidRPr="00000000">
        <w:rPr>
          <w:color w:val="303030"/>
          <w:sz w:val="21"/>
          <w:szCs w:val="21"/>
          <w:rtl w:val="1"/>
        </w:rPr>
        <w:t xml:space="preserve">אירופי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שהותיר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מורשת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פילוסופית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המציעה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עומק</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רוחני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והתמודדות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כנה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עם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שאלות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אמונה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בעידן</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המודרני</w:t>
      </w:r>
      <w:r w:rsidDel="00000000" w:rsidR="00000000" w:rsidRPr="00000000">
        <w:rPr>
          <w:color w:val="303030"/>
          <w:sz w:val="21"/>
          <w:szCs w:val="21"/>
          <w:rtl w:val="0"/>
        </w:rPr>
        <w:t xml:space="preserve">.</w:t>
      </w:r>
    </w:p>
    <w:p w:rsidR="00000000" w:rsidDel="00000000" w:rsidP="00000000" w:rsidRDefault="00000000" w:rsidRPr="00000000" w14:paraId="00000004">
      <w:pPr>
        <w:shd w:fill="ffffff" w:val="clear"/>
        <w:rPr>
          <w:b w:val="1"/>
          <w:bCs w:val="1"/>
          <w:color w:val="1b1b1c"/>
          <w:sz w:val="21"/>
          <w:szCs w:val="21"/>
        </w:rPr>
      </w:pPr>
      <w:r w:rsidDel="00000000" w:rsidR="00000000" w:rsidRPr="00000000">
        <w:rPr>
          <w:b w:val="1"/>
          <w:bCs w:val="1"/>
          <w:color w:val="1b1b1c"/>
          <w:sz w:val="21"/>
          <w:szCs w:val="21"/>
          <w:rtl w:val="0"/>
        </w:rPr>
        <w:t xml:space="preserve">The Dialectics of Word and Silence: The Intellectual and Spiritual Legacy of André Neher</w:t>
      </w:r>
    </w:p>
    <w:p w:rsidR="00000000" w:rsidDel="00000000" w:rsidP="00000000" w:rsidRDefault="00000000" w:rsidRPr="00000000" w14:paraId="00000005">
      <w:pPr>
        <w:shd w:fill="ffffff" w:val="clear"/>
        <w:rPr>
          <w:color w:val="1b1b1c"/>
          <w:sz w:val="24"/>
          <w:szCs w:val="24"/>
        </w:rPr>
      </w:pPr>
      <w:r w:rsidDel="00000000" w:rsidR="00000000" w:rsidRPr="00000000">
        <w:rPr>
          <w:color w:val="1b1b1c"/>
          <w:sz w:val="24"/>
          <w:szCs w:val="24"/>
          <w:rtl w:val="0"/>
        </w:rPr>
        <w:t xml:space="preserve">The intellectual history of the twentieth century witnessed a profound revaluation of religious identity in the shadow of total war and genocide, particularly within the Francophone Jewish world. André Neher, born Asher Dov Neher, stands as a central architect of this renewal, serving as a bridge between the traditional scholarship of Alsatian Judaism and the existentialist rigors of post-war European philosophy.[1, 2] His life and work represent a persistent attempt to navigate the "middle" or "diagonal" space between seemingly irreconcilable opposites: the sacred and the profane, the word and silence, and the historical reality of Auschwitz versus the eternal promise of Jerusalem.[3, 4] Neher’s contribution was not merely academic but communal; he was the "reviver of dry bones" for a French Jewish community that had seen its emancipationist ideals shattered by the collaboration of the Vichy regime and the machinery of the Holocaust.[1] By integrating biblical philology with metaphysical inquiry, Neher developed a "Prophetic Humanism" that placed the individual in a state of active, dialectical engagement with the Divine, even and especially when the Divine appeared to be silent.[5, 6]</w:t>
      </w:r>
    </w:p>
    <w:p w:rsidR="00000000" w:rsidDel="00000000" w:rsidP="00000000" w:rsidRDefault="00000000" w:rsidRPr="00000000" w14:paraId="00000006">
      <w:pPr>
        <w:shd w:fill="ffffff" w:val="clear"/>
        <w:rPr>
          <w:b w:val="1"/>
          <w:bCs w:val="1"/>
          <w:color w:val="1b1b1c"/>
          <w:sz w:val="21"/>
          <w:szCs w:val="21"/>
        </w:rPr>
      </w:pPr>
      <w:r w:rsidDel="00000000" w:rsidR="00000000" w:rsidRPr="00000000">
        <w:rPr>
          <w:b w:val="1"/>
          <w:bCs w:val="1"/>
          <w:color w:val="1b1b1c"/>
          <w:sz w:val="21"/>
          <w:szCs w:val="21"/>
          <w:rtl w:val="0"/>
        </w:rPr>
        <w:t xml:space="preserve">Biographical Genesis: From Alsace to Mahanaim</w:t>
      </w:r>
    </w:p>
    <w:p w:rsidR="00000000" w:rsidDel="00000000" w:rsidP="00000000" w:rsidRDefault="00000000" w:rsidRPr="00000000" w14:paraId="00000007">
      <w:pPr>
        <w:shd w:fill="ffffff" w:val="clear"/>
        <w:rPr>
          <w:color w:val="1b1b1c"/>
          <w:sz w:val="24"/>
          <w:szCs w:val="24"/>
        </w:rPr>
      </w:pPr>
      <w:r w:rsidDel="00000000" w:rsidR="00000000" w:rsidRPr="00000000">
        <w:rPr>
          <w:color w:val="1b1b1c"/>
          <w:sz w:val="24"/>
          <w:szCs w:val="24"/>
          <w:rtl w:val="0"/>
        </w:rPr>
        <w:t xml:space="preserve">The foundations of Neher's thought are inseparable from his roots in Alsace, a borderland region between French and German cultures. Born in 1914 in Obernai, Bas-Rhin, Neher was raised in an environment where the traditionalism of the German-Jewish "Neo-Orthodoxy" met the intellectual openness of French culture.[1, 2, 7] His early academic interests were focused on German literature, a pursuit that would later inform his literary approach to biblical texts.[2, 8] However, the onset of the Second World War and the rise of Nazism forced a radical shift. In 1940, following the implementation of anti-Jewish laws by the Vichy government, Neher was dismissed from his teaching position at the University of Strasbourg.[1, 2]</w:t>
      </w:r>
    </w:p>
    <w:p w:rsidR="00000000" w:rsidDel="00000000" w:rsidP="00000000" w:rsidRDefault="00000000" w:rsidRPr="00000000" w14:paraId="00000008">
      <w:pPr>
        <w:shd w:fill="ffffff" w:val="clear"/>
        <w:rPr>
          <w:color w:val="1b1b1c"/>
          <w:sz w:val="24"/>
          <w:szCs w:val="24"/>
        </w:rPr>
      </w:pPr>
      <w:r w:rsidDel="00000000" w:rsidR="00000000" w:rsidRPr="00000000">
        <w:rPr>
          <w:color w:val="1b1b1c"/>
          <w:sz w:val="24"/>
          <w:szCs w:val="24"/>
          <w:rtl w:val="0"/>
        </w:rPr>
        <w:t xml:space="preserve">This exclusion from the academic world precipitated a period of internal exile. Neher, along with his father Albert and his brother Richard, fled to the village of Lanteuil in southern France.[1, 7] In a symbolic act of resistance and spiritual resilience, the family named their refuge "Mahanaim," a reference to the "Two Camps" established by the patriarch Jacob.[1] During these years of hiding, Neher dedicated himself to the intensive study of Jewish sources, particularly the Bible and the works of the Maharal of Prague, which provided the metaphysical scaffolding for his later writings.[4, 7] The ritual of hand-writing a "Haggadah of Mahanaim" each year during the war served as a psychological and spiritual anchor, reinforcing the belief that the Jewish people would once again be "in Jerusalem".[1]</w:t>
      </w:r>
    </w:p>
    <w:tbl>
      <w:tblPr>
        <w:tblStyle w:val="Table1"/>
        <w:tblW w:w="10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5"/>
        <w:gridCol w:w="6665"/>
        <w:tblGridChange w:id="0">
          <w:tblGrid>
            <w:gridCol w:w="4295"/>
            <w:gridCol w:w="6665"/>
          </w:tblGrid>
        </w:tblGridChange>
      </w:tblGrid>
      <w:tr>
        <w:trPr>
          <w:cantSplit w:val="0"/>
          <w:trHeight w:val="116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b w:val="1"/>
                <w:bCs w:val="1"/>
                <w:color w:val="1b1b1c"/>
                <w:sz w:val="24"/>
                <w:szCs w:val="24"/>
              </w:rPr>
            </w:pPr>
            <w:r w:rsidDel="00000000" w:rsidR="00000000" w:rsidRPr="00000000">
              <w:rPr>
                <w:b w:val="1"/>
                <w:bCs w:val="1"/>
                <w:color w:val="1b1b1c"/>
                <w:sz w:val="24"/>
                <w:szCs w:val="24"/>
                <w:rtl w:val="0"/>
              </w:rPr>
              <w:t xml:space="preserve">Chronological Timeline of André Neher's Life and Career</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center"/>
              <w:rPr>
                <w:color w:val="1b1b1c"/>
                <w:sz w:val="21"/>
                <w:szCs w:val="21"/>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b w:val="1"/>
                <w:bCs w:val="1"/>
                <w:color w:val="1b1b1c"/>
                <w:sz w:val="24"/>
                <w:szCs w:val="24"/>
              </w:rPr>
            </w:pPr>
            <w:r w:rsidDel="00000000" w:rsidR="00000000" w:rsidRPr="00000000">
              <w:rPr>
                <w:b w:val="1"/>
                <w:bCs w:val="1"/>
                <w:color w:val="1b1b1c"/>
                <w:sz w:val="24"/>
                <w:szCs w:val="24"/>
                <w:rtl w:val="0"/>
              </w:rPr>
              <w:t xml:space="preserve">Year</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b w:val="1"/>
                <w:bCs w:val="1"/>
                <w:color w:val="1b1b1c"/>
                <w:sz w:val="24"/>
                <w:szCs w:val="24"/>
              </w:rPr>
            </w:pPr>
            <w:r w:rsidDel="00000000" w:rsidR="00000000" w:rsidRPr="00000000">
              <w:rPr>
                <w:b w:val="1"/>
                <w:bCs w:val="1"/>
                <w:color w:val="1b1b1c"/>
                <w:sz w:val="24"/>
                <w:szCs w:val="24"/>
                <w:rtl w:val="0"/>
              </w:rPr>
              <w:t xml:space="preserve">Event</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color w:val="1b1b1c"/>
                <w:sz w:val="24"/>
                <w:szCs w:val="24"/>
              </w:rPr>
            </w:pPr>
            <w:r w:rsidDel="00000000" w:rsidR="00000000" w:rsidRPr="00000000">
              <w:rPr>
                <w:color w:val="1b1b1c"/>
                <w:sz w:val="24"/>
                <w:szCs w:val="24"/>
                <w:rtl w:val="0"/>
              </w:rPr>
              <w:t xml:space="preserve">1914</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color w:val="1b1b1c"/>
                <w:sz w:val="24"/>
                <w:szCs w:val="24"/>
              </w:rPr>
            </w:pPr>
            <w:r w:rsidDel="00000000" w:rsidR="00000000" w:rsidRPr="00000000">
              <w:rPr>
                <w:color w:val="1b1b1c"/>
                <w:sz w:val="24"/>
                <w:szCs w:val="24"/>
                <w:rtl w:val="0"/>
              </w:rPr>
              <w:t xml:space="preserve">Born in Obernai, Alsace, on the eve of World War I.[1, 2]</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color w:val="1b1b1c"/>
                <w:sz w:val="24"/>
                <w:szCs w:val="24"/>
              </w:rPr>
            </w:pPr>
            <w:r w:rsidDel="00000000" w:rsidR="00000000" w:rsidRPr="00000000">
              <w:rPr>
                <w:color w:val="1b1b1c"/>
                <w:sz w:val="24"/>
                <w:szCs w:val="24"/>
                <w:rtl w:val="0"/>
              </w:rPr>
              <w:t xml:space="preserve">1940</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color w:val="1b1b1c"/>
                <w:sz w:val="24"/>
                <w:szCs w:val="24"/>
              </w:rPr>
            </w:pPr>
            <w:r w:rsidDel="00000000" w:rsidR="00000000" w:rsidRPr="00000000">
              <w:rPr>
                <w:color w:val="1b1b1c"/>
                <w:sz w:val="24"/>
                <w:szCs w:val="24"/>
                <w:rtl w:val="0"/>
              </w:rPr>
              <w:t xml:space="preserve">Dismissed from Strasbourg University under Vichy racial laws; flees to Lanteuil.[1]</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color w:val="1b1b1c"/>
                <w:sz w:val="24"/>
                <w:szCs w:val="24"/>
              </w:rPr>
            </w:pPr>
            <w:r w:rsidDel="00000000" w:rsidR="00000000" w:rsidRPr="00000000">
              <w:rPr>
                <w:color w:val="1b1b1c"/>
                <w:sz w:val="24"/>
                <w:szCs w:val="24"/>
                <w:rtl w:val="0"/>
              </w:rPr>
              <w:t xml:space="preserve">1940-1944</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color w:val="1b1b1c"/>
                <w:sz w:val="24"/>
                <w:szCs w:val="24"/>
              </w:rPr>
            </w:pPr>
            <w:r w:rsidDel="00000000" w:rsidR="00000000" w:rsidRPr="00000000">
              <w:rPr>
                <w:color w:val="1b1b1c"/>
                <w:sz w:val="24"/>
                <w:szCs w:val="24"/>
                <w:rtl w:val="0"/>
              </w:rPr>
              <w:t xml:space="preserve">Period of intense Jewish study and creation of the "Mahanaim" refuge.[1, 7]</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color w:val="1b1b1c"/>
                <w:sz w:val="24"/>
                <w:szCs w:val="24"/>
              </w:rPr>
            </w:pPr>
            <w:r w:rsidDel="00000000" w:rsidR="00000000" w:rsidRPr="00000000">
              <w:rPr>
                <w:color w:val="1b1b1c"/>
                <w:sz w:val="24"/>
                <w:szCs w:val="24"/>
                <w:rtl w:val="0"/>
              </w:rPr>
              <w:t xml:space="preserve">1946</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color w:val="1b1b1c"/>
                <w:sz w:val="24"/>
                <w:szCs w:val="24"/>
              </w:rPr>
            </w:pPr>
            <w:r w:rsidDel="00000000" w:rsidR="00000000" w:rsidRPr="00000000">
              <w:rPr>
                <w:color w:val="1b1b1c"/>
                <w:sz w:val="24"/>
                <w:szCs w:val="24"/>
                <w:rtl w:val="0"/>
              </w:rPr>
              <w:t xml:space="preserve">Co-authors </w:t>
            </w:r>
            <w:r w:rsidDel="00000000" w:rsidR="00000000" w:rsidRPr="00000000">
              <w:rPr>
                <w:i w:val="1"/>
                <w:iCs w:val="1"/>
                <w:color w:val="1b1b1c"/>
                <w:sz w:val="24"/>
                <w:szCs w:val="24"/>
                <w:rtl w:val="0"/>
              </w:rPr>
              <w:t xml:space="preserve">Transcendance et immanence</w:t>
            </w:r>
            <w:r w:rsidDel="00000000" w:rsidR="00000000" w:rsidRPr="00000000">
              <w:rPr>
                <w:color w:val="1b1b1c"/>
                <w:sz w:val="24"/>
                <w:szCs w:val="24"/>
                <w:rtl w:val="0"/>
              </w:rPr>
              <w:t xml:space="preserve"> with Richard Neher, marking his philosophical debut.[2, 7]</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color w:val="1b1b1c"/>
                <w:sz w:val="24"/>
                <w:szCs w:val="24"/>
              </w:rPr>
            </w:pPr>
            <w:r w:rsidDel="00000000" w:rsidR="00000000" w:rsidRPr="00000000">
              <w:rPr>
                <w:color w:val="1b1b1c"/>
                <w:sz w:val="24"/>
                <w:szCs w:val="24"/>
                <w:rtl w:val="0"/>
              </w:rPr>
              <w:t xml:space="preserve">1948</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color w:val="1b1b1c"/>
                <w:sz w:val="24"/>
                <w:szCs w:val="24"/>
              </w:rPr>
            </w:pPr>
            <w:r w:rsidDel="00000000" w:rsidR="00000000" w:rsidRPr="00000000">
              <w:rPr>
                <w:color w:val="1b1b1c"/>
                <w:sz w:val="24"/>
                <w:szCs w:val="24"/>
                <w:rtl w:val="0"/>
              </w:rPr>
              <w:t xml:space="preserve">Appointed to the first chair of Jewish Studies at the University of Strasbourg.[7, 9]</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color w:val="1b1b1c"/>
                <w:sz w:val="24"/>
                <w:szCs w:val="24"/>
              </w:rPr>
            </w:pPr>
            <w:r w:rsidDel="00000000" w:rsidR="00000000" w:rsidRPr="00000000">
              <w:rPr>
                <w:color w:val="1b1b1c"/>
                <w:sz w:val="24"/>
                <w:szCs w:val="24"/>
                <w:rtl w:val="0"/>
              </w:rPr>
              <w:t xml:space="preserve">1950</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color w:val="1b1b1c"/>
                <w:sz w:val="24"/>
                <w:szCs w:val="24"/>
              </w:rPr>
            </w:pPr>
            <w:r w:rsidDel="00000000" w:rsidR="00000000" w:rsidRPr="00000000">
              <w:rPr>
                <w:color w:val="1b1b1c"/>
                <w:sz w:val="24"/>
                <w:szCs w:val="24"/>
                <w:rtl w:val="0"/>
              </w:rPr>
              <w:t xml:space="preserve">Publishes </w:t>
            </w:r>
            <w:r w:rsidDel="00000000" w:rsidR="00000000" w:rsidRPr="00000000">
              <w:rPr>
                <w:i w:val="1"/>
                <w:iCs w:val="1"/>
                <w:color w:val="1b1b1c"/>
                <w:sz w:val="24"/>
                <w:szCs w:val="24"/>
                <w:rtl w:val="0"/>
              </w:rPr>
              <w:t xml:space="preserve">Amos</w:t>
            </w:r>
            <w:r w:rsidDel="00000000" w:rsidR="00000000" w:rsidRPr="00000000">
              <w:rPr>
                <w:color w:val="1b1b1c"/>
                <w:sz w:val="24"/>
                <w:szCs w:val="24"/>
                <w:rtl w:val="0"/>
              </w:rPr>
              <w:t xml:space="preserve">, dedicated to friends and students murdered in the Holocaust.[2, 5]</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color w:val="1b1b1c"/>
                <w:sz w:val="24"/>
                <w:szCs w:val="24"/>
              </w:rPr>
            </w:pPr>
            <w:r w:rsidDel="00000000" w:rsidR="00000000" w:rsidRPr="00000000">
              <w:rPr>
                <w:color w:val="1b1b1c"/>
                <w:sz w:val="24"/>
                <w:szCs w:val="24"/>
                <w:rtl w:val="0"/>
              </w:rPr>
              <w:t xml:space="preserve">1955</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color w:val="1b1b1c"/>
                <w:sz w:val="24"/>
                <w:szCs w:val="24"/>
              </w:rPr>
            </w:pPr>
            <w:r w:rsidDel="00000000" w:rsidR="00000000" w:rsidRPr="00000000">
              <w:rPr>
                <w:color w:val="1b1b1c"/>
                <w:sz w:val="24"/>
                <w:szCs w:val="24"/>
                <w:rtl w:val="0"/>
              </w:rPr>
              <w:t xml:space="preserve">Publishes </w:t>
            </w:r>
            <w:r w:rsidDel="00000000" w:rsidR="00000000" w:rsidRPr="00000000">
              <w:rPr>
                <w:i w:val="1"/>
                <w:iCs w:val="1"/>
                <w:color w:val="1b1b1c"/>
                <w:sz w:val="24"/>
                <w:szCs w:val="24"/>
                <w:rtl w:val="0"/>
              </w:rPr>
              <w:t xml:space="preserve">L’Essence du prophétisme</w:t>
            </w:r>
            <w:r w:rsidDel="00000000" w:rsidR="00000000" w:rsidRPr="00000000">
              <w:rPr>
                <w:color w:val="1b1b1c"/>
                <w:sz w:val="24"/>
                <w:szCs w:val="24"/>
                <w:rtl w:val="0"/>
              </w:rPr>
              <w:t xml:space="preserve">, his foundational study on prophetic existence.[2, 10]</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color w:val="1b1b1c"/>
                <w:sz w:val="24"/>
                <w:szCs w:val="24"/>
              </w:rPr>
            </w:pPr>
            <w:r w:rsidDel="00000000" w:rsidR="00000000" w:rsidRPr="00000000">
              <w:rPr>
                <w:color w:val="1b1b1c"/>
                <w:sz w:val="24"/>
                <w:szCs w:val="24"/>
                <w:rtl w:val="0"/>
              </w:rPr>
              <w:t xml:space="preserve">1957</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color w:val="1b1b1c"/>
                <w:sz w:val="24"/>
                <w:szCs w:val="24"/>
              </w:rPr>
            </w:pPr>
            <w:r w:rsidDel="00000000" w:rsidR="00000000" w:rsidRPr="00000000">
              <w:rPr>
                <w:color w:val="1b1b1c"/>
                <w:sz w:val="24"/>
                <w:szCs w:val="24"/>
                <w:rtl w:val="0"/>
              </w:rPr>
              <w:t xml:space="preserve">Co-founds the </w:t>
            </w:r>
            <w:r w:rsidDel="00000000" w:rsidR="00000000" w:rsidRPr="00000000">
              <w:rPr>
                <w:i w:val="1"/>
                <w:iCs w:val="1"/>
                <w:color w:val="1b1b1c"/>
                <w:sz w:val="24"/>
                <w:szCs w:val="24"/>
                <w:rtl w:val="0"/>
              </w:rPr>
              <w:t xml:space="preserve">Colloque des intellectuels juifs de langue française</w:t>
            </w:r>
            <w:r w:rsidDel="00000000" w:rsidR="00000000" w:rsidRPr="00000000">
              <w:rPr>
                <w:color w:val="1b1b1c"/>
                <w:sz w:val="24"/>
                <w:szCs w:val="24"/>
                <w:rtl w:val="0"/>
              </w:rPr>
              <w:t xml:space="preserve">.[11, 12]</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color w:val="1b1b1c"/>
                <w:sz w:val="24"/>
                <w:szCs w:val="24"/>
              </w:rPr>
            </w:pPr>
            <w:r w:rsidDel="00000000" w:rsidR="00000000" w:rsidRPr="00000000">
              <w:rPr>
                <w:color w:val="1b1b1c"/>
                <w:sz w:val="24"/>
                <w:szCs w:val="24"/>
                <w:rtl w:val="0"/>
              </w:rPr>
              <w:t xml:space="preserve">1962</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color w:val="1b1b1c"/>
                <w:sz w:val="24"/>
                <w:szCs w:val="24"/>
              </w:rPr>
            </w:pPr>
            <w:r w:rsidDel="00000000" w:rsidR="00000000" w:rsidRPr="00000000">
              <w:rPr>
                <w:color w:val="1b1b1c"/>
                <w:sz w:val="24"/>
                <w:szCs w:val="24"/>
                <w:rtl w:val="0"/>
              </w:rPr>
              <w:t xml:space="preserve">Publishes </w:t>
            </w:r>
            <w:r w:rsidDel="00000000" w:rsidR="00000000" w:rsidRPr="00000000">
              <w:rPr>
                <w:i w:val="1"/>
                <w:iCs w:val="1"/>
                <w:color w:val="1b1b1c"/>
                <w:sz w:val="24"/>
                <w:szCs w:val="24"/>
                <w:rtl w:val="0"/>
              </w:rPr>
              <w:t xml:space="preserve">Le Puits de l'Exil</w:t>
            </w:r>
            <w:r w:rsidDel="00000000" w:rsidR="00000000" w:rsidRPr="00000000">
              <w:rPr>
                <w:color w:val="1b1b1c"/>
                <w:sz w:val="24"/>
                <w:szCs w:val="24"/>
                <w:rtl w:val="0"/>
              </w:rPr>
              <w:t xml:space="preserve">, bringing the thought of the Maharal to modern audiences.[2, 4]</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color w:val="1b1b1c"/>
                <w:sz w:val="24"/>
                <w:szCs w:val="24"/>
              </w:rPr>
            </w:pPr>
            <w:r w:rsidDel="00000000" w:rsidR="00000000" w:rsidRPr="00000000">
              <w:rPr>
                <w:color w:val="1b1b1c"/>
                <w:sz w:val="24"/>
                <w:szCs w:val="24"/>
                <w:rtl w:val="0"/>
              </w:rPr>
              <w:t xml:space="preserve">1970</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color w:val="1b1b1c"/>
                <w:sz w:val="24"/>
                <w:szCs w:val="24"/>
              </w:rPr>
            </w:pPr>
            <w:r w:rsidDel="00000000" w:rsidR="00000000" w:rsidRPr="00000000">
              <w:rPr>
                <w:color w:val="1b1b1c"/>
                <w:sz w:val="24"/>
                <w:szCs w:val="24"/>
                <w:rtl w:val="0"/>
              </w:rPr>
              <w:t xml:space="preserve">Publishes his masterpiece, </w:t>
            </w:r>
            <w:r w:rsidDel="00000000" w:rsidR="00000000" w:rsidRPr="00000000">
              <w:rPr>
                <w:i w:val="1"/>
                <w:iCs w:val="1"/>
                <w:color w:val="1b1b1c"/>
                <w:sz w:val="24"/>
                <w:szCs w:val="24"/>
                <w:rtl w:val="0"/>
              </w:rPr>
              <w:t xml:space="preserve">L'Exil de la parole</w:t>
            </w:r>
            <w:r w:rsidDel="00000000" w:rsidR="00000000" w:rsidRPr="00000000">
              <w:rPr>
                <w:color w:val="1b1b1c"/>
                <w:sz w:val="24"/>
                <w:szCs w:val="24"/>
                <w:rtl w:val="0"/>
              </w:rPr>
              <w:t xml:space="preserve">.[2, 5]</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color w:val="1b1b1c"/>
                <w:sz w:val="24"/>
                <w:szCs w:val="24"/>
              </w:rPr>
            </w:pPr>
            <w:r w:rsidDel="00000000" w:rsidR="00000000" w:rsidRPr="00000000">
              <w:rPr>
                <w:color w:val="1b1b1c"/>
                <w:sz w:val="24"/>
                <w:szCs w:val="24"/>
                <w:rtl w:val="0"/>
              </w:rPr>
              <w:t xml:space="preserve">1974</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color w:val="1b1b1c"/>
                <w:sz w:val="24"/>
                <w:szCs w:val="24"/>
              </w:rPr>
            </w:pPr>
            <w:r w:rsidDel="00000000" w:rsidR="00000000" w:rsidRPr="00000000">
              <w:rPr>
                <w:color w:val="1b1b1c"/>
                <w:sz w:val="24"/>
                <w:szCs w:val="24"/>
                <w:rtl w:val="0"/>
              </w:rPr>
              <w:t xml:space="preserve">Immigrates to Israel (Aliyah) with his wife Renée Neher-Bernheim.[1, 2]</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color w:val="1b1b1c"/>
                <w:sz w:val="24"/>
                <w:szCs w:val="24"/>
              </w:rPr>
            </w:pPr>
            <w:r w:rsidDel="00000000" w:rsidR="00000000" w:rsidRPr="00000000">
              <w:rPr>
                <w:color w:val="1b1b1c"/>
                <w:sz w:val="24"/>
                <w:szCs w:val="24"/>
                <w:rtl w:val="0"/>
              </w:rPr>
              <w:t xml:space="preserve">1988</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color w:val="1b1b1c"/>
                <w:sz w:val="24"/>
                <w:szCs w:val="24"/>
              </w:rPr>
            </w:pPr>
            <w:r w:rsidDel="00000000" w:rsidR="00000000" w:rsidRPr="00000000">
              <w:rPr>
                <w:color w:val="1b1b1c"/>
                <w:sz w:val="24"/>
                <w:szCs w:val="24"/>
                <w:rtl w:val="0"/>
              </w:rPr>
              <w:t xml:space="preserve">Passes away in Jerusalem, leaving an extensive archive to the National Library.[1, 13]</w:t>
            </w:r>
          </w:p>
        </w:tc>
      </w:tr>
    </w:tbl>
    <w:p w:rsidR="00000000" w:rsidDel="00000000" w:rsidP="00000000" w:rsidRDefault="00000000" w:rsidRPr="00000000" w14:paraId="00000025">
      <w:pPr>
        <w:shd w:fill="ffffff" w:val="clear"/>
        <w:rPr>
          <w:b w:val="1"/>
          <w:bCs w:val="1"/>
          <w:color w:val="1b1b1c"/>
          <w:sz w:val="21"/>
          <w:szCs w:val="21"/>
        </w:rPr>
      </w:pPr>
      <w:r w:rsidDel="00000000" w:rsidR="00000000" w:rsidRPr="00000000">
        <w:rPr>
          <w:b w:val="1"/>
          <w:bCs w:val="1"/>
          <w:color w:val="1b1b1c"/>
          <w:sz w:val="21"/>
          <w:szCs w:val="21"/>
          <w:rtl w:val="0"/>
        </w:rPr>
        <w:t xml:space="preserve">The Strasbourg School and the Academic Institutionalization of Jewish Studies</w:t>
      </w:r>
    </w:p>
    <w:p w:rsidR="00000000" w:rsidDel="00000000" w:rsidP="00000000" w:rsidRDefault="00000000" w:rsidRPr="00000000" w14:paraId="00000026">
      <w:pPr>
        <w:shd w:fill="ffffff" w:val="clear"/>
        <w:rPr>
          <w:color w:val="1b1b1c"/>
          <w:sz w:val="24"/>
          <w:szCs w:val="24"/>
        </w:rPr>
      </w:pPr>
      <w:r w:rsidDel="00000000" w:rsidR="00000000" w:rsidRPr="00000000">
        <w:rPr>
          <w:color w:val="1b1b1c"/>
          <w:sz w:val="24"/>
          <w:szCs w:val="24"/>
          <w:rtl w:val="0"/>
        </w:rPr>
        <w:t xml:space="preserve">In the immediate aftermath of the war, Neher became the driving force behind the intellectual reconstruction of French Jewry. In 1948, he was appointed to the newly created chair of Jewish Studies at the University of Strasbourg.[7, 9] This was a landmark event, as it represented the first formal recognition of "Ancient and Modern Jewish Literature" within the French university system.[9] Under his leadership, the "Strasbourg School" became a magnet for young Jewish intellectuals, particularly those from North Africa who arrived in the 1950s and 60s following decolonization.[7, 12]</w:t>
      </w:r>
    </w:p>
    <w:p w:rsidR="00000000" w:rsidDel="00000000" w:rsidP="00000000" w:rsidRDefault="00000000" w:rsidRPr="00000000" w14:paraId="00000027">
      <w:pPr>
        <w:shd w:fill="ffffff" w:val="clear"/>
        <w:rPr>
          <w:color w:val="1b1b1c"/>
          <w:sz w:val="24"/>
          <w:szCs w:val="24"/>
        </w:rPr>
      </w:pPr>
      <w:r w:rsidDel="00000000" w:rsidR="00000000" w:rsidRPr="00000000">
        <w:rPr>
          <w:color w:val="1b1b1c"/>
          <w:sz w:val="24"/>
          <w:szCs w:val="24"/>
          <w:rtl w:val="0"/>
        </w:rPr>
        <w:t xml:space="preserve">Neher’s pedagogical approach was characterized by a rejection of the "cold" or "alienated" methods of nineteenth-century scholarship, such as the </w:t>
      </w:r>
      <w:r w:rsidDel="00000000" w:rsidR="00000000" w:rsidRPr="00000000">
        <w:rPr>
          <w:i w:val="1"/>
          <w:iCs w:val="1"/>
          <w:color w:val="1b1b1c"/>
          <w:sz w:val="24"/>
          <w:szCs w:val="24"/>
          <w:rtl w:val="0"/>
        </w:rPr>
        <w:t xml:space="preserve">Wissenschaft des Judentums</w:t>
      </w:r>
      <w:r w:rsidDel="00000000" w:rsidR="00000000" w:rsidRPr="00000000">
        <w:rPr>
          <w:color w:val="1b1b1c"/>
          <w:sz w:val="24"/>
          <w:szCs w:val="24"/>
          <w:rtl w:val="0"/>
        </w:rPr>
        <w:t xml:space="preserve">.[1, 3] Instead, he promoted a synthesis of academic rigor and personal engagement, arguing that the study of Jewish texts should be a transformative, existential experience.[3] He and his wife, Renée, were noted for their hospitality and their commitment to integrating Algerian Jews into the European Jewish fabric, fostering a sense of shared responsibility and Zionist aspiration.[7, 12] This period also saw Neher engage in pioneering interfaith dialogue, convincing Catholic and Protestant leaders of the legitimacy of Jewish national aspirations and the State of Israel.[7]</w:t>
      </w:r>
    </w:p>
    <w:p w:rsidR="00000000" w:rsidDel="00000000" w:rsidP="00000000" w:rsidRDefault="00000000" w:rsidRPr="00000000" w14:paraId="00000028">
      <w:pPr>
        <w:shd w:fill="ffffff" w:val="clear"/>
        <w:rPr>
          <w:b w:val="1"/>
          <w:bCs w:val="1"/>
          <w:color w:val="1b1b1c"/>
          <w:sz w:val="21"/>
          <w:szCs w:val="21"/>
        </w:rPr>
      </w:pPr>
      <w:r w:rsidDel="00000000" w:rsidR="00000000" w:rsidRPr="00000000">
        <w:rPr>
          <w:b w:val="1"/>
          <w:bCs w:val="1"/>
          <w:color w:val="1b1b1c"/>
          <w:sz w:val="21"/>
          <w:szCs w:val="21"/>
          <w:rtl w:val="0"/>
        </w:rPr>
        <w:t xml:space="preserve">The Paris School and the Colloque des Intellectuels Juifs</w:t>
      </w:r>
    </w:p>
    <w:p w:rsidR="00000000" w:rsidDel="00000000" w:rsidP="00000000" w:rsidRDefault="00000000" w:rsidRPr="00000000" w14:paraId="00000029">
      <w:pPr>
        <w:shd w:fill="ffffff" w:val="clear"/>
        <w:rPr>
          <w:color w:val="1b1b1c"/>
          <w:sz w:val="24"/>
          <w:szCs w:val="24"/>
        </w:rPr>
      </w:pPr>
      <w:r w:rsidDel="00000000" w:rsidR="00000000" w:rsidRPr="00000000">
        <w:rPr>
          <w:color w:val="1b1b1c"/>
          <w:sz w:val="24"/>
          <w:szCs w:val="24"/>
          <w:rtl w:val="0"/>
        </w:rPr>
        <w:t xml:space="preserve">Neher was a central figure in the </w:t>
      </w:r>
      <w:r w:rsidDel="00000000" w:rsidR="00000000" w:rsidRPr="00000000">
        <w:rPr>
          <w:i w:val="1"/>
          <w:iCs w:val="1"/>
          <w:color w:val="1b1b1c"/>
          <w:sz w:val="24"/>
          <w:szCs w:val="24"/>
          <w:rtl w:val="0"/>
        </w:rPr>
        <w:t xml:space="preserve">Colloque des intellectuels juifs de langue française</w:t>
      </w:r>
      <w:r w:rsidDel="00000000" w:rsidR="00000000" w:rsidRPr="00000000">
        <w:rPr>
          <w:color w:val="1b1b1c"/>
          <w:sz w:val="24"/>
          <w:szCs w:val="24"/>
          <w:rtl w:val="0"/>
        </w:rPr>
        <w:t xml:space="preserve">, a movement that redefined Jewish identity in post-war France.[11, 12] Alongside the philosopher Emmanuel Levinas and the educator Yehuda Leon Ashkenazi (Manitou), Neher formed an intellectual triumvirate that sought to reconcile traditional Jewish learning with the demands of modern French culture.[3, 11]</w:t>
      </w:r>
    </w:p>
    <w:p w:rsidR="00000000" w:rsidDel="00000000" w:rsidP="00000000" w:rsidRDefault="00000000" w:rsidRPr="00000000" w14:paraId="0000002A">
      <w:pPr>
        <w:shd w:fill="ffffff" w:val="clear"/>
        <w:rPr>
          <w:b w:val="1"/>
          <w:bCs w:val="1"/>
          <w:color w:val="1b1b1c"/>
          <w:sz w:val="21"/>
          <w:szCs w:val="21"/>
        </w:rPr>
      </w:pPr>
      <w:r w:rsidDel="00000000" w:rsidR="00000000" w:rsidRPr="00000000">
        <w:rPr>
          <w:b w:val="1"/>
          <w:bCs w:val="1"/>
          <w:color w:val="1b1b1c"/>
          <w:sz w:val="21"/>
          <w:szCs w:val="21"/>
          <w:rtl w:val="0"/>
        </w:rPr>
        <w:t xml:space="preserve">The Division of Intellectual Labor</w:t>
      </w:r>
    </w:p>
    <w:p w:rsidR="00000000" w:rsidDel="00000000" w:rsidP="00000000" w:rsidRDefault="00000000" w:rsidRPr="00000000" w14:paraId="0000002B">
      <w:pPr>
        <w:shd w:fill="ffffff" w:val="clear"/>
        <w:rPr>
          <w:color w:val="1b1b1c"/>
          <w:sz w:val="24"/>
          <w:szCs w:val="24"/>
        </w:rPr>
      </w:pPr>
      <w:r w:rsidDel="00000000" w:rsidR="00000000" w:rsidRPr="00000000">
        <w:rPr>
          <w:color w:val="1b1b1c"/>
          <w:sz w:val="24"/>
          <w:szCs w:val="24"/>
          <w:rtl w:val="0"/>
        </w:rPr>
        <w:t xml:space="preserve">Within the context of the </w:t>
      </w:r>
      <w:r w:rsidDel="00000000" w:rsidR="00000000" w:rsidRPr="00000000">
        <w:rPr>
          <w:i w:val="1"/>
          <w:iCs w:val="1"/>
          <w:color w:val="1b1b1c"/>
          <w:sz w:val="24"/>
          <w:szCs w:val="24"/>
          <w:rtl w:val="0"/>
        </w:rPr>
        <w:t xml:space="preserve">Colloque</w:t>
      </w:r>
      <w:r w:rsidDel="00000000" w:rsidR="00000000" w:rsidRPr="00000000">
        <w:rPr>
          <w:color w:val="1b1b1c"/>
          <w:sz w:val="24"/>
          <w:szCs w:val="24"/>
          <w:rtl w:val="0"/>
        </w:rPr>
        <w:t xml:space="preserve">, which held its first session in 1957, each leader specialized in a specific area of Jewish knowledge to address the existential crisis of a community that felt "lost" after the Holocaust.[3, 11, 12]</w:t>
      </w:r>
    </w:p>
    <w:p w:rsidR="00000000" w:rsidDel="00000000" w:rsidP="00000000" w:rsidRDefault="00000000" w:rsidRPr="00000000" w14:paraId="0000002C">
      <w:pPr>
        <w:numPr>
          <w:ilvl w:val="0"/>
          <w:numId w:val="3"/>
        </w:numPr>
        <w:spacing w:after="0" w:afterAutospacing="0" w:lineRule="auto"/>
        <w:ind w:left="720" w:hanging="360"/>
        <w:rPr>
          <w:sz w:val="24"/>
          <w:szCs w:val="24"/>
        </w:rPr>
      </w:pPr>
      <w:r w:rsidDel="00000000" w:rsidR="00000000" w:rsidRPr="00000000">
        <w:rPr>
          <w:b w:val="1"/>
          <w:bCs w:val="1"/>
          <w:color w:val="1b1b1c"/>
          <w:sz w:val="24"/>
          <w:szCs w:val="24"/>
          <w:rtl w:val="0"/>
        </w:rPr>
        <w:t xml:space="preserve">Emmanuel Levinas</w:t>
      </w:r>
      <w:r w:rsidDel="00000000" w:rsidR="00000000" w:rsidRPr="00000000">
        <w:rPr>
          <w:color w:val="1b1b1c"/>
          <w:sz w:val="24"/>
          <w:szCs w:val="24"/>
          <w:rtl w:val="0"/>
        </w:rPr>
        <w:t xml:space="preserve">: Focused on the Talmud as a source for ethics and the philosophy of the "Other".[3, 14]</w:t>
      </w:r>
    </w:p>
    <w:p w:rsidR="00000000" w:rsidDel="00000000" w:rsidP="00000000" w:rsidRDefault="00000000" w:rsidRPr="00000000" w14:paraId="0000002D">
      <w:pPr>
        <w:numPr>
          <w:ilvl w:val="0"/>
          <w:numId w:val="3"/>
        </w:numPr>
        <w:spacing w:after="0" w:afterAutospacing="0" w:lineRule="auto"/>
        <w:ind w:left="720" w:hanging="360"/>
        <w:rPr>
          <w:sz w:val="24"/>
          <w:szCs w:val="24"/>
        </w:rPr>
      </w:pPr>
      <w:r w:rsidDel="00000000" w:rsidR="00000000" w:rsidRPr="00000000">
        <w:rPr>
          <w:b w:val="1"/>
          <w:bCs w:val="1"/>
          <w:color w:val="1b1b1c"/>
          <w:sz w:val="24"/>
          <w:szCs w:val="24"/>
          <w:rtl w:val="0"/>
        </w:rPr>
        <w:t xml:space="preserve">Yehuda Leon Ashkenazi (Manitou)</w:t>
      </w:r>
      <w:r w:rsidDel="00000000" w:rsidR="00000000" w:rsidRPr="00000000">
        <w:rPr>
          <w:color w:val="1b1b1c"/>
          <w:sz w:val="24"/>
          <w:szCs w:val="24"/>
          <w:rtl w:val="0"/>
        </w:rPr>
        <w:t xml:space="preserve">: Explored the Kabbalah and the secrets of the oral tradition to provide a redemptive historical framework.[3, 11]</w:t>
      </w:r>
    </w:p>
    <w:p w:rsidR="00000000" w:rsidDel="00000000" w:rsidP="00000000" w:rsidRDefault="00000000" w:rsidRPr="00000000" w14:paraId="0000002E">
      <w:pPr>
        <w:numPr>
          <w:ilvl w:val="0"/>
          <w:numId w:val="3"/>
        </w:numPr>
        <w:spacing w:after="180" w:lineRule="auto"/>
        <w:ind w:left="720" w:hanging="360"/>
        <w:rPr>
          <w:sz w:val="24"/>
          <w:szCs w:val="24"/>
        </w:rPr>
      </w:pPr>
      <w:r w:rsidDel="00000000" w:rsidR="00000000" w:rsidRPr="00000000">
        <w:rPr>
          <w:b w:val="1"/>
          <w:bCs w:val="1"/>
          <w:color w:val="1b1b1c"/>
          <w:sz w:val="24"/>
          <w:szCs w:val="24"/>
          <w:rtl w:val="0"/>
        </w:rPr>
        <w:t xml:space="preserve">André Neher</w:t>
      </w:r>
      <w:r w:rsidDel="00000000" w:rsidR="00000000" w:rsidRPr="00000000">
        <w:rPr>
          <w:color w:val="1b1b1c"/>
          <w:sz w:val="24"/>
          <w:szCs w:val="24"/>
          <w:rtl w:val="0"/>
        </w:rPr>
        <w:t xml:space="preserve">: Concentrated on the Bible (Tanakh), using prophetic literature to construct a "Prophetic Humanism" that could respond to the dehumanization of modern mass society.[3, 5]</w:t>
      </w:r>
    </w:p>
    <w:p w:rsidR="00000000" w:rsidDel="00000000" w:rsidP="00000000" w:rsidRDefault="00000000" w:rsidRPr="00000000" w14:paraId="0000002F">
      <w:pPr>
        <w:shd w:fill="ffffff" w:val="clear"/>
        <w:rPr>
          <w:color w:val="1b1b1c"/>
          <w:sz w:val="24"/>
          <w:szCs w:val="24"/>
        </w:rPr>
      </w:pPr>
      <w:r w:rsidDel="00000000" w:rsidR="00000000" w:rsidRPr="00000000">
        <w:rPr>
          <w:color w:val="1b1b1c"/>
          <w:sz w:val="24"/>
          <w:szCs w:val="24"/>
          <w:rtl w:val="0"/>
        </w:rPr>
        <w:t xml:space="preserve">This collaboration was not merely academic; it was an attempt to forge a new "Jewish Consciousness" (</w:t>
      </w:r>
      <w:r w:rsidDel="00000000" w:rsidR="00000000" w:rsidRPr="00000000">
        <w:rPr>
          <w:i w:val="1"/>
          <w:iCs w:val="1"/>
          <w:color w:val="1b1b1c"/>
          <w:sz w:val="24"/>
          <w:szCs w:val="24"/>
          <w:rtl w:val="0"/>
        </w:rPr>
        <w:t xml:space="preserve">La Conscience juive</w:t>
      </w:r>
      <w:r w:rsidDel="00000000" w:rsidR="00000000" w:rsidRPr="00000000">
        <w:rPr>
          <w:color w:val="1b1b1c"/>
          <w:sz w:val="24"/>
          <w:szCs w:val="24"/>
          <w:rtl w:val="0"/>
        </w:rPr>
        <w:t xml:space="preserve">) that was no longer subservient to Western universalism but offered a distinct, particularist challenge to it.[11, 14, 15] Neher's work within this group emphasized the "Biblical Vocation" as a call to historical responsibility, arguing that the Jew must act as a witness to the Divine Word in the midst of a fractured world.[2, 12]</w:t>
      </w:r>
    </w:p>
    <w:p w:rsidR="00000000" w:rsidDel="00000000" w:rsidP="00000000" w:rsidRDefault="00000000" w:rsidRPr="00000000" w14:paraId="00000030">
      <w:pPr>
        <w:shd w:fill="ffffff" w:val="clear"/>
        <w:rPr>
          <w:b w:val="1"/>
          <w:bCs w:val="1"/>
          <w:color w:val="1b1b1c"/>
          <w:sz w:val="21"/>
          <w:szCs w:val="21"/>
        </w:rPr>
      </w:pPr>
      <w:r w:rsidDel="00000000" w:rsidR="00000000" w:rsidRPr="00000000">
        <w:rPr>
          <w:b w:val="1"/>
          <w:bCs w:val="1"/>
          <w:color w:val="1b1b1c"/>
          <w:sz w:val="21"/>
          <w:szCs w:val="21"/>
          <w:rtl w:val="0"/>
        </w:rPr>
        <w:t xml:space="preserve">Prophetic Existence: The Metaphysics of Human Vocation</w:t>
      </w:r>
    </w:p>
    <w:p w:rsidR="00000000" w:rsidDel="00000000" w:rsidP="00000000" w:rsidRDefault="00000000" w:rsidRPr="00000000" w14:paraId="00000031">
      <w:pPr>
        <w:shd w:fill="ffffff" w:val="clear"/>
        <w:rPr>
          <w:color w:val="1b1b1c"/>
          <w:sz w:val="24"/>
          <w:szCs w:val="24"/>
        </w:rPr>
      </w:pPr>
      <w:r w:rsidDel="00000000" w:rsidR="00000000" w:rsidRPr="00000000">
        <w:rPr>
          <w:color w:val="1b1b1c"/>
          <w:sz w:val="24"/>
          <w:szCs w:val="24"/>
          <w:rtl w:val="0"/>
        </w:rPr>
        <w:t xml:space="preserve">Neher’s work on prophecy, most notably in </w:t>
      </w:r>
      <w:r w:rsidDel="00000000" w:rsidR="00000000" w:rsidRPr="00000000">
        <w:rPr>
          <w:i w:val="1"/>
          <w:iCs w:val="1"/>
          <w:color w:val="1b1b1c"/>
          <w:sz w:val="24"/>
          <w:szCs w:val="24"/>
          <w:rtl w:val="0"/>
        </w:rPr>
        <w:t xml:space="preserve">L’Essence du prophétisme</w:t>
      </w:r>
      <w:r w:rsidDel="00000000" w:rsidR="00000000" w:rsidRPr="00000000">
        <w:rPr>
          <w:color w:val="1b1b1c"/>
          <w:sz w:val="24"/>
          <w:szCs w:val="24"/>
          <w:rtl w:val="0"/>
        </w:rPr>
        <w:t xml:space="preserve"> (1955), represents a departure from traditional theological categories. He viewed the prophet not as a predictor of the future, but as an existential type defined by an "I-Thou" relationship with God.[6, 16] This relationship is characterized by a "diagonal" tension where the initiative is entirely Divine, yet the response must be authentically human.[4, 6]</w:t>
      </w:r>
    </w:p>
    <w:p w:rsidR="00000000" w:rsidDel="00000000" w:rsidP="00000000" w:rsidRDefault="00000000" w:rsidRPr="00000000" w14:paraId="00000032">
      <w:pPr>
        <w:shd w:fill="ffffff" w:val="clear"/>
        <w:rPr>
          <w:b w:val="1"/>
          <w:bCs w:val="1"/>
          <w:color w:val="1b1b1c"/>
          <w:sz w:val="21"/>
          <w:szCs w:val="21"/>
        </w:rPr>
      </w:pPr>
      <w:r w:rsidDel="00000000" w:rsidR="00000000" w:rsidRPr="00000000">
        <w:rPr>
          <w:b w:val="1"/>
          <w:bCs w:val="1"/>
          <w:color w:val="1b1b1c"/>
          <w:sz w:val="21"/>
          <w:szCs w:val="21"/>
          <w:rtl w:val="0"/>
        </w:rPr>
        <w:t xml:space="preserve">The Biblical Concept of Navi</w:t>
      </w:r>
    </w:p>
    <w:p w:rsidR="00000000" w:rsidDel="00000000" w:rsidP="00000000" w:rsidRDefault="00000000" w:rsidRPr="00000000" w14:paraId="00000033">
      <w:pPr>
        <w:shd w:fill="ffffff" w:val="clear"/>
        <w:rPr>
          <w:color w:val="1b1b1c"/>
          <w:sz w:val="24"/>
          <w:szCs w:val="24"/>
        </w:rPr>
      </w:pPr>
      <w:r w:rsidDel="00000000" w:rsidR="00000000" w:rsidRPr="00000000">
        <w:rPr>
          <w:color w:val="1b1b1c"/>
          <w:sz w:val="24"/>
          <w:szCs w:val="24"/>
          <w:rtl w:val="0"/>
        </w:rPr>
        <w:t xml:space="preserve">Neher analyzed the Hebrew word for prophet, </w:t>
      </w:r>
      <w:r w:rsidDel="00000000" w:rsidR="00000000" w:rsidRPr="00000000">
        <w:rPr>
          <w:i w:val="1"/>
          <w:iCs w:val="1"/>
          <w:color w:val="1b1b1c"/>
          <w:sz w:val="24"/>
          <w:szCs w:val="24"/>
          <w:rtl w:val="0"/>
        </w:rPr>
        <w:t xml:space="preserve">Navi</w:t>
      </w:r>
      <w:r w:rsidDel="00000000" w:rsidR="00000000" w:rsidRPr="00000000">
        <w:rPr>
          <w:color w:val="1b1b1c"/>
          <w:sz w:val="24"/>
          <w:szCs w:val="24"/>
          <w:rtl w:val="0"/>
        </w:rPr>
        <w:t xml:space="preserve">, as originating from the root meaning "to bubble forth" or "to fountain".[16, 17] This etymological insight was crucial to his understanding of the prophetic mission as a creative, linguistic event. The prophet is one through whom the Word overflows into the world, transforming the raw data of history into a meaningful, ethical narrative.[16] This "bubbling forth" is not a controlled intellectual process but an overwhelming, sometimes painful, encounter with the Divine that forces the individual out of their private solitude and into the public square.[17, 18]</w:t>
      </w:r>
    </w:p>
    <w:p w:rsidR="00000000" w:rsidDel="00000000" w:rsidP="00000000" w:rsidRDefault="00000000" w:rsidRPr="00000000" w14:paraId="00000034">
      <w:pPr>
        <w:shd w:fill="ffffff" w:val="clear"/>
        <w:rPr>
          <w:b w:val="1"/>
          <w:bCs w:val="1"/>
          <w:color w:val="1b1b1c"/>
          <w:sz w:val="21"/>
          <w:szCs w:val="21"/>
        </w:rPr>
      </w:pPr>
      <w:r w:rsidDel="00000000" w:rsidR="00000000" w:rsidRPr="00000000">
        <w:rPr>
          <w:b w:val="1"/>
          <w:bCs w:val="1"/>
          <w:color w:val="1b1b1c"/>
          <w:sz w:val="21"/>
          <w:szCs w:val="21"/>
          <w:rtl w:val="0"/>
        </w:rPr>
        <w:t xml:space="preserve">Prophetic Humanism vs. Dehumanized Massification</w:t>
      </w:r>
    </w:p>
    <w:p w:rsidR="00000000" w:rsidDel="00000000" w:rsidP="00000000" w:rsidRDefault="00000000" w:rsidRPr="00000000" w14:paraId="00000035">
      <w:pPr>
        <w:shd w:fill="ffffff" w:val="clear"/>
        <w:rPr>
          <w:color w:val="1b1b1c"/>
          <w:sz w:val="24"/>
          <w:szCs w:val="24"/>
        </w:rPr>
      </w:pPr>
      <w:r w:rsidDel="00000000" w:rsidR="00000000" w:rsidRPr="00000000">
        <w:rPr>
          <w:color w:val="1b1b1c"/>
          <w:sz w:val="24"/>
          <w:szCs w:val="24"/>
          <w:rtl w:val="0"/>
        </w:rPr>
        <w:t xml:space="preserve">A recurrent theme in Neher's thought is the critique of "massification"—the process by which modern society turns individuals into interchangeable cogs in a technical machine.[5] He argued that this dehumanization was the necessary precursor to Auschwitz.[5] In his study of Amos and Moses, Neher showed that the biblical prophets stood in opposition to similar forces of their own time: the "technical sadism" and "genocidal techniques" of Egypt, and the social exploitation of the northern kingdom of Israel.[5]</w:t>
      </w:r>
    </w:p>
    <w:tbl>
      <w:tblPr>
        <w:tblStyle w:val="Table2"/>
        <w:tblW w:w="10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35"/>
        <w:gridCol w:w="4325"/>
        <w:tblGridChange w:id="0">
          <w:tblGrid>
            <w:gridCol w:w="6635"/>
            <w:gridCol w:w="4325"/>
          </w:tblGrid>
        </w:tblGridChange>
      </w:tblGrid>
      <w:tr>
        <w:trPr>
          <w:cantSplit w:val="0"/>
          <w:trHeight w:val="116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center"/>
              <w:rPr>
                <w:b w:val="1"/>
                <w:bCs w:val="1"/>
                <w:color w:val="1b1b1c"/>
                <w:sz w:val="24"/>
                <w:szCs w:val="24"/>
              </w:rPr>
            </w:pPr>
            <w:r w:rsidDel="00000000" w:rsidR="00000000" w:rsidRPr="00000000">
              <w:rPr>
                <w:b w:val="1"/>
                <w:bCs w:val="1"/>
                <w:color w:val="1b1b1c"/>
                <w:sz w:val="24"/>
                <w:szCs w:val="24"/>
                <w:rtl w:val="0"/>
              </w:rPr>
              <w:t xml:space="preserve">Comparison of Prophetic Humanism and Modern Secular Humanism</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center"/>
              <w:rPr>
                <w:color w:val="1b1b1c"/>
                <w:sz w:val="21"/>
                <w:szCs w:val="21"/>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b w:val="1"/>
                <w:bCs w:val="1"/>
                <w:color w:val="1b1b1c"/>
                <w:sz w:val="24"/>
                <w:szCs w:val="24"/>
              </w:rPr>
            </w:pPr>
            <w:r w:rsidDel="00000000" w:rsidR="00000000" w:rsidRPr="00000000">
              <w:rPr>
                <w:b w:val="1"/>
                <w:bCs w:val="1"/>
                <w:color w:val="1b1b1c"/>
                <w:sz w:val="24"/>
                <w:szCs w:val="24"/>
                <w:rtl w:val="0"/>
              </w:rPr>
              <w:t xml:space="preserve">Feature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b w:val="1"/>
                <w:bCs w:val="1"/>
                <w:color w:val="1b1b1c"/>
                <w:sz w:val="24"/>
                <w:szCs w:val="24"/>
              </w:rPr>
            </w:pPr>
            <w:r w:rsidDel="00000000" w:rsidR="00000000" w:rsidRPr="00000000">
              <w:rPr>
                <w:b w:val="1"/>
                <w:bCs w:val="1"/>
                <w:color w:val="1b1b1c"/>
                <w:sz w:val="24"/>
                <w:szCs w:val="24"/>
                <w:rtl w:val="0"/>
              </w:rPr>
              <w:t xml:space="preserve">Prophetic Humanism (Neher)</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b w:val="1"/>
                <w:bCs w:val="1"/>
                <w:color w:val="1b1b1c"/>
                <w:sz w:val="24"/>
                <w:szCs w:val="24"/>
              </w:rPr>
            </w:pPr>
            <w:r w:rsidDel="00000000" w:rsidR="00000000" w:rsidRPr="00000000">
              <w:rPr>
                <w:b w:val="1"/>
                <w:bCs w:val="1"/>
                <w:color w:val="1b1b1c"/>
                <w:sz w:val="24"/>
                <w:szCs w:val="24"/>
                <w:rtl w:val="0"/>
              </w:rPr>
              <w:t xml:space="preserve">Origin of Authority</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color w:val="1b1b1c"/>
                <w:sz w:val="24"/>
                <w:szCs w:val="24"/>
              </w:rPr>
            </w:pPr>
            <w:r w:rsidDel="00000000" w:rsidR="00000000" w:rsidRPr="00000000">
              <w:rPr>
                <w:color w:val="1b1b1c"/>
                <w:sz w:val="24"/>
                <w:szCs w:val="24"/>
                <w:rtl w:val="0"/>
              </w:rPr>
              <w:t xml:space="preserve">The Divine Call/Vocation.[8, 19]</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b w:val="1"/>
                <w:bCs w:val="1"/>
                <w:color w:val="1b1b1c"/>
                <w:sz w:val="24"/>
                <w:szCs w:val="24"/>
              </w:rPr>
            </w:pPr>
            <w:r w:rsidDel="00000000" w:rsidR="00000000" w:rsidRPr="00000000">
              <w:rPr>
                <w:b w:val="1"/>
                <w:bCs w:val="1"/>
                <w:color w:val="1b1b1c"/>
                <w:sz w:val="24"/>
                <w:szCs w:val="24"/>
                <w:rtl w:val="0"/>
              </w:rPr>
              <w:t xml:space="preserve">View of the Individual</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color w:val="1b1b1c"/>
                <w:sz w:val="24"/>
                <w:szCs w:val="24"/>
              </w:rPr>
            </w:pPr>
            <w:r w:rsidDel="00000000" w:rsidR="00000000" w:rsidRPr="00000000">
              <w:rPr>
                <w:color w:val="1b1b1c"/>
                <w:sz w:val="24"/>
                <w:szCs w:val="24"/>
                <w:rtl w:val="0"/>
              </w:rPr>
              <w:t xml:space="preserve">A "picked out" partner in creation.[19]</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b w:val="1"/>
                <w:bCs w:val="1"/>
                <w:color w:val="1b1b1c"/>
                <w:sz w:val="24"/>
                <w:szCs w:val="24"/>
              </w:rPr>
            </w:pPr>
            <w:r w:rsidDel="00000000" w:rsidR="00000000" w:rsidRPr="00000000">
              <w:rPr>
                <w:b w:val="1"/>
                <w:bCs w:val="1"/>
                <w:color w:val="1b1b1c"/>
                <w:sz w:val="24"/>
                <w:szCs w:val="24"/>
                <w:rtl w:val="0"/>
              </w:rPr>
              <w:t xml:space="preserve">Relationship to History</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color w:val="1b1b1c"/>
                <w:sz w:val="24"/>
                <w:szCs w:val="24"/>
              </w:rPr>
            </w:pPr>
            <w:r w:rsidDel="00000000" w:rsidR="00000000" w:rsidRPr="00000000">
              <w:rPr>
                <w:color w:val="1b1b1c"/>
                <w:sz w:val="24"/>
                <w:szCs w:val="24"/>
                <w:rtl w:val="0"/>
              </w:rPr>
              <w:t xml:space="preserve">History is a dialogue of Word and Silence.[5]</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b w:val="1"/>
                <w:bCs w:val="1"/>
                <w:color w:val="1b1b1c"/>
                <w:sz w:val="24"/>
                <w:szCs w:val="24"/>
              </w:rPr>
            </w:pPr>
            <w:r w:rsidDel="00000000" w:rsidR="00000000" w:rsidRPr="00000000">
              <w:rPr>
                <w:b w:val="1"/>
                <w:bCs w:val="1"/>
                <w:color w:val="1b1b1c"/>
                <w:sz w:val="24"/>
                <w:szCs w:val="24"/>
                <w:rtl w:val="0"/>
              </w:rPr>
              <w:t xml:space="preserve">Ethical Drive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color w:val="1b1b1c"/>
                <w:sz w:val="24"/>
                <w:szCs w:val="24"/>
              </w:rPr>
            </w:pPr>
            <w:r w:rsidDel="00000000" w:rsidR="00000000" w:rsidRPr="00000000">
              <w:rPr>
                <w:color w:val="1b1b1c"/>
                <w:sz w:val="24"/>
                <w:szCs w:val="24"/>
                <w:rtl w:val="0"/>
              </w:rPr>
              <w:t xml:space="preserve">Obedience to the transcendent Word.[1, 2]</w:t>
            </w:r>
          </w:p>
        </w:tc>
      </w:tr>
    </w:tbl>
    <w:p w:rsidR="00000000" w:rsidDel="00000000" w:rsidP="00000000" w:rsidRDefault="00000000" w:rsidRPr="00000000" w14:paraId="00000042">
      <w:pPr>
        <w:shd w:fill="ffffff" w:val="clear"/>
        <w:rPr>
          <w:b w:val="1"/>
          <w:bCs w:val="1"/>
          <w:color w:val="1b1b1c"/>
          <w:sz w:val="21"/>
          <w:szCs w:val="21"/>
        </w:rPr>
      </w:pPr>
      <w:r w:rsidDel="00000000" w:rsidR="00000000" w:rsidRPr="00000000">
        <w:rPr>
          <w:b w:val="1"/>
          <w:bCs w:val="1"/>
          <w:color w:val="1b1b1c"/>
          <w:sz w:val="21"/>
          <w:szCs w:val="21"/>
          <w:rtl w:val="0"/>
        </w:rPr>
        <w:t xml:space="preserve">The</w:t>
      </w:r>
      <w:r w:rsidDel="00000000" w:rsidR="00000000" w:rsidRPr="00000000">
        <w:rPr>
          <w:b w:val="1"/>
          <w:bCs w:val="1"/>
          <w:color w:val="1b1b1c"/>
          <w:sz w:val="21"/>
          <w:szCs w:val="21"/>
          <w:rtl w:val="0"/>
        </w:rPr>
        <w:t xml:space="preserve"> </w:t>
      </w:r>
      <w:r w:rsidDel="00000000" w:rsidR="00000000" w:rsidRPr="00000000">
        <w:rPr>
          <w:b w:val="1"/>
          <w:bCs w:val="1"/>
          <w:color w:val="1b1b1c"/>
          <w:sz w:val="21"/>
          <w:szCs w:val="21"/>
          <w:rtl w:val="0"/>
        </w:rPr>
        <w:t xml:space="preserve">Dialectic</w:t>
      </w:r>
      <w:r w:rsidDel="00000000" w:rsidR="00000000" w:rsidRPr="00000000">
        <w:rPr>
          <w:b w:val="1"/>
          <w:bCs w:val="1"/>
          <w:color w:val="1b1b1c"/>
          <w:sz w:val="21"/>
          <w:szCs w:val="21"/>
          <w:rtl w:val="0"/>
        </w:rPr>
        <w:t xml:space="preserve"> </w:t>
      </w:r>
      <w:r w:rsidDel="00000000" w:rsidR="00000000" w:rsidRPr="00000000">
        <w:rPr>
          <w:b w:val="1"/>
          <w:bCs w:val="1"/>
          <w:color w:val="1b1b1c"/>
          <w:sz w:val="21"/>
          <w:szCs w:val="21"/>
          <w:rtl w:val="0"/>
        </w:rPr>
        <w:t xml:space="preserve">of</w:t>
      </w:r>
      <w:r w:rsidDel="00000000" w:rsidR="00000000" w:rsidRPr="00000000">
        <w:rPr>
          <w:b w:val="1"/>
          <w:bCs w:val="1"/>
          <w:color w:val="1b1b1c"/>
          <w:sz w:val="21"/>
          <w:szCs w:val="21"/>
          <w:rtl w:val="0"/>
        </w:rPr>
        <w:t xml:space="preserve"> </w:t>
      </w:r>
      <w:r w:rsidDel="00000000" w:rsidR="00000000" w:rsidRPr="00000000">
        <w:rPr>
          <w:b w:val="1"/>
          <w:bCs w:val="1"/>
          <w:color w:val="1b1b1c"/>
          <w:sz w:val="21"/>
          <w:szCs w:val="21"/>
          <w:rtl w:val="0"/>
        </w:rPr>
        <w:t xml:space="preserve">Silence</w:t>
      </w:r>
      <w:r w:rsidDel="00000000" w:rsidR="00000000" w:rsidRPr="00000000">
        <w:rPr>
          <w:b w:val="1"/>
          <w:bCs w:val="1"/>
          <w:color w:val="1b1b1c"/>
          <w:sz w:val="21"/>
          <w:szCs w:val="21"/>
          <w:rtl w:val="0"/>
        </w:rPr>
        <w:t xml:space="preserve">: </w:t>
      </w:r>
      <w:r w:rsidDel="00000000" w:rsidR="00000000" w:rsidRPr="00000000">
        <w:rPr>
          <w:b w:val="1"/>
          <w:bCs w:val="1"/>
          <w:color w:val="1b1b1c"/>
          <w:sz w:val="21"/>
          <w:szCs w:val="21"/>
          <w:rtl w:val="0"/>
        </w:rPr>
        <w:t xml:space="preserve">L</w:t>
      </w:r>
      <w:r w:rsidDel="00000000" w:rsidR="00000000" w:rsidRPr="00000000">
        <w:rPr>
          <w:b w:val="1"/>
          <w:bCs w:val="1"/>
          <w:color w:val="1b1b1c"/>
          <w:sz w:val="21"/>
          <w:szCs w:val="21"/>
          <w:rtl w:val="0"/>
        </w:rPr>
        <w:t xml:space="preserve">'</w:t>
      </w:r>
      <w:r w:rsidDel="00000000" w:rsidR="00000000" w:rsidRPr="00000000">
        <w:rPr>
          <w:b w:val="1"/>
          <w:bCs w:val="1"/>
          <w:color w:val="1b1b1c"/>
          <w:sz w:val="21"/>
          <w:szCs w:val="21"/>
          <w:rtl w:val="0"/>
        </w:rPr>
        <w:t xml:space="preserve">Ex</w:t>
      </w:r>
      <w:r w:rsidDel="00000000" w:rsidR="00000000" w:rsidRPr="00000000">
        <w:rPr>
          <w:b w:val="1"/>
          <w:bCs w:val="1"/>
          <w:color w:val="1b1b1c"/>
          <w:sz w:val="21"/>
          <w:szCs w:val="21"/>
          <w:rtl w:val="1"/>
        </w:rPr>
        <w:t xml:space="preserve">יל</w:t>
      </w:r>
      <w:r w:rsidDel="00000000" w:rsidR="00000000" w:rsidRPr="00000000">
        <w:rPr>
          <w:b w:val="1"/>
          <w:bCs w:val="1"/>
          <w:color w:val="1b1b1c"/>
          <w:sz w:val="21"/>
          <w:szCs w:val="21"/>
          <w:rtl w:val="0"/>
        </w:rPr>
        <w:t xml:space="preserve"> </w:t>
      </w:r>
      <w:r w:rsidDel="00000000" w:rsidR="00000000" w:rsidRPr="00000000">
        <w:rPr>
          <w:b w:val="1"/>
          <w:bCs w:val="1"/>
          <w:color w:val="1b1b1c"/>
          <w:sz w:val="21"/>
          <w:szCs w:val="21"/>
          <w:rtl w:val="0"/>
        </w:rPr>
        <w:t xml:space="preserve">de</w:t>
      </w:r>
      <w:r w:rsidDel="00000000" w:rsidR="00000000" w:rsidRPr="00000000">
        <w:rPr>
          <w:b w:val="1"/>
          <w:bCs w:val="1"/>
          <w:color w:val="1b1b1c"/>
          <w:sz w:val="21"/>
          <w:szCs w:val="21"/>
          <w:rtl w:val="0"/>
        </w:rPr>
        <w:t xml:space="preserve"> </w:t>
      </w:r>
      <w:r w:rsidDel="00000000" w:rsidR="00000000" w:rsidRPr="00000000">
        <w:rPr>
          <w:b w:val="1"/>
          <w:bCs w:val="1"/>
          <w:color w:val="1b1b1c"/>
          <w:sz w:val="21"/>
          <w:szCs w:val="21"/>
          <w:rtl w:val="0"/>
        </w:rPr>
        <w:t xml:space="preserve">la</w:t>
      </w:r>
      <w:r w:rsidDel="00000000" w:rsidR="00000000" w:rsidRPr="00000000">
        <w:rPr>
          <w:b w:val="1"/>
          <w:bCs w:val="1"/>
          <w:color w:val="1b1b1c"/>
          <w:sz w:val="21"/>
          <w:szCs w:val="21"/>
          <w:rtl w:val="0"/>
        </w:rPr>
        <w:t xml:space="preserve"> </w:t>
      </w:r>
      <w:r w:rsidDel="00000000" w:rsidR="00000000" w:rsidRPr="00000000">
        <w:rPr>
          <w:b w:val="1"/>
          <w:bCs w:val="1"/>
          <w:color w:val="1b1b1c"/>
          <w:sz w:val="21"/>
          <w:szCs w:val="21"/>
          <w:rtl w:val="0"/>
        </w:rPr>
        <w:t xml:space="preserve">Parole</w:t>
      </w:r>
    </w:p>
    <w:p w:rsidR="00000000" w:rsidDel="00000000" w:rsidP="00000000" w:rsidRDefault="00000000" w:rsidRPr="00000000" w14:paraId="00000043">
      <w:pPr>
        <w:shd w:fill="ffffff" w:val="clear"/>
        <w:rPr>
          <w:color w:val="1b1b1c"/>
          <w:sz w:val="24"/>
          <w:szCs w:val="24"/>
        </w:rPr>
      </w:pPr>
      <w:r w:rsidDel="00000000" w:rsidR="00000000" w:rsidRPr="00000000">
        <w:rPr>
          <w:color w:val="1b1b1c"/>
          <w:sz w:val="24"/>
          <w:szCs w:val="24"/>
          <w:rtl w:val="0"/>
        </w:rPr>
        <w:t xml:space="preserve">Neher’s most profound philosophical contribution is his investigation into silence, detailed in his 1970 work </w:t>
      </w:r>
      <w:r w:rsidDel="00000000" w:rsidR="00000000" w:rsidRPr="00000000">
        <w:rPr>
          <w:i w:val="1"/>
          <w:iCs w:val="1"/>
          <w:color w:val="1b1b1c"/>
          <w:sz w:val="24"/>
          <w:szCs w:val="24"/>
          <w:rtl w:val="0"/>
        </w:rPr>
        <w:t xml:space="preserve">L'Exil de la parole</w:t>
      </w:r>
      <w:r w:rsidDel="00000000" w:rsidR="00000000" w:rsidRPr="00000000">
        <w:rPr>
          <w:color w:val="1b1b1c"/>
          <w:sz w:val="24"/>
          <w:szCs w:val="24"/>
          <w:rtl w:val="0"/>
        </w:rPr>
        <w:t xml:space="preserve"> (</w:t>
      </w:r>
      <w:r w:rsidDel="00000000" w:rsidR="00000000" w:rsidRPr="00000000">
        <w:rPr>
          <w:i w:val="1"/>
          <w:iCs w:val="1"/>
          <w:color w:val="1b1b1c"/>
          <w:sz w:val="24"/>
          <w:szCs w:val="24"/>
          <w:rtl w:val="0"/>
        </w:rPr>
        <w:t xml:space="preserve">The Exile of the Word</w:t>
      </w:r>
      <w:r w:rsidDel="00000000" w:rsidR="00000000" w:rsidRPr="00000000">
        <w:rPr>
          <w:color w:val="1b1b1c"/>
          <w:sz w:val="24"/>
          <w:szCs w:val="24"/>
          <w:rtl w:val="0"/>
        </w:rPr>
        <w:t xml:space="preserve">).[2, 5] This work was a direct response to the silence of God during the Holocaust, a topic that many other theologians avoided or addressed only with standard apologies.[5, 22] For Neher, silence is not the absence of communication but a profound and structural form of the Divine Word itself.[2, 22]</w:t>
      </w:r>
    </w:p>
    <w:p w:rsidR="00000000" w:rsidDel="00000000" w:rsidP="00000000" w:rsidRDefault="00000000" w:rsidRPr="00000000" w14:paraId="00000044">
      <w:pPr>
        <w:shd w:fill="ffffff" w:val="clear"/>
        <w:rPr>
          <w:b w:val="1"/>
          <w:bCs w:val="1"/>
          <w:color w:val="1b1b1c"/>
          <w:sz w:val="21"/>
          <w:szCs w:val="21"/>
        </w:rPr>
      </w:pPr>
      <w:r w:rsidDel="00000000" w:rsidR="00000000" w:rsidRPr="00000000">
        <w:rPr>
          <w:b w:val="1"/>
          <w:bCs w:val="1"/>
          <w:color w:val="1b1b1c"/>
          <w:sz w:val="21"/>
          <w:szCs w:val="21"/>
          <w:rtl w:val="0"/>
        </w:rPr>
        <w:t xml:space="preserve">Three Modalities of Biblical Silence</w:t>
      </w:r>
    </w:p>
    <w:p w:rsidR="00000000" w:rsidDel="00000000" w:rsidP="00000000" w:rsidRDefault="00000000" w:rsidRPr="00000000" w14:paraId="00000045">
      <w:pPr>
        <w:shd w:fill="ffffff" w:val="clear"/>
        <w:rPr>
          <w:color w:val="1b1b1c"/>
          <w:sz w:val="24"/>
          <w:szCs w:val="24"/>
        </w:rPr>
      </w:pPr>
      <w:r w:rsidDel="00000000" w:rsidR="00000000" w:rsidRPr="00000000">
        <w:rPr>
          <w:color w:val="1b1b1c"/>
          <w:sz w:val="24"/>
          <w:szCs w:val="24"/>
          <w:rtl w:val="0"/>
        </w:rPr>
        <w:t xml:space="preserve">Neher identified several forms of silence in the Bible, each with its own metaphysical weight:</w:t>
      </w:r>
    </w:p>
    <w:p w:rsidR="00000000" w:rsidDel="00000000" w:rsidP="00000000" w:rsidRDefault="00000000" w:rsidRPr="00000000" w14:paraId="00000046">
      <w:pPr>
        <w:numPr>
          <w:ilvl w:val="0"/>
          <w:numId w:val="2"/>
        </w:numPr>
        <w:spacing w:after="0" w:afterAutospacing="0" w:lineRule="auto"/>
        <w:ind w:left="720" w:hanging="360"/>
        <w:rPr>
          <w:sz w:val="24"/>
          <w:szCs w:val="24"/>
        </w:rPr>
      </w:pPr>
      <w:r w:rsidDel="00000000" w:rsidR="00000000" w:rsidRPr="00000000">
        <w:rPr>
          <w:b w:val="1"/>
          <w:bCs w:val="1"/>
          <w:color w:val="1b1b1c"/>
          <w:sz w:val="24"/>
          <w:szCs w:val="24"/>
          <w:rtl w:val="0"/>
        </w:rPr>
        <w:t xml:space="preserve">Cosmic Silence</w:t>
      </w:r>
      <w:r w:rsidDel="00000000" w:rsidR="00000000" w:rsidRPr="00000000">
        <w:rPr>
          <w:color w:val="1b1b1c"/>
          <w:sz w:val="24"/>
          <w:szCs w:val="24"/>
          <w:rtl w:val="0"/>
        </w:rPr>
        <w:t xml:space="preserve">: The silence of the universe that precedes or accompanies creation. It represents the "void" or "night" from which the world is called into being.[5, 22] This silence is often expressed in the Psalms, where "there is no speech, there are no words," yet the message of the cosmos reaches the ends of the earth.[22]</w:t>
      </w:r>
    </w:p>
    <w:p w:rsidR="00000000" w:rsidDel="00000000" w:rsidP="00000000" w:rsidRDefault="00000000" w:rsidRPr="00000000" w14:paraId="00000047">
      <w:pPr>
        <w:numPr>
          <w:ilvl w:val="0"/>
          <w:numId w:val="2"/>
        </w:numPr>
        <w:spacing w:after="0" w:afterAutospacing="0" w:lineRule="auto"/>
        <w:ind w:left="720" w:hanging="360"/>
        <w:rPr>
          <w:sz w:val="24"/>
          <w:szCs w:val="24"/>
        </w:rPr>
      </w:pPr>
      <w:r w:rsidDel="00000000" w:rsidR="00000000" w:rsidRPr="00000000">
        <w:rPr>
          <w:b w:val="1"/>
          <w:bCs w:val="1"/>
          <w:color w:val="1b1b1c"/>
          <w:sz w:val="24"/>
          <w:szCs w:val="24"/>
          <w:rtl w:val="0"/>
        </w:rPr>
        <w:t xml:space="preserve">Divine Silence as a Test</w:t>
      </w:r>
      <w:r w:rsidDel="00000000" w:rsidR="00000000" w:rsidRPr="00000000">
        <w:rPr>
          <w:color w:val="1b1b1c"/>
          <w:sz w:val="24"/>
          <w:szCs w:val="24"/>
          <w:rtl w:val="0"/>
        </w:rPr>
        <w:t xml:space="preserve">: The silence of God in response to human suffering or prayer. Neher analyzes the Binding of Isaac (the Akedah) and the Book of Job as archetypal tests of silence.[5, 22] Abraham walks in a "blind, deaf, and mute" state, trusting in the Divine even when the Voice has ceased.[22] Job’s cries fall on "barred doors," yet it is precisely through this silence that he moves from a conventional religion to a genuine encounter with the Divine.[22]</w:t>
      </w:r>
    </w:p>
    <w:p w:rsidR="00000000" w:rsidDel="00000000" w:rsidP="00000000" w:rsidRDefault="00000000" w:rsidRPr="00000000" w14:paraId="00000048">
      <w:pPr>
        <w:numPr>
          <w:ilvl w:val="0"/>
          <w:numId w:val="2"/>
        </w:numPr>
        <w:spacing w:after="180" w:lineRule="auto"/>
        <w:ind w:left="720" w:hanging="360"/>
        <w:rPr>
          <w:sz w:val="24"/>
          <w:szCs w:val="24"/>
        </w:rPr>
      </w:pPr>
      <w:r w:rsidDel="00000000" w:rsidR="00000000" w:rsidRPr="00000000">
        <w:rPr>
          <w:b w:val="1"/>
          <w:bCs w:val="1"/>
          <w:color w:val="1b1b1c"/>
          <w:sz w:val="24"/>
          <w:szCs w:val="24"/>
          <w:rtl w:val="0"/>
        </w:rPr>
        <w:t xml:space="preserve">Inertia vs. Energy</w:t>
      </w:r>
      <w:r w:rsidDel="00000000" w:rsidR="00000000" w:rsidRPr="00000000">
        <w:rPr>
          <w:color w:val="1b1b1c"/>
          <w:sz w:val="24"/>
          <w:szCs w:val="24"/>
          <w:rtl w:val="0"/>
        </w:rPr>
        <w:t xml:space="preserve">: Neher distinguishes between "silence as inertia"—the despairing silence of Saul that leads to sorcery and suicide—and "silence as energy"—the potent, waiting silence of the prophets that stores up the Word for its eventual eruption.[5]</w:t>
      </w:r>
    </w:p>
    <w:p w:rsidR="00000000" w:rsidDel="00000000" w:rsidP="00000000" w:rsidRDefault="00000000" w:rsidRPr="00000000" w14:paraId="00000049">
      <w:pPr>
        <w:shd w:fill="ffffff" w:val="clear"/>
        <w:rPr>
          <w:b w:val="1"/>
          <w:bCs w:val="1"/>
          <w:color w:val="1b1b1c"/>
          <w:sz w:val="21"/>
          <w:szCs w:val="21"/>
        </w:rPr>
      </w:pPr>
      <w:r w:rsidDel="00000000" w:rsidR="00000000" w:rsidRPr="00000000">
        <w:rPr>
          <w:b w:val="1"/>
          <w:bCs w:val="1"/>
          <w:color w:val="1b1b1c"/>
          <w:sz w:val="21"/>
          <w:szCs w:val="21"/>
          <w:rtl w:val="0"/>
        </w:rPr>
        <w:t xml:space="preserve">Auschwitz and the Ontological Suspension Bridge</w:t>
      </w:r>
    </w:p>
    <w:p w:rsidR="00000000" w:rsidDel="00000000" w:rsidP="00000000" w:rsidRDefault="00000000" w:rsidRPr="00000000" w14:paraId="0000004A">
      <w:pPr>
        <w:shd w:fill="ffffff" w:val="clear"/>
        <w:rPr>
          <w:color w:val="1b1b1c"/>
          <w:sz w:val="24"/>
          <w:szCs w:val="24"/>
        </w:rPr>
      </w:pPr>
      <w:r w:rsidDel="00000000" w:rsidR="00000000" w:rsidRPr="00000000">
        <w:rPr>
          <w:color w:val="1b1b1c"/>
          <w:sz w:val="24"/>
          <w:szCs w:val="24"/>
          <w:rtl w:val="0"/>
        </w:rPr>
        <w:t xml:space="preserve">Neher argued that "The silence is with Auschwitz".[5] He refused to offer simple answers for the tragedy, instead suggesting that the silence of God in the camps was a re-emergence of the "original void" that precedes creation.[5] This silence creates a state of "ontological insecurity," which Neher compared to a "suspension bridge" over an abyss.[2] To be human is to live on this bridge, facing the "radical factor of uncertainty" that silence imposes.[2] However, this silence is also the precondition for human freedom. If God spoke directly and constantly, human choice would be annihilated by the sheer force of Divine presence.[2]</w:t>
      </w:r>
    </w:p>
    <w:tbl>
      <w:tblPr>
        <w:tblStyle w:val="Table3"/>
        <w:tblW w:w="11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5"/>
        <w:gridCol w:w="2870"/>
        <w:gridCol w:w="3815"/>
        <w:tblGridChange w:id="0">
          <w:tblGrid>
            <w:gridCol w:w="4475"/>
            <w:gridCol w:w="2870"/>
            <w:gridCol w:w="3815"/>
          </w:tblGrid>
        </w:tblGridChange>
      </w:tblGrid>
      <w:tr>
        <w:trPr>
          <w:cantSplit w:val="0"/>
          <w:trHeight w:val="152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jc w:val="center"/>
              <w:rPr>
                <w:b w:val="1"/>
                <w:bCs w:val="1"/>
                <w:color w:val="1b1b1c"/>
                <w:sz w:val="24"/>
                <w:szCs w:val="24"/>
              </w:rPr>
            </w:pPr>
            <w:r w:rsidDel="00000000" w:rsidR="00000000" w:rsidRPr="00000000">
              <w:rPr>
                <w:b w:val="1"/>
                <w:bCs w:val="1"/>
                <w:color w:val="1b1b1c"/>
                <w:sz w:val="24"/>
                <w:szCs w:val="24"/>
                <w:rtl w:val="0"/>
              </w:rPr>
              <w:t xml:space="preserve">Key Biblical Figures and Their Relationship to Silence (According to Neher)</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jc w:val="center"/>
              <w:rPr>
                <w:color w:val="1b1b1c"/>
                <w:sz w:val="21"/>
                <w:szCs w:val="21"/>
              </w:rPr>
            </w:pPr>
            <w:r w:rsidDel="00000000" w:rsidR="00000000" w:rsidRPr="00000000">
              <w:rPr>
                <w:rtl w:val="0"/>
              </w:rPr>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jc w:val="center"/>
              <w:rPr>
                <w:color w:val="1b1b1c"/>
                <w:sz w:val="21"/>
                <w:szCs w:val="21"/>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b w:val="1"/>
                <w:bCs w:val="1"/>
                <w:color w:val="1b1b1c"/>
                <w:sz w:val="24"/>
                <w:szCs w:val="24"/>
              </w:rPr>
            </w:pPr>
            <w:r w:rsidDel="00000000" w:rsidR="00000000" w:rsidRPr="00000000">
              <w:rPr>
                <w:b w:val="1"/>
                <w:bCs w:val="1"/>
                <w:color w:val="1b1b1c"/>
                <w:sz w:val="24"/>
                <w:szCs w:val="24"/>
                <w:rtl w:val="0"/>
              </w:rPr>
              <w:t xml:space="preserve">Figure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b w:val="1"/>
                <w:bCs w:val="1"/>
                <w:color w:val="1b1b1c"/>
                <w:sz w:val="24"/>
                <w:szCs w:val="24"/>
              </w:rPr>
            </w:pPr>
            <w:r w:rsidDel="00000000" w:rsidR="00000000" w:rsidRPr="00000000">
              <w:rPr>
                <w:b w:val="1"/>
                <w:bCs w:val="1"/>
                <w:color w:val="1b1b1c"/>
                <w:sz w:val="24"/>
                <w:szCs w:val="24"/>
                <w:rtl w:val="0"/>
              </w:rPr>
              <w:t xml:space="preserve">Nature of Silence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b w:val="1"/>
                <w:bCs w:val="1"/>
                <w:color w:val="1b1b1c"/>
                <w:sz w:val="24"/>
                <w:szCs w:val="24"/>
              </w:rPr>
            </w:pPr>
            <w:r w:rsidDel="00000000" w:rsidR="00000000" w:rsidRPr="00000000">
              <w:rPr>
                <w:b w:val="1"/>
                <w:bCs w:val="1"/>
                <w:color w:val="1b1b1c"/>
                <w:sz w:val="24"/>
                <w:szCs w:val="24"/>
                <w:rtl w:val="0"/>
              </w:rPr>
              <w:t xml:space="preserve">Outcome/Insight</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b w:val="1"/>
                <w:bCs w:val="1"/>
                <w:color w:val="1b1b1c"/>
                <w:sz w:val="24"/>
                <w:szCs w:val="24"/>
              </w:rPr>
            </w:pPr>
            <w:r w:rsidDel="00000000" w:rsidR="00000000" w:rsidRPr="00000000">
              <w:rPr>
                <w:b w:val="1"/>
                <w:bCs w:val="1"/>
                <w:color w:val="1b1b1c"/>
                <w:sz w:val="24"/>
                <w:szCs w:val="24"/>
                <w:rtl w:val="0"/>
              </w:rPr>
              <w:t xml:space="preserve">Abraham</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color w:val="1b1b1c"/>
                <w:sz w:val="24"/>
                <w:szCs w:val="24"/>
              </w:rPr>
            </w:pPr>
            <w:r w:rsidDel="00000000" w:rsidR="00000000" w:rsidRPr="00000000">
              <w:rPr>
                <w:color w:val="1b1b1c"/>
                <w:sz w:val="24"/>
                <w:szCs w:val="24"/>
                <w:rtl w:val="0"/>
              </w:rPr>
              <w:t xml:space="preserve">Mystical, obedient silence.[22]</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color w:val="1b1b1c"/>
                <w:sz w:val="24"/>
                <w:szCs w:val="24"/>
              </w:rPr>
            </w:pPr>
            <w:r w:rsidDel="00000000" w:rsidR="00000000" w:rsidRPr="00000000">
              <w:rPr>
                <w:color w:val="1b1b1c"/>
                <w:sz w:val="24"/>
                <w:szCs w:val="24"/>
                <w:rtl w:val="0"/>
              </w:rPr>
              <w:t xml:space="preserve">Dialogue with humanity when God stops speaking.[5]</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b w:val="1"/>
                <w:bCs w:val="1"/>
                <w:color w:val="1b1b1c"/>
                <w:sz w:val="24"/>
                <w:szCs w:val="24"/>
              </w:rPr>
            </w:pPr>
            <w:r w:rsidDel="00000000" w:rsidR="00000000" w:rsidRPr="00000000">
              <w:rPr>
                <w:b w:val="1"/>
                <w:bCs w:val="1"/>
                <w:color w:val="1b1b1c"/>
                <w:sz w:val="24"/>
                <w:szCs w:val="24"/>
                <w:rtl w:val="0"/>
              </w:rPr>
              <w:t xml:space="preserve">Saul</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color w:val="1b1b1c"/>
                <w:sz w:val="24"/>
                <w:szCs w:val="24"/>
              </w:rPr>
            </w:pPr>
            <w:r w:rsidDel="00000000" w:rsidR="00000000" w:rsidRPr="00000000">
              <w:rPr>
                <w:color w:val="1b1b1c"/>
                <w:sz w:val="24"/>
                <w:szCs w:val="24"/>
                <w:rtl w:val="0"/>
              </w:rPr>
              <w:t xml:space="preserve">Inertia, withholding of the Word.[5]</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color w:val="1b1b1c"/>
                <w:sz w:val="24"/>
                <w:szCs w:val="24"/>
              </w:rPr>
            </w:pPr>
            <w:r w:rsidDel="00000000" w:rsidR="00000000" w:rsidRPr="00000000">
              <w:rPr>
                <w:color w:val="1b1b1c"/>
                <w:sz w:val="24"/>
                <w:szCs w:val="24"/>
                <w:rtl w:val="0"/>
              </w:rPr>
              <w:t xml:space="preserve">Despair, resort to sorcery, and suicide.[5]</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b w:val="1"/>
                <w:bCs w:val="1"/>
                <w:color w:val="1b1b1c"/>
                <w:sz w:val="24"/>
                <w:szCs w:val="24"/>
              </w:rPr>
            </w:pPr>
            <w:r w:rsidDel="00000000" w:rsidR="00000000" w:rsidRPr="00000000">
              <w:rPr>
                <w:b w:val="1"/>
                <w:bCs w:val="1"/>
                <w:color w:val="1b1b1c"/>
                <w:sz w:val="24"/>
                <w:szCs w:val="24"/>
                <w:rtl w:val="0"/>
              </w:rPr>
              <w:t xml:space="preserve">Job</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color w:val="1b1b1c"/>
                <w:sz w:val="24"/>
                <w:szCs w:val="24"/>
              </w:rPr>
            </w:pPr>
            <w:r w:rsidDel="00000000" w:rsidR="00000000" w:rsidRPr="00000000">
              <w:rPr>
                <w:color w:val="1b1b1c"/>
                <w:sz w:val="24"/>
                <w:szCs w:val="24"/>
                <w:rtl w:val="0"/>
              </w:rPr>
              <w:t xml:space="preserve">Silence as a "barred door".[22]</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color w:val="1b1b1c"/>
                <w:sz w:val="24"/>
                <w:szCs w:val="24"/>
              </w:rPr>
            </w:pPr>
            <w:r w:rsidDel="00000000" w:rsidR="00000000" w:rsidRPr="00000000">
              <w:rPr>
                <w:color w:val="1b1b1c"/>
                <w:sz w:val="24"/>
                <w:szCs w:val="24"/>
                <w:rtl w:val="0"/>
              </w:rPr>
              <w:t xml:space="preserve">Transition from "knowing about" God to "seeing" God.</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b w:val="1"/>
                <w:bCs w:val="1"/>
                <w:color w:val="1b1b1c"/>
                <w:sz w:val="24"/>
                <w:szCs w:val="24"/>
              </w:rPr>
            </w:pPr>
            <w:r w:rsidDel="00000000" w:rsidR="00000000" w:rsidRPr="00000000">
              <w:rPr>
                <w:b w:val="1"/>
                <w:bCs w:val="1"/>
                <w:color w:val="1b1b1c"/>
                <w:sz w:val="24"/>
                <w:szCs w:val="24"/>
                <w:rtl w:val="0"/>
              </w:rPr>
              <w:t xml:space="preserve">Ezekiel</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color w:val="1b1b1c"/>
                <w:sz w:val="24"/>
                <w:szCs w:val="24"/>
              </w:rPr>
            </w:pPr>
            <w:r w:rsidDel="00000000" w:rsidR="00000000" w:rsidRPr="00000000">
              <w:rPr>
                <w:color w:val="1b1b1c"/>
                <w:sz w:val="24"/>
                <w:szCs w:val="24"/>
                <w:rtl w:val="0"/>
              </w:rPr>
              <w:t xml:space="preserve">"Silent prophecy" (physical muteness).[22]</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color w:val="1b1b1c"/>
                <w:sz w:val="24"/>
                <w:szCs w:val="24"/>
              </w:rPr>
            </w:pPr>
            <w:r w:rsidDel="00000000" w:rsidR="00000000" w:rsidRPr="00000000">
              <w:rPr>
                <w:color w:val="1b1b1c"/>
                <w:sz w:val="24"/>
                <w:szCs w:val="24"/>
                <w:rtl w:val="0"/>
              </w:rPr>
              <w:t xml:space="preserve">The body itself becomes a sign of the Divine message.[22]</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b w:val="1"/>
                <w:bCs w:val="1"/>
                <w:color w:val="1b1b1c"/>
                <w:sz w:val="24"/>
                <w:szCs w:val="24"/>
              </w:rPr>
            </w:pPr>
            <w:r w:rsidDel="00000000" w:rsidR="00000000" w:rsidRPr="00000000">
              <w:rPr>
                <w:b w:val="1"/>
                <w:bCs w:val="1"/>
                <w:color w:val="1b1b1c"/>
                <w:sz w:val="24"/>
                <w:szCs w:val="24"/>
                <w:rtl w:val="0"/>
              </w:rPr>
              <w:t xml:space="preserve">Jeremiah</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color w:val="1b1b1c"/>
                <w:sz w:val="24"/>
                <w:szCs w:val="24"/>
              </w:rPr>
            </w:pPr>
            <w:r w:rsidDel="00000000" w:rsidR="00000000" w:rsidRPr="00000000">
              <w:rPr>
                <w:color w:val="1b1b1c"/>
                <w:sz w:val="24"/>
                <w:szCs w:val="24"/>
                <w:rtl w:val="0"/>
              </w:rPr>
              <w:t xml:space="preserve">Ten-day wait for a Divine response.[22]</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color w:val="1b1b1c"/>
                <w:sz w:val="24"/>
                <w:szCs w:val="24"/>
              </w:rPr>
            </w:pPr>
            <w:r w:rsidDel="00000000" w:rsidR="00000000" w:rsidRPr="00000000">
              <w:rPr>
                <w:color w:val="1b1b1c"/>
                <w:sz w:val="24"/>
                <w:szCs w:val="24"/>
                <w:rtl w:val="0"/>
              </w:rPr>
              <w:t xml:space="preserve">God's Word is not at the mechanical beck-and-call of man.</w:t>
            </w:r>
          </w:p>
        </w:tc>
      </w:tr>
    </w:tbl>
    <w:p w:rsidR="00000000" w:rsidDel="00000000" w:rsidP="00000000" w:rsidRDefault="00000000" w:rsidRPr="00000000" w14:paraId="00000060">
      <w:pPr>
        <w:shd w:fill="ffffff" w:val="clear"/>
        <w:rPr>
          <w:b w:val="1"/>
          <w:bCs w:val="1"/>
          <w:color w:val="1b1b1c"/>
          <w:sz w:val="21"/>
          <w:szCs w:val="21"/>
        </w:rPr>
      </w:pPr>
      <w:r w:rsidDel="00000000" w:rsidR="00000000" w:rsidRPr="00000000">
        <w:rPr>
          <w:b w:val="1"/>
          <w:bCs w:val="1"/>
          <w:color w:val="1b1b1c"/>
          <w:sz w:val="21"/>
          <w:szCs w:val="21"/>
          <w:rtl w:val="0"/>
        </w:rPr>
        <w:t xml:space="preserve">The Maharal of Prague and the Dialectical Middle</w:t>
      </w:r>
    </w:p>
    <w:p w:rsidR="00000000" w:rsidDel="00000000" w:rsidP="00000000" w:rsidRDefault="00000000" w:rsidRPr="00000000" w14:paraId="00000061">
      <w:pPr>
        <w:shd w:fill="ffffff" w:val="clear"/>
        <w:rPr>
          <w:color w:val="1b1b1c"/>
          <w:sz w:val="24"/>
          <w:szCs w:val="24"/>
        </w:rPr>
      </w:pPr>
      <w:r w:rsidDel="00000000" w:rsidR="00000000" w:rsidRPr="00000000">
        <w:rPr>
          <w:color w:val="1b1b1c"/>
          <w:sz w:val="24"/>
          <w:szCs w:val="24"/>
          <w:rtl w:val="0"/>
        </w:rPr>
        <w:t xml:space="preserve">Neher’s study of the Maharal of Prague, </w:t>
      </w:r>
      <w:r w:rsidDel="00000000" w:rsidR="00000000" w:rsidRPr="00000000">
        <w:rPr>
          <w:i w:val="1"/>
          <w:iCs w:val="1"/>
          <w:color w:val="1b1b1c"/>
          <w:sz w:val="24"/>
          <w:szCs w:val="24"/>
          <w:rtl w:val="0"/>
        </w:rPr>
        <w:t xml:space="preserve">Le Puits de l'Exil</w:t>
      </w:r>
      <w:r w:rsidDel="00000000" w:rsidR="00000000" w:rsidRPr="00000000">
        <w:rPr>
          <w:color w:val="1b1b1c"/>
          <w:sz w:val="24"/>
          <w:szCs w:val="24"/>
          <w:rtl w:val="0"/>
        </w:rPr>
        <w:t xml:space="preserve"> (1962), was instrumental in reviving the reputation of Rabbi Judah Loew ben Bezalel as a modern philosopher.[4, 23] Neher saw in the Maharal a thinker who had anticipated the crises of modernity and offered a "dialectical theology" that could resolve the contradictions of Jewish existence.[4]</w:t>
      </w:r>
    </w:p>
    <w:p w:rsidR="00000000" w:rsidDel="00000000" w:rsidP="00000000" w:rsidRDefault="00000000" w:rsidRPr="00000000" w14:paraId="00000062">
      <w:pPr>
        <w:shd w:fill="ffffff" w:val="clear"/>
        <w:rPr>
          <w:b w:val="1"/>
          <w:bCs w:val="1"/>
          <w:color w:val="1b1b1c"/>
          <w:sz w:val="21"/>
          <w:szCs w:val="21"/>
        </w:rPr>
      </w:pPr>
      <w:r w:rsidDel="00000000" w:rsidR="00000000" w:rsidRPr="00000000">
        <w:rPr>
          <w:b w:val="1"/>
          <w:bCs w:val="1"/>
          <w:color w:val="1b1b1c"/>
          <w:sz w:val="21"/>
          <w:szCs w:val="21"/>
          <w:rtl w:val="0"/>
        </w:rPr>
        <w:t xml:space="preserve">The Concept of the Middle</w:t>
      </w:r>
    </w:p>
    <w:p w:rsidR="00000000" w:rsidDel="00000000" w:rsidP="00000000" w:rsidRDefault="00000000" w:rsidRPr="00000000" w14:paraId="00000063">
      <w:pPr>
        <w:shd w:fill="ffffff" w:val="clear"/>
        <w:rPr>
          <w:color w:val="1b1b1c"/>
          <w:sz w:val="24"/>
          <w:szCs w:val="24"/>
        </w:rPr>
      </w:pPr>
      <w:r w:rsidDel="00000000" w:rsidR="00000000" w:rsidRPr="00000000">
        <w:rPr>
          <w:color w:val="1b1b1c"/>
          <w:sz w:val="24"/>
          <w:szCs w:val="24"/>
          <w:rtl w:val="0"/>
        </w:rPr>
        <w:t xml:space="preserve">The Maharal’s philosophy, as interpreted by Neher, is built on the concept of the "middle" or the "interstitial space." He described this through three axes:</w:t>
      </w:r>
    </w:p>
    <w:p w:rsidR="00000000" w:rsidDel="00000000" w:rsidP="00000000" w:rsidRDefault="00000000" w:rsidRPr="00000000" w14:paraId="00000064">
      <w:pPr>
        <w:numPr>
          <w:ilvl w:val="0"/>
          <w:numId w:val="4"/>
        </w:numPr>
        <w:spacing w:after="0" w:afterAutospacing="0" w:lineRule="auto"/>
        <w:ind w:left="720" w:hanging="360"/>
        <w:rPr>
          <w:sz w:val="24"/>
          <w:szCs w:val="24"/>
        </w:rPr>
      </w:pPr>
      <w:r w:rsidDel="00000000" w:rsidR="00000000" w:rsidRPr="00000000">
        <w:rPr>
          <w:b w:val="1"/>
          <w:bCs w:val="1"/>
          <w:color w:val="1b1b1c"/>
          <w:sz w:val="24"/>
          <w:szCs w:val="24"/>
          <w:rtl w:val="0"/>
        </w:rPr>
        <w:t xml:space="preserve">The Horizontal Axis</w:t>
      </w:r>
      <w:r w:rsidDel="00000000" w:rsidR="00000000" w:rsidRPr="00000000">
        <w:rPr>
          <w:color w:val="1b1b1c"/>
          <w:sz w:val="24"/>
          <w:szCs w:val="24"/>
          <w:rtl w:val="0"/>
        </w:rPr>
        <w:t xml:space="preserve">: Represents the relationship between humans, governed by ethics and the quest for autonomy.[4, 24]</w:t>
      </w:r>
    </w:p>
    <w:p w:rsidR="00000000" w:rsidDel="00000000" w:rsidP="00000000" w:rsidRDefault="00000000" w:rsidRPr="00000000" w14:paraId="00000065">
      <w:pPr>
        <w:numPr>
          <w:ilvl w:val="0"/>
          <w:numId w:val="4"/>
        </w:numPr>
        <w:spacing w:after="0" w:afterAutospacing="0" w:lineRule="auto"/>
        <w:ind w:left="720" w:hanging="360"/>
        <w:rPr>
          <w:sz w:val="24"/>
          <w:szCs w:val="24"/>
        </w:rPr>
      </w:pPr>
      <w:r w:rsidDel="00000000" w:rsidR="00000000" w:rsidRPr="00000000">
        <w:rPr>
          <w:b w:val="1"/>
          <w:bCs w:val="1"/>
          <w:color w:val="1b1b1c"/>
          <w:sz w:val="24"/>
          <w:szCs w:val="24"/>
          <w:rtl w:val="0"/>
        </w:rPr>
        <w:t xml:space="preserve">The Vertical Axis</w:t>
      </w:r>
      <w:r w:rsidDel="00000000" w:rsidR="00000000" w:rsidRPr="00000000">
        <w:rPr>
          <w:color w:val="1b1b1c"/>
          <w:sz w:val="24"/>
          <w:szCs w:val="24"/>
          <w:rtl w:val="0"/>
        </w:rPr>
        <w:t xml:space="preserve">: Represents the relationship between man and the Creator, governed by a relative and limited epistemology.[4, 24]</w:t>
      </w:r>
    </w:p>
    <w:p w:rsidR="00000000" w:rsidDel="00000000" w:rsidP="00000000" w:rsidRDefault="00000000" w:rsidRPr="00000000" w14:paraId="00000066">
      <w:pPr>
        <w:numPr>
          <w:ilvl w:val="0"/>
          <w:numId w:val="4"/>
        </w:numPr>
        <w:spacing w:after="180" w:lineRule="auto"/>
        <w:ind w:left="720" w:hanging="360"/>
        <w:rPr>
          <w:sz w:val="24"/>
          <w:szCs w:val="24"/>
        </w:rPr>
      </w:pPr>
      <w:r w:rsidDel="00000000" w:rsidR="00000000" w:rsidRPr="00000000">
        <w:rPr>
          <w:b w:val="1"/>
          <w:bCs w:val="1"/>
          <w:color w:val="1b1b1c"/>
          <w:sz w:val="24"/>
          <w:szCs w:val="24"/>
          <w:rtl w:val="0"/>
        </w:rPr>
        <w:t xml:space="preserve">The Diagonal Axis</w:t>
      </w:r>
      <w:r w:rsidDel="00000000" w:rsidR="00000000" w:rsidRPr="00000000">
        <w:rPr>
          <w:color w:val="1b1b1c"/>
          <w:sz w:val="24"/>
          <w:szCs w:val="24"/>
          <w:rtl w:val="0"/>
        </w:rPr>
        <w:t xml:space="preserve">: The "Middle" that completes the other two. It is the site where contradictions are unified not by compromise, but by a higher synthesis.[4, 23]</w:t>
      </w:r>
    </w:p>
    <w:p w:rsidR="00000000" w:rsidDel="00000000" w:rsidP="00000000" w:rsidRDefault="00000000" w:rsidRPr="00000000" w14:paraId="00000067">
      <w:pPr>
        <w:shd w:fill="ffffff" w:val="clear"/>
        <w:rPr>
          <w:color w:val="1b1b1c"/>
          <w:sz w:val="24"/>
          <w:szCs w:val="24"/>
        </w:rPr>
      </w:pPr>
      <w:r w:rsidDel="00000000" w:rsidR="00000000" w:rsidRPr="00000000">
        <w:rPr>
          <w:color w:val="1b1b1c"/>
          <w:sz w:val="24"/>
          <w:szCs w:val="24"/>
          <w:rtl w:val="0"/>
        </w:rPr>
        <w:t xml:space="preserve">Neher used this framework to explain the "adventure of truth" in Judaism—a journey that requires living "over the abyss of duality" without falling into the trap of binary thinking.[4] The Golem of Prague served as a warning about the limits of human creative power when divorced from this dialectical balance.[4]</w:t>
      </w:r>
    </w:p>
    <w:p w:rsidR="00000000" w:rsidDel="00000000" w:rsidP="00000000" w:rsidRDefault="00000000" w:rsidRPr="00000000" w14:paraId="00000068">
      <w:pPr>
        <w:shd w:fill="ffffff" w:val="clear"/>
        <w:rPr>
          <w:b w:val="1"/>
          <w:bCs w:val="1"/>
          <w:color w:val="1b1b1c"/>
          <w:sz w:val="21"/>
          <w:szCs w:val="21"/>
        </w:rPr>
      </w:pPr>
      <w:r w:rsidDel="00000000" w:rsidR="00000000" w:rsidRPr="00000000">
        <w:rPr>
          <w:b w:val="1"/>
          <w:bCs w:val="1"/>
          <w:color w:val="1b1b1c"/>
          <w:sz w:val="21"/>
          <w:szCs w:val="21"/>
          <w:rtl w:val="0"/>
        </w:rPr>
        <w:t xml:space="preserve">The Renaissance of Hebrew and the Invention of the Profane</w:t>
      </w:r>
    </w:p>
    <w:p w:rsidR="00000000" w:rsidDel="00000000" w:rsidP="00000000" w:rsidRDefault="00000000" w:rsidRPr="00000000" w14:paraId="00000069">
      <w:pPr>
        <w:shd w:fill="ffffff" w:val="clear"/>
        <w:rPr>
          <w:color w:val="1b1b1c"/>
          <w:sz w:val="24"/>
          <w:szCs w:val="24"/>
        </w:rPr>
      </w:pPr>
      <w:r w:rsidDel="00000000" w:rsidR="00000000" w:rsidRPr="00000000">
        <w:rPr>
          <w:color w:val="1b1b1c"/>
          <w:sz w:val="24"/>
          <w:szCs w:val="24"/>
          <w:rtl w:val="0"/>
        </w:rPr>
        <w:t xml:space="preserve">One of Neher’s most controversial and insightful theories concerned the nature of the "secular" in Judaism. In </w:t>
      </w:r>
      <w:r w:rsidDel="00000000" w:rsidR="00000000" w:rsidRPr="00000000">
        <w:rPr>
          <w:i w:val="1"/>
          <w:iCs w:val="1"/>
          <w:color w:val="1b1b1c"/>
          <w:sz w:val="24"/>
          <w:szCs w:val="24"/>
          <w:rtl w:val="0"/>
        </w:rPr>
        <w:t xml:space="preserve">Le Conflit du sacré et du profane dans la renaissance de l'hébreu</w:t>
      </w:r>
      <w:r w:rsidDel="00000000" w:rsidR="00000000" w:rsidRPr="00000000">
        <w:rPr>
          <w:color w:val="1b1b1c"/>
          <w:sz w:val="24"/>
          <w:szCs w:val="24"/>
          <w:rtl w:val="0"/>
        </w:rPr>
        <w:t xml:space="preserve"> (1958), he argued that while most religions are based on the "sacred," Judaism is unique because it "invented the profane".[1, 2]</w:t>
      </w:r>
    </w:p>
    <w:p w:rsidR="00000000" w:rsidDel="00000000" w:rsidP="00000000" w:rsidRDefault="00000000" w:rsidRPr="00000000" w14:paraId="0000006A">
      <w:pPr>
        <w:shd w:fill="ffffff" w:val="clear"/>
        <w:rPr>
          <w:b w:val="1"/>
          <w:bCs w:val="1"/>
          <w:color w:val="1b1b1c"/>
          <w:sz w:val="21"/>
          <w:szCs w:val="21"/>
        </w:rPr>
      </w:pPr>
      <w:r w:rsidDel="00000000" w:rsidR="00000000" w:rsidRPr="00000000">
        <w:rPr>
          <w:b w:val="1"/>
          <w:bCs w:val="1"/>
          <w:color w:val="1b1b1c"/>
          <w:sz w:val="21"/>
          <w:szCs w:val="21"/>
          <w:rtl w:val="0"/>
        </w:rPr>
        <w:t xml:space="preserve">The Secularization of Authority</w:t>
      </w:r>
    </w:p>
    <w:p w:rsidR="00000000" w:rsidDel="00000000" w:rsidP="00000000" w:rsidRDefault="00000000" w:rsidRPr="00000000" w14:paraId="0000006B">
      <w:pPr>
        <w:shd w:fill="ffffff" w:val="clear"/>
        <w:rPr>
          <w:color w:val="1b1b1c"/>
          <w:sz w:val="24"/>
          <w:szCs w:val="24"/>
        </w:rPr>
      </w:pPr>
      <w:r w:rsidDel="00000000" w:rsidR="00000000" w:rsidRPr="00000000">
        <w:rPr>
          <w:color w:val="1b1b1c"/>
          <w:sz w:val="24"/>
          <w:szCs w:val="24"/>
          <w:rtl w:val="0"/>
        </w:rPr>
        <w:t xml:space="preserve">Neher posited that Judaism moved authority away from the "sacred" figures of priests and sorcerers and toward the "secular" or rational figures of the Rabbi, the Judge, and the Sage.[1] This was an "essential transfer" from charismatic, irrational power to a rational, legal framework.[1] He saw the rebirth of the Hebrew language in the State of Israel as the ultimate expression of this tension. For Neher, modern Hebrew is not merely a secular language; it is a "Holy Tongue" that has been purposefully "profaned" to allow for national life, yet it retains a "sacred residue" that constantly challenges the secular Israeli to remember their Divine vocation.[2]</w:t>
      </w:r>
    </w:p>
    <w:p w:rsidR="00000000" w:rsidDel="00000000" w:rsidP="00000000" w:rsidRDefault="00000000" w:rsidRPr="00000000" w14:paraId="0000006C">
      <w:pPr>
        <w:shd w:fill="ffffff" w:val="clear"/>
        <w:rPr>
          <w:b w:val="1"/>
          <w:bCs w:val="1"/>
          <w:color w:val="1b1b1c"/>
          <w:sz w:val="21"/>
          <w:szCs w:val="21"/>
        </w:rPr>
      </w:pPr>
      <w:r w:rsidDel="00000000" w:rsidR="00000000" w:rsidRPr="00000000">
        <w:rPr>
          <w:b w:val="1"/>
          <w:bCs w:val="1"/>
          <w:color w:val="1b1b1c"/>
          <w:sz w:val="21"/>
          <w:szCs w:val="21"/>
          <w:rtl w:val="0"/>
        </w:rPr>
        <w:t xml:space="preserve">Contrast with Other Thinkers</w:t>
      </w:r>
    </w:p>
    <w:p w:rsidR="00000000" w:rsidDel="00000000" w:rsidP="00000000" w:rsidRDefault="00000000" w:rsidRPr="00000000" w14:paraId="0000006D">
      <w:pPr>
        <w:shd w:fill="ffffff" w:val="clear"/>
        <w:rPr>
          <w:color w:val="1b1b1c"/>
          <w:sz w:val="24"/>
          <w:szCs w:val="24"/>
        </w:rPr>
      </w:pPr>
      <w:r w:rsidDel="00000000" w:rsidR="00000000" w:rsidRPr="00000000">
        <w:rPr>
          <w:color w:val="1b1b1c"/>
          <w:sz w:val="24"/>
          <w:szCs w:val="24"/>
          <w:rtl w:val="0"/>
        </w:rPr>
        <w:t xml:space="preserve">Neher’s position on the secular was distinct from his contemporaries:</w:t>
      </w:r>
    </w:p>
    <w:p w:rsidR="00000000" w:rsidDel="00000000" w:rsidP="00000000" w:rsidRDefault="00000000" w:rsidRPr="00000000" w14:paraId="0000006E">
      <w:pPr>
        <w:numPr>
          <w:ilvl w:val="0"/>
          <w:numId w:val="5"/>
        </w:numPr>
        <w:spacing w:after="0" w:afterAutospacing="0" w:lineRule="auto"/>
        <w:ind w:left="720" w:hanging="360"/>
        <w:rPr>
          <w:sz w:val="24"/>
          <w:szCs w:val="24"/>
        </w:rPr>
      </w:pPr>
      <w:r w:rsidDel="00000000" w:rsidR="00000000" w:rsidRPr="00000000">
        <w:rPr>
          <w:b w:val="1"/>
          <w:bCs w:val="1"/>
          <w:color w:val="1b1b1c"/>
          <w:sz w:val="24"/>
          <w:szCs w:val="24"/>
          <w:rtl w:val="0"/>
        </w:rPr>
        <w:t xml:space="preserve">Rav Kook</w:t>
      </w:r>
      <w:r w:rsidDel="00000000" w:rsidR="00000000" w:rsidRPr="00000000">
        <w:rPr>
          <w:color w:val="1b1b1c"/>
          <w:sz w:val="24"/>
          <w:szCs w:val="24"/>
          <w:rtl w:val="0"/>
        </w:rPr>
        <w:t xml:space="preserve">: Sought to "sanctify the profane," seeing the secular as a hidden form of the holy.</w:t>
      </w:r>
    </w:p>
    <w:p w:rsidR="00000000" w:rsidDel="00000000" w:rsidP="00000000" w:rsidRDefault="00000000" w:rsidRPr="00000000" w14:paraId="0000006F">
      <w:pPr>
        <w:numPr>
          <w:ilvl w:val="0"/>
          <w:numId w:val="5"/>
        </w:numPr>
        <w:spacing w:after="0" w:afterAutospacing="0" w:lineRule="auto"/>
        <w:ind w:left="720" w:hanging="360"/>
        <w:rPr>
          <w:sz w:val="24"/>
          <w:szCs w:val="24"/>
        </w:rPr>
      </w:pPr>
      <w:r w:rsidDel="00000000" w:rsidR="00000000" w:rsidRPr="00000000">
        <w:rPr>
          <w:b w:val="1"/>
          <w:bCs w:val="1"/>
          <w:color w:val="1b1b1c"/>
          <w:sz w:val="24"/>
          <w:szCs w:val="24"/>
          <w:rtl w:val="0"/>
        </w:rPr>
        <w:t xml:space="preserve">Rav Soloveitchik</w:t>
      </w:r>
      <w:r w:rsidDel="00000000" w:rsidR="00000000" w:rsidRPr="00000000">
        <w:rPr>
          <w:color w:val="1b1b1c"/>
          <w:sz w:val="24"/>
          <w:szCs w:val="24"/>
          <w:rtl w:val="0"/>
        </w:rPr>
        <w:t xml:space="preserve">: Granted the profane an "ideal" (l'chatchila) status but maintained clear boundaries.[1]</w:t>
      </w:r>
    </w:p>
    <w:p w:rsidR="00000000" w:rsidDel="00000000" w:rsidP="00000000" w:rsidRDefault="00000000" w:rsidRPr="00000000" w14:paraId="00000070">
      <w:pPr>
        <w:numPr>
          <w:ilvl w:val="0"/>
          <w:numId w:val="5"/>
        </w:numPr>
        <w:spacing w:after="180" w:lineRule="auto"/>
        <w:ind w:left="720" w:hanging="360"/>
        <w:rPr>
          <w:sz w:val="24"/>
          <w:szCs w:val="24"/>
        </w:rPr>
      </w:pPr>
      <w:r w:rsidDel="00000000" w:rsidR="00000000" w:rsidRPr="00000000">
        <w:rPr>
          <w:b w:val="1"/>
          <w:bCs w:val="1"/>
          <w:color w:val="1b1b1c"/>
          <w:sz w:val="24"/>
          <w:szCs w:val="24"/>
          <w:rtl w:val="0"/>
        </w:rPr>
        <w:t xml:space="preserve">André Neher</w:t>
      </w:r>
      <w:r w:rsidDel="00000000" w:rsidR="00000000" w:rsidRPr="00000000">
        <w:rPr>
          <w:color w:val="1b1b1c"/>
          <w:sz w:val="24"/>
          <w:szCs w:val="24"/>
          <w:rtl w:val="0"/>
        </w:rPr>
        <w:t xml:space="preserve">: Viewed the tension as a permanent, dialectical necessity. He did not want to "cure" the conflict between sacred and profane but to inhabit it as a source of creative energy.[1]</w:t>
      </w:r>
    </w:p>
    <w:p w:rsidR="00000000" w:rsidDel="00000000" w:rsidP="00000000" w:rsidRDefault="00000000" w:rsidRPr="00000000" w14:paraId="00000071">
      <w:pPr>
        <w:shd w:fill="ffffff" w:val="clear"/>
        <w:rPr>
          <w:b w:val="1"/>
          <w:bCs w:val="1"/>
          <w:color w:val="1b1b1c"/>
          <w:sz w:val="21"/>
          <w:szCs w:val="21"/>
        </w:rPr>
      </w:pPr>
      <w:r w:rsidDel="00000000" w:rsidR="00000000" w:rsidRPr="00000000">
        <w:rPr>
          <w:b w:val="1"/>
          <w:bCs w:val="1"/>
          <w:color w:val="1b1b1c"/>
          <w:sz w:val="21"/>
          <w:szCs w:val="21"/>
          <w:rtl w:val="0"/>
        </w:rPr>
        <w:t xml:space="preserve">Aliyah and the Israeli Intellectual Environment</w:t>
      </w:r>
    </w:p>
    <w:p w:rsidR="00000000" w:rsidDel="00000000" w:rsidP="00000000" w:rsidRDefault="00000000" w:rsidRPr="00000000" w14:paraId="00000072">
      <w:pPr>
        <w:shd w:fill="ffffff" w:val="clear"/>
        <w:rPr>
          <w:color w:val="1b1b1c"/>
          <w:sz w:val="24"/>
          <w:szCs w:val="24"/>
        </w:rPr>
      </w:pPr>
      <w:r w:rsidDel="00000000" w:rsidR="00000000" w:rsidRPr="00000000">
        <w:rPr>
          <w:color w:val="1b1b1c"/>
          <w:sz w:val="24"/>
          <w:szCs w:val="24"/>
          <w:rtl w:val="0"/>
        </w:rPr>
        <w:t xml:space="preserve">In 1974, at the age of sixty, Neher and his wife Renée fulfilled their lifelong goal of Aliyah, settling in the Rehavia neighborhood of Jerusalem.[1, 2, 13] He described his move to Israel as a "marriage" to the land, performed "by way of canopy and sanctification".[1] However, his arrival in Israel was marked by a significant intellectual and institutional disappointment.</w:t>
      </w:r>
    </w:p>
    <w:p w:rsidR="00000000" w:rsidDel="00000000" w:rsidP="00000000" w:rsidRDefault="00000000" w:rsidRPr="00000000" w14:paraId="00000073">
      <w:pPr>
        <w:shd w:fill="ffffff" w:val="clear"/>
        <w:rPr>
          <w:b w:val="1"/>
          <w:bCs w:val="1"/>
          <w:color w:val="1b1b1c"/>
          <w:sz w:val="21"/>
          <w:szCs w:val="21"/>
        </w:rPr>
      </w:pPr>
      <w:r w:rsidDel="00000000" w:rsidR="00000000" w:rsidRPr="00000000">
        <w:rPr>
          <w:b w:val="1"/>
          <w:bCs w:val="1"/>
          <w:color w:val="1b1b1c"/>
          <w:sz w:val="21"/>
          <w:szCs w:val="21"/>
          <w:rtl w:val="0"/>
        </w:rPr>
        <w:t xml:space="preserve">The Rejection by the Hebrew University</w:t>
      </w:r>
    </w:p>
    <w:p w:rsidR="00000000" w:rsidDel="00000000" w:rsidP="00000000" w:rsidRDefault="00000000" w:rsidRPr="00000000" w14:paraId="00000074">
      <w:pPr>
        <w:shd w:fill="ffffff" w:val="clear"/>
        <w:rPr>
          <w:color w:val="1b1b1c"/>
          <w:sz w:val="24"/>
          <w:szCs w:val="24"/>
        </w:rPr>
      </w:pPr>
      <w:r w:rsidDel="00000000" w:rsidR="00000000" w:rsidRPr="00000000">
        <w:rPr>
          <w:color w:val="1b1b1c"/>
          <w:sz w:val="24"/>
          <w:szCs w:val="24"/>
          <w:rtl w:val="0"/>
        </w:rPr>
        <w:t xml:space="preserve">The Israeli academic establishment, centered at the Hebrew University of Jerusalem, largely ignored or rejected Neher’s work.[1, 3] The "Jerusalem School" of Jewish Studies was deeply committed to the </w:t>
      </w:r>
      <w:r w:rsidDel="00000000" w:rsidR="00000000" w:rsidRPr="00000000">
        <w:rPr>
          <w:i w:val="1"/>
          <w:iCs w:val="1"/>
          <w:color w:val="1b1b1c"/>
          <w:sz w:val="24"/>
          <w:szCs w:val="24"/>
          <w:rtl w:val="0"/>
        </w:rPr>
        <w:t xml:space="preserve">Wissenschaft des Judentums</w:t>
      </w:r>
      <w:r w:rsidDel="00000000" w:rsidR="00000000" w:rsidRPr="00000000">
        <w:rPr>
          <w:color w:val="1b1b1c"/>
          <w:sz w:val="24"/>
          <w:szCs w:val="24"/>
          <w:rtl w:val="0"/>
        </w:rPr>
        <w:t xml:space="preserve"> model—objective, philological, and often detached.[3] Neher’s writing style, the </w:t>
      </w:r>
      <w:r w:rsidDel="00000000" w:rsidR="00000000" w:rsidRPr="00000000">
        <w:rPr>
          <w:i w:val="1"/>
          <w:iCs w:val="1"/>
          <w:color w:val="1b1b1c"/>
          <w:sz w:val="24"/>
          <w:szCs w:val="24"/>
          <w:rtl w:val="0"/>
        </w:rPr>
        <w:t xml:space="preserve">Essai</w:t>
      </w:r>
      <w:r w:rsidDel="00000000" w:rsidR="00000000" w:rsidRPr="00000000">
        <w:rPr>
          <w:color w:val="1b1b1c"/>
          <w:sz w:val="24"/>
          <w:szCs w:val="24"/>
          <w:rtl w:val="0"/>
        </w:rPr>
        <w:t xml:space="preserve">, was viewed as too personal, too literary, and lacking the rigorous footnote culture of "scientific" research.[3]</w:t>
      </w:r>
    </w:p>
    <w:p w:rsidR="00000000" w:rsidDel="00000000" w:rsidP="00000000" w:rsidRDefault="00000000" w:rsidRPr="00000000" w14:paraId="00000075">
      <w:pPr>
        <w:shd w:fill="ffffff" w:val="clear"/>
        <w:rPr>
          <w:color w:val="1b1b1c"/>
          <w:sz w:val="24"/>
          <w:szCs w:val="24"/>
        </w:rPr>
      </w:pPr>
      <w:r w:rsidDel="00000000" w:rsidR="00000000" w:rsidRPr="00000000">
        <w:rPr>
          <w:color w:val="1b1b1c"/>
          <w:sz w:val="24"/>
          <w:szCs w:val="24"/>
          <w:rtl w:val="0"/>
        </w:rPr>
        <w:t xml:space="preserve">He was criticized for his interpretation of Amos, with scholars claiming he solved textual problems with "metaphysical and ideological assumptions" rather than objective evidence.[3] Similarly, his work on David Gans and the scientific revolution was dismissed by some for being too rooted in a "traditional-Jewish consciousness".[3, 25] Despite this, Neher found a welcoming environment at Tel Aviv University and the Van Leer Jerusalem Institute, where he continued to teach and influence a new generation of Israeli and Francophone students.[1, 7, 26]</w:t>
      </w:r>
    </w:p>
    <w:tbl>
      <w:tblPr>
        <w:tblStyle w:val="Table4"/>
        <w:tblW w:w="11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90"/>
        <w:gridCol w:w="935"/>
        <w:gridCol w:w="5390"/>
        <w:tblGridChange w:id="0">
          <w:tblGrid>
            <w:gridCol w:w="4790"/>
            <w:gridCol w:w="935"/>
            <w:gridCol w:w="5390"/>
          </w:tblGrid>
        </w:tblGridChange>
      </w:tblGrid>
      <w:tr>
        <w:trPr>
          <w:cantSplit w:val="0"/>
          <w:trHeight w:val="80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jc w:val="center"/>
              <w:rPr>
                <w:b w:val="1"/>
                <w:bCs w:val="1"/>
                <w:color w:val="1b1b1c"/>
                <w:sz w:val="24"/>
                <w:szCs w:val="24"/>
              </w:rPr>
            </w:pPr>
            <w:r w:rsidDel="00000000" w:rsidR="00000000" w:rsidRPr="00000000">
              <w:rPr>
                <w:b w:val="1"/>
                <w:bCs w:val="1"/>
                <w:color w:val="1b1b1c"/>
                <w:sz w:val="24"/>
                <w:szCs w:val="24"/>
                <w:rtl w:val="0"/>
              </w:rPr>
              <w:t xml:space="preserve">Major Publications of André Neher</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jc w:val="center"/>
              <w:rPr>
                <w:color w:val="1b1b1c"/>
                <w:sz w:val="21"/>
                <w:szCs w:val="21"/>
              </w:rPr>
            </w:pPr>
            <w:r w:rsidDel="00000000" w:rsidR="00000000" w:rsidRPr="00000000">
              <w:rPr>
                <w:rtl w:val="0"/>
              </w:rPr>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center"/>
              <w:rPr>
                <w:color w:val="1b1b1c"/>
                <w:sz w:val="21"/>
                <w:szCs w:val="21"/>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b w:val="1"/>
                <w:bCs w:val="1"/>
                <w:color w:val="1b1b1c"/>
                <w:sz w:val="24"/>
                <w:szCs w:val="24"/>
              </w:rPr>
            </w:pPr>
            <w:r w:rsidDel="00000000" w:rsidR="00000000" w:rsidRPr="00000000">
              <w:rPr>
                <w:b w:val="1"/>
                <w:bCs w:val="1"/>
                <w:color w:val="1b1b1c"/>
                <w:sz w:val="24"/>
                <w:szCs w:val="24"/>
                <w:rtl w:val="0"/>
              </w:rPr>
              <w:t xml:space="preserve">Title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b w:val="1"/>
                <w:bCs w:val="1"/>
                <w:color w:val="1b1b1c"/>
                <w:sz w:val="24"/>
                <w:szCs w:val="24"/>
              </w:rPr>
            </w:pPr>
            <w:r w:rsidDel="00000000" w:rsidR="00000000" w:rsidRPr="00000000">
              <w:rPr>
                <w:b w:val="1"/>
                <w:bCs w:val="1"/>
                <w:color w:val="1b1b1c"/>
                <w:sz w:val="24"/>
                <w:szCs w:val="24"/>
                <w:rtl w:val="0"/>
              </w:rPr>
              <w:t xml:space="preserve">Year</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b w:val="1"/>
                <w:bCs w:val="1"/>
                <w:color w:val="1b1b1c"/>
                <w:sz w:val="24"/>
                <w:szCs w:val="24"/>
              </w:rPr>
            </w:pPr>
            <w:r w:rsidDel="00000000" w:rsidR="00000000" w:rsidRPr="00000000">
              <w:rPr>
                <w:b w:val="1"/>
                <w:bCs w:val="1"/>
                <w:color w:val="1b1b1c"/>
                <w:sz w:val="24"/>
                <w:szCs w:val="24"/>
                <w:rtl w:val="0"/>
              </w:rPr>
              <w:t xml:space="preserve">Primary Subject</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i w:val="1"/>
                <w:iCs w:val="1"/>
                <w:color w:val="1b1b1c"/>
                <w:sz w:val="24"/>
                <w:szCs w:val="24"/>
              </w:rPr>
            </w:pPr>
            <w:r w:rsidDel="00000000" w:rsidR="00000000" w:rsidRPr="00000000">
              <w:rPr>
                <w:i w:val="1"/>
                <w:iCs w:val="1"/>
                <w:color w:val="1b1b1c"/>
                <w:sz w:val="24"/>
                <w:szCs w:val="24"/>
                <w:rtl w:val="0"/>
              </w:rPr>
              <w:t xml:space="preserve">Amos, contribution à l'étude du prophétisme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color w:val="1b1b1c"/>
                <w:sz w:val="24"/>
                <w:szCs w:val="24"/>
              </w:rPr>
            </w:pPr>
            <w:r w:rsidDel="00000000" w:rsidR="00000000" w:rsidRPr="00000000">
              <w:rPr>
                <w:color w:val="1b1b1c"/>
                <w:sz w:val="24"/>
                <w:szCs w:val="24"/>
                <w:rtl w:val="0"/>
              </w:rPr>
              <w:t xml:space="preserve">1950</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color w:val="1b1b1c"/>
                <w:sz w:val="24"/>
                <w:szCs w:val="24"/>
              </w:rPr>
            </w:pPr>
            <w:r w:rsidDel="00000000" w:rsidR="00000000" w:rsidRPr="00000000">
              <w:rPr>
                <w:color w:val="1b1b1c"/>
                <w:sz w:val="24"/>
                <w:szCs w:val="24"/>
                <w:rtl w:val="0"/>
              </w:rPr>
              <w:t xml:space="preserve">Prophecy and post-war sociology.[2, 5]</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i w:val="1"/>
                <w:iCs w:val="1"/>
                <w:color w:val="1b1b1c"/>
                <w:sz w:val="24"/>
                <w:szCs w:val="24"/>
              </w:rPr>
            </w:pPr>
            <w:r w:rsidDel="00000000" w:rsidR="00000000" w:rsidRPr="00000000">
              <w:rPr>
                <w:i w:val="1"/>
                <w:iCs w:val="1"/>
                <w:color w:val="1b1b1c"/>
                <w:sz w:val="24"/>
                <w:szCs w:val="24"/>
                <w:rtl w:val="0"/>
              </w:rPr>
              <w:t xml:space="preserve">Notes sur Qohélét</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color w:val="1b1b1c"/>
                <w:sz w:val="24"/>
                <w:szCs w:val="24"/>
              </w:rPr>
            </w:pPr>
            <w:r w:rsidDel="00000000" w:rsidR="00000000" w:rsidRPr="00000000">
              <w:rPr>
                <w:color w:val="1b1b1c"/>
                <w:sz w:val="24"/>
                <w:szCs w:val="24"/>
                <w:rtl w:val="0"/>
              </w:rPr>
              <w:t xml:space="preserve">1951</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color w:val="1b1b1c"/>
                <w:sz w:val="24"/>
                <w:szCs w:val="24"/>
              </w:rPr>
            </w:pPr>
            <w:r w:rsidDel="00000000" w:rsidR="00000000" w:rsidRPr="00000000">
              <w:rPr>
                <w:color w:val="1b1b1c"/>
                <w:sz w:val="24"/>
                <w:szCs w:val="24"/>
                <w:rtl w:val="0"/>
              </w:rPr>
              <w:t xml:space="preserve">Wisdom literature and existentialism.[2, 7]</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i w:val="1"/>
                <w:iCs w:val="1"/>
                <w:color w:val="1b1b1c"/>
                <w:sz w:val="24"/>
                <w:szCs w:val="24"/>
              </w:rPr>
            </w:pPr>
            <w:r w:rsidDel="00000000" w:rsidR="00000000" w:rsidRPr="00000000">
              <w:rPr>
                <w:i w:val="1"/>
                <w:iCs w:val="1"/>
                <w:color w:val="1b1b1c"/>
                <w:sz w:val="24"/>
                <w:szCs w:val="24"/>
                <w:rtl w:val="0"/>
              </w:rPr>
              <w:t xml:space="preserve">L’Essence du prophétisme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color w:val="1b1b1c"/>
                <w:sz w:val="24"/>
                <w:szCs w:val="24"/>
              </w:rPr>
            </w:pPr>
            <w:r w:rsidDel="00000000" w:rsidR="00000000" w:rsidRPr="00000000">
              <w:rPr>
                <w:color w:val="1b1b1c"/>
                <w:sz w:val="24"/>
                <w:szCs w:val="24"/>
                <w:rtl w:val="0"/>
              </w:rPr>
              <w:t xml:space="preserve">1955</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color w:val="1b1b1c"/>
                <w:sz w:val="24"/>
                <w:szCs w:val="24"/>
              </w:rPr>
            </w:pPr>
            <w:r w:rsidDel="00000000" w:rsidR="00000000" w:rsidRPr="00000000">
              <w:rPr>
                <w:color w:val="1b1b1c"/>
                <w:sz w:val="24"/>
                <w:szCs w:val="24"/>
                <w:rtl w:val="0"/>
              </w:rPr>
              <w:t xml:space="preserve">The metaphysical nature of the prophet.[2, 10]</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i w:val="1"/>
                <w:iCs w:val="1"/>
                <w:color w:val="1b1b1c"/>
                <w:sz w:val="24"/>
                <w:szCs w:val="24"/>
              </w:rPr>
            </w:pPr>
            <w:r w:rsidDel="00000000" w:rsidR="00000000" w:rsidRPr="00000000">
              <w:rPr>
                <w:i w:val="1"/>
                <w:iCs w:val="1"/>
                <w:color w:val="1b1b1c"/>
                <w:sz w:val="24"/>
                <w:szCs w:val="24"/>
                <w:rtl w:val="0"/>
              </w:rPr>
              <w:t xml:space="preserve">Moïse et la vocation juive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color w:val="1b1b1c"/>
                <w:sz w:val="24"/>
                <w:szCs w:val="24"/>
              </w:rPr>
            </w:pPr>
            <w:r w:rsidDel="00000000" w:rsidR="00000000" w:rsidRPr="00000000">
              <w:rPr>
                <w:color w:val="1b1b1c"/>
                <w:sz w:val="24"/>
                <w:szCs w:val="24"/>
                <w:rtl w:val="0"/>
              </w:rPr>
              <w:t xml:space="preserve">1956</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color w:val="1b1b1c"/>
                <w:sz w:val="24"/>
                <w:szCs w:val="24"/>
              </w:rPr>
            </w:pPr>
            <w:r w:rsidDel="00000000" w:rsidR="00000000" w:rsidRPr="00000000">
              <w:rPr>
                <w:color w:val="1b1b1c"/>
                <w:sz w:val="24"/>
                <w:szCs w:val="24"/>
                <w:rtl w:val="0"/>
              </w:rPr>
              <w:t xml:space="preserve">The legal and national origins of Israel.[2, 7]</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i w:val="1"/>
                <w:iCs w:val="1"/>
                <w:color w:val="1b1b1c"/>
                <w:sz w:val="24"/>
                <w:szCs w:val="24"/>
              </w:rPr>
            </w:pPr>
            <w:r w:rsidDel="00000000" w:rsidR="00000000" w:rsidRPr="00000000">
              <w:rPr>
                <w:i w:val="1"/>
                <w:iCs w:val="1"/>
                <w:color w:val="1b1b1c"/>
                <w:sz w:val="24"/>
                <w:szCs w:val="24"/>
                <w:rtl w:val="0"/>
              </w:rPr>
              <w:t xml:space="preserve">Le Conflit du sacré et du profane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color w:val="1b1b1c"/>
                <w:sz w:val="24"/>
                <w:szCs w:val="24"/>
              </w:rPr>
            </w:pPr>
            <w:r w:rsidDel="00000000" w:rsidR="00000000" w:rsidRPr="00000000">
              <w:rPr>
                <w:color w:val="1b1b1c"/>
                <w:sz w:val="24"/>
                <w:szCs w:val="24"/>
                <w:rtl w:val="0"/>
              </w:rPr>
              <w:t xml:space="preserve">1958</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color w:val="1b1b1c"/>
                <w:sz w:val="24"/>
                <w:szCs w:val="24"/>
              </w:rPr>
            </w:pPr>
            <w:r w:rsidDel="00000000" w:rsidR="00000000" w:rsidRPr="00000000">
              <w:rPr>
                <w:color w:val="1b1b1c"/>
                <w:sz w:val="24"/>
                <w:szCs w:val="24"/>
                <w:rtl w:val="0"/>
              </w:rPr>
              <w:t xml:space="preserve">Language renaissance and secularism.[2, 27]</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i w:val="1"/>
                <w:iCs w:val="1"/>
                <w:color w:val="1b1b1c"/>
                <w:sz w:val="24"/>
                <w:szCs w:val="24"/>
              </w:rPr>
            </w:pPr>
            <w:r w:rsidDel="00000000" w:rsidR="00000000" w:rsidRPr="00000000">
              <w:rPr>
                <w:i w:val="1"/>
                <w:iCs w:val="1"/>
                <w:color w:val="1b1b1c"/>
                <w:sz w:val="24"/>
                <w:szCs w:val="24"/>
                <w:rtl w:val="0"/>
              </w:rPr>
              <w:t xml:space="preserve">Le Puits de l'Exil</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color w:val="1b1b1c"/>
                <w:sz w:val="24"/>
                <w:szCs w:val="24"/>
              </w:rPr>
            </w:pPr>
            <w:r w:rsidDel="00000000" w:rsidR="00000000" w:rsidRPr="00000000">
              <w:rPr>
                <w:color w:val="1b1b1c"/>
                <w:sz w:val="24"/>
                <w:szCs w:val="24"/>
                <w:rtl w:val="0"/>
              </w:rPr>
              <w:t xml:space="preserve">1962</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color w:val="1b1b1c"/>
                <w:sz w:val="24"/>
                <w:szCs w:val="24"/>
              </w:rPr>
            </w:pPr>
            <w:r w:rsidDel="00000000" w:rsidR="00000000" w:rsidRPr="00000000">
              <w:rPr>
                <w:color w:val="1b1b1c"/>
                <w:sz w:val="24"/>
                <w:szCs w:val="24"/>
                <w:rtl w:val="0"/>
              </w:rPr>
              <w:t xml:space="preserve">The theology of the Maharal of Prague.[2, 4]</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i w:val="1"/>
                <w:iCs w:val="1"/>
                <w:color w:val="1b1b1c"/>
                <w:sz w:val="24"/>
                <w:szCs w:val="24"/>
              </w:rPr>
            </w:pPr>
            <w:r w:rsidDel="00000000" w:rsidR="00000000" w:rsidRPr="00000000">
              <w:rPr>
                <w:i w:val="1"/>
                <w:iCs w:val="1"/>
                <w:color w:val="1b1b1c"/>
                <w:sz w:val="24"/>
                <w:szCs w:val="24"/>
                <w:rtl w:val="0"/>
              </w:rPr>
              <w:t xml:space="preserve">L'Exil de la parole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color w:val="1b1b1c"/>
                <w:sz w:val="24"/>
                <w:szCs w:val="24"/>
              </w:rPr>
            </w:pPr>
            <w:r w:rsidDel="00000000" w:rsidR="00000000" w:rsidRPr="00000000">
              <w:rPr>
                <w:color w:val="1b1b1c"/>
                <w:sz w:val="24"/>
                <w:szCs w:val="24"/>
                <w:rtl w:val="0"/>
              </w:rPr>
              <w:t xml:space="preserve">1970</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color w:val="1b1b1c"/>
                <w:sz w:val="24"/>
                <w:szCs w:val="24"/>
              </w:rPr>
            </w:pPr>
            <w:r w:rsidDel="00000000" w:rsidR="00000000" w:rsidRPr="00000000">
              <w:rPr>
                <w:color w:val="1b1b1c"/>
                <w:sz w:val="24"/>
                <w:szCs w:val="24"/>
                <w:rtl w:val="0"/>
              </w:rPr>
              <w:t xml:space="preserve">Divine silence and the response to Auschwitz.[2, 5]</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i w:val="1"/>
                <w:iCs w:val="1"/>
                <w:color w:val="1b1b1c"/>
                <w:sz w:val="24"/>
                <w:szCs w:val="24"/>
              </w:rPr>
            </w:pPr>
            <w:r w:rsidDel="00000000" w:rsidR="00000000" w:rsidRPr="00000000">
              <w:rPr>
                <w:i w:val="1"/>
                <w:iCs w:val="1"/>
                <w:color w:val="1b1b1c"/>
                <w:sz w:val="24"/>
                <w:szCs w:val="24"/>
                <w:rtl w:val="0"/>
              </w:rPr>
              <w:t xml:space="preserve">Dans tes portes, Jérusalem</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color w:val="1b1b1c"/>
                <w:sz w:val="24"/>
                <w:szCs w:val="24"/>
              </w:rPr>
            </w:pPr>
            <w:r w:rsidDel="00000000" w:rsidR="00000000" w:rsidRPr="00000000">
              <w:rPr>
                <w:color w:val="1b1b1c"/>
                <w:sz w:val="24"/>
                <w:szCs w:val="24"/>
                <w:rtl w:val="0"/>
              </w:rPr>
              <w:t xml:space="preserve">1972</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color w:val="1b1b1c"/>
                <w:sz w:val="24"/>
                <w:szCs w:val="24"/>
              </w:rPr>
            </w:pPr>
            <w:r w:rsidDel="00000000" w:rsidR="00000000" w:rsidRPr="00000000">
              <w:rPr>
                <w:color w:val="1b1b1c"/>
                <w:sz w:val="24"/>
                <w:szCs w:val="24"/>
                <w:rtl w:val="0"/>
              </w:rPr>
              <w:t xml:space="preserve">The spiritual meaning of Aliyah.[2]</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i w:val="1"/>
                <w:iCs w:val="1"/>
                <w:color w:val="1b1b1c"/>
                <w:sz w:val="24"/>
                <w:szCs w:val="24"/>
              </w:rPr>
            </w:pPr>
            <w:r w:rsidDel="00000000" w:rsidR="00000000" w:rsidRPr="00000000">
              <w:rPr>
                <w:i w:val="1"/>
                <w:iCs w:val="1"/>
                <w:color w:val="1b1b1c"/>
                <w:sz w:val="24"/>
                <w:szCs w:val="24"/>
                <w:rtl w:val="0"/>
              </w:rPr>
              <w:t xml:space="preserve">Jewish Thought and the Scientific Revolution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color w:val="1b1b1c"/>
                <w:sz w:val="24"/>
                <w:szCs w:val="24"/>
              </w:rPr>
            </w:pPr>
            <w:r w:rsidDel="00000000" w:rsidR="00000000" w:rsidRPr="00000000">
              <w:rPr>
                <w:color w:val="1b1b1c"/>
                <w:sz w:val="24"/>
                <w:szCs w:val="24"/>
                <w:rtl w:val="0"/>
              </w:rPr>
              <w:t xml:space="preserve">1986</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color w:val="1b1b1c"/>
                <w:sz w:val="24"/>
                <w:szCs w:val="24"/>
              </w:rPr>
            </w:pPr>
            <w:r w:rsidDel="00000000" w:rsidR="00000000" w:rsidRPr="00000000">
              <w:rPr>
                <w:color w:val="1b1b1c"/>
                <w:sz w:val="24"/>
                <w:szCs w:val="24"/>
                <w:rtl w:val="0"/>
              </w:rPr>
              <w:t xml:space="preserve">David Gans and sixteenth-century science.[25]</w:t>
            </w:r>
          </w:p>
        </w:tc>
      </w:tr>
    </w:tbl>
    <w:p w:rsidR="00000000" w:rsidDel="00000000" w:rsidP="00000000" w:rsidRDefault="00000000" w:rsidRPr="00000000" w14:paraId="00000097">
      <w:pPr>
        <w:shd w:fill="ffffff" w:val="clear"/>
        <w:rPr>
          <w:b w:val="1"/>
          <w:bCs w:val="1"/>
          <w:color w:val="1b1b1c"/>
          <w:sz w:val="21"/>
          <w:szCs w:val="21"/>
        </w:rPr>
      </w:pPr>
      <w:r w:rsidDel="00000000" w:rsidR="00000000" w:rsidRPr="00000000">
        <w:rPr>
          <w:b w:val="1"/>
          <w:bCs w:val="1"/>
          <w:color w:val="1b1b1c"/>
          <w:sz w:val="21"/>
          <w:szCs w:val="21"/>
          <w:rtl w:val="0"/>
        </w:rPr>
        <w:t xml:space="preserve">Comparative Philosophy: Neher, Heschel, and Buber</w:t>
      </w:r>
    </w:p>
    <w:p w:rsidR="00000000" w:rsidDel="00000000" w:rsidP="00000000" w:rsidRDefault="00000000" w:rsidRPr="00000000" w14:paraId="00000098">
      <w:pPr>
        <w:shd w:fill="ffffff" w:val="clear"/>
        <w:rPr>
          <w:color w:val="1b1b1c"/>
          <w:sz w:val="24"/>
          <w:szCs w:val="24"/>
        </w:rPr>
      </w:pPr>
      <w:r w:rsidDel="00000000" w:rsidR="00000000" w:rsidRPr="00000000">
        <w:rPr>
          <w:color w:val="1b1b1c"/>
          <w:sz w:val="24"/>
          <w:szCs w:val="24"/>
          <w:rtl w:val="0"/>
        </w:rPr>
        <w:t xml:space="preserve">Neher is often described as the "French Martin Buber" or a disciple of Abraham Joshua Heschel, though his philosophy had its own unique Alsatian and French character.[3, 21]</w:t>
      </w:r>
    </w:p>
    <w:p w:rsidR="00000000" w:rsidDel="00000000" w:rsidP="00000000" w:rsidRDefault="00000000" w:rsidRPr="00000000" w14:paraId="00000099">
      <w:pPr>
        <w:shd w:fill="ffffff" w:val="clear"/>
        <w:rPr>
          <w:b w:val="1"/>
          <w:bCs w:val="1"/>
          <w:color w:val="1b1b1c"/>
          <w:sz w:val="21"/>
          <w:szCs w:val="21"/>
        </w:rPr>
      </w:pPr>
      <w:r w:rsidDel="00000000" w:rsidR="00000000" w:rsidRPr="00000000">
        <w:rPr>
          <w:b w:val="1"/>
          <w:bCs w:val="1"/>
          <w:color w:val="1b1b1c"/>
          <w:sz w:val="21"/>
          <w:szCs w:val="21"/>
          <w:rtl w:val="0"/>
        </w:rPr>
        <w:t xml:space="preserve">Neher and Heschel</w:t>
      </w:r>
    </w:p>
    <w:p w:rsidR="00000000" w:rsidDel="00000000" w:rsidP="00000000" w:rsidRDefault="00000000" w:rsidRPr="00000000" w14:paraId="0000009A">
      <w:pPr>
        <w:shd w:fill="ffffff" w:val="clear"/>
        <w:rPr>
          <w:color w:val="1b1b1c"/>
          <w:sz w:val="24"/>
          <w:szCs w:val="24"/>
        </w:rPr>
      </w:pPr>
      <w:r w:rsidDel="00000000" w:rsidR="00000000" w:rsidRPr="00000000">
        <w:rPr>
          <w:color w:val="1b1b1c"/>
          <w:sz w:val="24"/>
          <w:szCs w:val="24"/>
          <w:rtl w:val="0"/>
        </w:rPr>
        <w:t xml:space="preserve">Neher felt a profound connection to Heschel’s works, particularly </w:t>
      </w:r>
      <w:r w:rsidDel="00000000" w:rsidR="00000000" w:rsidRPr="00000000">
        <w:rPr>
          <w:i w:val="1"/>
          <w:iCs w:val="1"/>
          <w:color w:val="1b1b1c"/>
          <w:sz w:val="24"/>
          <w:szCs w:val="24"/>
          <w:rtl w:val="0"/>
        </w:rPr>
        <w:t xml:space="preserve">Man is Not Alone</w:t>
      </w:r>
      <w:r w:rsidDel="00000000" w:rsidR="00000000" w:rsidRPr="00000000">
        <w:rPr>
          <w:color w:val="1b1b1c"/>
          <w:sz w:val="24"/>
          <w:szCs w:val="24"/>
          <w:rtl w:val="0"/>
        </w:rPr>
        <w:t xml:space="preserve"> and </w:t>
      </w:r>
      <w:r w:rsidDel="00000000" w:rsidR="00000000" w:rsidRPr="00000000">
        <w:rPr>
          <w:i w:val="1"/>
          <w:iCs w:val="1"/>
          <w:color w:val="1b1b1c"/>
          <w:sz w:val="24"/>
          <w:szCs w:val="24"/>
          <w:rtl w:val="0"/>
        </w:rPr>
        <w:t xml:space="preserve">God in Search of Man</w:t>
      </w:r>
      <w:r w:rsidDel="00000000" w:rsidR="00000000" w:rsidRPr="00000000">
        <w:rPr>
          <w:color w:val="1b1b1c"/>
          <w:sz w:val="24"/>
          <w:szCs w:val="24"/>
          <w:rtl w:val="0"/>
        </w:rPr>
        <w:t xml:space="preserve">.[21] He read them while in the Swiss Alps and was struck by Heschel’s rejection of the "legalistic" reduction of Judaism.[21, 28] Both thinkers shared a "pathos-driven" view of the Divine, where God is not a remote architect but a "searcher" for humanity.[21] They both emphasized the "wonder" and "spirit" of the biblical text over the dry analysis of the academy.[28, 29] However, where Heschel focused on the "divine pathos," Neher focused on the "divine silence," providing a darker, perhaps more existentialist, reading of the post-Holocaust condition.[21, 22]</w:t>
      </w:r>
    </w:p>
    <w:p w:rsidR="00000000" w:rsidDel="00000000" w:rsidP="00000000" w:rsidRDefault="00000000" w:rsidRPr="00000000" w14:paraId="0000009B">
      <w:pPr>
        <w:shd w:fill="ffffff" w:val="clear"/>
        <w:rPr>
          <w:b w:val="1"/>
          <w:bCs w:val="1"/>
          <w:color w:val="1b1b1c"/>
          <w:sz w:val="21"/>
          <w:szCs w:val="21"/>
        </w:rPr>
      </w:pPr>
      <w:r w:rsidDel="00000000" w:rsidR="00000000" w:rsidRPr="00000000">
        <w:rPr>
          <w:b w:val="1"/>
          <w:bCs w:val="1"/>
          <w:color w:val="1b1b1c"/>
          <w:sz w:val="21"/>
          <w:szCs w:val="21"/>
          <w:rtl w:val="0"/>
        </w:rPr>
        <w:t xml:space="preserve">Neher and Buber</w:t>
      </w:r>
    </w:p>
    <w:p w:rsidR="00000000" w:rsidDel="00000000" w:rsidP="00000000" w:rsidRDefault="00000000" w:rsidRPr="00000000" w14:paraId="0000009C">
      <w:pPr>
        <w:shd w:fill="ffffff" w:val="clear"/>
        <w:rPr>
          <w:color w:val="1b1b1c"/>
          <w:sz w:val="24"/>
          <w:szCs w:val="24"/>
        </w:rPr>
      </w:pPr>
      <w:r w:rsidDel="00000000" w:rsidR="00000000" w:rsidRPr="00000000">
        <w:rPr>
          <w:color w:val="1b1b1c"/>
          <w:sz w:val="24"/>
          <w:szCs w:val="24"/>
          <w:rtl w:val="0"/>
        </w:rPr>
        <w:t xml:space="preserve">Like Buber, Neher was interested in the "I-Thou" relationship, but Neher’s "Thou" was more deeply embedded in the specific philology and history of the Hebrew Bible.[3, 6] Neher also lacked Buber’s occasional anarchic attitude toward Halakha (Jewish Law). For Neher, the Law was the "secular" structure that protected the "sacred" word, and he remained more traditionally observant than Buber.[1]</w:t>
      </w:r>
    </w:p>
    <w:p w:rsidR="00000000" w:rsidDel="00000000" w:rsidP="00000000" w:rsidRDefault="00000000" w:rsidRPr="00000000" w14:paraId="0000009D">
      <w:pPr>
        <w:shd w:fill="ffffff" w:val="clear"/>
        <w:rPr>
          <w:b w:val="1"/>
          <w:bCs w:val="1"/>
          <w:color w:val="1b1b1c"/>
          <w:sz w:val="21"/>
          <w:szCs w:val="21"/>
        </w:rPr>
      </w:pPr>
      <w:r w:rsidDel="00000000" w:rsidR="00000000" w:rsidRPr="00000000">
        <w:rPr>
          <w:b w:val="1"/>
          <w:bCs w:val="1"/>
          <w:color w:val="1b1b1c"/>
          <w:sz w:val="21"/>
          <w:szCs w:val="21"/>
          <w:rtl w:val="0"/>
        </w:rPr>
        <w:t xml:space="preserve">The Historiographical Contribution of Renée Neher-Bernheim</w:t>
      </w:r>
    </w:p>
    <w:p w:rsidR="00000000" w:rsidDel="00000000" w:rsidP="00000000" w:rsidRDefault="00000000" w:rsidRPr="00000000" w14:paraId="0000009E">
      <w:pPr>
        <w:shd w:fill="ffffff" w:val="clear"/>
        <w:rPr>
          <w:color w:val="1b1b1c"/>
          <w:sz w:val="24"/>
          <w:szCs w:val="24"/>
        </w:rPr>
      </w:pPr>
      <w:r w:rsidDel="00000000" w:rsidR="00000000" w:rsidRPr="00000000">
        <w:rPr>
          <w:color w:val="1b1b1c"/>
          <w:sz w:val="24"/>
          <w:szCs w:val="24"/>
          <w:rtl w:val="0"/>
        </w:rPr>
        <w:t xml:space="preserve">It is impossible to discuss Neher’s work without mentioning his wife and constant collaborator, Renée Neher-Bernheim.[7] A prominent historian in her own right, she provided the historical grounding for many of Neher's metaphysical explorations. Her works, such as </w:t>
      </w:r>
      <w:r w:rsidDel="00000000" w:rsidR="00000000" w:rsidRPr="00000000">
        <w:rPr>
          <w:i w:val="1"/>
          <w:iCs w:val="1"/>
          <w:color w:val="1b1b1c"/>
          <w:sz w:val="24"/>
          <w:szCs w:val="24"/>
          <w:rtl w:val="0"/>
        </w:rPr>
        <w:t xml:space="preserve">Le Judaïsme dans le monde romain</w:t>
      </w:r>
      <w:r w:rsidDel="00000000" w:rsidR="00000000" w:rsidRPr="00000000">
        <w:rPr>
          <w:color w:val="1b1b1c"/>
          <w:sz w:val="24"/>
          <w:szCs w:val="24"/>
          <w:rtl w:val="0"/>
        </w:rPr>
        <w:t xml:space="preserve"> and her multi-volume history of the Jewish people from the Renaissance to the modern day, offered a "facts and documents" approach that complemented Neher's more essayistic style.[7] Her specific research into the Balfour Declaration and the entry of Jews into French society (1750–1850) remains foundational for understanding the "Israelite" identity that Neher sought to reform.[7]</w:t>
      </w:r>
    </w:p>
    <w:p w:rsidR="00000000" w:rsidDel="00000000" w:rsidP="00000000" w:rsidRDefault="00000000" w:rsidRPr="00000000" w14:paraId="0000009F">
      <w:pPr>
        <w:shd w:fill="ffffff" w:val="clear"/>
        <w:rPr>
          <w:b w:val="1"/>
          <w:bCs w:val="1"/>
          <w:color w:val="1b1b1c"/>
          <w:sz w:val="21"/>
          <w:szCs w:val="21"/>
        </w:rPr>
      </w:pPr>
      <w:r w:rsidDel="00000000" w:rsidR="00000000" w:rsidRPr="00000000">
        <w:rPr>
          <w:b w:val="1"/>
          <w:bCs w:val="1"/>
          <w:color w:val="1b1b1c"/>
          <w:sz w:val="21"/>
          <w:szCs w:val="21"/>
          <w:rtl w:val="0"/>
        </w:rPr>
        <w:t xml:space="preserve">Legacy: Rebuilding the Jewish Soul</w:t>
      </w:r>
    </w:p>
    <w:p w:rsidR="00000000" w:rsidDel="00000000" w:rsidP="00000000" w:rsidRDefault="00000000" w:rsidRPr="00000000" w14:paraId="000000A0">
      <w:pPr>
        <w:shd w:fill="ffffff" w:val="clear"/>
        <w:rPr>
          <w:color w:val="1b1b1c"/>
          <w:sz w:val="24"/>
          <w:szCs w:val="24"/>
        </w:rPr>
      </w:pPr>
      <w:r w:rsidDel="00000000" w:rsidR="00000000" w:rsidRPr="00000000">
        <w:rPr>
          <w:color w:val="1b1b1c"/>
          <w:sz w:val="24"/>
          <w:szCs w:val="24"/>
          <w:rtl w:val="0"/>
        </w:rPr>
        <w:t xml:space="preserve">André Neher died in 1988, but his influence continues to be felt in both the Francophone and Israeli worlds. He transformed the image of the "French Jew" from a purely secular citizen of "the religion of the state" into a "Hebrew man"—a man of origins and prophetic vocation.[8]</w:t>
      </w:r>
    </w:p>
    <w:p w:rsidR="00000000" w:rsidDel="00000000" w:rsidP="00000000" w:rsidRDefault="00000000" w:rsidRPr="00000000" w14:paraId="000000A1">
      <w:pPr>
        <w:shd w:fill="ffffff" w:val="clear"/>
        <w:rPr>
          <w:b w:val="1"/>
          <w:bCs w:val="1"/>
          <w:color w:val="1b1b1c"/>
          <w:sz w:val="21"/>
          <w:szCs w:val="21"/>
        </w:rPr>
      </w:pPr>
      <w:r w:rsidDel="00000000" w:rsidR="00000000" w:rsidRPr="00000000">
        <w:rPr>
          <w:b w:val="1"/>
          <w:bCs w:val="1"/>
          <w:color w:val="1b1b1c"/>
          <w:sz w:val="21"/>
          <w:szCs w:val="21"/>
          <w:rtl w:val="0"/>
        </w:rPr>
        <w:t xml:space="preserve">The Van Leer Institute and Contemporary Impact</w:t>
      </w:r>
    </w:p>
    <w:p w:rsidR="00000000" w:rsidDel="00000000" w:rsidP="00000000" w:rsidRDefault="00000000" w:rsidRPr="00000000" w14:paraId="000000A2">
      <w:pPr>
        <w:shd w:fill="ffffff" w:val="clear"/>
        <w:rPr>
          <w:color w:val="1b1b1c"/>
          <w:sz w:val="24"/>
          <w:szCs w:val="24"/>
        </w:rPr>
      </w:pPr>
      <w:r w:rsidDel="00000000" w:rsidR="00000000" w:rsidRPr="00000000">
        <w:rPr>
          <w:color w:val="1b1b1c"/>
          <w:sz w:val="24"/>
          <w:szCs w:val="24"/>
          <w:rtl w:val="0"/>
        </w:rPr>
        <w:t xml:space="preserve">In Israel, the Van Leer Jerusalem Institute has led the effort to critique and disseminate his work.[26, 30] Recent scholarship has noted that Neher’s philosophy of the "middle" remains a vital alternative to the increasing polarization of Israeli society between "religious" and "secular" camps.[3, 26] His insistence that the Jewish challenge is to experience "everything together"—the old and the new, the holy and the profane—offers a dialectical model for a pluralistic Jewish identity.[3]</w:t>
      </w:r>
    </w:p>
    <w:p w:rsidR="00000000" w:rsidDel="00000000" w:rsidP="00000000" w:rsidRDefault="00000000" w:rsidRPr="00000000" w14:paraId="000000A3">
      <w:pPr>
        <w:shd w:fill="ffffff" w:val="clear"/>
        <w:rPr>
          <w:color w:val="1b1b1c"/>
          <w:sz w:val="24"/>
          <w:szCs w:val="24"/>
        </w:rPr>
      </w:pPr>
      <w:r w:rsidDel="00000000" w:rsidR="00000000" w:rsidRPr="00000000">
        <w:rPr>
          <w:color w:val="1b1b1c"/>
          <w:sz w:val="24"/>
          <w:szCs w:val="24"/>
          <w:rtl w:val="0"/>
        </w:rPr>
        <w:t xml:space="preserve">Furthermore, Neher’s investigation into the "silence of God" remains one of the most intellectually honest responses to the Holocaust in modern Jewish thought. By refusing to "explain away" the silence, and instead making silence the very ground of human freedom and responsibility, he provided a way for faith to survive in a world where the "Voice" often seems withdrawn.[2, 5, 19] His work reminds the modern reader that the "Exile of the Word" is not the end of the story, but the beginning of the "Prophetic Existence," where man is called to speak even when God is silent.[2, 5]</w:t>
      </w:r>
    </w:p>
    <w:p w:rsidR="00000000" w:rsidDel="00000000" w:rsidP="00000000" w:rsidRDefault="00000000" w:rsidRPr="00000000" w14:paraId="000000A4">
      <w:pPr>
        <w:shd w:fill="ffffff" w:val="clear"/>
        <w:rPr>
          <w:b w:val="1"/>
          <w:bCs w:val="1"/>
          <w:color w:val="1b1b1c"/>
          <w:sz w:val="21"/>
          <w:szCs w:val="21"/>
        </w:rPr>
      </w:pPr>
      <w:r w:rsidDel="00000000" w:rsidR="00000000" w:rsidRPr="00000000">
        <w:rPr>
          <w:b w:val="1"/>
          <w:bCs w:val="1"/>
          <w:color w:val="1b1b1c"/>
          <w:sz w:val="21"/>
          <w:szCs w:val="21"/>
          <w:rtl w:val="0"/>
        </w:rPr>
        <w:t xml:space="preserve">Conclusion: The Suspension Bridge of the Word</w:t>
      </w:r>
    </w:p>
    <w:p w:rsidR="00000000" w:rsidDel="00000000" w:rsidP="00000000" w:rsidRDefault="00000000" w:rsidRPr="00000000" w14:paraId="000000A5">
      <w:pPr>
        <w:shd w:fill="ffffff" w:val="clear"/>
        <w:rPr>
          <w:color w:val="1b1b1c"/>
          <w:sz w:val="24"/>
          <w:szCs w:val="24"/>
        </w:rPr>
      </w:pPr>
      <w:r w:rsidDel="00000000" w:rsidR="00000000" w:rsidRPr="00000000">
        <w:rPr>
          <w:color w:val="1b1b1c"/>
          <w:sz w:val="24"/>
          <w:szCs w:val="24"/>
          <w:rtl w:val="0"/>
        </w:rPr>
        <w:t xml:space="preserve">The lifework of André Neher can be summarized as a heroic attempt to maintain the "Word" in a century of silence. From his early days in Mahanaim to his final years in Jerusalem, he remained a "student of Abraham," constantly engaged in a "daring dialogue" with both God and humanity.[3, 5] He taught that the Jewish condition is one of permanent "ontological insecurity," yet it is precisely this insecurity that makes genuine freedom and ethical action possible.[2] His synthesis of the Maharal’s dialectics, the prophets’ existential call, and the harsh reality of the Shoah created a "Prophetic Humanism" that continues to offer profound insights into the nature of faith, language, and historical memory. In the "middle" space between the sacred and the profane, André Neher found not a compromise, but an "adventure of truth" that remains a beacon for post-Holocaust Jewish thought.[4, 23]</w:t>
      </w:r>
    </w:p>
    <w:p w:rsidR="00000000" w:rsidDel="00000000" w:rsidP="00000000" w:rsidRDefault="00000000" w:rsidRPr="00000000" w14:paraId="000000A6">
      <w:pPr>
        <w:shd w:fill="ffffff" w:val="clear"/>
        <w:rPr>
          <w:color w:val="1b1b1c"/>
          <w:sz w:val="24"/>
          <w:szCs w:val="24"/>
        </w:rPr>
      </w:pPr>
      <w:r w:rsidDel="00000000" w:rsidR="00000000" w:rsidRPr="00000000">
        <w:rPr>
          <w:color w:val="1b1b1c"/>
          <w:sz w:val="24"/>
          <w:szCs w:val="24"/>
          <w:rtl w:val="0"/>
        </w:rPr>
        <w:t xml:space="preserve">--------------------------------------------------------------------------------</w:t>
      </w:r>
    </w:p>
    <w:p w:rsidR="00000000" w:rsidDel="00000000" w:rsidP="00000000" w:rsidRDefault="00000000" w:rsidRPr="00000000" w14:paraId="000000A7">
      <w:pPr>
        <w:numPr>
          <w:ilvl w:val="0"/>
          <w:numId w:val="1"/>
        </w:numPr>
        <w:spacing w:after="0" w:afterAutospacing="0" w:lineRule="auto"/>
        <w:ind w:left="720" w:hanging="360"/>
        <w:rPr>
          <w:sz w:val="24"/>
          <w:szCs w:val="24"/>
        </w:rPr>
      </w:pPr>
      <w:r w:rsidDel="00000000" w:rsidR="00000000" w:rsidRPr="00000000">
        <w:rPr>
          <w:color w:val="1b1b1c"/>
          <w:sz w:val="24"/>
          <w:szCs w:val="24"/>
          <w:rtl w:val="1"/>
        </w:rPr>
        <w:t xml:space="preserve">הפרופסור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מול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הסטודנטים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הסטודנט</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היהודי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במשבר</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השילוח</w:t>
      </w:r>
      <w:r w:rsidDel="00000000" w:rsidR="00000000" w:rsidRPr="00000000">
        <w:rPr>
          <w:color w:val="1b1b1c"/>
          <w:sz w:val="24"/>
          <w:szCs w:val="24"/>
          <w:rtl w:val="0"/>
        </w:rPr>
        <w:t xml:space="preserve">, </w:t>
      </w:r>
      <w:hyperlink r:id="rId6">
        <w:r w:rsidDel="00000000" w:rsidR="00000000" w:rsidRPr="00000000">
          <w:rPr>
            <w:color w:val="4259ff"/>
            <w:sz w:val="24"/>
            <w:szCs w:val="24"/>
            <w:u w:val="single"/>
            <w:rtl w:val="0"/>
          </w:rPr>
          <w:t xml:space="preserve">https://hashiloach.org.il/%D7%94%D7%A4%D7%A8%D7%95%D7%A4%D7%A1%D7%95%D7%A8-%D7%9E%D7%95%D7%9C-%D7%94%D7%A1%D7%98%D7%95%D7%93%D7%A0%D7%98%D7%99%D7%9D-%D7%A9%D7%9C%D7%95-%D7%94%D7%A1%D7%98%D7%95%D7%93%D7%A0%D7%98-%D7%94%D7%99/</w:t>
        </w:r>
      </w:hyperlink>
      <w:r w:rsidDel="00000000" w:rsidR="00000000" w:rsidRPr="00000000">
        <w:rPr>
          <w:rtl w:val="0"/>
        </w:rPr>
      </w:r>
    </w:p>
    <w:p w:rsidR="00000000" w:rsidDel="00000000" w:rsidP="00000000" w:rsidRDefault="00000000" w:rsidRPr="00000000" w14:paraId="000000A8">
      <w:pPr>
        <w:numPr>
          <w:ilvl w:val="0"/>
          <w:numId w:val="1"/>
        </w:numPr>
        <w:spacing w:after="0" w:afterAutospacing="0" w:lineRule="auto"/>
        <w:ind w:left="720" w:hanging="360"/>
        <w:rPr>
          <w:sz w:val="24"/>
          <w:szCs w:val="24"/>
        </w:rPr>
      </w:pPr>
      <w:r w:rsidDel="00000000" w:rsidR="00000000" w:rsidRPr="00000000">
        <w:rPr>
          <w:color w:val="1b1b1c"/>
          <w:sz w:val="24"/>
          <w:szCs w:val="24"/>
          <w:rtl w:val="0"/>
        </w:rPr>
        <w:t xml:space="preserve">André Neher - Wikipedia, </w:t>
      </w:r>
      <w:hyperlink r:id="rId7">
        <w:r w:rsidDel="00000000" w:rsidR="00000000" w:rsidRPr="00000000">
          <w:rPr>
            <w:color w:val="4259ff"/>
            <w:sz w:val="24"/>
            <w:szCs w:val="24"/>
            <w:u w:val="single"/>
            <w:rtl w:val="0"/>
          </w:rPr>
          <w:t xml:space="preserve">https://en.wikipedia.org/wiki/Andr%C3%A9_Neher</w:t>
        </w:r>
      </w:hyperlink>
      <w:r w:rsidDel="00000000" w:rsidR="00000000" w:rsidRPr="00000000">
        <w:rPr>
          <w:rtl w:val="0"/>
        </w:rPr>
      </w:r>
    </w:p>
    <w:p w:rsidR="00000000" w:rsidDel="00000000" w:rsidP="00000000" w:rsidRDefault="00000000" w:rsidRPr="00000000" w14:paraId="000000A9">
      <w:pPr>
        <w:numPr>
          <w:ilvl w:val="0"/>
          <w:numId w:val="1"/>
        </w:numPr>
        <w:spacing w:after="0" w:afterAutospacing="0" w:lineRule="auto"/>
        <w:ind w:left="720" w:hanging="360"/>
        <w:rPr>
          <w:sz w:val="24"/>
          <w:szCs w:val="24"/>
        </w:rPr>
      </w:pPr>
      <w:r w:rsidDel="00000000" w:rsidR="00000000" w:rsidRPr="00000000">
        <w:rPr>
          <w:color w:val="1b1b1c"/>
          <w:sz w:val="24"/>
          <w:szCs w:val="24"/>
          <w:rtl w:val="1"/>
        </w:rPr>
        <w:t xml:space="preserve">אנדרה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נהר</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מכון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הרטמן</w:t>
      </w:r>
      <w:r w:rsidDel="00000000" w:rsidR="00000000" w:rsidRPr="00000000">
        <w:rPr>
          <w:color w:val="1b1b1c"/>
          <w:sz w:val="24"/>
          <w:szCs w:val="24"/>
          <w:rtl w:val="0"/>
        </w:rPr>
        <w:t xml:space="preserve">, </w:t>
      </w:r>
      <w:hyperlink r:id="rId8">
        <w:r w:rsidDel="00000000" w:rsidR="00000000" w:rsidRPr="00000000">
          <w:rPr>
            <w:color w:val="4259ff"/>
            <w:sz w:val="24"/>
            <w:szCs w:val="24"/>
            <w:u w:val="single"/>
            <w:rtl w:val="0"/>
          </w:rPr>
          <w:t xml:space="preserve">https://heb.hartman.org.il/andre-nehar/</w:t>
        </w:r>
      </w:hyperlink>
      <w:r w:rsidDel="00000000" w:rsidR="00000000" w:rsidRPr="00000000">
        <w:rPr>
          <w:rtl w:val="0"/>
        </w:rPr>
      </w:r>
    </w:p>
    <w:p w:rsidR="00000000" w:rsidDel="00000000" w:rsidP="00000000" w:rsidRDefault="00000000" w:rsidRPr="00000000" w14:paraId="000000AA">
      <w:pPr>
        <w:numPr>
          <w:ilvl w:val="0"/>
          <w:numId w:val="1"/>
        </w:numPr>
        <w:spacing w:after="0" w:afterAutospacing="0" w:lineRule="auto"/>
        <w:ind w:left="720" w:hanging="360"/>
        <w:rPr>
          <w:sz w:val="24"/>
          <w:szCs w:val="24"/>
        </w:rPr>
      </w:pPr>
      <w:r w:rsidDel="00000000" w:rsidR="00000000" w:rsidRPr="00000000">
        <w:rPr>
          <w:color w:val="1b1b1c"/>
          <w:sz w:val="24"/>
          <w:szCs w:val="24"/>
          <w:rtl w:val="1"/>
        </w:rPr>
        <w:t xml:space="preserve">משנתו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המהר</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מפראג</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אנדרה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נהר</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תרגום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מצרפתית</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אנה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גרינפלד</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ספר</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הספרייה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הלאומית</w:t>
      </w:r>
      <w:r w:rsidDel="00000000" w:rsidR="00000000" w:rsidRPr="00000000">
        <w:rPr>
          <w:color w:val="1b1b1c"/>
          <w:sz w:val="24"/>
          <w:szCs w:val="24"/>
          <w:rtl w:val="0"/>
        </w:rPr>
        <w:t xml:space="preserve">, </w:t>
      </w:r>
      <w:hyperlink r:id="rId9">
        <w:r w:rsidDel="00000000" w:rsidR="00000000" w:rsidRPr="00000000">
          <w:rPr>
            <w:color w:val="4259ff"/>
            <w:sz w:val="24"/>
            <w:szCs w:val="24"/>
            <w:u w:val="single"/>
            <w:rtl w:val="0"/>
          </w:rPr>
          <w:t xml:space="preserve">https://www.nli.org.il/he/books/NNL_ALEPH990023104480205171/NLI</w:t>
        </w:r>
      </w:hyperlink>
      <w:r w:rsidDel="00000000" w:rsidR="00000000" w:rsidRPr="00000000">
        <w:rPr>
          <w:rtl w:val="0"/>
        </w:rPr>
      </w:r>
    </w:p>
    <w:p w:rsidR="00000000" w:rsidDel="00000000" w:rsidP="00000000" w:rsidRDefault="00000000" w:rsidRPr="00000000" w14:paraId="000000AB">
      <w:pPr>
        <w:numPr>
          <w:ilvl w:val="0"/>
          <w:numId w:val="1"/>
        </w:numPr>
        <w:spacing w:after="0" w:afterAutospacing="0" w:lineRule="auto"/>
        <w:ind w:left="720" w:hanging="360"/>
        <w:rPr>
          <w:sz w:val="24"/>
          <w:szCs w:val="24"/>
        </w:rPr>
      </w:pPr>
      <w:r w:rsidDel="00000000" w:rsidR="00000000" w:rsidRPr="00000000">
        <w:rPr>
          <w:color w:val="1b1b1c"/>
          <w:sz w:val="24"/>
          <w:szCs w:val="24"/>
          <w:rtl w:val="0"/>
        </w:rPr>
        <w:t xml:space="preserve">The Exile of the Word: From the Silence of the Bible to the Silence of ..., </w:t>
      </w:r>
      <w:hyperlink r:id="rId10">
        <w:r w:rsidDel="00000000" w:rsidR="00000000" w:rsidRPr="00000000">
          <w:rPr>
            <w:color w:val="4259ff"/>
            <w:sz w:val="24"/>
            <w:szCs w:val="24"/>
            <w:u w:val="single"/>
            <w:rtl w:val="0"/>
          </w:rPr>
          <w:t xml:space="preserve">https://www.liverpooluniversitypress.co.uk/doi/pdf/10.3828/cfc.1982.6.3.016?download=true</w:t>
        </w:r>
      </w:hyperlink>
      <w:r w:rsidDel="00000000" w:rsidR="00000000" w:rsidRPr="00000000">
        <w:rPr>
          <w:rtl w:val="0"/>
        </w:rPr>
      </w:r>
    </w:p>
    <w:p w:rsidR="00000000" w:rsidDel="00000000" w:rsidP="00000000" w:rsidRDefault="00000000" w:rsidRPr="00000000" w14:paraId="000000AC">
      <w:pPr>
        <w:numPr>
          <w:ilvl w:val="0"/>
          <w:numId w:val="1"/>
        </w:numPr>
        <w:spacing w:after="0" w:afterAutospacing="0" w:lineRule="auto"/>
        <w:ind w:left="720" w:hanging="360"/>
        <w:rPr>
          <w:sz w:val="24"/>
          <w:szCs w:val="24"/>
        </w:rPr>
      </w:pPr>
      <w:r w:rsidDel="00000000" w:rsidR="00000000" w:rsidRPr="00000000">
        <w:rPr>
          <w:color w:val="1b1b1c"/>
          <w:sz w:val="24"/>
          <w:szCs w:val="24"/>
          <w:rtl w:val="0"/>
        </w:rPr>
        <w:t xml:space="preserve">through it. This pattern is not a NT creation, but rather is derived by the NT authors from the OT. After an introductory chapte, </w:t>
      </w:r>
      <w:hyperlink r:id="rId11">
        <w:r w:rsidDel="00000000" w:rsidR="00000000" w:rsidRPr="00000000">
          <w:rPr>
            <w:color w:val="4259ff"/>
            <w:sz w:val="24"/>
            <w:szCs w:val="24"/>
            <w:u w:val="single"/>
            <w:rtl w:val="0"/>
          </w:rPr>
          <w:t xml:space="preserve">https://digitalcommons.andrews.edu/cgi/viewcontent.cgi?article=1182&amp;context=auss</w:t>
        </w:r>
      </w:hyperlink>
      <w:r w:rsidDel="00000000" w:rsidR="00000000" w:rsidRPr="00000000">
        <w:rPr>
          <w:rtl w:val="0"/>
        </w:rPr>
      </w:r>
    </w:p>
    <w:p w:rsidR="00000000" w:rsidDel="00000000" w:rsidP="00000000" w:rsidRDefault="00000000" w:rsidRPr="00000000" w14:paraId="000000AD">
      <w:pPr>
        <w:numPr>
          <w:ilvl w:val="0"/>
          <w:numId w:val="1"/>
        </w:numPr>
        <w:spacing w:after="0" w:afterAutospacing="0" w:lineRule="auto"/>
        <w:ind w:left="720" w:hanging="360"/>
        <w:rPr>
          <w:sz w:val="24"/>
          <w:szCs w:val="24"/>
        </w:rPr>
      </w:pPr>
      <w:r w:rsidDel="00000000" w:rsidR="00000000" w:rsidRPr="00000000">
        <w:rPr>
          <w:color w:val="1b1b1c"/>
          <w:sz w:val="24"/>
          <w:szCs w:val="24"/>
          <w:rtl w:val="0"/>
        </w:rPr>
        <w:t xml:space="preserve">Neher, André | Encyclopedia.com, </w:t>
      </w:r>
      <w:hyperlink r:id="rId12">
        <w:r w:rsidDel="00000000" w:rsidR="00000000" w:rsidRPr="00000000">
          <w:rPr>
            <w:color w:val="4259ff"/>
            <w:sz w:val="24"/>
            <w:szCs w:val="24"/>
            <w:u w:val="single"/>
            <w:rtl w:val="0"/>
          </w:rPr>
          <w:t xml:space="preserve">https://www.encyclopedia.com/religion/encyclopedias-almanacs-transcripts-and-maps/neher-andre</w:t>
        </w:r>
      </w:hyperlink>
      <w:r w:rsidDel="00000000" w:rsidR="00000000" w:rsidRPr="00000000">
        <w:rPr>
          <w:rtl w:val="0"/>
        </w:rPr>
      </w:r>
    </w:p>
    <w:p w:rsidR="00000000" w:rsidDel="00000000" w:rsidP="00000000" w:rsidRDefault="00000000" w:rsidRPr="00000000" w14:paraId="000000AE">
      <w:pPr>
        <w:numPr>
          <w:ilvl w:val="0"/>
          <w:numId w:val="1"/>
        </w:numPr>
        <w:spacing w:after="0" w:afterAutospacing="0" w:lineRule="auto"/>
        <w:ind w:left="720" w:hanging="360"/>
        <w:rPr>
          <w:sz w:val="24"/>
          <w:szCs w:val="24"/>
        </w:rPr>
      </w:pPr>
      <w:r w:rsidDel="00000000" w:rsidR="00000000" w:rsidRPr="00000000">
        <w:rPr>
          <w:color w:val="1b1b1c"/>
          <w:sz w:val="24"/>
          <w:szCs w:val="24"/>
          <w:rtl w:val="0"/>
        </w:rPr>
        <w:t xml:space="preserve">André Neher - Posen Library, </w:t>
      </w:r>
      <w:hyperlink r:id="rId13">
        <w:r w:rsidDel="00000000" w:rsidR="00000000" w:rsidRPr="00000000">
          <w:rPr>
            <w:color w:val="4259ff"/>
            <w:sz w:val="24"/>
            <w:szCs w:val="24"/>
            <w:u w:val="single"/>
            <w:rtl w:val="0"/>
          </w:rPr>
          <w:t xml:space="preserve">https://www.posenlibrary.com/author/andre-neher</w:t>
        </w:r>
      </w:hyperlink>
      <w:r w:rsidDel="00000000" w:rsidR="00000000" w:rsidRPr="00000000">
        <w:rPr>
          <w:rtl w:val="0"/>
        </w:rPr>
      </w:r>
    </w:p>
    <w:p w:rsidR="00000000" w:rsidDel="00000000" w:rsidP="00000000" w:rsidRDefault="00000000" w:rsidRPr="00000000" w14:paraId="000000AF">
      <w:pPr>
        <w:numPr>
          <w:ilvl w:val="0"/>
          <w:numId w:val="1"/>
        </w:numPr>
        <w:spacing w:after="0" w:afterAutospacing="0" w:lineRule="auto"/>
        <w:ind w:left="720" w:hanging="360"/>
        <w:rPr>
          <w:sz w:val="24"/>
          <w:szCs w:val="24"/>
        </w:rPr>
      </w:pPr>
      <w:r w:rsidDel="00000000" w:rsidR="00000000" w:rsidRPr="00000000">
        <w:rPr>
          <w:color w:val="1b1b1c"/>
          <w:sz w:val="24"/>
          <w:szCs w:val="24"/>
          <w:rtl w:val="0"/>
        </w:rPr>
        <w:t xml:space="preserve">Chapitre IV. Construire une « communauté juive » (les années 1950-1960), </w:t>
      </w:r>
      <w:hyperlink r:id="rId14">
        <w:r w:rsidDel="00000000" w:rsidR="00000000" w:rsidRPr="00000000">
          <w:rPr>
            <w:color w:val="4259ff"/>
            <w:sz w:val="24"/>
            <w:szCs w:val="24"/>
            <w:u w:val="single"/>
            <w:rtl w:val="0"/>
          </w:rPr>
          <w:t xml:space="preserve">https://books.openedition.org/pur/277054?lang=en</w:t>
        </w:r>
      </w:hyperlink>
      <w:r w:rsidDel="00000000" w:rsidR="00000000" w:rsidRPr="00000000">
        <w:rPr>
          <w:rtl w:val="0"/>
        </w:rPr>
      </w:r>
    </w:p>
    <w:p w:rsidR="00000000" w:rsidDel="00000000" w:rsidP="00000000" w:rsidRDefault="00000000" w:rsidRPr="00000000" w14:paraId="000000B0">
      <w:pPr>
        <w:numPr>
          <w:ilvl w:val="0"/>
          <w:numId w:val="1"/>
        </w:numPr>
        <w:spacing w:after="0" w:afterAutospacing="0" w:lineRule="auto"/>
        <w:ind w:left="720" w:hanging="360"/>
        <w:rPr>
          <w:sz w:val="24"/>
          <w:szCs w:val="24"/>
        </w:rPr>
      </w:pPr>
      <w:r w:rsidDel="00000000" w:rsidR="00000000" w:rsidRPr="00000000">
        <w:rPr>
          <w:color w:val="1b1b1c"/>
          <w:sz w:val="24"/>
          <w:szCs w:val="24"/>
          <w:rtl w:val="0"/>
        </w:rPr>
        <w:t xml:space="preserve">L'essence du prophétisme : Neher, André : Free Download, Borrow, and Streaming - Internet Archive, </w:t>
      </w:r>
      <w:hyperlink r:id="rId15">
        <w:r w:rsidDel="00000000" w:rsidR="00000000" w:rsidRPr="00000000">
          <w:rPr>
            <w:color w:val="4259ff"/>
            <w:sz w:val="24"/>
            <w:szCs w:val="24"/>
            <w:u w:val="single"/>
            <w:rtl w:val="0"/>
          </w:rPr>
          <w:t xml:space="preserve">https://archive.org/details/lessenceduprophe0000nehe</w:t>
        </w:r>
      </w:hyperlink>
      <w:r w:rsidDel="00000000" w:rsidR="00000000" w:rsidRPr="00000000">
        <w:rPr>
          <w:rtl w:val="0"/>
        </w:rPr>
      </w:r>
    </w:p>
    <w:p w:rsidR="00000000" w:rsidDel="00000000" w:rsidP="00000000" w:rsidRDefault="00000000" w:rsidRPr="00000000" w14:paraId="000000B1">
      <w:pPr>
        <w:numPr>
          <w:ilvl w:val="0"/>
          <w:numId w:val="1"/>
        </w:numPr>
        <w:spacing w:after="0" w:afterAutospacing="0" w:lineRule="auto"/>
        <w:ind w:left="720" w:hanging="360"/>
        <w:rPr>
          <w:sz w:val="24"/>
          <w:szCs w:val="24"/>
        </w:rPr>
      </w:pPr>
      <w:r w:rsidDel="00000000" w:rsidR="00000000" w:rsidRPr="00000000">
        <w:rPr>
          <w:color w:val="1b1b1c"/>
          <w:sz w:val="24"/>
          <w:szCs w:val="24"/>
          <w:rtl w:val="0"/>
        </w:rPr>
        <w:t xml:space="preserve">Les intellectuels chrétiens et le dialogue judéo-chrétien au Colloque ..., </w:t>
      </w:r>
      <w:hyperlink r:id="rId16">
        <w:r w:rsidDel="00000000" w:rsidR="00000000" w:rsidRPr="00000000">
          <w:rPr>
            <w:color w:val="4259ff"/>
            <w:sz w:val="24"/>
            <w:szCs w:val="24"/>
            <w:u w:val="single"/>
            <w:rtl w:val="0"/>
          </w:rPr>
          <w:t xml:space="preserve">https://shs.cairn.info/revue-d-histoire-de-la-shoah-2010-1-page-195?lang=fr</w:t>
        </w:r>
      </w:hyperlink>
      <w:r w:rsidDel="00000000" w:rsidR="00000000" w:rsidRPr="00000000">
        <w:rPr>
          <w:rtl w:val="0"/>
        </w:rPr>
      </w:r>
    </w:p>
    <w:p w:rsidR="00000000" w:rsidDel="00000000" w:rsidP="00000000" w:rsidRDefault="00000000" w:rsidRPr="00000000" w14:paraId="000000B2">
      <w:pPr>
        <w:numPr>
          <w:ilvl w:val="0"/>
          <w:numId w:val="1"/>
        </w:numPr>
        <w:spacing w:after="0" w:afterAutospacing="0" w:lineRule="auto"/>
        <w:ind w:left="720" w:hanging="360"/>
        <w:rPr>
          <w:sz w:val="24"/>
          <w:szCs w:val="24"/>
        </w:rPr>
      </w:pPr>
      <w:r w:rsidDel="00000000" w:rsidR="00000000" w:rsidRPr="00000000">
        <w:rPr>
          <w:color w:val="1b1b1c"/>
          <w:sz w:val="24"/>
          <w:szCs w:val="24"/>
          <w:rtl w:val="0"/>
        </w:rPr>
        <w:t xml:space="preserve">L'honneur d'André Neher - Le judaisme d'Alsace et de Lorraine, </w:t>
      </w:r>
      <w:hyperlink r:id="rId17">
        <w:r w:rsidDel="00000000" w:rsidR="00000000" w:rsidRPr="00000000">
          <w:rPr>
            <w:color w:val="4259ff"/>
            <w:sz w:val="24"/>
            <w:szCs w:val="24"/>
            <w:u w:val="single"/>
            <w:rtl w:val="0"/>
          </w:rPr>
          <w:t xml:space="preserve">https://www.judaisme-alsalor.fr/perso/neher/etudes/parcours.htm</w:t>
        </w:r>
      </w:hyperlink>
      <w:r w:rsidDel="00000000" w:rsidR="00000000" w:rsidRPr="00000000">
        <w:rPr>
          <w:rtl w:val="0"/>
        </w:rPr>
      </w:r>
    </w:p>
    <w:p w:rsidR="00000000" w:rsidDel="00000000" w:rsidP="00000000" w:rsidRDefault="00000000" w:rsidRPr="00000000" w14:paraId="000000B3">
      <w:pPr>
        <w:numPr>
          <w:ilvl w:val="0"/>
          <w:numId w:val="1"/>
        </w:numPr>
        <w:spacing w:after="0" w:afterAutospacing="0" w:lineRule="auto"/>
        <w:ind w:left="720" w:hanging="360"/>
        <w:rPr>
          <w:sz w:val="24"/>
          <w:szCs w:val="24"/>
        </w:rPr>
      </w:pPr>
      <w:r w:rsidDel="00000000" w:rsidR="00000000" w:rsidRPr="00000000">
        <w:rPr>
          <w:color w:val="1b1b1c"/>
          <w:sz w:val="24"/>
          <w:szCs w:val="24"/>
          <w:rtl w:val="1"/>
        </w:rPr>
        <w:t xml:space="preserve">אנדרה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נהר</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ויקיפדיה</w:t>
      </w:r>
      <w:r w:rsidDel="00000000" w:rsidR="00000000" w:rsidRPr="00000000">
        <w:rPr>
          <w:color w:val="1b1b1c"/>
          <w:sz w:val="24"/>
          <w:szCs w:val="24"/>
          <w:rtl w:val="0"/>
        </w:rPr>
        <w:t xml:space="preserve">, </w:t>
      </w:r>
      <w:hyperlink r:id="rId18">
        <w:r w:rsidDel="00000000" w:rsidR="00000000" w:rsidRPr="00000000">
          <w:rPr>
            <w:color w:val="4259ff"/>
            <w:sz w:val="24"/>
            <w:szCs w:val="24"/>
            <w:u w:val="single"/>
            <w:rtl w:val="0"/>
          </w:rPr>
          <w:t xml:space="preserve">https://he.wikipedia.org/wiki/%D7%90%D7%A0%D7%93%D7%A8%D7%94_%D7%A0%D7%94%D7%A8</w:t>
        </w:r>
      </w:hyperlink>
      <w:r w:rsidDel="00000000" w:rsidR="00000000" w:rsidRPr="00000000">
        <w:rPr>
          <w:rtl w:val="0"/>
        </w:rPr>
      </w:r>
    </w:p>
    <w:p w:rsidR="00000000" w:rsidDel="00000000" w:rsidP="00000000" w:rsidRDefault="00000000" w:rsidRPr="00000000" w14:paraId="000000B4">
      <w:pPr>
        <w:numPr>
          <w:ilvl w:val="0"/>
          <w:numId w:val="1"/>
        </w:numPr>
        <w:spacing w:after="0" w:afterAutospacing="0" w:lineRule="auto"/>
        <w:ind w:left="720" w:hanging="360"/>
        <w:rPr>
          <w:sz w:val="24"/>
          <w:szCs w:val="24"/>
        </w:rPr>
      </w:pPr>
      <w:r w:rsidDel="00000000" w:rsidR="00000000" w:rsidRPr="00000000">
        <w:rPr>
          <w:color w:val="1b1b1c"/>
          <w:sz w:val="24"/>
          <w:szCs w:val="24"/>
          <w:rtl w:val="0"/>
        </w:rPr>
        <w:t xml:space="preserve">Emmanuel Levinas's Talmudic Turn: Philosophy and Jewish Thought 9781503629608, </w:t>
      </w:r>
      <w:hyperlink r:id="rId19">
        <w:r w:rsidDel="00000000" w:rsidR="00000000" w:rsidRPr="00000000">
          <w:rPr>
            <w:color w:val="4259ff"/>
            <w:sz w:val="24"/>
            <w:szCs w:val="24"/>
            <w:u w:val="single"/>
            <w:rtl w:val="0"/>
          </w:rPr>
          <w:t xml:space="preserve">https://dokumen.pub/emmanuel-levinass-talmudic-turn-philosophy-and-jewish-thought-9781503629608.html</w:t>
        </w:r>
      </w:hyperlink>
      <w:r w:rsidDel="00000000" w:rsidR="00000000" w:rsidRPr="00000000">
        <w:rPr>
          <w:rtl w:val="0"/>
        </w:rPr>
      </w:r>
    </w:p>
    <w:p w:rsidR="00000000" w:rsidDel="00000000" w:rsidP="00000000" w:rsidRDefault="00000000" w:rsidRPr="00000000" w14:paraId="000000B5">
      <w:pPr>
        <w:numPr>
          <w:ilvl w:val="0"/>
          <w:numId w:val="1"/>
        </w:numPr>
        <w:spacing w:after="0" w:afterAutospacing="0" w:lineRule="auto"/>
        <w:ind w:left="720" w:hanging="360"/>
        <w:rPr>
          <w:sz w:val="24"/>
          <w:szCs w:val="24"/>
        </w:rPr>
      </w:pPr>
      <w:r w:rsidDel="00000000" w:rsidR="00000000" w:rsidRPr="00000000">
        <w:rPr>
          <w:color w:val="1b1b1c"/>
          <w:sz w:val="24"/>
          <w:szCs w:val="24"/>
          <w:rtl w:val="0"/>
        </w:rPr>
        <w:t xml:space="preserve">Interview with Prof. Sarah Hammerschlag on Modern French Jewish Thought | The Book of Doctrines and Opinions:, </w:t>
      </w:r>
      <w:hyperlink r:id="rId20">
        <w:r w:rsidDel="00000000" w:rsidR="00000000" w:rsidRPr="00000000">
          <w:rPr>
            <w:color w:val="4259ff"/>
            <w:sz w:val="24"/>
            <w:szCs w:val="24"/>
            <w:u w:val="single"/>
            <w:rtl w:val="0"/>
          </w:rPr>
          <w:t xml:space="preserve">https://kavvanah.blog/2020/09/30/interview-with-prof-sarah-hammerschlag-on-modern-french-jewish-thought/</w:t>
        </w:r>
      </w:hyperlink>
      <w:r w:rsidDel="00000000" w:rsidR="00000000" w:rsidRPr="00000000">
        <w:rPr>
          <w:rtl w:val="0"/>
        </w:rPr>
      </w:r>
    </w:p>
    <w:p w:rsidR="00000000" w:rsidDel="00000000" w:rsidP="00000000" w:rsidRDefault="00000000" w:rsidRPr="00000000" w14:paraId="000000B6">
      <w:pPr>
        <w:numPr>
          <w:ilvl w:val="0"/>
          <w:numId w:val="1"/>
        </w:numPr>
        <w:spacing w:after="0" w:afterAutospacing="0" w:lineRule="auto"/>
        <w:ind w:left="720" w:hanging="360"/>
        <w:rPr>
          <w:sz w:val="24"/>
          <w:szCs w:val="24"/>
        </w:rPr>
      </w:pPr>
      <w:r w:rsidDel="00000000" w:rsidR="00000000" w:rsidRPr="00000000">
        <w:rPr>
          <w:color w:val="1b1b1c"/>
          <w:sz w:val="24"/>
          <w:szCs w:val="24"/>
          <w:rtl w:val="0"/>
        </w:rPr>
        <w:t xml:space="preserve">Poetry, Prophecy, and Theological Revelation | Oxford Research Encyclopedia of Religion, </w:t>
      </w:r>
      <w:hyperlink r:id="rId21">
        <w:r w:rsidDel="00000000" w:rsidR="00000000" w:rsidRPr="00000000">
          <w:rPr>
            <w:color w:val="4259ff"/>
            <w:sz w:val="24"/>
            <w:szCs w:val="24"/>
            <w:u w:val="single"/>
            <w:rtl w:val="0"/>
          </w:rPr>
          <w:t xml:space="preserve">https://oxfordre.com/religion/display/10.1093/acrefore/9780199340378.001.0001/acrefore-9780199340378-e-205?p=emailAG0CKdovN/SL6&amp;d=/10.1093/acrefore/9780199340378.001.0001/acrefore-9780199340378-e-205</w:t>
        </w:r>
      </w:hyperlink>
      <w:r w:rsidDel="00000000" w:rsidR="00000000" w:rsidRPr="00000000">
        <w:rPr>
          <w:rtl w:val="0"/>
        </w:rPr>
      </w:r>
    </w:p>
    <w:p w:rsidR="00000000" w:rsidDel="00000000" w:rsidP="00000000" w:rsidRDefault="00000000" w:rsidRPr="00000000" w14:paraId="000000B7">
      <w:pPr>
        <w:numPr>
          <w:ilvl w:val="0"/>
          <w:numId w:val="1"/>
        </w:numPr>
        <w:spacing w:after="0" w:afterAutospacing="0" w:lineRule="auto"/>
        <w:ind w:left="720" w:hanging="360"/>
        <w:rPr>
          <w:sz w:val="24"/>
          <w:szCs w:val="24"/>
        </w:rPr>
      </w:pPr>
      <w:r w:rsidDel="00000000" w:rsidR="00000000" w:rsidRPr="00000000">
        <w:rPr>
          <w:color w:val="1b1b1c"/>
          <w:sz w:val="24"/>
          <w:szCs w:val="24"/>
          <w:rtl w:val="0"/>
        </w:rPr>
        <w:t xml:space="preserve">Poetry, Prophecy, and Theological Revelation | Oxford Research Encyclopedia of Religion, </w:t>
      </w:r>
      <w:hyperlink r:id="rId22">
        <w:r w:rsidDel="00000000" w:rsidR="00000000" w:rsidRPr="00000000">
          <w:rPr>
            <w:color w:val="4259ff"/>
            <w:sz w:val="24"/>
            <w:szCs w:val="24"/>
            <w:u w:val="single"/>
            <w:rtl w:val="0"/>
          </w:rPr>
          <w:t xml:space="preserve">https://oxfordre.com/religion/display/10.1093/acrefore/9780199340378.001.0001/acrefore-9780199340378-e-205?d=%2F10.1093%2Facrefore%2F9780199340378.001.0001%2Facrefore-9780199340378-e-205&amp;p=emailAcHJ7P.PfTUns</w:t>
        </w:r>
      </w:hyperlink>
      <w:r w:rsidDel="00000000" w:rsidR="00000000" w:rsidRPr="00000000">
        <w:rPr>
          <w:rtl w:val="0"/>
        </w:rPr>
      </w:r>
    </w:p>
    <w:p w:rsidR="00000000" w:rsidDel="00000000" w:rsidP="00000000" w:rsidRDefault="00000000" w:rsidRPr="00000000" w14:paraId="000000B8">
      <w:pPr>
        <w:numPr>
          <w:ilvl w:val="0"/>
          <w:numId w:val="1"/>
        </w:numPr>
        <w:spacing w:after="0" w:afterAutospacing="0" w:lineRule="auto"/>
        <w:ind w:left="720" w:hanging="360"/>
        <w:rPr>
          <w:sz w:val="24"/>
          <w:szCs w:val="24"/>
        </w:rPr>
      </w:pPr>
      <w:r w:rsidDel="00000000" w:rsidR="00000000" w:rsidRPr="00000000">
        <w:rPr>
          <w:color w:val="1b1b1c"/>
          <w:sz w:val="24"/>
          <w:szCs w:val="24"/>
          <w:rtl w:val="0"/>
        </w:rPr>
        <w:t xml:space="preserve">Chapter 2: Idols and the Word - Religion Online, </w:t>
      </w:r>
      <w:hyperlink r:id="rId23">
        <w:r w:rsidDel="00000000" w:rsidR="00000000" w:rsidRPr="00000000">
          <w:rPr>
            <w:color w:val="4259ff"/>
            <w:sz w:val="24"/>
            <w:szCs w:val="24"/>
            <w:u w:val="single"/>
            <w:rtl w:val="0"/>
          </w:rPr>
          <w:t xml:space="preserve">https://www.religion-online.org/book-chapter/chapter-2-idols-and-the-word/</w:t>
        </w:r>
      </w:hyperlink>
      <w:r w:rsidDel="00000000" w:rsidR="00000000" w:rsidRPr="00000000">
        <w:rPr>
          <w:rtl w:val="0"/>
        </w:rPr>
      </w:r>
    </w:p>
    <w:p w:rsidR="00000000" w:rsidDel="00000000" w:rsidP="00000000" w:rsidRDefault="00000000" w:rsidRPr="00000000" w14:paraId="000000B9">
      <w:pPr>
        <w:numPr>
          <w:ilvl w:val="0"/>
          <w:numId w:val="1"/>
        </w:numPr>
        <w:spacing w:after="0" w:afterAutospacing="0" w:lineRule="auto"/>
        <w:ind w:left="720" w:hanging="360"/>
        <w:rPr>
          <w:sz w:val="24"/>
          <w:szCs w:val="24"/>
        </w:rPr>
      </w:pPr>
      <w:r w:rsidDel="00000000" w:rsidR="00000000" w:rsidRPr="00000000">
        <w:rPr>
          <w:color w:val="1b1b1c"/>
          <w:sz w:val="24"/>
          <w:szCs w:val="24"/>
          <w:rtl w:val="0"/>
        </w:rPr>
        <w:t xml:space="preserve">The Silence of God - media/rep, </w:t>
      </w:r>
      <w:hyperlink r:id="rId24">
        <w:r w:rsidDel="00000000" w:rsidR="00000000" w:rsidRPr="00000000">
          <w:rPr>
            <w:color w:val="4259ff"/>
            <w:sz w:val="24"/>
            <w:szCs w:val="24"/>
            <w:u w:val="single"/>
            <w:rtl w:val="0"/>
          </w:rPr>
          <w:t xml:space="preserve">https://mediarep.org/server/api/core/bitstreams/de2a03da-dafc-4721-8e13-c788d6ad59e1/content</w:t>
        </w:r>
      </w:hyperlink>
      <w:r w:rsidDel="00000000" w:rsidR="00000000" w:rsidRPr="00000000">
        <w:rPr>
          <w:rtl w:val="0"/>
        </w:rPr>
      </w:r>
    </w:p>
    <w:p w:rsidR="00000000" w:rsidDel="00000000" w:rsidP="00000000" w:rsidRDefault="00000000" w:rsidRPr="00000000" w14:paraId="000000BA">
      <w:pPr>
        <w:numPr>
          <w:ilvl w:val="0"/>
          <w:numId w:val="1"/>
        </w:numPr>
        <w:spacing w:after="0" w:afterAutospacing="0" w:lineRule="auto"/>
        <w:ind w:left="720" w:hanging="360"/>
        <w:rPr>
          <w:sz w:val="24"/>
          <w:szCs w:val="24"/>
        </w:rPr>
      </w:pPr>
      <w:r w:rsidDel="00000000" w:rsidR="00000000" w:rsidRPr="00000000">
        <w:rPr>
          <w:color w:val="1b1b1c"/>
          <w:sz w:val="24"/>
          <w:szCs w:val="24"/>
          <w:rtl w:val="0"/>
        </w:rPr>
        <w:t xml:space="preserve">JEWISH AND ARAB ENTANGLEMENTS IN POSTWAR FRANCE A DISSERTATION SUBMI - Knowledge UChicago - The University of Chicago, </w:t>
      </w:r>
      <w:hyperlink r:id="rId25">
        <w:r w:rsidDel="00000000" w:rsidR="00000000" w:rsidRPr="00000000">
          <w:rPr>
            <w:color w:val="4259ff"/>
            <w:sz w:val="24"/>
            <w:szCs w:val="24"/>
            <w:u w:val="single"/>
            <w:rtl w:val="0"/>
          </w:rPr>
          <w:t xml:space="preserve">https://knowledge.uchicago.edu/record/7664/files/Kranz_uchicago_0330D_16993.pdf</w:t>
        </w:r>
      </w:hyperlink>
      <w:r w:rsidDel="00000000" w:rsidR="00000000" w:rsidRPr="00000000">
        <w:rPr>
          <w:rtl w:val="0"/>
        </w:rPr>
      </w:r>
    </w:p>
    <w:p w:rsidR="00000000" w:rsidDel="00000000" w:rsidP="00000000" w:rsidRDefault="00000000" w:rsidRPr="00000000" w14:paraId="000000BB">
      <w:pPr>
        <w:numPr>
          <w:ilvl w:val="0"/>
          <w:numId w:val="1"/>
        </w:numPr>
        <w:spacing w:after="0" w:afterAutospacing="0" w:lineRule="auto"/>
        <w:ind w:left="720" w:hanging="360"/>
        <w:rPr>
          <w:sz w:val="24"/>
          <w:szCs w:val="24"/>
        </w:rPr>
      </w:pPr>
      <w:r w:rsidDel="00000000" w:rsidR="00000000" w:rsidRPr="00000000">
        <w:rPr>
          <w:color w:val="1b1b1c"/>
          <w:sz w:val="24"/>
          <w:szCs w:val="24"/>
          <w:rtl w:val="0"/>
        </w:rPr>
        <w:t xml:space="preserve">Andre Neher (1914-1988) - Jewish Renaissance Blog, </w:t>
      </w:r>
      <w:hyperlink r:id="rId26">
        <w:r w:rsidDel="00000000" w:rsidR="00000000" w:rsidRPr="00000000">
          <w:rPr>
            <w:color w:val="4259ff"/>
            <w:sz w:val="24"/>
            <w:szCs w:val="24"/>
            <w:u w:val="single"/>
            <w:rtl w:val="0"/>
          </w:rPr>
          <w:t xml:space="preserve">https://jewishr.wordpress.com/2011/02/02/andre-neher-1914-1988/</w:t>
        </w:r>
      </w:hyperlink>
      <w:r w:rsidDel="00000000" w:rsidR="00000000" w:rsidRPr="00000000">
        <w:rPr>
          <w:rtl w:val="0"/>
        </w:rPr>
      </w:r>
    </w:p>
    <w:p w:rsidR="00000000" w:rsidDel="00000000" w:rsidP="00000000" w:rsidRDefault="00000000" w:rsidRPr="00000000" w14:paraId="000000BC">
      <w:pPr>
        <w:numPr>
          <w:ilvl w:val="0"/>
          <w:numId w:val="1"/>
        </w:numPr>
        <w:spacing w:after="0" w:afterAutospacing="0" w:lineRule="auto"/>
        <w:ind w:left="720" w:hanging="360"/>
        <w:rPr>
          <w:sz w:val="24"/>
          <w:szCs w:val="24"/>
        </w:rPr>
      </w:pPr>
      <w:r w:rsidDel="00000000" w:rsidR="00000000" w:rsidRPr="00000000">
        <w:rPr>
          <w:color w:val="1b1b1c"/>
          <w:sz w:val="24"/>
          <w:szCs w:val="24"/>
          <w:rtl w:val="0"/>
        </w:rPr>
        <w:t xml:space="preserve">Vol. VI SPEECH AND SILENCE IN PROPHECY JABOTINSKY'S SAMSON JERUSALEM IN THE DAYS OF JEREMIAH EZRA THE SCRIBE THE BLOOD COVENANT - Jewish Bible Quarterly, </w:t>
      </w:r>
      <w:hyperlink r:id="rId27">
        <w:r w:rsidDel="00000000" w:rsidR="00000000" w:rsidRPr="00000000">
          <w:rPr>
            <w:color w:val="4259ff"/>
            <w:sz w:val="24"/>
            <w:szCs w:val="24"/>
            <w:u w:val="single"/>
            <w:rtl w:val="0"/>
          </w:rPr>
          <w:t xml:space="preserve">https://jbqnew.jewishbible.org/assets/Uploads/6/jbq_6_2_final.pdf</w:t>
        </w:r>
      </w:hyperlink>
      <w:r w:rsidDel="00000000" w:rsidR="00000000" w:rsidRPr="00000000">
        <w:rPr>
          <w:rtl w:val="0"/>
        </w:rPr>
      </w:r>
    </w:p>
    <w:p w:rsidR="00000000" w:rsidDel="00000000" w:rsidP="00000000" w:rsidRDefault="00000000" w:rsidRPr="00000000" w14:paraId="000000BD">
      <w:pPr>
        <w:numPr>
          <w:ilvl w:val="0"/>
          <w:numId w:val="1"/>
        </w:numPr>
        <w:spacing w:after="0" w:afterAutospacing="0" w:lineRule="auto"/>
        <w:ind w:left="720" w:hanging="360"/>
        <w:rPr>
          <w:sz w:val="24"/>
          <w:szCs w:val="24"/>
        </w:rPr>
      </w:pPr>
      <w:r w:rsidDel="00000000" w:rsidR="00000000" w:rsidRPr="00000000">
        <w:rPr>
          <w:color w:val="1b1b1c"/>
          <w:sz w:val="24"/>
          <w:szCs w:val="24"/>
          <w:rtl w:val="1"/>
        </w:rPr>
        <w:t xml:space="preserve">משנתו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המהר</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מפרג</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מטח</w:t>
      </w:r>
      <w:r w:rsidDel="00000000" w:rsidR="00000000" w:rsidRPr="00000000">
        <w:rPr>
          <w:color w:val="1b1b1c"/>
          <w:sz w:val="24"/>
          <w:szCs w:val="24"/>
          <w:rtl w:val="0"/>
        </w:rPr>
        <w:t xml:space="preserve">, </w:t>
      </w:r>
      <w:hyperlink r:id="rId28">
        <w:r w:rsidDel="00000000" w:rsidR="00000000" w:rsidRPr="00000000">
          <w:rPr>
            <w:color w:val="4259ff"/>
            <w:sz w:val="24"/>
            <w:szCs w:val="24"/>
            <w:u w:val="single"/>
            <w:rtl w:val="0"/>
          </w:rPr>
          <w:t xml:space="preserve">https://kotar.cet.ac.il/kotarapp/index/Book.aspx?nBookID=93264564</w:t>
        </w:r>
      </w:hyperlink>
      <w:r w:rsidDel="00000000" w:rsidR="00000000" w:rsidRPr="00000000">
        <w:rPr>
          <w:rtl w:val="0"/>
        </w:rPr>
      </w:r>
    </w:p>
    <w:p w:rsidR="00000000" w:rsidDel="00000000" w:rsidP="00000000" w:rsidRDefault="00000000" w:rsidRPr="00000000" w14:paraId="000000BE">
      <w:pPr>
        <w:numPr>
          <w:ilvl w:val="0"/>
          <w:numId w:val="1"/>
        </w:numPr>
        <w:spacing w:after="0" w:afterAutospacing="0" w:lineRule="auto"/>
        <w:ind w:left="720" w:hanging="360"/>
        <w:rPr>
          <w:sz w:val="24"/>
          <w:szCs w:val="24"/>
        </w:rPr>
      </w:pPr>
      <w:r w:rsidDel="00000000" w:rsidR="00000000" w:rsidRPr="00000000">
        <w:rPr>
          <w:color w:val="1b1b1c"/>
          <w:sz w:val="24"/>
          <w:szCs w:val="24"/>
          <w:rtl w:val="1"/>
        </w:rPr>
        <w:t xml:space="preserve">משנתו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המהר</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מפראג</w:t>
      </w:r>
      <w:r w:rsidDel="00000000" w:rsidR="00000000" w:rsidRPr="00000000">
        <w:rPr>
          <w:color w:val="1b1b1c"/>
          <w:sz w:val="24"/>
          <w:szCs w:val="24"/>
          <w:rtl w:val="0"/>
        </w:rPr>
        <w:t xml:space="preserve"> - </w:t>
      </w:r>
      <w:r w:rsidDel="00000000" w:rsidR="00000000" w:rsidRPr="00000000">
        <w:rPr>
          <w:color w:val="1b1b1c"/>
          <w:sz w:val="24"/>
          <w:szCs w:val="24"/>
          <w:rtl w:val="0"/>
        </w:rPr>
        <w:t xml:space="preserve">André</w:t>
      </w:r>
      <w:r w:rsidDel="00000000" w:rsidR="00000000" w:rsidRPr="00000000">
        <w:rPr>
          <w:color w:val="1b1b1c"/>
          <w:sz w:val="24"/>
          <w:szCs w:val="24"/>
          <w:rtl w:val="0"/>
        </w:rPr>
        <w:t xml:space="preserve"> </w:t>
      </w:r>
      <w:r w:rsidDel="00000000" w:rsidR="00000000" w:rsidRPr="00000000">
        <w:rPr>
          <w:color w:val="1b1b1c"/>
          <w:sz w:val="24"/>
          <w:szCs w:val="24"/>
          <w:rtl w:val="0"/>
        </w:rPr>
        <w:t xml:space="preserve">Neher</w:t>
      </w:r>
      <w:r w:rsidDel="00000000" w:rsidR="00000000" w:rsidRPr="00000000">
        <w:rPr>
          <w:color w:val="1b1b1c"/>
          <w:sz w:val="24"/>
          <w:szCs w:val="24"/>
          <w:rtl w:val="0"/>
        </w:rPr>
        <w:t xml:space="preserve">, </w:t>
      </w:r>
      <w:r w:rsidDel="00000000" w:rsidR="00000000" w:rsidRPr="00000000">
        <w:rPr>
          <w:color w:val="1b1b1c"/>
          <w:sz w:val="24"/>
          <w:szCs w:val="24"/>
          <w:rtl w:val="1"/>
        </w:rPr>
        <w:t xml:space="preserve">אנדרה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נהר</w:t>
      </w:r>
      <w:r w:rsidDel="00000000" w:rsidR="00000000" w:rsidRPr="00000000">
        <w:rPr>
          <w:color w:val="1b1b1c"/>
          <w:sz w:val="24"/>
          <w:szCs w:val="24"/>
          <w:rtl w:val="0"/>
        </w:rPr>
        <w:t xml:space="preserve"> - </w:t>
      </w:r>
      <w:r w:rsidDel="00000000" w:rsidR="00000000" w:rsidRPr="00000000">
        <w:rPr>
          <w:color w:val="1b1b1c"/>
          <w:sz w:val="24"/>
          <w:szCs w:val="24"/>
          <w:rtl w:val="0"/>
        </w:rPr>
        <w:t xml:space="preserve">Google</w:t>
      </w:r>
      <w:r w:rsidDel="00000000" w:rsidR="00000000" w:rsidRPr="00000000">
        <w:rPr>
          <w:color w:val="1b1b1c"/>
          <w:sz w:val="24"/>
          <w:szCs w:val="24"/>
          <w:rtl w:val="0"/>
        </w:rPr>
        <w:t xml:space="preserve"> </w:t>
      </w:r>
      <w:r w:rsidDel="00000000" w:rsidR="00000000" w:rsidRPr="00000000">
        <w:rPr>
          <w:color w:val="1b1b1c"/>
          <w:sz w:val="24"/>
          <w:szCs w:val="24"/>
          <w:rtl w:val="0"/>
        </w:rPr>
        <w:t xml:space="preserve">Books</w:t>
      </w:r>
      <w:r w:rsidDel="00000000" w:rsidR="00000000" w:rsidRPr="00000000">
        <w:rPr>
          <w:color w:val="1b1b1c"/>
          <w:sz w:val="24"/>
          <w:szCs w:val="24"/>
          <w:rtl w:val="0"/>
        </w:rPr>
        <w:t xml:space="preserve">, </w:t>
      </w:r>
      <w:hyperlink r:id="rId29">
        <w:r w:rsidDel="00000000" w:rsidR="00000000" w:rsidRPr="00000000">
          <w:rPr>
            <w:color w:val="4259ff"/>
            <w:sz w:val="24"/>
            <w:szCs w:val="24"/>
            <w:u w:val="single"/>
            <w:rtl w:val="0"/>
          </w:rPr>
          <w:t xml:space="preserve">https://books.google.com/books/about/%D7%9E%D7%A9%D7%A0%D7%AA%D7%95_%D7%A9%D7%9C_%D7%94%D7%9E%D7%94%D7%A8_%D7%9C_%D7%9E%D7%A4%D7%A8%D7%90%D7%92.html?id=EseOAAAAMAAJ&amp;hl=en</w:t>
        </w:r>
      </w:hyperlink>
      <w:r w:rsidDel="00000000" w:rsidR="00000000" w:rsidRPr="00000000">
        <w:rPr>
          <w:rtl w:val="0"/>
        </w:rPr>
      </w:r>
    </w:p>
    <w:p w:rsidR="00000000" w:rsidDel="00000000" w:rsidP="00000000" w:rsidRDefault="00000000" w:rsidRPr="00000000" w14:paraId="000000BF">
      <w:pPr>
        <w:numPr>
          <w:ilvl w:val="0"/>
          <w:numId w:val="1"/>
        </w:numPr>
        <w:spacing w:after="0" w:afterAutospacing="0" w:lineRule="auto"/>
        <w:ind w:left="720" w:hanging="360"/>
        <w:rPr>
          <w:sz w:val="24"/>
          <w:szCs w:val="24"/>
        </w:rPr>
      </w:pPr>
      <w:r w:rsidDel="00000000" w:rsidR="00000000" w:rsidRPr="00000000">
        <w:rPr>
          <w:color w:val="1b1b1c"/>
          <w:sz w:val="24"/>
          <w:szCs w:val="24"/>
          <w:rtl w:val="0"/>
        </w:rPr>
        <w:t xml:space="preserve">André Neher - Catalog Home, </w:t>
      </w:r>
      <w:hyperlink r:id="rId30">
        <w:r w:rsidDel="00000000" w:rsidR="00000000" w:rsidRPr="00000000">
          <w:rPr>
            <w:color w:val="4259ff"/>
            <w:sz w:val="24"/>
            <w:szCs w:val="24"/>
            <w:u w:val="single"/>
            <w:rtl w:val="0"/>
          </w:rPr>
          <w:t xml:space="preserve">https://search.clevnet.org/Author/Home?author=%22Neher%2C%20Andr%C3%A9%22</w:t>
        </w:r>
      </w:hyperlink>
      <w:r w:rsidDel="00000000" w:rsidR="00000000" w:rsidRPr="00000000">
        <w:rPr>
          <w:rtl w:val="0"/>
        </w:rPr>
      </w:r>
    </w:p>
    <w:p w:rsidR="00000000" w:rsidDel="00000000" w:rsidP="00000000" w:rsidRDefault="00000000" w:rsidRPr="00000000" w14:paraId="000000C0">
      <w:pPr>
        <w:numPr>
          <w:ilvl w:val="0"/>
          <w:numId w:val="1"/>
        </w:numPr>
        <w:spacing w:after="0" w:afterAutospacing="0" w:lineRule="auto"/>
        <w:ind w:left="720" w:hanging="360"/>
        <w:rPr>
          <w:sz w:val="24"/>
          <w:szCs w:val="24"/>
        </w:rPr>
      </w:pPr>
      <w:r w:rsidDel="00000000" w:rsidR="00000000" w:rsidRPr="00000000">
        <w:rPr>
          <w:color w:val="1b1b1c"/>
          <w:sz w:val="24"/>
          <w:szCs w:val="24"/>
          <w:rtl w:val="0"/>
        </w:rPr>
        <w:t xml:space="preserve">Andre Neher and Jewish Thought in Post-Holocaust France - The Vanleer Institute in Jerusalem, </w:t>
      </w:r>
      <w:hyperlink r:id="rId31">
        <w:r w:rsidDel="00000000" w:rsidR="00000000" w:rsidRPr="00000000">
          <w:rPr>
            <w:color w:val="4259ff"/>
            <w:sz w:val="24"/>
            <w:szCs w:val="24"/>
            <w:u w:val="single"/>
            <w:rtl w:val="0"/>
          </w:rPr>
          <w:t xml:space="preserve">https://www.vanleer.org.il/en/publication/andre-neher-and-jewish-thought-in-post-holocaust-france/</w:t>
        </w:r>
      </w:hyperlink>
      <w:r w:rsidDel="00000000" w:rsidR="00000000" w:rsidRPr="00000000">
        <w:rPr>
          <w:rtl w:val="0"/>
        </w:rPr>
      </w:r>
    </w:p>
    <w:p w:rsidR="00000000" w:rsidDel="00000000" w:rsidP="00000000" w:rsidRDefault="00000000" w:rsidRPr="00000000" w14:paraId="000000C1">
      <w:pPr>
        <w:numPr>
          <w:ilvl w:val="0"/>
          <w:numId w:val="1"/>
        </w:numPr>
        <w:spacing w:after="0" w:afterAutospacing="0" w:lineRule="auto"/>
        <w:ind w:left="720" w:hanging="360"/>
        <w:rPr>
          <w:sz w:val="24"/>
          <w:szCs w:val="24"/>
        </w:rPr>
      </w:pPr>
      <w:r w:rsidDel="00000000" w:rsidR="00000000" w:rsidRPr="00000000">
        <w:rPr>
          <w:color w:val="1b1b1c"/>
          <w:sz w:val="24"/>
          <w:szCs w:val="24"/>
          <w:rtl w:val="0"/>
        </w:rPr>
        <w:t xml:space="preserve">Bibliographie des œuvres d'André Neher - Amitié Judéo-Chrétienne de France, </w:t>
      </w:r>
      <w:hyperlink r:id="rId32">
        <w:r w:rsidDel="00000000" w:rsidR="00000000" w:rsidRPr="00000000">
          <w:rPr>
            <w:color w:val="4259ff"/>
            <w:sz w:val="24"/>
            <w:szCs w:val="24"/>
            <w:u w:val="single"/>
            <w:rtl w:val="0"/>
          </w:rPr>
          <w:t xml:space="preserve">https://www.ajcf.fr/IMG/pdf/neher_bibliographie-2_1_-2.pdf</w:t>
        </w:r>
      </w:hyperlink>
      <w:r w:rsidDel="00000000" w:rsidR="00000000" w:rsidRPr="00000000">
        <w:rPr>
          <w:rtl w:val="0"/>
        </w:rPr>
      </w:r>
    </w:p>
    <w:p w:rsidR="00000000" w:rsidDel="00000000" w:rsidP="00000000" w:rsidRDefault="00000000" w:rsidRPr="00000000" w14:paraId="000000C2">
      <w:pPr>
        <w:numPr>
          <w:ilvl w:val="0"/>
          <w:numId w:val="1"/>
        </w:numPr>
        <w:spacing w:after="0" w:afterAutospacing="0" w:lineRule="auto"/>
        <w:ind w:left="720" w:hanging="360"/>
        <w:rPr>
          <w:sz w:val="24"/>
          <w:szCs w:val="24"/>
        </w:rPr>
      </w:pPr>
      <w:r w:rsidDel="00000000" w:rsidR="00000000" w:rsidRPr="00000000">
        <w:rPr>
          <w:color w:val="1b1b1c"/>
          <w:sz w:val="24"/>
          <w:szCs w:val="24"/>
          <w:rtl w:val="0"/>
        </w:rPr>
        <w:t xml:space="preserve">Abraham J. Heschel on Mysticism and Hasidism | Request PDF - ResearchGate, </w:t>
      </w:r>
      <w:hyperlink r:id="rId33">
        <w:r w:rsidDel="00000000" w:rsidR="00000000" w:rsidRPr="00000000">
          <w:rPr>
            <w:color w:val="4259ff"/>
            <w:sz w:val="24"/>
            <w:szCs w:val="24"/>
            <w:u w:val="single"/>
            <w:rtl w:val="0"/>
          </w:rPr>
          <w:t xml:space="preserve">https://www.researchgate.net/publication/31170225_Abraham_J_Heschel_on_Mysticism_and_Hasidism</w:t>
        </w:r>
      </w:hyperlink>
      <w:r w:rsidDel="00000000" w:rsidR="00000000" w:rsidRPr="00000000">
        <w:rPr>
          <w:rtl w:val="0"/>
        </w:rPr>
      </w:r>
    </w:p>
    <w:p w:rsidR="00000000" w:rsidDel="00000000" w:rsidP="00000000" w:rsidRDefault="00000000" w:rsidRPr="00000000" w14:paraId="000000C3">
      <w:pPr>
        <w:numPr>
          <w:ilvl w:val="0"/>
          <w:numId w:val="1"/>
        </w:numPr>
        <w:spacing w:after="0" w:afterAutospacing="0" w:lineRule="auto"/>
        <w:ind w:left="720" w:hanging="360"/>
        <w:rPr>
          <w:sz w:val="24"/>
          <w:szCs w:val="24"/>
        </w:rPr>
      </w:pPr>
      <w:r w:rsidDel="00000000" w:rsidR="00000000" w:rsidRPr="00000000">
        <w:rPr>
          <w:color w:val="1b1b1c"/>
          <w:sz w:val="24"/>
          <w:szCs w:val="24"/>
          <w:rtl w:val="0"/>
        </w:rPr>
        <w:t xml:space="preserve">Chapter 3E Principles &amp; Philosophy of Judaism, </w:t>
      </w:r>
      <w:hyperlink r:id="rId34">
        <w:r w:rsidDel="00000000" w:rsidR="00000000" w:rsidRPr="00000000">
          <w:rPr>
            <w:color w:val="4259ff"/>
            <w:sz w:val="24"/>
            <w:szCs w:val="24"/>
            <w:u w:val="single"/>
            <w:rtl w:val="0"/>
          </w:rPr>
          <w:t xml:space="preserve">https://www.bestbookson-judaism.com/principles-philosophy-of-judaism</w:t>
        </w:r>
      </w:hyperlink>
      <w:r w:rsidDel="00000000" w:rsidR="00000000" w:rsidRPr="00000000">
        <w:rPr>
          <w:rtl w:val="0"/>
        </w:rPr>
      </w:r>
    </w:p>
    <w:p w:rsidR="00000000" w:rsidDel="00000000" w:rsidP="00000000" w:rsidRDefault="00000000" w:rsidRPr="00000000" w14:paraId="000000C4">
      <w:pPr>
        <w:numPr>
          <w:ilvl w:val="0"/>
          <w:numId w:val="1"/>
        </w:numPr>
        <w:spacing w:after="180" w:lineRule="auto"/>
        <w:ind w:left="720" w:hanging="360"/>
        <w:rPr>
          <w:sz w:val="24"/>
          <w:szCs w:val="24"/>
        </w:rPr>
      </w:pPr>
      <w:r w:rsidDel="00000000" w:rsidR="00000000" w:rsidRPr="00000000">
        <w:rPr>
          <w:color w:val="1b1b1c"/>
          <w:sz w:val="24"/>
          <w:szCs w:val="24"/>
          <w:rtl w:val="1"/>
        </w:rPr>
        <w:t xml:space="preserve">נצח</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בעתות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שינוי</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מכון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ליר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בירושלים</w:t>
      </w:r>
      <w:r w:rsidDel="00000000" w:rsidR="00000000" w:rsidRPr="00000000">
        <w:rPr>
          <w:color w:val="1b1b1c"/>
          <w:sz w:val="24"/>
          <w:szCs w:val="24"/>
          <w:rtl w:val="0"/>
        </w:rPr>
        <w:t xml:space="preserve">, </w:t>
      </w:r>
      <w:hyperlink r:id="rId35">
        <w:r w:rsidDel="00000000" w:rsidR="00000000" w:rsidRPr="00000000">
          <w:rPr>
            <w:color w:val="4259ff"/>
            <w:sz w:val="24"/>
            <w:szCs w:val="24"/>
            <w:u w:val="single"/>
            <w:rtl w:val="0"/>
          </w:rPr>
          <w:t xml:space="preserve">https://www.vanleer.org.il/publication/%D7%A0%D7%A6%D7%97-%D7%91%D7%A2%D7%AA%D7%95%D7%AA-%D7%A9%D7%9C-%D7%A9%D7%99%D7%A0%D7%95%D7%99/</w:t>
        </w:r>
      </w:hyperlink>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color w:val="1b1b1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b w:val="0"/>
        <w:bCs w:val="0"/>
        <w:i w:val="0"/>
        <w:iCs w:val="0"/>
        <w:smallCaps w:val="0"/>
        <w:color w:val="1b1b1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b1b1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b1b1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1b1b1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kavvanah.blog/2020/09/30/interview-with-prof-sarah-hammerschlag-on-modern-french-jewish-thought/" TargetMode="External"/><Relationship Id="rId22" Type="http://schemas.openxmlformats.org/officeDocument/2006/relationships/hyperlink" Target="https://oxfordre.com/religion/display/10.1093/acrefore/9780199340378.001.0001/acrefore-9780199340378-e-205?d=%2F10.1093%2Facrefore%2F9780199340378.001.0001%2Facrefore-9780199340378-e-205&amp;p=emailAcHJ7P.PfTUns" TargetMode="External"/><Relationship Id="rId21" Type="http://schemas.openxmlformats.org/officeDocument/2006/relationships/hyperlink" Target="https://oxfordre.com/religion/display/10.1093/acrefore/9780199340378.001.0001/acrefore-9780199340378-e-205?p=emailAG0CKdovN/SL6&amp;d=/10.1093/acrefore/9780199340378.001.0001/acrefore-9780199340378-e-205" TargetMode="External"/><Relationship Id="rId24" Type="http://schemas.openxmlformats.org/officeDocument/2006/relationships/hyperlink" Target="https://mediarep.org/server/api/core/bitstreams/de2a03da-dafc-4721-8e13-c788d6ad59e1/content" TargetMode="External"/><Relationship Id="rId23" Type="http://schemas.openxmlformats.org/officeDocument/2006/relationships/hyperlink" Target="https://www.religion-online.org/book-chapter/chapter-2-idols-and-the-wo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li.org.il/he/books/NNL_ALEPH990023104480205171/NLI" TargetMode="External"/><Relationship Id="rId26" Type="http://schemas.openxmlformats.org/officeDocument/2006/relationships/hyperlink" Target="https://jewishr.wordpress.com/2011/02/02/andre-neher-1914-1988/" TargetMode="External"/><Relationship Id="rId25" Type="http://schemas.openxmlformats.org/officeDocument/2006/relationships/hyperlink" Target="https://knowledge.uchicago.edu/record/7664/files/Kranz_uchicago_0330D_16993.pdf" TargetMode="External"/><Relationship Id="rId28" Type="http://schemas.openxmlformats.org/officeDocument/2006/relationships/hyperlink" Target="https://kotar.cet.ac.il/kotarapp/index/Book.aspx?nBookID=93264564" TargetMode="External"/><Relationship Id="rId27" Type="http://schemas.openxmlformats.org/officeDocument/2006/relationships/hyperlink" Target="https://jbqnew.jewishbible.org/assets/Uploads/6/jbq_6_2_final.pdf" TargetMode="External"/><Relationship Id="rId5" Type="http://schemas.openxmlformats.org/officeDocument/2006/relationships/styles" Target="styles.xml"/><Relationship Id="rId6" Type="http://schemas.openxmlformats.org/officeDocument/2006/relationships/hyperlink" Target="https://hashiloach.org.il/%D7%94%D7%A4%D7%A8%D7%95%D7%A4%D7%A1%D7%95%D7%A8-%D7%9E%D7%95%D7%9C-%D7%94%D7%A1%D7%98%D7%95%D7%93%D7%A0%D7%98%D7%99%D7%9D-%D7%A9%D7%9C%D7%95-%D7%94%D7%A1%D7%98%D7%95%D7%93%D7%A0%D7%98-%D7%94%D7%99/" TargetMode="External"/><Relationship Id="rId29" Type="http://schemas.openxmlformats.org/officeDocument/2006/relationships/hyperlink" Target="https://books.google.com/books/about/%D7%9E%D7%A9%D7%A0%D7%AA%D7%95_%D7%A9%D7%9C_%D7%94%D7%9E%D7%94%D7%A8_%D7%9C_%D7%9E%D7%A4%D7%A8%D7%90%D7%92.html?id=EseOAAAAMAAJ&amp;hl=en" TargetMode="External"/><Relationship Id="rId7" Type="http://schemas.openxmlformats.org/officeDocument/2006/relationships/hyperlink" Target="https://en.wikipedia.org/wiki/Andr%C3%A9_Neher" TargetMode="External"/><Relationship Id="rId8" Type="http://schemas.openxmlformats.org/officeDocument/2006/relationships/hyperlink" Target="https://heb.hartman.org.il/andre-nehar/" TargetMode="External"/><Relationship Id="rId31" Type="http://schemas.openxmlformats.org/officeDocument/2006/relationships/hyperlink" Target="https://www.vanleer.org.il/en/publication/andre-neher-and-jewish-thought-in-post-holocaust-france/" TargetMode="External"/><Relationship Id="rId30" Type="http://schemas.openxmlformats.org/officeDocument/2006/relationships/hyperlink" Target="https://search.clevnet.org/Author/Home?author=%22Neher%2C%20Andr%C3%A9%22" TargetMode="External"/><Relationship Id="rId11" Type="http://schemas.openxmlformats.org/officeDocument/2006/relationships/hyperlink" Target="https://digitalcommons.andrews.edu/cgi/viewcontent.cgi?article=1182&amp;context=auss" TargetMode="External"/><Relationship Id="rId33" Type="http://schemas.openxmlformats.org/officeDocument/2006/relationships/hyperlink" Target="https://www.researchgate.net/publication/31170225_Abraham_J_Heschel_on_Mysticism_and_Hasidism" TargetMode="External"/><Relationship Id="rId10" Type="http://schemas.openxmlformats.org/officeDocument/2006/relationships/hyperlink" Target="https://www.liverpooluniversitypress.co.uk/doi/pdf/10.3828/cfc.1982.6.3.016?download=true" TargetMode="External"/><Relationship Id="rId32" Type="http://schemas.openxmlformats.org/officeDocument/2006/relationships/hyperlink" Target="https://www.ajcf.fr/IMG/pdf/neher_bibliographie-2_1_-2.pdf" TargetMode="External"/><Relationship Id="rId13" Type="http://schemas.openxmlformats.org/officeDocument/2006/relationships/hyperlink" Target="https://www.posenlibrary.com/author/andre-neher" TargetMode="External"/><Relationship Id="rId35" Type="http://schemas.openxmlformats.org/officeDocument/2006/relationships/hyperlink" Target="https://www.vanleer.org.il/publication/%D7%A0%D7%A6%D7%97-%D7%91%D7%A2%D7%AA%D7%95%D7%AA-%D7%A9%D7%9C-%D7%A9%D7%99%D7%A0%D7%95%D7%99/" TargetMode="External"/><Relationship Id="rId12" Type="http://schemas.openxmlformats.org/officeDocument/2006/relationships/hyperlink" Target="https://www.encyclopedia.com/religion/encyclopedias-almanacs-transcripts-and-maps/neher-andre" TargetMode="External"/><Relationship Id="rId34" Type="http://schemas.openxmlformats.org/officeDocument/2006/relationships/hyperlink" Target="https://www.bestbookson-judaism.com/principles-philosophy-of-judaism" TargetMode="External"/><Relationship Id="rId15" Type="http://schemas.openxmlformats.org/officeDocument/2006/relationships/hyperlink" Target="https://archive.org/details/lessenceduprophe0000nehe" TargetMode="External"/><Relationship Id="rId14" Type="http://schemas.openxmlformats.org/officeDocument/2006/relationships/hyperlink" Target="https://books.openedition.org/pur/277054?lang=en" TargetMode="External"/><Relationship Id="rId17" Type="http://schemas.openxmlformats.org/officeDocument/2006/relationships/hyperlink" Target="https://www.judaisme-alsalor.fr/perso/neher/etudes/parcours.htm" TargetMode="External"/><Relationship Id="rId16" Type="http://schemas.openxmlformats.org/officeDocument/2006/relationships/hyperlink" Target="https://shs.cairn.info/revue-d-histoire-de-la-shoah-2010-1-page-195?lang=fr" TargetMode="External"/><Relationship Id="rId19" Type="http://schemas.openxmlformats.org/officeDocument/2006/relationships/hyperlink" Target="https://dokumen.pub/emmanuel-levinass-talmudic-turn-philosophy-and-jewish-thought-9781503629608.html" TargetMode="External"/><Relationship Id="rId18" Type="http://schemas.openxmlformats.org/officeDocument/2006/relationships/hyperlink" Target="https://he.wikipedia.org/wiki/%D7%90%D7%A0%D7%93%D7%A8%D7%94_%D7%A0%D7%94%D7%A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