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color w:val="1b1b1c"/>
          <w:sz w:val="33"/>
          <w:szCs w:val="33"/>
          <w:highlight w:val="white"/>
        </w:rPr>
      </w:pPr>
      <w:r w:rsidDel="00000000" w:rsidR="00000000" w:rsidRPr="00000000">
        <w:rPr>
          <w:rFonts w:ascii="Times New Roman" w:cs="Times New Roman" w:eastAsia="Times New Roman" w:hAnsi="Times New Roman"/>
          <w:color w:val="1b1b1c"/>
          <w:sz w:val="33"/>
          <w:szCs w:val="33"/>
          <w:highlight w:val="white"/>
          <w:rtl w:val="0"/>
        </w:rPr>
        <w:t xml:space="preserve">The Sentinel of the Secret Chambers: The Biographical, Mystical, and Geopolitical Legacy of Rabbi Meir Yehuda Getz</w:t>
      </w:r>
    </w:p>
    <w:p w:rsidR="00000000" w:rsidDel="00000000" w:rsidP="00000000" w:rsidRDefault="00000000" w:rsidRPr="00000000" w14:paraId="00000002">
      <w:pPr>
        <w:shd w:fill="edeffa" w:val="clear"/>
        <w:rPr>
          <w:rFonts w:ascii="Times New Roman" w:cs="Times New Roman" w:eastAsia="Times New Roman" w:hAnsi="Times New Roman"/>
          <w:color w:val="1b1b1c"/>
          <w:sz w:val="21"/>
          <w:szCs w:val="21"/>
          <w:highlight w:val="white"/>
        </w:rPr>
      </w:pPr>
      <w:r w:rsidDel="00000000" w:rsidR="00000000" w:rsidRPr="00000000">
        <w:rPr>
          <w:rFonts w:ascii="Times New Roman" w:cs="Times New Roman" w:eastAsia="Times New Roman" w:hAnsi="Times New Roman"/>
          <w:color w:val="1b1b1c"/>
          <w:sz w:val="21"/>
          <w:szCs w:val="21"/>
          <w:highlight w:val="white"/>
          <w:rtl w:val="0"/>
        </w:rPr>
        <w:t xml:space="preserve">Source guide</w:t>
      </w:r>
    </w:p>
    <w:p w:rsidR="00000000" w:rsidDel="00000000" w:rsidP="00000000" w:rsidRDefault="00000000" w:rsidRPr="00000000" w14:paraId="00000003">
      <w:pPr>
        <w:shd w:fill="edeffa" w:val="clear"/>
        <w:spacing w:after="160" w:lineRule="auto"/>
        <w:rPr>
          <w:rFonts w:ascii="Times New Roman" w:cs="Times New Roman" w:eastAsia="Times New Roman" w:hAnsi="Times New Roman"/>
          <w:color w:val="303030"/>
          <w:sz w:val="21"/>
          <w:szCs w:val="21"/>
          <w:highlight w:val="white"/>
        </w:rPr>
      </w:pPr>
      <w:r w:rsidDel="00000000" w:rsidR="00000000" w:rsidRPr="00000000">
        <w:rPr>
          <w:rFonts w:ascii="Times New Roman" w:cs="Times New Roman" w:eastAsia="Times New Roman" w:hAnsi="Times New Roman"/>
          <w:color w:val="303030"/>
          <w:sz w:val="21"/>
          <w:szCs w:val="21"/>
          <w:highlight w:val="white"/>
          <w:rtl w:val="1"/>
        </w:rPr>
        <w:t xml:space="preserve">הטקסט</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סוקר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דיוקנו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הרב</w:t>
      </w:r>
      <w:r w:rsidDel="00000000" w:rsidR="00000000" w:rsidRPr="00000000">
        <w:rPr>
          <w:rFonts w:ascii="Times New Roman" w:cs="Times New Roman" w:eastAsia="Times New Roman" w:hAnsi="Times New Roman"/>
          <w:color w:val="303030"/>
          <w:sz w:val="21"/>
          <w:szCs w:val="21"/>
          <w:highlight w:val="white"/>
          <w:rtl w:val="1"/>
        </w:rPr>
        <w:t xml:space="preserve">-</w:t>
      </w:r>
      <w:r w:rsidDel="00000000" w:rsidR="00000000" w:rsidRPr="00000000">
        <w:rPr>
          <w:rFonts w:ascii="Times New Roman" w:cs="Times New Roman" w:eastAsia="Times New Roman" w:hAnsi="Times New Roman"/>
          <w:color w:val="303030"/>
          <w:sz w:val="21"/>
          <w:szCs w:val="21"/>
          <w:highlight w:val="white"/>
          <w:rtl w:val="1"/>
        </w:rPr>
        <w:t xml:space="preserve">ממדי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הרב</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מאיר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יהודה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גץ</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דמות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ייחודית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שמיזגה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בין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סמכות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רבנית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מסורתית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לבין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שירות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צבאי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השכלה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כללית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ועיסוק</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עמוק</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בתורת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הנסתר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ציר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הזמן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הביוגרפי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מדגיש</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המעבר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שלו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מתוניסיה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לישראל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כיהן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כרב</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הכותל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המערבי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והמקומות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הקדושים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והוביל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שיקומה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ישיבת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המקובלים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נרטיב</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המקור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מתמקד</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בשאיפתו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הרוחנית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לחשוף</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צפונות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הבית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ובשיאה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הדרמה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המדינית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סביב</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חשיפת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שער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וורן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והחיפוש</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אחר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ארון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הברית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במנהרות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התת</w:t>
      </w:r>
      <w:r w:rsidDel="00000000" w:rsidR="00000000" w:rsidRPr="00000000">
        <w:rPr>
          <w:rFonts w:ascii="Times New Roman" w:cs="Times New Roman" w:eastAsia="Times New Roman" w:hAnsi="Times New Roman"/>
          <w:color w:val="303030"/>
          <w:sz w:val="21"/>
          <w:szCs w:val="21"/>
          <w:highlight w:val="white"/>
          <w:rtl w:val="1"/>
        </w:rPr>
        <w:t xml:space="preserve">-</w:t>
      </w:r>
      <w:r w:rsidDel="00000000" w:rsidR="00000000" w:rsidRPr="00000000">
        <w:rPr>
          <w:rFonts w:ascii="Times New Roman" w:cs="Times New Roman" w:eastAsia="Times New Roman" w:hAnsi="Times New Roman"/>
          <w:color w:val="303030"/>
          <w:sz w:val="21"/>
          <w:szCs w:val="21"/>
          <w:highlight w:val="white"/>
          <w:rtl w:val="1"/>
        </w:rPr>
        <w:t xml:space="preserve">קרקעיות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בסופו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דבר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המאמר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מבקש</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להנציח</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מורשתו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הרב</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כשומר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חומות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ירושלים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שהצליח</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לאחד</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בין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עשייה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ציבורית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וביטחונית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לבין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אורח</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חיים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סגפני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ותפילה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בנקודה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הקרובה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ביותר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לקודש</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הקודשים</w:t>
      </w:r>
      <w:r w:rsidDel="00000000" w:rsidR="00000000" w:rsidRPr="00000000">
        <w:rPr>
          <w:rFonts w:ascii="Times New Roman" w:cs="Times New Roman" w:eastAsia="Times New Roman" w:hAnsi="Times New Roman"/>
          <w:color w:val="303030"/>
          <w:sz w:val="21"/>
          <w:szCs w:val="21"/>
          <w:highlight w:val="white"/>
          <w:rtl w:val="0"/>
        </w:rPr>
        <w:t xml:space="preserve">.</w:t>
      </w:r>
    </w:p>
    <w:p w:rsidR="00000000" w:rsidDel="00000000" w:rsidP="00000000" w:rsidRDefault="00000000" w:rsidRPr="00000000" w14:paraId="00000004">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Sentinel of the Secret Chambers: The Biographical, Mystical, and Geopolitical Legacy of Rabbi Meir Yehuda Getz</w:t>
      </w:r>
    </w:p>
    <w:p w:rsidR="00000000" w:rsidDel="00000000" w:rsidP="00000000" w:rsidRDefault="00000000" w:rsidRPr="00000000" w14:paraId="00000005">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Biographical Foundations and the North African Rabbinic Milieu</w:t>
      </w:r>
    </w:p>
    <w:p w:rsidR="00000000" w:rsidDel="00000000" w:rsidP="00000000" w:rsidRDefault="00000000" w:rsidRPr="00000000" w14:paraId="00000006">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life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of</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Rabbi</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Meir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Yehuda</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Getz</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represents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rare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synthesis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of</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traditional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North</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African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rabbinic</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authority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modern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secular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education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active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military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service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and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esoteric</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Jerusalem</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Kabbalah</w:t>
      </w:r>
      <w:r w:rsidDel="00000000" w:rsidR="00000000" w:rsidRPr="00000000">
        <w:rPr>
          <w:rFonts w:ascii="Times New Roman" w:cs="Times New Roman" w:eastAsia="Times New Roman" w:hAnsi="Times New Roman"/>
          <w:color w:val="1b1b1c"/>
          <w:sz w:val="24"/>
          <w:szCs w:val="24"/>
          <w:highlight w:val="white"/>
          <w:rtl w:val="0"/>
        </w:rPr>
        <w:t xml:space="preserve">.[1] </w:t>
      </w:r>
      <w:r w:rsidDel="00000000" w:rsidR="00000000" w:rsidRPr="00000000">
        <w:rPr>
          <w:rFonts w:ascii="Times New Roman" w:cs="Times New Roman" w:eastAsia="Times New Roman" w:hAnsi="Times New Roman"/>
          <w:color w:val="1b1b1c"/>
          <w:sz w:val="24"/>
          <w:szCs w:val="24"/>
          <w:highlight w:val="white"/>
          <w:rtl w:val="0"/>
        </w:rPr>
        <w:t xml:space="preserve">Born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August</w:t>
      </w:r>
      <w:r w:rsidDel="00000000" w:rsidR="00000000" w:rsidRPr="00000000">
        <w:rPr>
          <w:rFonts w:ascii="Times New Roman" w:cs="Times New Roman" w:eastAsia="Times New Roman" w:hAnsi="Times New Roman"/>
          <w:color w:val="1b1b1c"/>
          <w:sz w:val="24"/>
          <w:szCs w:val="24"/>
          <w:highlight w:val="white"/>
          <w:rtl w:val="0"/>
        </w:rPr>
        <w:t xml:space="preserve"> 15, 1924 (</w:t>
      </w:r>
      <w:r w:rsidDel="00000000" w:rsidR="00000000" w:rsidRPr="00000000">
        <w:rPr>
          <w:rFonts w:ascii="Times New Roman" w:cs="Times New Roman" w:eastAsia="Times New Roman" w:hAnsi="Times New Roman"/>
          <w:color w:val="1b1b1c"/>
          <w:sz w:val="24"/>
          <w:szCs w:val="24"/>
          <w:highlight w:val="white"/>
          <w:rtl w:val="1"/>
        </w:rPr>
        <w:t xml:space="preserve">ט</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באב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תרפ</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ד</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Tunisian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town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of</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Menzel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Bouzelfa</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Getz</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was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raised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environment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saturated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with</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classical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scholarship</w:t>
      </w:r>
      <w:r w:rsidDel="00000000" w:rsidR="00000000" w:rsidRPr="00000000">
        <w:rPr>
          <w:rFonts w:ascii="Times New Roman" w:cs="Times New Roman" w:eastAsia="Times New Roman" w:hAnsi="Times New Roman"/>
          <w:color w:val="1b1b1c"/>
          <w:sz w:val="24"/>
          <w:szCs w:val="24"/>
          <w:highlight w:val="white"/>
          <w:rtl w:val="0"/>
        </w:rPr>
        <w:t xml:space="preserve">.[2] </w:t>
      </w:r>
      <w:r w:rsidDel="00000000" w:rsidR="00000000" w:rsidRPr="00000000">
        <w:rPr>
          <w:rFonts w:ascii="Times New Roman" w:cs="Times New Roman" w:eastAsia="Times New Roman" w:hAnsi="Times New Roman"/>
          <w:color w:val="1b1b1c"/>
          <w:sz w:val="24"/>
          <w:szCs w:val="24"/>
          <w:highlight w:val="white"/>
          <w:rtl w:val="0"/>
        </w:rPr>
        <w:t xml:space="preserve">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was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third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of</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four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brothers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born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to</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Rabbi</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Tzemach</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Getz</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who</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descended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from</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distinguished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rabbinic</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lineage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and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Simha</w:t>
      </w:r>
      <w:r w:rsidDel="00000000" w:rsidR="00000000" w:rsidRPr="00000000">
        <w:rPr>
          <w:rFonts w:ascii="Times New Roman" w:cs="Times New Roman" w:eastAsia="Times New Roman" w:hAnsi="Times New Roman"/>
          <w:color w:val="1b1b1c"/>
          <w:sz w:val="24"/>
          <w:szCs w:val="24"/>
          <w:highlight w:val="white"/>
          <w:rtl w:val="0"/>
        </w:rPr>
        <w:t xml:space="preserve">-</w:t>
      </w:r>
      <w:r w:rsidDel="00000000" w:rsidR="00000000" w:rsidRPr="00000000">
        <w:rPr>
          <w:rFonts w:ascii="Times New Roman" w:cs="Times New Roman" w:eastAsia="Times New Roman" w:hAnsi="Times New Roman"/>
          <w:color w:val="1b1b1c"/>
          <w:sz w:val="24"/>
          <w:szCs w:val="24"/>
          <w:highlight w:val="white"/>
          <w:rtl w:val="0"/>
        </w:rPr>
        <w:t xml:space="preserve">Messauda</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direct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descendant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of</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revered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eighteenth</w:t>
      </w:r>
      <w:r w:rsidDel="00000000" w:rsidR="00000000" w:rsidRPr="00000000">
        <w:rPr>
          <w:rFonts w:ascii="Times New Roman" w:cs="Times New Roman" w:eastAsia="Times New Roman" w:hAnsi="Times New Roman"/>
          <w:color w:val="1b1b1c"/>
          <w:sz w:val="24"/>
          <w:szCs w:val="24"/>
          <w:highlight w:val="white"/>
          <w:rtl w:val="0"/>
        </w:rPr>
        <w:t xml:space="preserve">-</w:t>
      </w:r>
      <w:r w:rsidDel="00000000" w:rsidR="00000000" w:rsidRPr="00000000">
        <w:rPr>
          <w:rFonts w:ascii="Times New Roman" w:cs="Times New Roman" w:eastAsia="Times New Roman" w:hAnsi="Times New Roman"/>
          <w:color w:val="1b1b1c"/>
          <w:sz w:val="24"/>
          <w:szCs w:val="24"/>
          <w:highlight w:val="white"/>
          <w:rtl w:val="0"/>
        </w:rPr>
        <w:t xml:space="preserve">century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commentator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Rabbi</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Chaim</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ibn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Attar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Ohr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HaChaim</w:t>
      </w:r>
      <w:r w:rsidDel="00000000" w:rsidR="00000000" w:rsidRPr="00000000">
        <w:rPr>
          <w:rFonts w:ascii="Times New Roman" w:cs="Times New Roman" w:eastAsia="Times New Roman" w:hAnsi="Times New Roman"/>
          <w:color w:val="1b1b1c"/>
          <w:sz w:val="24"/>
          <w:szCs w:val="24"/>
          <w:highlight w:val="white"/>
          <w:rtl w:val="0"/>
        </w:rPr>
        <w:t xml:space="preserve">.[2] </w:t>
      </w:r>
      <w:r w:rsidDel="00000000" w:rsidR="00000000" w:rsidRPr="00000000">
        <w:rPr>
          <w:rFonts w:ascii="Times New Roman" w:cs="Times New Roman" w:eastAsia="Times New Roman" w:hAnsi="Times New Roman"/>
          <w:color w:val="1b1b1c"/>
          <w:sz w:val="24"/>
          <w:szCs w:val="24"/>
          <w:highlight w:val="white"/>
          <w:rtl w:val="0"/>
        </w:rPr>
        <w:t xml:space="preserve">Shortly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after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his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birth</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family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relocated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to</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Tunis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where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commenced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his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formal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education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HaTorah</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Talmud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Torah</w:t>
      </w:r>
      <w:r w:rsidDel="00000000" w:rsidR="00000000" w:rsidRPr="00000000">
        <w:rPr>
          <w:rFonts w:ascii="Times New Roman" w:cs="Times New Roman" w:eastAsia="Times New Roman" w:hAnsi="Times New Roman"/>
          <w:color w:val="1b1b1c"/>
          <w:sz w:val="24"/>
          <w:szCs w:val="24"/>
          <w:highlight w:val="white"/>
          <w:rtl w:val="0"/>
        </w:rPr>
        <w:t xml:space="preserve">.[1, 2] </w:t>
      </w:r>
      <w:r w:rsidDel="00000000" w:rsidR="00000000" w:rsidRPr="00000000">
        <w:rPr>
          <w:rFonts w:ascii="Times New Roman" w:cs="Times New Roman" w:eastAsia="Times New Roman" w:hAnsi="Times New Roman"/>
          <w:color w:val="1b1b1c"/>
          <w:sz w:val="24"/>
          <w:szCs w:val="24"/>
          <w:highlight w:val="white"/>
          <w:rtl w:val="0"/>
        </w:rPr>
        <w:t xml:space="preserve">Displaying</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early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inclination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toward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intellectual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synthesis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Getz</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successfully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demanded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that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institution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incorporate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French</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language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instruction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alongside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sacred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studies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request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that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signaled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his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lifelong</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capacity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to</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navigate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both</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sacred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and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mundane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spheres</w:t>
      </w:r>
      <w:r w:rsidDel="00000000" w:rsidR="00000000" w:rsidRPr="00000000">
        <w:rPr>
          <w:rFonts w:ascii="Times New Roman" w:cs="Times New Roman" w:eastAsia="Times New Roman" w:hAnsi="Times New Roman"/>
          <w:color w:val="1b1b1c"/>
          <w:sz w:val="24"/>
          <w:szCs w:val="24"/>
          <w:highlight w:val="white"/>
          <w:rtl w:val="0"/>
        </w:rPr>
        <w:t xml:space="preserve">.[2] </w:t>
      </w:r>
      <w:r w:rsidDel="00000000" w:rsidR="00000000" w:rsidRPr="00000000">
        <w:rPr>
          <w:rFonts w:ascii="Times New Roman" w:cs="Times New Roman" w:eastAsia="Times New Roman" w:hAnsi="Times New Roman"/>
          <w:color w:val="1b1b1c"/>
          <w:sz w:val="24"/>
          <w:szCs w:val="24"/>
          <w:highlight w:val="white"/>
          <w:rtl w:val="0"/>
        </w:rPr>
        <w:t xml:space="preserve">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advanced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his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religious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studies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under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tutelage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of</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Rabbi</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Yehoshua</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Pitoussi</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who</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would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later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serve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Chief</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Rabbi</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of</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Safed</w:t>
      </w:r>
      <w:r w:rsidDel="00000000" w:rsidR="00000000" w:rsidRPr="00000000">
        <w:rPr>
          <w:rFonts w:ascii="Times New Roman" w:cs="Times New Roman" w:eastAsia="Times New Roman" w:hAnsi="Times New Roman"/>
          <w:color w:val="1b1b1c"/>
          <w:sz w:val="24"/>
          <w:szCs w:val="24"/>
          <w:highlight w:val="white"/>
          <w:rtl w:val="0"/>
        </w:rPr>
        <w:t xml:space="preserve">.[1]</w:t>
      </w:r>
    </w:p>
    <w:p w:rsidR="00000000" w:rsidDel="00000000" w:rsidP="00000000" w:rsidRDefault="00000000" w:rsidRPr="00000000" w14:paraId="00000007">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historical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convulsions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of</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World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War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II</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profoundly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shaped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his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personal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trajectory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During</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Axis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occupation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of</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Tunisia</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Getz</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was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conscripted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by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Nazi</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forces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into</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grueling</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forced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labor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battalion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port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city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of</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Bizerte</w:t>
      </w:r>
      <w:r w:rsidDel="00000000" w:rsidR="00000000" w:rsidRPr="00000000">
        <w:rPr>
          <w:rFonts w:ascii="Times New Roman" w:cs="Times New Roman" w:eastAsia="Times New Roman" w:hAnsi="Times New Roman"/>
          <w:color w:val="1b1b1c"/>
          <w:sz w:val="24"/>
          <w:szCs w:val="24"/>
          <w:highlight w:val="white"/>
          <w:rtl w:val="0"/>
        </w:rPr>
        <w:t xml:space="preserve">.[1] </w:t>
      </w:r>
      <w:r w:rsidDel="00000000" w:rsidR="00000000" w:rsidRPr="00000000">
        <w:rPr>
          <w:rFonts w:ascii="Times New Roman" w:cs="Times New Roman" w:eastAsia="Times New Roman" w:hAnsi="Times New Roman"/>
          <w:color w:val="1b1b1c"/>
          <w:sz w:val="24"/>
          <w:szCs w:val="24"/>
          <w:highlight w:val="white"/>
          <w:rtl w:val="0"/>
        </w:rPr>
        <w:t xml:space="preserve">On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festival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of</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Tu</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B</w:t>
      </w:r>
      <w:r w:rsidDel="00000000" w:rsidR="00000000" w:rsidRPr="00000000">
        <w:rPr>
          <w:rFonts w:ascii="Times New Roman" w:cs="Times New Roman" w:eastAsia="Times New Roman" w:hAnsi="Times New Roman"/>
          <w:color w:val="1b1b1c"/>
          <w:sz w:val="24"/>
          <w:szCs w:val="24"/>
          <w:highlight w:val="white"/>
          <w:rtl w:val="0"/>
        </w:rPr>
        <w:t xml:space="preserve">'</w:t>
      </w:r>
      <w:r w:rsidDel="00000000" w:rsidR="00000000" w:rsidRPr="00000000">
        <w:rPr>
          <w:rFonts w:ascii="Times New Roman" w:cs="Times New Roman" w:eastAsia="Times New Roman" w:hAnsi="Times New Roman"/>
          <w:color w:val="1b1b1c"/>
          <w:sz w:val="24"/>
          <w:szCs w:val="24"/>
          <w:highlight w:val="white"/>
          <w:rtl w:val="0"/>
        </w:rPr>
        <w:t xml:space="preserve">Shvat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in</w:t>
      </w:r>
      <w:r w:rsidDel="00000000" w:rsidR="00000000" w:rsidRPr="00000000">
        <w:rPr>
          <w:rFonts w:ascii="Times New Roman" w:cs="Times New Roman" w:eastAsia="Times New Roman" w:hAnsi="Times New Roman"/>
          <w:color w:val="1b1b1c"/>
          <w:sz w:val="24"/>
          <w:szCs w:val="24"/>
          <w:highlight w:val="white"/>
          <w:rtl w:val="0"/>
        </w:rPr>
        <w:t xml:space="preserve"> 1943 (</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תש</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ג</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exploiting</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chaos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of</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Allied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air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raid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escaped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captivity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by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disguising</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himself</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military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uniform</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had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acquired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fleeing</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foot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to</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his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family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home</w:t>
      </w:r>
      <w:r w:rsidDel="00000000" w:rsidR="00000000" w:rsidRPr="00000000">
        <w:rPr>
          <w:rFonts w:ascii="Times New Roman" w:cs="Times New Roman" w:eastAsia="Times New Roman" w:hAnsi="Times New Roman"/>
          <w:color w:val="1b1b1c"/>
          <w:sz w:val="24"/>
          <w:szCs w:val="24"/>
          <w:highlight w:val="white"/>
          <w:rtl w:val="0"/>
        </w:rPr>
        <w:t xml:space="preserve">.[1] </w:t>
      </w:r>
      <w:r w:rsidDel="00000000" w:rsidR="00000000" w:rsidRPr="00000000">
        <w:rPr>
          <w:rFonts w:ascii="Times New Roman" w:cs="Times New Roman" w:eastAsia="Times New Roman" w:hAnsi="Times New Roman"/>
          <w:color w:val="1b1b1c"/>
          <w:sz w:val="24"/>
          <w:szCs w:val="24"/>
          <w:highlight w:val="white"/>
          <w:rtl w:val="0"/>
        </w:rPr>
        <w:t xml:space="preserve">This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narrow</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escape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prompted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lifelong</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vow</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to</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celebrate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Tu</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B</w:t>
      </w:r>
      <w:r w:rsidDel="00000000" w:rsidR="00000000" w:rsidRPr="00000000">
        <w:rPr>
          <w:rFonts w:ascii="Times New Roman" w:cs="Times New Roman" w:eastAsia="Times New Roman" w:hAnsi="Times New Roman"/>
          <w:color w:val="1b1b1c"/>
          <w:sz w:val="24"/>
          <w:szCs w:val="24"/>
          <w:highlight w:val="white"/>
          <w:rtl w:val="0"/>
        </w:rPr>
        <w:t xml:space="preserve">'</w:t>
      </w:r>
      <w:r w:rsidDel="00000000" w:rsidR="00000000" w:rsidRPr="00000000">
        <w:rPr>
          <w:rFonts w:ascii="Times New Roman" w:cs="Times New Roman" w:eastAsia="Times New Roman" w:hAnsi="Times New Roman"/>
          <w:color w:val="1b1b1c"/>
          <w:sz w:val="24"/>
          <w:szCs w:val="24"/>
          <w:highlight w:val="white"/>
          <w:rtl w:val="0"/>
        </w:rPr>
        <w:t xml:space="preserve">Shvat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annually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personal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day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of</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deliverance</w:t>
      </w:r>
      <w:r w:rsidDel="00000000" w:rsidR="00000000" w:rsidRPr="00000000">
        <w:rPr>
          <w:rFonts w:ascii="Times New Roman" w:cs="Times New Roman" w:eastAsia="Times New Roman" w:hAnsi="Times New Roman"/>
          <w:color w:val="1b1b1c"/>
          <w:sz w:val="24"/>
          <w:szCs w:val="24"/>
          <w:highlight w:val="white"/>
          <w:rtl w:val="0"/>
        </w:rPr>
        <w:t xml:space="preserve">.[1]</w:t>
      </w:r>
    </w:p>
    <w:p w:rsidR="00000000" w:rsidDel="00000000" w:rsidP="00000000" w:rsidRDefault="00000000" w:rsidRPr="00000000" w14:paraId="00000008">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Following</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war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age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of</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nineteen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Getz</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married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his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distant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relative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Esther</w:t>
      </w:r>
      <w:r w:rsidDel="00000000" w:rsidR="00000000" w:rsidRPr="00000000">
        <w:rPr>
          <w:rFonts w:ascii="Times New Roman" w:cs="Times New Roman" w:eastAsia="Times New Roman" w:hAnsi="Times New Roman"/>
          <w:color w:val="1b1b1c"/>
          <w:sz w:val="24"/>
          <w:szCs w:val="24"/>
          <w:highlight w:val="white"/>
          <w:rtl w:val="0"/>
        </w:rPr>
        <w:t xml:space="preserve">-</w:t>
      </w:r>
      <w:r w:rsidDel="00000000" w:rsidR="00000000" w:rsidRPr="00000000">
        <w:rPr>
          <w:rFonts w:ascii="Times New Roman" w:cs="Times New Roman" w:eastAsia="Times New Roman" w:hAnsi="Times New Roman"/>
          <w:color w:val="1b1b1c"/>
          <w:sz w:val="24"/>
          <w:szCs w:val="24"/>
          <w:highlight w:val="white"/>
          <w:rtl w:val="0"/>
        </w:rPr>
        <w:t xml:space="preserve">Silvette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Guez</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and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settled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Nabeul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where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balanced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commercial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work</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shop</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clerk</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with</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advanced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academic</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pursuits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studying</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law</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via</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correspondence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with</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Sorbonne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University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Paris</w:t>
      </w:r>
      <w:r w:rsidDel="00000000" w:rsidR="00000000" w:rsidRPr="00000000">
        <w:rPr>
          <w:rFonts w:ascii="Times New Roman" w:cs="Times New Roman" w:eastAsia="Times New Roman" w:hAnsi="Times New Roman"/>
          <w:color w:val="1b1b1c"/>
          <w:sz w:val="24"/>
          <w:szCs w:val="24"/>
          <w:highlight w:val="white"/>
          <w:rtl w:val="0"/>
        </w:rPr>
        <w:t xml:space="preserve">.[1] </w:t>
      </w:r>
      <w:r w:rsidDel="00000000" w:rsidR="00000000" w:rsidRPr="00000000">
        <w:rPr>
          <w:rFonts w:ascii="Times New Roman" w:cs="Times New Roman" w:eastAsia="Times New Roman" w:hAnsi="Times New Roman"/>
          <w:color w:val="1b1b1c"/>
          <w:sz w:val="24"/>
          <w:szCs w:val="24"/>
          <w:highlight w:val="white"/>
          <w:rtl w:val="0"/>
        </w:rPr>
        <w:t xml:space="preserve">In</w:t>
      </w:r>
      <w:r w:rsidDel="00000000" w:rsidR="00000000" w:rsidRPr="00000000">
        <w:rPr>
          <w:rFonts w:ascii="Times New Roman" w:cs="Times New Roman" w:eastAsia="Times New Roman" w:hAnsi="Times New Roman"/>
          <w:color w:val="1b1b1c"/>
          <w:sz w:val="24"/>
          <w:szCs w:val="24"/>
          <w:highlight w:val="white"/>
          <w:rtl w:val="0"/>
        </w:rPr>
        <w:t xml:space="preserve"> 1946 (</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תש</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ו</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age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of</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twenty</w:t>
      </w:r>
      <w:r w:rsidDel="00000000" w:rsidR="00000000" w:rsidRPr="00000000">
        <w:rPr>
          <w:rFonts w:ascii="Times New Roman" w:cs="Times New Roman" w:eastAsia="Times New Roman" w:hAnsi="Times New Roman"/>
          <w:color w:val="1b1b1c"/>
          <w:sz w:val="24"/>
          <w:szCs w:val="24"/>
          <w:highlight w:val="white"/>
          <w:rtl w:val="0"/>
        </w:rPr>
        <w:t xml:space="preserve">-</w:t>
      </w:r>
      <w:r w:rsidDel="00000000" w:rsidR="00000000" w:rsidRPr="00000000">
        <w:rPr>
          <w:rFonts w:ascii="Times New Roman" w:cs="Times New Roman" w:eastAsia="Times New Roman" w:hAnsi="Times New Roman"/>
          <w:color w:val="1b1b1c"/>
          <w:sz w:val="24"/>
          <w:szCs w:val="24"/>
          <w:highlight w:val="white"/>
          <w:rtl w:val="0"/>
        </w:rPr>
        <w:t xml:space="preserve">two</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received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formal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rabbinic</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ordination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and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was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appointed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communal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rabbi</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of</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Souk</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El</w:t>
      </w:r>
      <w:r w:rsidDel="00000000" w:rsidR="00000000" w:rsidRPr="00000000">
        <w:rPr>
          <w:rFonts w:ascii="Times New Roman" w:cs="Times New Roman" w:eastAsia="Times New Roman" w:hAnsi="Times New Roman"/>
          <w:color w:val="1b1b1c"/>
          <w:sz w:val="24"/>
          <w:szCs w:val="24"/>
          <w:highlight w:val="white"/>
          <w:rtl w:val="0"/>
        </w:rPr>
        <w:t xml:space="preserve">-</w:t>
      </w:r>
      <w:r w:rsidDel="00000000" w:rsidR="00000000" w:rsidRPr="00000000">
        <w:rPr>
          <w:rFonts w:ascii="Times New Roman" w:cs="Times New Roman" w:eastAsia="Times New Roman" w:hAnsi="Times New Roman"/>
          <w:color w:val="1b1b1c"/>
          <w:sz w:val="24"/>
          <w:szCs w:val="24"/>
          <w:highlight w:val="white"/>
          <w:rtl w:val="0"/>
        </w:rPr>
        <w:t xml:space="preserve">Arba</w:t>
      </w:r>
      <w:r w:rsidDel="00000000" w:rsidR="00000000" w:rsidRPr="00000000">
        <w:rPr>
          <w:rFonts w:ascii="Times New Roman" w:cs="Times New Roman" w:eastAsia="Times New Roman" w:hAnsi="Times New Roman"/>
          <w:color w:val="1b1b1c"/>
          <w:sz w:val="24"/>
          <w:szCs w:val="24"/>
          <w:highlight w:val="white"/>
          <w:rtl w:val="0"/>
        </w:rPr>
        <w:t xml:space="preserve">'</w:t>
      </w:r>
      <w:r w:rsidDel="00000000" w:rsidR="00000000" w:rsidRPr="00000000">
        <w:rPr>
          <w:rFonts w:ascii="Times New Roman" w:cs="Times New Roman" w:eastAsia="Times New Roman" w:hAnsi="Times New Roman"/>
          <w:color w:val="1b1b1c"/>
          <w:sz w:val="24"/>
          <w:szCs w:val="24"/>
          <w:highlight w:val="white"/>
          <w:rtl w:val="0"/>
        </w:rPr>
        <w:t xml:space="preserve">a</w:t>
      </w:r>
      <w:r w:rsidDel="00000000" w:rsidR="00000000" w:rsidRPr="00000000">
        <w:rPr>
          <w:rFonts w:ascii="Times New Roman" w:cs="Times New Roman" w:eastAsia="Times New Roman" w:hAnsi="Times New Roman"/>
          <w:color w:val="1b1b1c"/>
          <w:sz w:val="24"/>
          <w:szCs w:val="24"/>
          <w:highlight w:val="white"/>
          <w:rtl w:val="0"/>
        </w:rPr>
        <w:t xml:space="preserve">.[1] </w:t>
      </w:r>
      <w:r w:rsidDel="00000000" w:rsidR="00000000" w:rsidRPr="00000000">
        <w:rPr>
          <w:rFonts w:ascii="Times New Roman" w:cs="Times New Roman" w:eastAsia="Times New Roman" w:hAnsi="Times New Roman"/>
          <w:color w:val="1b1b1c"/>
          <w:sz w:val="24"/>
          <w:szCs w:val="24"/>
          <w:highlight w:val="white"/>
          <w:rtl w:val="0"/>
        </w:rPr>
        <w:t xml:space="preserve">In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this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post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served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multi</w:t>
      </w:r>
      <w:r w:rsidDel="00000000" w:rsidR="00000000" w:rsidRPr="00000000">
        <w:rPr>
          <w:rFonts w:ascii="Times New Roman" w:cs="Times New Roman" w:eastAsia="Times New Roman" w:hAnsi="Times New Roman"/>
          <w:color w:val="1b1b1c"/>
          <w:sz w:val="24"/>
          <w:szCs w:val="24"/>
          <w:highlight w:val="white"/>
          <w:rtl w:val="0"/>
        </w:rPr>
        <w:t xml:space="preserve">-</w:t>
      </w:r>
      <w:r w:rsidDel="00000000" w:rsidR="00000000" w:rsidRPr="00000000">
        <w:rPr>
          <w:rFonts w:ascii="Times New Roman" w:cs="Times New Roman" w:eastAsia="Times New Roman" w:hAnsi="Times New Roman"/>
          <w:color w:val="1b1b1c"/>
          <w:sz w:val="24"/>
          <w:szCs w:val="24"/>
          <w:highlight w:val="white"/>
          <w:rtl w:val="0"/>
        </w:rPr>
        <w:t xml:space="preserve">faceted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spiritual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leader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functioning</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simultaneously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rabbi</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cantor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ritual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circumciser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mohel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slaughterer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shochet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and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marriage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registrar</w:t>
      </w:r>
      <w:r w:rsidDel="00000000" w:rsidR="00000000" w:rsidRPr="00000000">
        <w:rPr>
          <w:rFonts w:ascii="Times New Roman" w:cs="Times New Roman" w:eastAsia="Times New Roman" w:hAnsi="Times New Roman"/>
          <w:color w:val="1b1b1c"/>
          <w:sz w:val="24"/>
          <w:szCs w:val="24"/>
          <w:highlight w:val="white"/>
          <w:rtl w:val="0"/>
        </w:rPr>
        <w:t xml:space="preserve">.[1] </w:t>
      </w:r>
      <w:r w:rsidDel="00000000" w:rsidR="00000000" w:rsidRPr="00000000">
        <w:rPr>
          <w:rFonts w:ascii="Times New Roman" w:cs="Times New Roman" w:eastAsia="Times New Roman" w:hAnsi="Times New Roman"/>
          <w:color w:val="1b1b1c"/>
          <w:sz w:val="24"/>
          <w:szCs w:val="24"/>
          <w:highlight w:val="white"/>
          <w:rtl w:val="0"/>
        </w:rPr>
        <w:t xml:space="preserve">Concurrently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emerged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prominent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Zionist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organizer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encouraging</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Hebrew</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education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advocating</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for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emigration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to</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Israel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and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encouraging</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local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Jewish</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youth</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to</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train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self</w:t>
      </w:r>
      <w:r w:rsidDel="00000000" w:rsidR="00000000" w:rsidRPr="00000000">
        <w:rPr>
          <w:rFonts w:ascii="Times New Roman" w:cs="Times New Roman" w:eastAsia="Times New Roman" w:hAnsi="Times New Roman"/>
          <w:color w:val="1b1b1c"/>
          <w:sz w:val="24"/>
          <w:szCs w:val="24"/>
          <w:highlight w:val="white"/>
          <w:rtl w:val="0"/>
        </w:rPr>
        <w:t xml:space="preserve">-</w:t>
      </w:r>
      <w:r w:rsidDel="00000000" w:rsidR="00000000" w:rsidRPr="00000000">
        <w:rPr>
          <w:rFonts w:ascii="Times New Roman" w:cs="Times New Roman" w:eastAsia="Times New Roman" w:hAnsi="Times New Roman"/>
          <w:color w:val="1b1b1c"/>
          <w:sz w:val="24"/>
          <w:szCs w:val="24"/>
          <w:highlight w:val="white"/>
          <w:rtl w:val="0"/>
        </w:rPr>
        <w:t xml:space="preserve">defense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and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firearms</w:t>
      </w:r>
      <w:r w:rsidDel="00000000" w:rsidR="00000000" w:rsidRPr="00000000">
        <w:rPr>
          <w:rFonts w:ascii="Times New Roman" w:cs="Times New Roman" w:eastAsia="Times New Roman" w:hAnsi="Times New Roman"/>
          <w:color w:val="1b1b1c"/>
          <w:sz w:val="24"/>
          <w:szCs w:val="24"/>
          <w:highlight w:val="white"/>
          <w:rtl w:val="0"/>
        </w:rPr>
        <w:t xml:space="preserve">.[1] </w:t>
      </w:r>
      <w:r w:rsidDel="00000000" w:rsidR="00000000" w:rsidRPr="00000000">
        <w:rPr>
          <w:rFonts w:ascii="Times New Roman" w:cs="Times New Roman" w:eastAsia="Times New Roman" w:hAnsi="Times New Roman"/>
          <w:color w:val="1b1b1c"/>
          <w:sz w:val="24"/>
          <w:szCs w:val="24"/>
          <w:highlight w:val="white"/>
          <w:rtl w:val="0"/>
        </w:rPr>
        <w:t xml:space="preserve">His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organizational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acumen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caught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attention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of</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Jewish</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Agency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leading</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to</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assignment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France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where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managed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educational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facility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for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Youth</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Aliyah</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movement</w:t>
      </w:r>
      <w:r w:rsidDel="00000000" w:rsidR="00000000" w:rsidRPr="00000000">
        <w:rPr>
          <w:rFonts w:ascii="Times New Roman" w:cs="Times New Roman" w:eastAsia="Times New Roman" w:hAnsi="Times New Roman"/>
          <w:color w:val="1b1b1c"/>
          <w:sz w:val="24"/>
          <w:szCs w:val="24"/>
          <w:highlight w:val="white"/>
          <w:rtl w:val="0"/>
        </w:rPr>
        <w:t xml:space="preserve">.[1]</w:t>
      </w:r>
    </w:p>
    <w:tbl>
      <w:tblPr>
        <w:tblStyle w:val="Table1"/>
        <w:tblW w:w="111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40"/>
        <w:gridCol w:w="3170"/>
        <w:gridCol w:w="6065"/>
        <w:tblGridChange w:id="0">
          <w:tblGrid>
            <w:gridCol w:w="1940"/>
            <w:gridCol w:w="3170"/>
            <w:gridCol w:w="6065"/>
          </w:tblGrid>
        </w:tblGridChange>
      </w:tblGrid>
      <w:tr>
        <w:trPr>
          <w:cantSplit w:val="0"/>
          <w:trHeight w:val="80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9">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Date / Period</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A">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Life Milestone</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B">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Key Historical Context &amp; Significance</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C">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August 15, 1924</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D">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Birth in Menzel Bouzelfa, Tunisia</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E">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Born into a family of rabbinic lineage and descended from the Ohr HaChaim.[2]</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F">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February 1943</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0">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Escape from Axis forced labor</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1">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Escaped during a British bombing raid in Bizerte, establishing his annual Tu B'Shvat vow.[1]</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2">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1946</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3">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Rabbinic Ordination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Appointed Rabbi of Souk El-Arba'a; pursued law studies with the Sorbonne.[1]</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5">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1949</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6">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Aliyah to the State of Israel</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7">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Emigrated with his family, eventually establishing a cooperative agricultural community in Galilee.[1]</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1952–1967</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9">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Military Service &amp; Regional Defense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A">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Enlisted in the IDF, completed officers' training, and served as security chief for Marom HaGalil.[1]</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B">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June 1967</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C">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Loss of Son Avner in Six-Day War</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D">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Son fell in the Battle of Jerusalem; prompted Getz to relocate to the Holy City.[1]</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E">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1969</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F">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Appointment as Rabbi of the Western Wall</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0">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Appointed by Minister of Religions; began structural and historical excavations.[1]</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1">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August 1981</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2">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Warren's Gate Excavation Conflict</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3">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Discovered a subterranean chamber; faced diplomatic and physical clashes over the Ark.[3]</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4">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September 18, 1995</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5">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Decease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ג</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באלול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תשנ</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color w:val="1b1b1c"/>
                <w:sz w:val="24"/>
                <w:szCs w:val="24"/>
                <w:highlight w:val="white"/>
                <w:rtl w:val="0"/>
              </w:rPr>
              <w:t xml:space="preserv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6">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Passed away shortly after rebuilding Yeshivat Beit El; buried on the Mount of Olives.[1]</w:t>
            </w:r>
          </w:p>
        </w:tc>
      </w:tr>
    </w:tbl>
    <w:p w:rsidR="00000000" w:rsidDel="00000000" w:rsidP="00000000" w:rsidRDefault="00000000" w:rsidRPr="00000000" w14:paraId="00000027">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Pioneers of the Galilee: Secular Integration and the Catalyst of Loss</w:t>
      </w:r>
    </w:p>
    <w:p w:rsidR="00000000" w:rsidDel="00000000" w:rsidP="00000000" w:rsidRDefault="00000000" w:rsidRPr="00000000" w14:paraId="00000028">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Upon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his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immigration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to</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Israel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in</w:t>
      </w:r>
      <w:r w:rsidDel="00000000" w:rsidR="00000000" w:rsidRPr="00000000">
        <w:rPr>
          <w:rFonts w:ascii="Times New Roman" w:cs="Times New Roman" w:eastAsia="Times New Roman" w:hAnsi="Times New Roman"/>
          <w:color w:val="1b1b1c"/>
          <w:sz w:val="24"/>
          <w:szCs w:val="24"/>
          <w:highlight w:val="white"/>
          <w:rtl w:val="0"/>
        </w:rPr>
        <w:t xml:space="preserve"> 1949 (</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תש</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ט</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Getz</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initially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resided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Haifa</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before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accepting</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comprehensive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rabbinic</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appointment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northern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agricultural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cooperative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of</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Kerem</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Ben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Zimra</w:t>
      </w:r>
      <w:r w:rsidDel="00000000" w:rsidR="00000000" w:rsidRPr="00000000">
        <w:rPr>
          <w:rFonts w:ascii="Times New Roman" w:cs="Times New Roman" w:eastAsia="Times New Roman" w:hAnsi="Times New Roman"/>
          <w:color w:val="1b1b1c"/>
          <w:sz w:val="24"/>
          <w:szCs w:val="24"/>
          <w:highlight w:val="white"/>
          <w:rtl w:val="0"/>
        </w:rPr>
        <w:t xml:space="preserve">.[1] </w:t>
      </w:r>
      <w:r w:rsidDel="00000000" w:rsidR="00000000" w:rsidRPr="00000000">
        <w:rPr>
          <w:rFonts w:ascii="Times New Roman" w:cs="Times New Roman" w:eastAsia="Times New Roman" w:hAnsi="Times New Roman"/>
          <w:color w:val="1b1b1c"/>
          <w:sz w:val="24"/>
          <w:szCs w:val="24"/>
          <w:highlight w:val="white"/>
          <w:rtl w:val="0"/>
        </w:rPr>
        <w:t xml:space="preserve">In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Galilee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modeled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pioneer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lifestyle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serving</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local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rabbi</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cantor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mohel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and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shochet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while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also</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founding</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and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directing</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Benayahu</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agricultural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elementary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school</w:t>
      </w:r>
      <w:r w:rsidDel="00000000" w:rsidR="00000000" w:rsidRPr="00000000">
        <w:rPr>
          <w:rFonts w:ascii="Times New Roman" w:cs="Times New Roman" w:eastAsia="Times New Roman" w:hAnsi="Times New Roman"/>
          <w:color w:val="1b1b1c"/>
          <w:sz w:val="24"/>
          <w:szCs w:val="24"/>
          <w:highlight w:val="white"/>
          <w:rtl w:val="0"/>
        </w:rPr>
        <w:t xml:space="preserve">.[1] </w:t>
      </w:r>
      <w:r w:rsidDel="00000000" w:rsidR="00000000" w:rsidRPr="00000000">
        <w:rPr>
          <w:rFonts w:ascii="Times New Roman" w:cs="Times New Roman" w:eastAsia="Times New Roman" w:hAnsi="Times New Roman"/>
          <w:color w:val="1b1b1c"/>
          <w:sz w:val="24"/>
          <w:szCs w:val="24"/>
          <w:highlight w:val="white"/>
          <w:rtl w:val="0"/>
        </w:rPr>
        <w:t xml:space="preserve">His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integration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into</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state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apparatus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deepened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in</w:t>
      </w:r>
      <w:r w:rsidDel="00000000" w:rsidR="00000000" w:rsidRPr="00000000">
        <w:rPr>
          <w:rFonts w:ascii="Times New Roman" w:cs="Times New Roman" w:eastAsia="Times New Roman" w:hAnsi="Times New Roman"/>
          <w:color w:val="1b1b1c"/>
          <w:sz w:val="24"/>
          <w:szCs w:val="24"/>
          <w:highlight w:val="white"/>
          <w:rtl w:val="0"/>
        </w:rPr>
        <w:t xml:space="preserve"> 1952 </w:t>
      </w:r>
      <w:r w:rsidDel="00000000" w:rsidR="00000000" w:rsidRPr="00000000">
        <w:rPr>
          <w:rFonts w:ascii="Times New Roman" w:cs="Times New Roman" w:eastAsia="Times New Roman" w:hAnsi="Times New Roman"/>
          <w:color w:val="1b1b1c"/>
          <w:sz w:val="24"/>
          <w:szCs w:val="24"/>
          <w:highlight w:val="white"/>
          <w:rtl w:val="0"/>
        </w:rPr>
        <w:t xml:space="preserve">when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enlisted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Israel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Defense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Forces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completed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officers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course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and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was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appointed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security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coordinator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for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Marom</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HaGalil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regional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council</w:t>
      </w:r>
      <w:r w:rsidDel="00000000" w:rsidR="00000000" w:rsidRPr="00000000">
        <w:rPr>
          <w:rFonts w:ascii="Times New Roman" w:cs="Times New Roman" w:eastAsia="Times New Roman" w:hAnsi="Times New Roman"/>
          <w:color w:val="1b1b1c"/>
          <w:sz w:val="24"/>
          <w:szCs w:val="24"/>
          <w:highlight w:val="white"/>
          <w:rtl w:val="0"/>
        </w:rPr>
        <w:t xml:space="preserve">.[1]</w:t>
      </w:r>
    </w:p>
    <w:p w:rsidR="00000000" w:rsidDel="00000000" w:rsidP="00000000" w:rsidRDefault="00000000" w:rsidRPr="00000000" w14:paraId="00000029">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turning</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point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of</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his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life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occurred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during</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Six</w:t>
      </w:r>
      <w:r w:rsidDel="00000000" w:rsidR="00000000" w:rsidRPr="00000000">
        <w:rPr>
          <w:rFonts w:ascii="Times New Roman" w:cs="Times New Roman" w:eastAsia="Times New Roman" w:hAnsi="Times New Roman"/>
          <w:color w:val="1b1b1c"/>
          <w:sz w:val="24"/>
          <w:szCs w:val="24"/>
          <w:highlight w:val="white"/>
          <w:rtl w:val="0"/>
        </w:rPr>
        <w:t xml:space="preserve">-</w:t>
      </w:r>
      <w:r w:rsidDel="00000000" w:rsidR="00000000" w:rsidRPr="00000000">
        <w:rPr>
          <w:rFonts w:ascii="Times New Roman" w:cs="Times New Roman" w:eastAsia="Times New Roman" w:hAnsi="Times New Roman"/>
          <w:color w:val="1b1b1c"/>
          <w:sz w:val="24"/>
          <w:szCs w:val="24"/>
          <w:highlight w:val="white"/>
          <w:rtl w:val="0"/>
        </w:rPr>
        <w:t xml:space="preserve">Day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War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of</w:t>
      </w:r>
      <w:r w:rsidDel="00000000" w:rsidR="00000000" w:rsidRPr="00000000">
        <w:rPr>
          <w:rFonts w:ascii="Times New Roman" w:cs="Times New Roman" w:eastAsia="Times New Roman" w:hAnsi="Times New Roman"/>
          <w:color w:val="1b1b1c"/>
          <w:sz w:val="24"/>
          <w:szCs w:val="24"/>
          <w:highlight w:val="white"/>
          <w:rtl w:val="0"/>
        </w:rPr>
        <w:t xml:space="preserve"> 1967. </w:t>
      </w:r>
      <w:r w:rsidDel="00000000" w:rsidR="00000000" w:rsidRPr="00000000">
        <w:rPr>
          <w:rFonts w:ascii="Times New Roman" w:cs="Times New Roman" w:eastAsia="Times New Roman" w:hAnsi="Times New Roman"/>
          <w:color w:val="1b1b1c"/>
          <w:sz w:val="24"/>
          <w:szCs w:val="24"/>
          <w:highlight w:val="white"/>
          <w:rtl w:val="0"/>
        </w:rPr>
        <w:t xml:space="preserve">His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second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son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Avner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paratrooper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reserve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forces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was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killed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action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during</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intense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hand</w:t>
      </w:r>
      <w:r w:rsidDel="00000000" w:rsidR="00000000" w:rsidRPr="00000000">
        <w:rPr>
          <w:rFonts w:ascii="Times New Roman" w:cs="Times New Roman" w:eastAsia="Times New Roman" w:hAnsi="Times New Roman"/>
          <w:color w:val="1b1b1c"/>
          <w:sz w:val="24"/>
          <w:szCs w:val="24"/>
          <w:highlight w:val="white"/>
          <w:rtl w:val="0"/>
        </w:rPr>
        <w:t xml:space="preserve">-</w:t>
      </w:r>
      <w:r w:rsidDel="00000000" w:rsidR="00000000" w:rsidRPr="00000000">
        <w:rPr>
          <w:rFonts w:ascii="Times New Roman" w:cs="Times New Roman" w:eastAsia="Times New Roman" w:hAnsi="Times New Roman"/>
          <w:color w:val="1b1b1c"/>
          <w:sz w:val="24"/>
          <w:szCs w:val="24"/>
          <w:highlight w:val="white"/>
          <w:rtl w:val="0"/>
        </w:rPr>
        <w:t xml:space="preserve">to</w:t>
      </w:r>
      <w:r w:rsidDel="00000000" w:rsidR="00000000" w:rsidRPr="00000000">
        <w:rPr>
          <w:rFonts w:ascii="Times New Roman" w:cs="Times New Roman" w:eastAsia="Times New Roman" w:hAnsi="Times New Roman"/>
          <w:color w:val="1b1b1c"/>
          <w:sz w:val="24"/>
          <w:szCs w:val="24"/>
          <w:highlight w:val="white"/>
          <w:rtl w:val="0"/>
        </w:rPr>
        <w:t xml:space="preserve">-</w:t>
      </w:r>
      <w:r w:rsidDel="00000000" w:rsidR="00000000" w:rsidRPr="00000000">
        <w:rPr>
          <w:rFonts w:ascii="Times New Roman" w:cs="Times New Roman" w:eastAsia="Times New Roman" w:hAnsi="Times New Roman"/>
          <w:color w:val="1b1b1c"/>
          <w:sz w:val="24"/>
          <w:szCs w:val="24"/>
          <w:highlight w:val="white"/>
          <w:rtl w:val="0"/>
        </w:rPr>
        <w:t xml:space="preserve">hand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combat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to</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liberate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Old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City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of</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Jerusalem</w:t>
      </w:r>
      <w:r w:rsidDel="00000000" w:rsidR="00000000" w:rsidRPr="00000000">
        <w:rPr>
          <w:rFonts w:ascii="Times New Roman" w:cs="Times New Roman" w:eastAsia="Times New Roman" w:hAnsi="Times New Roman"/>
          <w:color w:val="1b1b1c"/>
          <w:sz w:val="24"/>
          <w:szCs w:val="24"/>
          <w:highlight w:val="white"/>
          <w:rtl w:val="0"/>
        </w:rPr>
        <w:t xml:space="preserve">.[1] </w:t>
      </w:r>
      <w:r w:rsidDel="00000000" w:rsidR="00000000" w:rsidRPr="00000000">
        <w:rPr>
          <w:rFonts w:ascii="Times New Roman" w:cs="Times New Roman" w:eastAsia="Times New Roman" w:hAnsi="Times New Roman"/>
          <w:color w:val="1b1b1c"/>
          <w:sz w:val="24"/>
          <w:szCs w:val="24"/>
          <w:highlight w:val="white"/>
          <w:rtl w:val="0"/>
        </w:rPr>
        <w:t xml:space="preserve">Despite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his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profound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grief</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Getz</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famously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remarked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Woe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to</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that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this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happened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to</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and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blessed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am</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that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merited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son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falling</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for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liberation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of</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Jerusalem</w:t>
      </w:r>
      <w:r w:rsidDel="00000000" w:rsidR="00000000" w:rsidRPr="00000000">
        <w:rPr>
          <w:rFonts w:ascii="Times New Roman" w:cs="Times New Roman" w:eastAsia="Times New Roman" w:hAnsi="Times New Roman"/>
          <w:color w:val="1b1b1c"/>
          <w:sz w:val="24"/>
          <w:szCs w:val="24"/>
          <w:highlight w:val="white"/>
          <w:rtl w:val="0"/>
        </w:rPr>
        <w:t xml:space="preserve">".[1] </w:t>
      </w:r>
      <w:r w:rsidDel="00000000" w:rsidR="00000000" w:rsidRPr="00000000">
        <w:rPr>
          <w:rFonts w:ascii="Times New Roman" w:cs="Times New Roman" w:eastAsia="Times New Roman" w:hAnsi="Times New Roman"/>
          <w:color w:val="1b1b1c"/>
          <w:sz w:val="24"/>
          <w:szCs w:val="24"/>
          <w:highlight w:val="white"/>
          <w:rtl w:val="0"/>
        </w:rPr>
        <w:t xml:space="preserve">Driven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by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desire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to</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reside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near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his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son</w:t>
      </w:r>
      <w:r w:rsidDel="00000000" w:rsidR="00000000" w:rsidRPr="00000000">
        <w:rPr>
          <w:rFonts w:ascii="Times New Roman" w:cs="Times New Roman" w:eastAsia="Times New Roman" w:hAnsi="Times New Roman"/>
          <w:color w:val="1b1b1c"/>
          <w:sz w:val="24"/>
          <w:szCs w:val="24"/>
          <w:highlight w:val="white"/>
          <w:rtl w:val="0"/>
        </w:rPr>
        <w:t xml:space="preserve">'</w:t>
      </w:r>
      <w:r w:rsidDel="00000000" w:rsidR="00000000" w:rsidRPr="00000000">
        <w:rPr>
          <w:rFonts w:ascii="Times New Roman" w:cs="Times New Roman" w:eastAsia="Times New Roman" w:hAnsi="Times New Roman"/>
          <w:color w:val="1b1b1c"/>
          <w:sz w:val="24"/>
          <w:szCs w:val="24"/>
          <w:highlight w:val="white"/>
          <w:rtl w:val="0"/>
        </w:rPr>
        <w:t xml:space="preserve">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final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resting</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place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Mount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Herzl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Getz</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and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his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wife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relocated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to</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Jerusalem</w:t>
      </w:r>
      <w:r w:rsidDel="00000000" w:rsidR="00000000" w:rsidRPr="00000000">
        <w:rPr>
          <w:rFonts w:ascii="Times New Roman" w:cs="Times New Roman" w:eastAsia="Times New Roman" w:hAnsi="Times New Roman"/>
          <w:color w:val="1b1b1c"/>
          <w:sz w:val="24"/>
          <w:szCs w:val="24"/>
          <w:highlight w:val="white"/>
          <w:rtl w:val="0"/>
        </w:rPr>
        <w:t xml:space="preserve">.[1] </w:t>
      </w:r>
      <w:r w:rsidDel="00000000" w:rsidR="00000000" w:rsidRPr="00000000">
        <w:rPr>
          <w:rFonts w:ascii="Times New Roman" w:cs="Times New Roman" w:eastAsia="Times New Roman" w:hAnsi="Times New Roman"/>
          <w:color w:val="1b1b1c"/>
          <w:sz w:val="24"/>
          <w:szCs w:val="24"/>
          <w:highlight w:val="white"/>
          <w:rtl w:val="0"/>
        </w:rPr>
        <w:t xml:space="preserve">His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administrative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capability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and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spiritual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stature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attracted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national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recognition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and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in</w:t>
      </w:r>
      <w:r w:rsidDel="00000000" w:rsidR="00000000" w:rsidRPr="00000000">
        <w:rPr>
          <w:rFonts w:ascii="Times New Roman" w:cs="Times New Roman" w:eastAsia="Times New Roman" w:hAnsi="Times New Roman"/>
          <w:color w:val="1b1b1c"/>
          <w:sz w:val="24"/>
          <w:szCs w:val="24"/>
          <w:highlight w:val="white"/>
          <w:rtl w:val="0"/>
        </w:rPr>
        <w:t xml:space="preserve"> 1969 (</w:t>
      </w:r>
      <w:r w:rsidDel="00000000" w:rsidR="00000000" w:rsidRPr="00000000">
        <w:rPr>
          <w:rFonts w:ascii="Times New Roman" w:cs="Times New Roman" w:eastAsia="Times New Roman" w:hAnsi="Times New Roman"/>
          <w:color w:val="1b1b1c"/>
          <w:sz w:val="24"/>
          <w:szCs w:val="24"/>
          <w:highlight w:val="white"/>
          <w:rtl w:val="1"/>
        </w:rPr>
        <w:t xml:space="preserve">תשכ</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ט</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Minister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of</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Religions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Zerach</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Warhaftig</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appointed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him</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official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Rabbi</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of</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Western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Wall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jurisdiction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that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was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later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expanded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to</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encompass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all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Holy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Sites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Israel</w:t>
      </w:r>
      <w:r w:rsidDel="00000000" w:rsidR="00000000" w:rsidRPr="00000000">
        <w:rPr>
          <w:rFonts w:ascii="Times New Roman" w:cs="Times New Roman" w:eastAsia="Times New Roman" w:hAnsi="Times New Roman"/>
          <w:color w:val="1b1b1c"/>
          <w:sz w:val="24"/>
          <w:szCs w:val="24"/>
          <w:highlight w:val="white"/>
          <w:rtl w:val="0"/>
        </w:rPr>
        <w:t xml:space="preserve">.[1] </w:t>
      </w:r>
      <w:r w:rsidDel="00000000" w:rsidR="00000000" w:rsidRPr="00000000">
        <w:rPr>
          <w:rFonts w:ascii="Times New Roman" w:cs="Times New Roman" w:eastAsia="Times New Roman" w:hAnsi="Times New Roman"/>
          <w:color w:val="1b1b1c"/>
          <w:sz w:val="24"/>
          <w:szCs w:val="24"/>
          <w:highlight w:val="white"/>
          <w:rtl w:val="0"/>
        </w:rPr>
        <w:t xml:space="preserve">Decades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later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Getz</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would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also</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endure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loss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of</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another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son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Yair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who</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was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tragically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killed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truck</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accident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and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was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subsequently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laid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to</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rest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alongside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him</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Mount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of</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Olives</w:t>
      </w:r>
      <w:r w:rsidDel="00000000" w:rsidR="00000000" w:rsidRPr="00000000">
        <w:rPr>
          <w:rFonts w:ascii="Times New Roman" w:cs="Times New Roman" w:eastAsia="Times New Roman" w:hAnsi="Times New Roman"/>
          <w:color w:val="1b1b1c"/>
          <w:sz w:val="24"/>
          <w:szCs w:val="24"/>
          <w:highlight w:val="white"/>
          <w:rtl w:val="0"/>
        </w:rPr>
        <w:t xml:space="preserve">.[1]</w:t>
      </w:r>
    </w:p>
    <w:p w:rsidR="00000000" w:rsidDel="00000000" w:rsidP="00000000" w:rsidRDefault="00000000" w:rsidRPr="00000000" w14:paraId="0000002A">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Restoration of Yeshivat Beit El and Kabbalistic Devotion</w:t>
      </w:r>
    </w:p>
    <w:p w:rsidR="00000000" w:rsidDel="00000000" w:rsidP="00000000" w:rsidRDefault="00000000" w:rsidRPr="00000000" w14:paraId="0000002B">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In Jerusalem, Getz submerged himself in the study of Jewish mysticism, aligning himself with the great kabbalists of the city, most notably Rabbi Ovadia Hadaya.[1] Rabbi Hadaya had been forced to relocate the historic Yeshivat HaMekubalim "Beit El" from the Old City to the New City following the Jordanian occupation of the Jewish Quarter in 1948.[1] Following the reunification of the city, Getz worked to reclaim and reconstruct the original three-hundred-year-old sanctuary of the yeshiva in the Jewish Quarter—initially established by Rabbi Gedaliah Hayon and famously led by the master kabbalist Rabbi Shalom Sharabi (the Rashash).[1] Recognizing his expertise in both the open (nigleh) and concealed (nistar) dimensions of the Torah, the rabbinic leadership appointed Getz as the Rosh Yeshiva of Beit El.[1]</w:t>
      </w:r>
    </w:p>
    <w:p w:rsidR="00000000" w:rsidDel="00000000" w:rsidP="00000000" w:rsidRDefault="00000000" w:rsidRPr="00000000" w14:paraId="0000002C">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His personal conduct was defined by ascetic rigor. He adopted a highly structured routine, retiring for sleep only between the evening prayer (Maariv) and midnight.[1] At midnight, he descended into the subterranean chambers of the Western Wall to recite Tikkun Chatzot (the Midnight Liturgy) directly opposite the estimated location of the Holy of Holies, studying kabbalistic texts there until the sunrise prayer (Vatikin).[1] After completing his administrative duties as Rabbi of the Western Wall, he dedicated his afternoons to teaching at Yeshivat Beit El.[1]</w:t>
      </w:r>
    </w:p>
    <w:p w:rsidR="00000000" w:rsidDel="00000000" w:rsidP="00000000" w:rsidRDefault="00000000" w:rsidRPr="00000000" w14:paraId="0000002D">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Despite his personal asceticism, Getz advocated a philosophy of domestic harmony and peace. He maintained strict entrance requirements for Yeshivat Beit El, making a student's admission contingent upon the maintenance of peace within their home (Shalom Bayit).[1] In his private life, he modeled this behavior by showing profound respect for his wife, establishing a custom of presenting her with a gift or piece of jewelry at the start of every Hebrew month (Rosh Chodesh).[1]</w:t>
      </w:r>
    </w:p>
    <w:p w:rsidR="00000000" w:rsidDel="00000000" w:rsidP="00000000" w:rsidRDefault="00000000" w:rsidRPr="00000000" w14:paraId="0000002E">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Getz left behind a significant corpus of written works spanning kabbalistic theory, biblical commentary, and historical documentation.[1, 2] His primary kabbalistic work, </w:t>
      </w:r>
      <w:r w:rsidDel="00000000" w:rsidR="00000000" w:rsidRPr="00000000">
        <w:rPr>
          <w:rFonts w:ascii="Times New Roman" w:cs="Times New Roman" w:eastAsia="Times New Roman" w:hAnsi="Times New Roman"/>
          <w:i w:val="1"/>
          <w:iCs w:val="1"/>
          <w:color w:val="1b1b1c"/>
          <w:sz w:val="24"/>
          <w:szCs w:val="24"/>
          <w:highlight w:val="white"/>
          <w:rtl w:val="0"/>
        </w:rPr>
        <w:t xml:space="preserve">Reshpey Esh</w:t>
      </w:r>
      <w:r w:rsidDel="00000000" w:rsidR="00000000" w:rsidRPr="00000000">
        <w:rPr>
          <w:rFonts w:ascii="Times New Roman" w:cs="Times New Roman" w:eastAsia="Times New Roman" w:hAnsi="Times New Roman"/>
          <w:color w:val="1b1b1c"/>
          <w:sz w:val="24"/>
          <w:szCs w:val="24"/>
          <w:highlight w:val="white"/>
          <w:rtl w:val="0"/>
        </w:rPr>
        <w:t xml:space="preserve"> ("Flashes of Fire"), is a commentary on the esoteric intentions (kavanot) of the Rashash, structured around the classical systems of Rabbi Isaac Luria (the Ari) and Rabbi Chaim Vital.[1] Written in dense, classical rabbinic style, </w:t>
      </w:r>
      <w:r w:rsidDel="00000000" w:rsidR="00000000" w:rsidRPr="00000000">
        <w:rPr>
          <w:rFonts w:ascii="Times New Roman" w:cs="Times New Roman" w:eastAsia="Times New Roman" w:hAnsi="Times New Roman"/>
          <w:i w:val="1"/>
          <w:iCs w:val="1"/>
          <w:color w:val="1b1b1c"/>
          <w:sz w:val="24"/>
          <w:szCs w:val="24"/>
          <w:highlight w:val="white"/>
          <w:rtl w:val="0"/>
        </w:rPr>
        <w:t xml:space="preserve">Reshpey Esh</w:t>
      </w:r>
      <w:r w:rsidDel="00000000" w:rsidR="00000000" w:rsidRPr="00000000">
        <w:rPr>
          <w:rFonts w:ascii="Times New Roman" w:cs="Times New Roman" w:eastAsia="Times New Roman" w:hAnsi="Times New Roman"/>
          <w:color w:val="1b1b1c"/>
          <w:sz w:val="24"/>
          <w:szCs w:val="24"/>
          <w:highlight w:val="white"/>
          <w:rtl w:val="0"/>
        </w:rPr>
        <w:t xml:space="preserve"> remains a core text for advanced students at Yeshivat Beit El, studied under the guidance of his student, Rabbi Yisrael Avichai.[1] His other works include </w:t>
      </w:r>
      <w:r w:rsidDel="00000000" w:rsidR="00000000" w:rsidRPr="00000000">
        <w:rPr>
          <w:rFonts w:ascii="Times New Roman" w:cs="Times New Roman" w:eastAsia="Times New Roman" w:hAnsi="Times New Roman"/>
          <w:i w:val="1"/>
          <w:iCs w:val="1"/>
          <w:color w:val="1b1b1c"/>
          <w:sz w:val="24"/>
          <w:szCs w:val="24"/>
          <w:highlight w:val="white"/>
          <w:rtl w:val="0"/>
        </w:rPr>
        <w:t xml:space="preserve">Gitzei Torah</w:t>
      </w:r>
      <w:r w:rsidDel="00000000" w:rsidR="00000000" w:rsidRPr="00000000">
        <w:rPr>
          <w:rFonts w:ascii="Times New Roman" w:cs="Times New Roman" w:eastAsia="Times New Roman" w:hAnsi="Times New Roman"/>
          <w:color w:val="1b1b1c"/>
          <w:sz w:val="24"/>
          <w:szCs w:val="24"/>
          <w:highlight w:val="white"/>
          <w:rtl w:val="0"/>
        </w:rPr>
        <w:t xml:space="preserve"> ("Sparks of the Torah"), a volume of homiletical and mystical commentaries on the Pentateuch, and </w:t>
      </w:r>
      <w:r w:rsidDel="00000000" w:rsidR="00000000" w:rsidRPr="00000000">
        <w:rPr>
          <w:rFonts w:ascii="Times New Roman" w:cs="Times New Roman" w:eastAsia="Times New Roman" w:hAnsi="Times New Roman"/>
          <w:i w:val="1"/>
          <w:iCs w:val="1"/>
          <w:color w:val="1b1b1c"/>
          <w:sz w:val="24"/>
          <w:szCs w:val="24"/>
          <w:highlight w:val="white"/>
          <w:rtl w:val="0"/>
        </w:rPr>
        <w:t xml:space="preserve">Kuntres HaKotel</w:t>
      </w:r>
      <w:r w:rsidDel="00000000" w:rsidR="00000000" w:rsidRPr="00000000">
        <w:rPr>
          <w:rFonts w:ascii="Times New Roman" w:cs="Times New Roman" w:eastAsia="Times New Roman" w:hAnsi="Times New Roman"/>
          <w:color w:val="1b1b1c"/>
          <w:sz w:val="24"/>
          <w:szCs w:val="24"/>
          <w:highlight w:val="white"/>
          <w:rtl w:val="0"/>
        </w:rPr>
        <w:t xml:space="preserve"> ("The Western Wall Treatise"), which outlines the halakhic history of the site.[2] He also composed specialized essays on domestic harmony (</w:t>
      </w:r>
      <w:r w:rsidDel="00000000" w:rsidR="00000000" w:rsidRPr="00000000">
        <w:rPr>
          <w:rFonts w:ascii="Times New Roman" w:cs="Times New Roman" w:eastAsia="Times New Roman" w:hAnsi="Times New Roman"/>
          <w:i w:val="1"/>
          <w:iCs w:val="1"/>
          <w:color w:val="1b1b1c"/>
          <w:sz w:val="24"/>
          <w:szCs w:val="24"/>
          <w:highlight w:val="white"/>
          <w:rtl w:val="0"/>
        </w:rPr>
        <w:t xml:space="preserve">Ma'amar Shalom Bayit</w:t>
      </w:r>
      <w:r w:rsidDel="00000000" w:rsidR="00000000" w:rsidRPr="00000000">
        <w:rPr>
          <w:rFonts w:ascii="Times New Roman" w:cs="Times New Roman" w:eastAsia="Times New Roman" w:hAnsi="Times New Roman"/>
          <w:color w:val="1b1b1c"/>
          <w:sz w:val="24"/>
          <w:szCs w:val="24"/>
          <w:highlight w:val="white"/>
          <w:rtl w:val="0"/>
        </w:rPr>
        <w:t xml:space="preserve">), the sanctity of the Land of Israel (</w:t>
      </w:r>
      <w:r w:rsidDel="00000000" w:rsidR="00000000" w:rsidRPr="00000000">
        <w:rPr>
          <w:rFonts w:ascii="Times New Roman" w:cs="Times New Roman" w:eastAsia="Times New Roman" w:hAnsi="Times New Roman"/>
          <w:i w:val="1"/>
          <w:iCs w:val="1"/>
          <w:color w:val="1b1b1c"/>
          <w:sz w:val="24"/>
          <w:szCs w:val="24"/>
          <w:highlight w:val="white"/>
          <w:rtl w:val="0"/>
        </w:rPr>
        <w:t xml:space="preserve">Ma'amar Eretz Yisrael</w:t>
      </w:r>
      <w:r w:rsidDel="00000000" w:rsidR="00000000" w:rsidRPr="00000000">
        <w:rPr>
          <w:rFonts w:ascii="Times New Roman" w:cs="Times New Roman" w:eastAsia="Times New Roman" w:hAnsi="Times New Roman"/>
          <w:color w:val="1b1b1c"/>
          <w:sz w:val="24"/>
          <w:szCs w:val="24"/>
          <w:highlight w:val="white"/>
          <w:rtl w:val="0"/>
        </w:rPr>
        <w:t xml:space="preserve">), and the spiritual significance of Jerusalem (</w:t>
      </w:r>
      <w:r w:rsidDel="00000000" w:rsidR="00000000" w:rsidRPr="00000000">
        <w:rPr>
          <w:rFonts w:ascii="Times New Roman" w:cs="Times New Roman" w:eastAsia="Times New Roman" w:hAnsi="Times New Roman"/>
          <w:i w:val="1"/>
          <w:iCs w:val="1"/>
          <w:color w:val="1b1b1c"/>
          <w:sz w:val="24"/>
          <w:szCs w:val="24"/>
          <w:highlight w:val="white"/>
          <w:rtl w:val="0"/>
        </w:rPr>
        <w:t xml:space="preserve">Ma'amar Yerushalayim</w:t>
      </w:r>
      <w:r w:rsidDel="00000000" w:rsidR="00000000" w:rsidRPr="00000000">
        <w:rPr>
          <w:rFonts w:ascii="Times New Roman" w:cs="Times New Roman" w:eastAsia="Times New Roman" w:hAnsi="Times New Roman"/>
          <w:color w:val="1b1b1c"/>
          <w:sz w:val="24"/>
          <w:szCs w:val="24"/>
          <w:highlight w:val="white"/>
          <w:rtl w:val="0"/>
        </w:rPr>
        <w:t xml:space="preserve">), alongside two liturgical poems written during and after the Six-Day War.[2]</w:t>
      </w:r>
    </w:p>
    <w:p w:rsidR="00000000" w:rsidDel="00000000" w:rsidP="00000000" w:rsidRDefault="00000000" w:rsidRPr="00000000" w14:paraId="0000002F">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Archeology of Redemption: The Gate of the Priests and the Warren's Gate Crisis</w:t>
      </w:r>
    </w:p>
    <w:p w:rsidR="00000000" w:rsidDel="00000000" w:rsidP="00000000" w:rsidRDefault="00000000" w:rsidRPr="00000000" w14:paraId="00000030">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most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historically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complex</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chapter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of</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Getz</w:t>
      </w:r>
      <w:r w:rsidDel="00000000" w:rsidR="00000000" w:rsidRPr="00000000">
        <w:rPr>
          <w:rFonts w:ascii="Times New Roman" w:cs="Times New Roman" w:eastAsia="Times New Roman" w:hAnsi="Times New Roman"/>
          <w:color w:val="1b1b1c"/>
          <w:sz w:val="24"/>
          <w:szCs w:val="24"/>
          <w:highlight w:val="white"/>
          <w:rtl w:val="0"/>
        </w:rPr>
        <w:t xml:space="preserve">’</w:t>
      </w:r>
      <w:r w:rsidDel="00000000" w:rsidR="00000000" w:rsidRPr="00000000">
        <w:rPr>
          <w:rFonts w:ascii="Times New Roman" w:cs="Times New Roman" w:eastAsia="Times New Roman" w:hAnsi="Times New Roman"/>
          <w:color w:val="1b1b1c"/>
          <w:sz w:val="24"/>
          <w:szCs w:val="24"/>
          <w:highlight w:val="white"/>
          <w:rtl w:val="0"/>
        </w:rPr>
        <w:t xml:space="preserve">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tenure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began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early</w:t>
      </w:r>
      <w:r w:rsidDel="00000000" w:rsidR="00000000" w:rsidRPr="00000000">
        <w:rPr>
          <w:rFonts w:ascii="Times New Roman" w:cs="Times New Roman" w:eastAsia="Times New Roman" w:hAnsi="Times New Roman"/>
          <w:color w:val="1b1b1c"/>
          <w:sz w:val="24"/>
          <w:szCs w:val="24"/>
          <w:highlight w:val="white"/>
          <w:rtl w:val="0"/>
        </w:rPr>
        <w:t xml:space="preserve"> 1970</w:t>
      </w:r>
      <w:r w:rsidDel="00000000" w:rsidR="00000000" w:rsidRPr="00000000">
        <w:rPr>
          <w:rFonts w:ascii="Times New Roman" w:cs="Times New Roman" w:eastAsia="Times New Roman" w:hAnsi="Times New Roman"/>
          <w:color w:val="1b1b1c"/>
          <w:sz w:val="24"/>
          <w:szCs w:val="24"/>
          <w:highlight w:val="white"/>
          <w:rtl w:val="0"/>
        </w:rPr>
        <w:t xml:space="preserve">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with</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systematic</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excavation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of</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Western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Wall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Tunnels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project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initiated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and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directed</w:t>
      </w:r>
      <w:r w:rsidDel="00000000" w:rsidR="00000000" w:rsidRPr="00000000">
        <w:rPr>
          <w:rFonts w:ascii="Times New Roman" w:cs="Times New Roman" w:eastAsia="Times New Roman" w:hAnsi="Times New Roman"/>
          <w:color w:val="1b1b1c"/>
          <w:sz w:val="24"/>
          <w:szCs w:val="24"/>
          <w:highlight w:val="white"/>
          <w:rtl w:val="0"/>
        </w:rPr>
        <w:t xml:space="preserve">.[3] </w:t>
      </w:r>
      <w:r w:rsidDel="00000000" w:rsidR="00000000" w:rsidRPr="00000000">
        <w:rPr>
          <w:rFonts w:ascii="Times New Roman" w:cs="Times New Roman" w:eastAsia="Times New Roman" w:hAnsi="Times New Roman"/>
          <w:color w:val="1b1b1c"/>
          <w:sz w:val="24"/>
          <w:szCs w:val="24"/>
          <w:highlight w:val="white"/>
          <w:rtl w:val="0"/>
        </w:rPr>
        <w:t xml:space="preserve">In</w:t>
      </w:r>
      <w:r w:rsidDel="00000000" w:rsidR="00000000" w:rsidRPr="00000000">
        <w:rPr>
          <w:rFonts w:ascii="Times New Roman" w:cs="Times New Roman" w:eastAsia="Times New Roman" w:hAnsi="Times New Roman"/>
          <w:color w:val="1b1b1c"/>
          <w:sz w:val="24"/>
          <w:szCs w:val="24"/>
          <w:highlight w:val="white"/>
          <w:rtl w:val="0"/>
        </w:rPr>
        <w:t xml:space="preserve"> 1971 (</w:t>
      </w:r>
      <w:r w:rsidDel="00000000" w:rsidR="00000000" w:rsidRPr="00000000">
        <w:rPr>
          <w:rFonts w:ascii="Times New Roman" w:cs="Times New Roman" w:eastAsia="Times New Roman" w:hAnsi="Times New Roman"/>
          <w:color w:val="1b1b1c"/>
          <w:sz w:val="24"/>
          <w:szCs w:val="24"/>
          <w:highlight w:val="white"/>
          <w:rtl w:val="1"/>
        </w:rPr>
        <w:t xml:space="preserve">תשל</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א</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workers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uncovered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massive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sealed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gate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along</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Western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Wall</w:t>
      </w:r>
      <w:r w:rsidDel="00000000" w:rsidR="00000000" w:rsidRPr="00000000">
        <w:rPr>
          <w:rFonts w:ascii="Times New Roman" w:cs="Times New Roman" w:eastAsia="Times New Roman" w:hAnsi="Times New Roman"/>
          <w:color w:val="1b1b1c"/>
          <w:sz w:val="24"/>
          <w:szCs w:val="24"/>
          <w:highlight w:val="white"/>
          <w:rtl w:val="0"/>
        </w:rPr>
        <w:t xml:space="preserve">.[3] </w:t>
      </w:r>
      <w:r w:rsidDel="00000000" w:rsidR="00000000" w:rsidRPr="00000000">
        <w:rPr>
          <w:rFonts w:ascii="Times New Roman" w:cs="Times New Roman" w:eastAsia="Times New Roman" w:hAnsi="Times New Roman"/>
          <w:color w:val="1b1b1c"/>
          <w:sz w:val="24"/>
          <w:szCs w:val="24"/>
          <w:highlight w:val="white"/>
          <w:rtl w:val="0"/>
        </w:rPr>
        <w:t xml:space="preserve">Getz</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identified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this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structure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Gate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of</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Priests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believing</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to</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be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ancient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portal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through</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which</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ritually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impure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priests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departed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Temple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Mount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complex</w:t>
      </w:r>
      <w:r w:rsidDel="00000000" w:rsidR="00000000" w:rsidRPr="00000000">
        <w:rPr>
          <w:rFonts w:ascii="Times New Roman" w:cs="Times New Roman" w:eastAsia="Times New Roman" w:hAnsi="Times New Roman"/>
          <w:color w:val="1b1b1c"/>
          <w:sz w:val="24"/>
          <w:szCs w:val="24"/>
          <w:highlight w:val="white"/>
          <w:rtl w:val="0"/>
        </w:rPr>
        <w:t xml:space="preserve">.[3] </w:t>
      </w:r>
      <w:r w:rsidDel="00000000" w:rsidR="00000000" w:rsidRPr="00000000">
        <w:rPr>
          <w:rFonts w:ascii="Times New Roman" w:cs="Times New Roman" w:eastAsia="Times New Roman" w:hAnsi="Times New Roman"/>
          <w:color w:val="1b1b1c"/>
          <w:sz w:val="24"/>
          <w:szCs w:val="24"/>
          <w:highlight w:val="white"/>
          <w:rtl w:val="0"/>
        </w:rPr>
        <w:t xml:space="preserve">His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historical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calculations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suggested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that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this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gateway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lay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direct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trajectory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to</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subterranean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chambers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where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King</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Josiah</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had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hidden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Ark</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of</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Covenant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before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destruction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of</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First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Temple</w:t>
      </w:r>
      <w:r w:rsidDel="00000000" w:rsidR="00000000" w:rsidRPr="00000000">
        <w:rPr>
          <w:rFonts w:ascii="Times New Roman" w:cs="Times New Roman" w:eastAsia="Times New Roman" w:hAnsi="Times New Roman"/>
          <w:color w:val="1b1b1c"/>
          <w:sz w:val="24"/>
          <w:szCs w:val="24"/>
          <w:highlight w:val="white"/>
          <w:rtl w:val="0"/>
        </w:rPr>
        <w:t xml:space="preserve">.[3] </w:t>
      </w:r>
      <w:r w:rsidDel="00000000" w:rsidR="00000000" w:rsidRPr="00000000">
        <w:rPr>
          <w:rFonts w:ascii="Times New Roman" w:cs="Times New Roman" w:eastAsia="Times New Roman" w:hAnsi="Times New Roman"/>
          <w:color w:val="1b1b1c"/>
          <w:sz w:val="24"/>
          <w:szCs w:val="24"/>
          <w:highlight w:val="white"/>
          <w:rtl w:val="0"/>
        </w:rPr>
        <w:t xml:space="preserve">According</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to</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Mishnah</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Ark</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had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been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safely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hidden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winding</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underground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chambers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במטמוניות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עקלקלות</w:t>
      </w:r>
      <w:r w:rsidDel="00000000" w:rsidR="00000000" w:rsidRPr="00000000">
        <w:rPr>
          <w:rFonts w:ascii="Times New Roman" w:cs="Times New Roman" w:eastAsia="Times New Roman" w:hAnsi="Times New Roman"/>
          <w:color w:val="1b1b1c"/>
          <w:sz w:val="24"/>
          <w:szCs w:val="24"/>
          <w:highlight w:val="white"/>
          <w:rtl w:val="0"/>
        </w:rPr>
        <w:t xml:space="preserve">).[3] </w:t>
      </w:r>
      <w:r w:rsidDel="00000000" w:rsidR="00000000" w:rsidRPr="00000000">
        <w:rPr>
          <w:rFonts w:ascii="Times New Roman" w:cs="Times New Roman" w:eastAsia="Times New Roman" w:hAnsi="Times New Roman"/>
          <w:color w:val="1b1b1c"/>
          <w:sz w:val="24"/>
          <w:szCs w:val="24"/>
          <w:highlight w:val="white"/>
          <w:rtl w:val="0"/>
        </w:rPr>
        <w:t xml:space="preserve">Eager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to</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pursue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this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discovery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drafted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letter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to</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Lubavitcher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Rebbe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Rabbi</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Menachem</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Mendel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Schneerson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New</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York</w:t>
      </w:r>
      <w:r w:rsidDel="00000000" w:rsidR="00000000" w:rsidRPr="00000000">
        <w:rPr>
          <w:rFonts w:ascii="Times New Roman" w:cs="Times New Roman" w:eastAsia="Times New Roman" w:hAnsi="Times New Roman"/>
          <w:color w:val="1b1b1c"/>
          <w:sz w:val="24"/>
          <w:szCs w:val="24"/>
          <w:highlight w:val="white"/>
          <w:rtl w:val="0"/>
        </w:rPr>
        <w:t xml:space="preserve">.[3]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Rebbe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responded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with</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firm</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warning</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stating</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that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sanctity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of</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Temple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Mount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must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be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strictly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guarded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and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that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any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subterranean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excavations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beneath</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holy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site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should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be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suspended</w:t>
      </w:r>
      <w:r w:rsidDel="00000000" w:rsidR="00000000" w:rsidRPr="00000000">
        <w:rPr>
          <w:rFonts w:ascii="Times New Roman" w:cs="Times New Roman" w:eastAsia="Times New Roman" w:hAnsi="Times New Roman"/>
          <w:color w:val="1b1b1c"/>
          <w:sz w:val="24"/>
          <w:szCs w:val="24"/>
          <w:highlight w:val="white"/>
          <w:rtl w:val="0"/>
        </w:rPr>
        <w:t xml:space="preserve">.[3] </w:t>
      </w:r>
      <w:r w:rsidDel="00000000" w:rsidR="00000000" w:rsidRPr="00000000">
        <w:rPr>
          <w:rFonts w:ascii="Times New Roman" w:cs="Times New Roman" w:eastAsia="Times New Roman" w:hAnsi="Times New Roman"/>
          <w:color w:val="1b1b1c"/>
          <w:sz w:val="24"/>
          <w:szCs w:val="24"/>
          <w:highlight w:val="white"/>
          <w:rtl w:val="0"/>
        </w:rPr>
        <w:t xml:space="preserve">Getz</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accepted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this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ruling</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and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paused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project</w:t>
      </w:r>
      <w:r w:rsidDel="00000000" w:rsidR="00000000" w:rsidRPr="00000000">
        <w:rPr>
          <w:rFonts w:ascii="Times New Roman" w:cs="Times New Roman" w:eastAsia="Times New Roman" w:hAnsi="Times New Roman"/>
          <w:color w:val="1b1b1c"/>
          <w:sz w:val="24"/>
          <w:szCs w:val="24"/>
          <w:highlight w:val="white"/>
          <w:rtl w:val="0"/>
        </w:rPr>
        <w:t xml:space="preserve">.[3]</w:t>
      </w:r>
    </w:p>
    <w:p w:rsidR="00000000" w:rsidDel="00000000" w:rsidP="00000000" w:rsidRDefault="00000000" w:rsidRPr="00000000" w14:paraId="00000031">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However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situation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changed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dramatically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August</w:t>
      </w:r>
      <w:r w:rsidDel="00000000" w:rsidR="00000000" w:rsidRPr="00000000">
        <w:rPr>
          <w:rFonts w:ascii="Times New Roman" w:cs="Times New Roman" w:eastAsia="Times New Roman" w:hAnsi="Times New Roman"/>
          <w:color w:val="1b1b1c"/>
          <w:sz w:val="24"/>
          <w:szCs w:val="24"/>
          <w:highlight w:val="white"/>
          <w:rtl w:val="0"/>
        </w:rPr>
        <w:t xml:space="preserve"> 1981 (</w:t>
      </w:r>
      <w:r w:rsidDel="00000000" w:rsidR="00000000" w:rsidRPr="00000000">
        <w:rPr>
          <w:rFonts w:ascii="Times New Roman" w:cs="Times New Roman" w:eastAsia="Times New Roman" w:hAnsi="Times New Roman"/>
          <w:color w:val="1b1b1c"/>
          <w:sz w:val="24"/>
          <w:szCs w:val="24"/>
          <w:highlight w:val="white"/>
          <w:rtl w:val="1"/>
        </w:rPr>
        <w:t xml:space="preserve">תשמ</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א</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During</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ongoing</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preservation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and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clearance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works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excavators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accidentally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breached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wall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adjacent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to</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Warren</w:t>
      </w:r>
      <w:r w:rsidDel="00000000" w:rsidR="00000000" w:rsidRPr="00000000">
        <w:rPr>
          <w:rFonts w:ascii="Times New Roman" w:cs="Times New Roman" w:eastAsia="Times New Roman" w:hAnsi="Times New Roman"/>
          <w:color w:val="1b1b1c"/>
          <w:sz w:val="24"/>
          <w:szCs w:val="24"/>
          <w:highlight w:val="white"/>
          <w:rtl w:val="0"/>
        </w:rPr>
        <w:t xml:space="preserve">’</w:t>
      </w:r>
      <w:r w:rsidDel="00000000" w:rsidR="00000000" w:rsidRPr="00000000">
        <w:rPr>
          <w:rFonts w:ascii="Times New Roman" w:cs="Times New Roman" w:eastAsia="Times New Roman" w:hAnsi="Times New Roman"/>
          <w:color w:val="1b1b1c"/>
          <w:sz w:val="24"/>
          <w:szCs w:val="24"/>
          <w:highlight w:val="white"/>
          <w:rtl w:val="0"/>
        </w:rPr>
        <w:t xml:space="preserve">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Gate</w:t>
      </w:r>
      <w:r w:rsidDel="00000000" w:rsidR="00000000" w:rsidRPr="00000000">
        <w:rPr>
          <w:rFonts w:ascii="Times New Roman" w:cs="Times New Roman" w:eastAsia="Times New Roman" w:hAnsi="Times New Roman"/>
          <w:color w:val="1b1b1c"/>
          <w:sz w:val="24"/>
          <w:szCs w:val="24"/>
          <w:highlight w:val="white"/>
          <w:rtl w:val="0"/>
        </w:rPr>
        <w:t xml:space="preserve">"—</w:t>
      </w:r>
      <w:r w:rsidDel="00000000" w:rsidR="00000000" w:rsidRPr="00000000">
        <w:rPr>
          <w:rFonts w:ascii="Times New Roman" w:cs="Times New Roman" w:eastAsia="Times New Roman" w:hAnsi="Times New Roman"/>
          <w:color w:val="1b1b1c"/>
          <w:sz w:val="24"/>
          <w:szCs w:val="24"/>
          <w:highlight w:val="white"/>
          <w:rtl w:val="0"/>
        </w:rPr>
        <w:t xml:space="preserve">a</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subterranean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portal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named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after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nineteenth</w:t>
      </w:r>
      <w:r w:rsidDel="00000000" w:rsidR="00000000" w:rsidRPr="00000000">
        <w:rPr>
          <w:rFonts w:ascii="Times New Roman" w:cs="Times New Roman" w:eastAsia="Times New Roman" w:hAnsi="Times New Roman"/>
          <w:color w:val="1b1b1c"/>
          <w:sz w:val="24"/>
          <w:szCs w:val="24"/>
          <w:highlight w:val="white"/>
          <w:rtl w:val="0"/>
        </w:rPr>
        <w:t xml:space="preserve">-</w:t>
      </w:r>
      <w:r w:rsidDel="00000000" w:rsidR="00000000" w:rsidRPr="00000000">
        <w:rPr>
          <w:rFonts w:ascii="Times New Roman" w:cs="Times New Roman" w:eastAsia="Times New Roman" w:hAnsi="Times New Roman"/>
          <w:color w:val="1b1b1c"/>
          <w:sz w:val="24"/>
          <w:szCs w:val="24"/>
          <w:highlight w:val="white"/>
          <w:rtl w:val="0"/>
        </w:rPr>
        <w:t xml:space="preserve">century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British</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archaeologist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Charles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Warren</w:t>
      </w:r>
      <w:r w:rsidDel="00000000" w:rsidR="00000000" w:rsidRPr="00000000">
        <w:rPr>
          <w:rFonts w:ascii="Times New Roman" w:cs="Times New Roman" w:eastAsia="Times New Roman" w:hAnsi="Times New Roman"/>
          <w:color w:val="1b1b1c"/>
          <w:sz w:val="24"/>
          <w:szCs w:val="24"/>
          <w:highlight w:val="white"/>
          <w:rtl w:val="0"/>
        </w:rPr>
        <w:t xml:space="preserve">.[3, 4] </w:t>
      </w:r>
      <w:r w:rsidDel="00000000" w:rsidR="00000000" w:rsidRPr="00000000">
        <w:rPr>
          <w:rFonts w:ascii="Times New Roman" w:cs="Times New Roman" w:eastAsia="Times New Roman" w:hAnsi="Times New Roman"/>
          <w:color w:val="1b1b1c"/>
          <w:sz w:val="24"/>
          <w:szCs w:val="24"/>
          <w:highlight w:val="white"/>
          <w:rtl w:val="0"/>
        </w:rPr>
        <w:t xml:space="preserve">This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gateway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was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key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entrance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to</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Temple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Mount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during</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late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Second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Temple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period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famously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documented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by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Josephus</w:t>
      </w:r>
      <w:r w:rsidDel="00000000" w:rsidR="00000000" w:rsidRPr="00000000">
        <w:rPr>
          <w:rFonts w:ascii="Times New Roman" w:cs="Times New Roman" w:eastAsia="Times New Roman" w:hAnsi="Times New Roman"/>
          <w:color w:val="1b1b1c"/>
          <w:sz w:val="24"/>
          <w:szCs w:val="24"/>
          <w:highlight w:val="white"/>
          <w:rtl w:val="0"/>
        </w:rPr>
        <w:t xml:space="preserve">.[5] </w:t>
      </w:r>
      <w:r w:rsidDel="00000000" w:rsidR="00000000" w:rsidRPr="00000000">
        <w:rPr>
          <w:rFonts w:ascii="Times New Roman" w:cs="Times New Roman" w:eastAsia="Times New Roman" w:hAnsi="Times New Roman"/>
          <w:color w:val="1b1b1c"/>
          <w:sz w:val="24"/>
          <w:szCs w:val="24"/>
          <w:highlight w:val="white"/>
          <w:rtl w:val="0"/>
        </w:rPr>
        <w:t xml:space="preserve">Behind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breached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wall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lay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massive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cavern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measuring</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approximately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9"/>
          <w:szCs w:val="29"/>
          <w:highlight w:val="white"/>
          <w:rtl w:val="0"/>
        </w:rPr>
        <w:t xml:space="preserve">28.5×5.5</w:t>
      </w:r>
      <w:r w:rsidDel="00000000" w:rsidR="00000000" w:rsidRPr="00000000">
        <w:rPr>
          <w:rFonts w:ascii="Times New Roman" w:cs="Times New Roman" w:eastAsia="Times New Roman" w:hAnsi="Times New Roman"/>
          <w:color w:val="1b1b1c"/>
          <w:sz w:val="24"/>
          <w:szCs w:val="24"/>
          <w:highlight w:val="white"/>
          <w:rtl w:val="0"/>
        </w:rPr>
        <w:t xml:space="preserve"> meters with a height of </w:t>
      </w:r>
      <w:r w:rsidDel="00000000" w:rsidR="00000000" w:rsidRPr="00000000">
        <w:rPr>
          <w:rFonts w:ascii="Times New Roman" w:cs="Times New Roman" w:eastAsia="Times New Roman" w:hAnsi="Times New Roman"/>
          <w:color w:val="1b1b1c"/>
          <w:sz w:val="29"/>
          <w:szCs w:val="29"/>
          <w:highlight w:val="white"/>
          <w:rtl w:val="0"/>
        </w:rPr>
        <w:t xml:space="preserve">10.70</w:t>
      </w:r>
      <w:r w:rsidDel="00000000" w:rsidR="00000000" w:rsidRPr="00000000">
        <w:rPr>
          <w:rFonts w:ascii="Times New Roman" w:cs="Times New Roman" w:eastAsia="Times New Roman" w:hAnsi="Times New Roman"/>
          <w:color w:val="1b1b1c"/>
          <w:sz w:val="24"/>
          <w:szCs w:val="24"/>
          <w:highlight w:val="white"/>
          <w:rtl w:val="0"/>
        </w:rPr>
        <w:t xml:space="preserve"> meters, which had functioned as a water cistern (designated as Cistern 30 in Warren's survey).[5] In ancient times, this chamber served as a subterranean passage from which people climbed to the Mount via stairs.[5]</w:t>
      </w:r>
    </w:p>
    <w:p w:rsidR="00000000" w:rsidDel="00000000" w:rsidP="00000000" w:rsidRDefault="00000000" w:rsidRPr="00000000" w14:paraId="00000032">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Getz believed this cavern was a key to the Temple's ancient foundations and a direct pathway to the hidden Ark.[3] He immediately organized operations to pump out the water and mud that filled the chamber.[3] Because of the sensitive nature of the site, the work was kept quiet, but news of the excavation gradually leaked to political figures and eventually appeared in the national media.[3]</w:t>
      </w:r>
    </w:p>
    <w:p w:rsidR="00000000" w:rsidDel="00000000" w:rsidP="00000000" w:rsidRDefault="00000000" w:rsidRPr="00000000" w14:paraId="00000033">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public revelation of the excavation triggered an immediate geopolitical crisis, drawing protests from Islamic authorities (the Waqf) and sparking concerns of widespread civil unrest.[3] Tensions escalated when Waqf workers breached the cistern from an entrance on top of the Temple Mount.[3] Getz rushed to the site, where he found himself facing an angry crowd.[3] Armed with his personal sidearm, he held his ground until yeshiva students and security forces arrived to secure the area.[3] To prevent further escalation, the Israeli government intervened.[3] Workers from the Waqf built a concrete wall approximately 3 to 4 meters thick across the middle of the cavern.[3] Concurrently, Israeli authorities ordered the entrance sealed from the Western Wall side, permanently closing the passage and ending Getz's efforts to locate the Ark.[3, 4]</w:t>
      </w:r>
    </w:p>
    <w:p w:rsidR="00000000" w:rsidDel="00000000" w:rsidP="00000000" w:rsidRDefault="00000000" w:rsidRPr="00000000" w14:paraId="00000034">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Halakhic Debate and the Structural Sanctity of the Getz Synagogue</w:t>
      </w:r>
    </w:p>
    <w:p w:rsidR="00000000" w:rsidDel="00000000" w:rsidP="00000000" w:rsidRDefault="00000000" w:rsidRPr="00000000" w14:paraId="00000035">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closure of Warren's Gate did not end spiritual activity at the site. Instead, it led to a significant halakhic discussion regarding the boundaries of the Temple Mount and the status of subterranean spaces.[5] The central question was whether entering the gateway of Warren's Gate violated the strict prohibition against ritually impure individuals (teme'im) entering the Temple Mount complex.[5]</w:t>
      </w:r>
    </w:p>
    <w:p w:rsidR="00000000" w:rsidDel="00000000" w:rsidP="00000000" w:rsidRDefault="00000000" w:rsidRPr="00000000" w14:paraId="00000036">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To address this issue, Getz hosted a detailed meeting inside the tunnels with the Sephardic Chief Rabbi (Rishon LeZion), Rabbi Ovadia Yosef, and the prominent halakhic authority, Rabbi Eliezer Waldenberg.[5] According to Getz's personal diaries, the three scholars spent two hours analyzing the structural layout and halakhic status of the gateway and the chambers beyond.[5] This historic meeting is discussed in Rabbi Shmuel Rabinowitz's "Shu"t Sha'arei Zion" (Volume 3, Chapter 6).[5]</w:t>
      </w:r>
    </w:p>
    <w:p w:rsidR="00000000" w:rsidDel="00000000" w:rsidP="00000000" w:rsidRDefault="00000000" w:rsidRPr="00000000" w14:paraId="00000037">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rabbinic</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consensus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turned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concept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of</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under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archway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תחת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האגוף</w:t>
      </w:r>
      <w:r w:rsidDel="00000000" w:rsidR="00000000" w:rsidRPr="00000000">
        <w:rPr>
          <w:rFonts w:ascii="Times New Roman" w:cs="Times New Roman" w:eastAsia="Times New Roman" w:hAnsi="Times New Roman"/>
          <w:color w:val="1b1b1c"/>
          <w:sz w:val="24"/>
          <w:szCs w:val="24"/>
          <w:highlight w:val="white"/>
          <w:rtl w:val="0"/>
        </w:rPr>
        <w:t xml:space="preserve">).[5] </w:t>
      </w:r>
      <w:r w:rsidDel="00000000" w:rsidR="00000000" w:rsidRPr="00000000">
        <w:rPr>
          <w:rFonts w:ascii="Times New Roman" w:cs="Times New Roman" w:eastAsia="Times New Roman" w:hAnsi="Times New Roman"/>
          <w:color w:val="1b1b1c"/>
          <w:sz w:val="24"/>
          <w:szCs w:val="24"/>
          <w:highlight w:val="white"/>
          <w:rtl w:val="0"/>
        </w:rPr>
        <w:t xml:space="preserve">Rabbi</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Ovadia</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Yosef</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ruled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that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gateway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arch</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itself</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did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not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share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full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sanctity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of</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Temple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Mount</w:t>
      </w:r>
      <w:r w:rsidDel="00000000" w:rsidR="00000000" w:rsidRPr="00000000">
        <w:rPr>
          <w:rFonts w:ascii="Times New Roman" w:cs="Times New Roman" w:eastAsia="Times New Roman" w:hAnsi="Times New Roman"/>
          <w:color w:val="1b1b1c"/>
          <w:sz w:val="24"/>
          <w:szCs w:val="24"/>
          <w:highlight w:val="white"/>
          <w:rtl w:val="0"/>
        </w:rPr>
        <w:t xml:space="preserve">'</w:t>
      </w:r>
      <w:r w:rsidDel="00000000" w:rsidR="00000000" w:rsidRPr="00000000">
        <w:rPr>
          <w:rFonts w:ascii="Times New Roman" w:cs="Times New Roman" w:eastAsia="Times New Roman" w:hAnsi="Times New Roman"/>
          <w:color w:val="1b1b1c"/>
          <w:sz w:val="24"/>
          <w:szCs w:val="24"/>
          <w:highlight w:val="white"/>
          <w:rtl w:val="0"/>
        </w:rPr>
        <w:t xml:space="preserve">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inner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courts</w:t>
      </w:r>
      <w:r w:rsidDel="00000000" w:rsidR="00000000" w:rsidRPr="00000000">
        <w:rPr>
          <w:rFonts w:ascii="Times New Roman" w:cs="Times New Roman" w:eastAsia="Times New Roman" w:hAnsi="Times New Roman"/>
          <w:color w:val="1b1b1c"/>
          <w:sz w:val="24"/>
          <w:szCs w:val="24"/>
          <w:highlight w:val="white"/>
          <w:rtl w:val="0"/>
        </w:rPr>
        <w:t xml:space="preserve">.[5] </w:t>
      </w:r>
      <w:r w:rsidDel="00000000" w:rsidR="00000000" w:rsidRPr="00000000">
        <w:rPr>
          <w:rFonts w:ascii="Times New Roman" w:cs="Times New Roman" w:eastAsia="Times New Roman" w:hAnsi="Times New Roman"/>
          <w:color w:val="1b1b1c"/>
          <w:sz w:val="24"/>
          <w:szCs w:val="24"/>
          <w:highlight w:val="white"/>
          <w:rtl w:val="0"/>
        </w:rPr>
        <w:t xml:space="preserve">Consequently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permitted</w:t>
      </w:r>
      <w:r w:rsidDel="00000000" w:rsidR="00000000" w:rsidRPr="00000000">
        <w:rPr>
          <w:rFonts w:ascii="Times New Roman" w:cs="Times New Roman" w:eastAsia="Times New Roman" w:hAnsi="Times New Roman"/>
          <w:color w:val="1b1b1c"/>
          <w:sz w:val="24"/>
          <w:szCs w:val="24"/>
          <w:highlight w:val="white"/>
          <w:rtl w:val="0"/>
        </w:rPr>
        <w:t xml:space="preserve">:</w:t>
      </w:r>
    </w:p>
    <w:p w:rsidR="00000000" w:rsidDel="00000000" w:rsidP="00000000" w:rsidRDefault="00000000" w:rsidRPr="00000000" w14:paraId="00000038">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Unlimited entry into the vestibule of the gate without requiring ritual immersion (tevilah).[5]</w:t>
      </w:r>
    </w:p>
    <w:p w:rsidR="00000000" w:rsidDel="00000000" w:rsidP="00000000" w:rsidRDefault="00000000" w:rsidRPr="00000000" w14:paraId="00000039">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The continuation of excavation and reinforcement work within the gateway structure.[5]</w:t>
      </w:r>
    </w:p>
    <w:p w:rsidR="00000000" w:rsidDel="00000000" w:rsidP="00000000" w:rsidRDefault="00000000" w:rsidRPr="00000000" w14:paraId="0000003A">
      <w:pPr>
        <w:numPr>
          <w:ilvl w:val="0"/>
          <w:numId w:val="2"/>
        </w:numPr>
        <w:spacing w:after="18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The establishment of a permanent synagogue directly adjacent to the sealed entrance.[5]</w:t>
      </w:r>
    </w:p>
    <w:p w:rsidR="00000000" w:rsidDel="00000000" w:rsidP="00000000" w:rsidRDefault="00000000" w:rsidRPr="00000000" w14:paraId="0000003B">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Following this ruling, Getz established a small, narrow synagogue directly in front of the sealed Warren’s Gate.[4, 5] Located beneath the Muslim Quarter of the Old City, this sanctuary sits exactly 97 meters from the estimated historical site of the Holy of Holies, making it the closest prayer space to Judaism's most sacred point.[6] The physical layout of the synagogue consists of vaults leaning on the Western Wall, creating a shape resembling the Hebrew letter </w:t>
      </w:r>
      <w:r w:rsidDel="00000000" w:rsidR="00000000" w:rsidRPr="00000000">
        <w:rPr>
          <w:rFonts w:ascii="Times New Roman" w:cs="Times New Roman" w:eastAsia="Times New Roman" w:hAnsi="Times New Roman"/>
          <w:i w:val="1"/>
          <w:iCs w:val="1"/>
          <w:color w:val="1b1b1c"/>
          <w:sz w:val="24"/>
          <w:szCs w:val="24"/>
          <w:highlight w:val="white"/>
          <w:rtl w:val="0"/>
        </w:rPr>
        <w:t xml:space="preserve">Dalet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9"/>
          <w:szCs w:val="29"/>
          <w:highlight w:val="white"/>
          <w:rtl w:val="0"/>
        </w:rPr>
        <w:t xml:space="preserve">ℸ</w:t>
      </w:r>
      <w:r w:rsidDel="00000000" w:rsidR="00000000" w:rsidRPr="00000000">
        <w:rPr>
          <w:rFonts w:ascii="Times New Roman" w:cs="Times New Roman" w:eastAsia="Times New Roman" w:hAnsi="Times New Roman"/>
          <w:color w:val="1b1b1c"/>
          <w:sz w:val="24"/>
          <w:szCs w:val="24"/>
          <w:highlight w:val="white"/>
          <w:rtl w:val="0"/>
        </w:rPr>
        <w:t xml:space="preserve">).[6] The system of eastern vaults next to the Wall forms an elongated gallery of approximately </w:t>
      </w:r>
      <w:r w:rsidDel="00000000" w:rsidR="00000000" w:rsidRPr="00000000">
        <w:rPr>
          <w:rFonts w:ascii="Times New Roman" w:cs="Times New Roman" w:eastAsia="Times New Roman" w:hAnsi="Times New Roman"/>
          <w:color w:val="1b1b1c"/>
          <w:sz w:val="29"/>
          <w:szCs w:val="29"/>
          <w:highlight w:val="white"/>
          <w:rtl w:val="0"/>
        </w:rPr>
        <w:t xml:space="preserve">15×2</w:t>
      </w:r>
      <w:r w:rsidDel="00000000" w:rsidR="00000000" w:rsidRPr="00000000">
        <w:rPr>
          <w:rFonts w:ascii="Times New Roman" w:cs="Times New Roman" w:eastAsia="Times New Roman" w:hAnsi="Times New Roman"/>
          <w:color w:val="1b1b1c"/>
          <w:sz w:val="24"/>
          <w:szCs w:val="24"/>
          <w:highlight w:val="white"/>
          <w:rtl w:val="0"/>
        </w:rPr>
        <w:t xml:space="preserve"> meters.[6] The southern vault reaches a height of 6.84 meters and contains a sealed water opening at the top, while the northern vault stands at 3.45 meters.[6] This elongated space opens into a square main hall measuring </w:t>
      </w:r>
      <w:r w:rsidDel="00000000" w:rsidR="00000000" w:rsidRPr="00000000">
        <w:rPr>
          <w:rFonts w:ascii="Times New Roman" w:cs="Times New Roman" w:eastAsia="Times New Roman" w:hAnsi="Times New Roman"/>
          <w:color w:val="1b1b1c"/>
          <w:sz w:val="29"/>
          <w:szCs w:val="29"/>
          <w:highlight w:val="white"/>
          <w:rtl w:val="0"/>
        </w:rPr>
        <w:t xml:space="preserve">4.0×4.0</w:t>
      </w:r>
      <w:r w:rsidDel="00000000" w:rsidR="00000000" w:rsidRPr="00000000">
        <w:rPr>
          <w:rFonts w:ascii="Times New Roman" w:cs="Times New Roman" w:eastAsia="Times New Roman" w:hAnsi="Times New Roman"/>
          <w:color w:val="1b1b1c"/>
          <w:sz w:val="24"/>
          <w:szCs w:val="24"/>
          <w:highlight w:val="white"/>
          <w:rtl w:val="0"/>
        </w:rPr>
        <w:t xml:space="preserve"> meters.[6]</w:t>
      </w:r>
    </w:p>
    <w:p w:rsidR="00000000" w:rsidDel="00000000" w:rsidP="00000000" w:rsidRDefault="00000000" w:rsidRPr="00000000" w14:paraId="0000003C">
      <w:pPr>
        <w:rPr>
          <w:rFonts w:ascii="Times New Roman" w:cs="Times New Roman" w:eastAsia="Times New Roman" w:hAnsi="Times New Roman"/>
          <w:color w:val="1b1b1c"/>
          <w:sz w:val="21"/>
          <w:szCs w:val="21"/>
          <w:highlight w:val="white"/>
        </w:rPr>
      </w:pPr>
      <w:r w:rsidDel="00000000" w:rsidR="00000000" w:rsidRPr="00000000">
        <w:rPr>
          <w:rtl w:val="0"/>
        </w:rPr>
      </w:r>
    </w:p>
    <w:p w:rsidR="00000000" w:rsidDel="00000000" w:rsidP="00000000" w:rsidRDefault="00000000" w:rsidRPr="00000000" w14:paraId="0000003D">
      <w:pPr>
        <w:rPr>
          <w:rFonts w:ascii="Times New Roman" w:cs="Times New Roman" w:eastAsia="Times New Roman" w:hAnsi="Times New Roman"/>
          <w:color w:val="1b1b1c"/>
          <w:sz w:val="21"/>
          <w:szCs w:val="21"/>
          <w:highlight w:val="white"/>
        </w:rPr>
      </w:pPr>
      <w:r w:rsidDel="00000000" w:rsidR="00000000" w:rsidRPr="00000000">
        <w:rPr>
          <w:rFonts w:ascii="Times New Roman" w:cs="Times New Roman" w:eastAsia="Times New Roman" w:hAnsi="Times New Roman"/>
          <w:color w:val="1b1b1c"/>
          <w:sz w:val="21"/>
          <w:szCs w:val="21"/>
          <w:highlight w:val="white"/>
          <w:rtl w:val="0"/>
        </w:rPr>
        <w:t xml:space="preserve">         │</w:t>
      </w:r>
    </w:p>
    <w:p w:rsidR="00000000" w:rsidDel="00000000" w:rsidP="00000000" w:rsidRDefault="00000000" w:rsidRPr="00000000" w14:paraId="0000003E">
      <w:pPr>
        <w:rPr>
          <w:rFonts w:ascii="Times New Roman" w:cs="Times New Roman" w:eastAsia="Times New Roman" w:hAnsi="Times New Roman"/>
          <w:color w:val="1b1b1c"/>
          <w:sz w:val="21"/>
          <w:szCs w:val="21"/>
          <w:highlight w:val="white"/>
        </w:rPr>
      </w:pPr>
      <w:r w:rsidDel="00000000" w:rsidR="00000000" w:rsidRPr="00000000">
        <w:rPr>
          <w:rFonts w:ascii="Times New Roman" w:cs="Times New Roman" w:eastAsia="Times New Roman" w:hAnsi="Times New Roman"/>
          <w:color w:val="1b1b1c"/>
          <w:sz w:val="21"/>
          <w:szCs w:val="21"/>
          <w:highlight w:val="white"/>
          <w:rtl w:val="0"/>
        </w:rPr>
        <w:t xml:space="preserve">         ├──► </w:t>
      </w:r>
    </w:p>
    <w:p w:rsidR="00000000" w:rsidDel="00000000" w:rsidP="00000000" w:rsidRDefault="00000000" w:rsidRPr="00000000" w14:paraId="0000003F">
      <w:pPr>
        <w:rPr>
          <w:rFonts w:ascii="Times New Roman" w:cs="Times New Roman" w:eastAsia="Times New Roman" w:hAnsi="Times New Roman"/>
          <w:color w:val="1b1b1c"/>
          <w:sz w:val="21"/>
          <w:szCs w:val="21"/>
          <w:highlight w:val="white"/>
        </w:rPr>
      </w:pPr>
      <w:r w:rsidDel="00000000" w:rsidR="00000000" w:rsidRPr="00000000">
        <w:rPr>
          <w:rFonts w:ascii="Times New Roman" w:cs="Times New Roman" w:eastAsia="Times New Roman" w:hAnsi="Times New Roman"/>
          <w:color w:val="1b1b1c"/>
          <w:sz w:val="21"/>
          <w:szCs w:val="21"/>
          <w:highlight w:val="white"/>
          <w:rtl w:val="0"/>
        </w:rPr>
        <w:t xml:space="preserve">         │         │</w:t>
      </w:r>
    </w:p>
    <w:p w:rsidR="00000000" w:rsidDel="00000000" w:rsidP="00000000" w:rsidRDefault="00000000" w:rsidRPr="00000000" w14:paraId="00000040">
      <w:pPr>
        <w:rPr>
          <w:rFonts w:ascii="Times New Roman" w:cs="Times New Roman" w:eastAsia="Times New Roman" w:hAnsi="Times New Roman"/>
          <w:color w:val="1b1b1c"/>
          <w:sz w:val="21"/>
          <w:szCs w:val="21"/>
          <w:highlight w:val="white"/>
        </w:rPr>
      </w:pPr>
      <w:r w:rsidDel="00000000" w:rsidR="00000000" w:rsidRPr="00000000">
        <w:rPr>
          <w:rFonts w:ascii="Times New Roman" w:cs="Times New Roman" w:eastAsia="Times New Roman" w:hAnsi="Times New Roman"/>
          <w:color w:val="1b1b1c"/>
          <w:sz w:val="21"/>
          <w:szCs w:val="21"/>
          <w:highlight w:val="white"/>
          <w:rtl w:val="0"/>
        </w:rPr>
        <w:t xml:space="preserve">         │         └──►</w:t>
      </w:r>
    </w:p>
    <w:p w:rsidR="00000000" w:rsidDel="00000000" w:rsidP="00000000" w:rsidRDefault="00000000" w:rsidRPr="00000000" w14:paraId="00000041">
      <w:pPr>
        <w:rPr>
          <w:rFonts w:ascii="Times New Roman" w:cs="Times New Roman" w:eastAsia="Times New Roman" w:hAnsi="Times New Roman"/>
          <w:color w:val="1b1b1c"/>
          <w:sz w:val="21"/>
          <w:szCs w:val="21"/>
          <w:highlight w:val="white"/>
        </w:rPr>
      </w:pPr>
      <w:r w:rsidDel="00000000" w:rsidR="00000000" w:rsidRPr="00000000">
        <w:rPr>
          <w:rFonts w:ascii="Times New Roman" w:cs="Times New Roman" w:eastAsia="Times New Roman" w:hAnsi="Times New Roman"/>
          <w:color w:val="1b1b1c"/>
          <w:sz w:val="21"/>
          <w:szCs w:val="21"/>
          <w:highlight w:val="white"/>
          <w:rtl w:val="0"/>
        </w:rPr>
        <w:t xml:space="preserve">         │                   │</w:t>
      </w:r>
    </w:p>
    <w:p w:rsidR="00000000" w:rsidDel="00000000" w:rsidP="00000000" w:rsidRDefault="00000000" w:rsidRPr="00000000" w14:paraId="00000042">
      <w:pPr>
        <w:rPr>
          <w:rFonts w:ascii="Times New Roman" w:cs="Times New Roman" w:eastAsia="Times New Roman" w:hAnsi="Times New Roman"/>
          <w:color w:val="1b1b1c"/>
          <w:sz w:val="21"/>
          <w:szCs w:val="21"/>
          <w:highlight w:val="white"/>
        </w:rPr>
      </w:pPr>
      <w:r w:rsidDel="00000000" w:rsidR="00000000" w:rsidRPr="00000000">
        <w:rPr>
          <w:rFonts w:ascii="Times New Roman" w:cs="Times New Roman" w:eastAsia="Times New Roman" w:hAnsi="Times New Roman"/>
          <w:color w:val="1b1b1c"/>
          <w:sz w:val="21"/>
          <w:szCs w:val="21"/>
          <w:highlight w:val="white"/>
          <w:rtl w:val="0"/>
        </w:rPr>
        <w:t xml:space="preserve">         │                   └──►</w:t>
      </w:r>
    </w:p>
    <w:p w:rsidR="00000000" w:rsidDel="00000000" w:rsidP="00000000" w:rsidRDefault="00000000" w:rsidRPr="00000000" w14:paraId="00000043">
      <w:pPr>
        <w:rPr>
          <w:rFonts w:ascii="Times New Roman" w:cs="Times New Roman" w:eastAsia="Times New Roman" w:hAnsi="Times New Roman"/>
          <w:color w:val="1b1b1c"/>
          <w:sz w:val="21"/>
          <w:szCs w:val="21"/>
          <w:highlight w:val="white"/>
        </w:rPr>
      </w:pPr>
      <w:r w:rsidDel="00000000" w:rsidR="00000000" w:rsidRPr="00000000">
        <w:rPr>
          <w:rFonts w:ascii="Times New Roman" w:cs="Times New Roman" w:eastAsia="Times New Roman" w:hAnsi="Times New Roman"/>
          <w:color w:val="1b1b1c"/>
          <w:sz w:val="21"/>
          <w:szCs w:val="21"/>
          <w:highlight w:val="white"/>
          <w:rtl w:val="0"/>
        </w:rPr>
        <w:t xml:space="preserve">         │                             │</w:t>
      </w:r>
    </w:p>
    <w:p w:rsidR="00000000" w:rsidDel="00000000" w:rsidP="00000000" w:rsidRDefault="00000000" w:rsidRPr="00000000" w14:paraId="00000044">
      <w:pPr>
        <w:rPr>
          <w:rFonts w:ascii="Times New Roman" w:cs="Times New Roman" w:eastAsia="Times New Roman" w:hAnsi="Times New Roman"/>
          <w:color w:val="1b1b1c"/>
          <w:sz w:val="21"/>
          <w:szCs w:val="21"/>
          <w:highlight w:val="white"/>
        </w:rPr>
      </w:pPr>
      <w:r w:rsidDel="00000000" w:rsidR="00000000" w:rsidRPr="00000000">
        <w:rPr>
          <w:rFonts w:ascii="Times New Roman" w:cs="Times New Roman" w:eastAsia="Times New Roman" w:hAnsi="Times New Roman"/>
          <w:color w:val="1b1b1c"/>
          <w:sz w:val="21"/>
          <w:szCs w:val="21"/>
          <w:highlight w:val="white"/>
          <w:rtl w:val="0"/>
        </w:rPr>
        <w:t xml:space="preserve">         │                             └──► (Suspected Path to Hidden Ark)</w:t>
      </w:r>
    </w:p>
    <w:p w:rsidR="00000000" w:rsidDel="00000000" w:rsidP="00000000" w:rsidRDefault="00000000" w:rsidRPr="00000000" w14:paraId="00000045">
      <w:pPr>
        <w:rPr>
          <w:rFonts w:ascii="Times New Roman" w:cs="Times New Roman" w:eastAsia="Times New Roman" w:hAnsi="Times New Roman"/>
          <w:color w:val="1b1b1c"/>
          <w:sz w:val="21"/>
          <w:szCs w:val="21"/>
          <w:highlight w:val="white"/>
        </w:rPr>
      </w:pPr>
      <w:r w:rsidDel="00000000" w:rsidR="00000000" w:rsidRPr="00000000">
        <w:rPr>
          <w:rFonts w:ascii="Times New Roman" w:cs="Times New Roman" w:eastAsia="Times New Roman" w:hAnsi="Times New Roman"/>
          <w:color w:val="1b1b1c"/>
          <w:sz w:val="21"/>
          <w:szCs w:val="21"/>
          <w:highlight w:val="white"/>
          <w:rtl w:val="0"/>
        </w:rPr>
        <w:t xml:space="preserve">         │</w:t>
      </w:r>
    </w:p>
    <w:p w:rsidR="00000000" w:rsidDel="00000000" w:rsidP="00000000" w:rsidRDefault="00000000" w:rsidRPr="00000000" w14:paraId="00000046">
      <w:pPr>
        <w:rPr>
          <w:rFonts w:ascii="Times New Roman" w:cs="Times New Roman" w:eastAsia="Times New Roman" w:hAnsi="Times New Roman"/>
          <w:color w:val="1b1b1c"/>
          <w:sz w:val="21"/>
          <w:szCs w:val="21"/>
          <w:highlight w:val="white"/>
        </w:rPr>
      </w:pPr>
      <w:r w:rsidDel="00000000" w:rsidR="00000000" w:rsidRPr="00000000">
        <w:rPr>
          <w:rFonts w:ascii="Times New Roman" w:cs="Times New Roman" w:eastAsia="Times New Roman" w:hAnsi="Times New Roman"/>
          <w:color w:val="1b1b1c"/>
          <w:sz w:val="21"/>
          <w:szCs w:val="21"/>
          <w:highlight w:val="white"/>
          <w:rtl w:val="0"/>
        </w:rPr>
        <w:t xml:space="preserve">  (Concrete Barrier Built)</w:t>
      </w:r>
    </w:p>
    <w:p w:rsidR="00000000" w:rsidDel="00000000" w:rsidP="00000000" w:rsidRDefault="00000000" w:rsidRPr="00000000" w14:paraId="00000047">
      <w:pPr>
        <w:rPr>
          <w:rFonts w:ascii="Times New Roman" w:cs="Times New Roman" w:eastAsia="Times New Roman" w:hAnsi="Times New Roman"/>
          <w:color w:val="1b1b1c"/>
          <w:sz w:val="21"/>
          <w:szCs w:val="21"/>
          <w:highlight w:val="white"/>
        </w:rPr>
      </w:pPr>
      <w:r w:rsidDel="00000000" w:rsidR="00000000" w:rsidRPr="00000000">
        <w:rPr>
          <w:rFonts w:ascii="Times New Roman" w:cs="Times New Roman" w:eastAsia="Times New Roman" w:hAnsi="Times New Roman"/>
          <w:color w:val="1b1b1c"/>
          <w:sz w:val="21"/>
          <w:szCs w:val="21"/>
          <w:highlight w:val="white"/>
          <w:rtl w:val="0"/>
        </w:rPr>
        <w:t xml:space="preserve">         │</w:t>
      </w:r>
    </w:p>
    <w:p w:rsidR="00000000" w:rsidDel="00000000" w:rsidP="00000000" w:rsidRDefault="00000000" w:rsidRPr="00000000" w14:paraId="00000048">
      <w:pPr>
        <w:rPr>
          <w:rFonts w:ascii="Times New Roman" w:cs="Times New Roman" w:eastAsia="Times New Roman" w:hAnsi="Times New Roman"/>
          <w:color w:val="1b1b1c"/>
          <w:sz w:val="21"/>
          <w:szCs w:val="21"/>
          <w:highlight w:val="white"/>
        </w:rPr>
      </w:pPr>
      <w:r w:rsidDel="00000000" w:rsidR="00000000" w:rsidRPr="00000000">
        <w:rPr>
          <w:rFonts w:ascii="Times New Roman" w:cs="Times New Roman" w:eastAsia="Times New Roman" w:hAnsi="Times New Roman"/>
          <w:color w:val="1b1b1c"/>
          <w:sz w:val="21"/>
          <w:szCs w:val="21"/>
          <w:highlight w:val="white"/>
          <w:rtl w:val="0"/>
        </w:rPr>
        <w:t xml:space="preserve">         ▼</w:t>
      </w:r>
    </w:p>
    <w:p w:rsidR="00000000" w:rsidDel="00000000" w:rsidP="00000000" w:rsidRDefault="00000000" w:rsidRPr="00000000" w14:paraId="00000049">
      <w:pPr>
        <w:rPr>
          <w:rFonts w:ascii="Times New Roman" w:cs="Times New Roman" w:eastAsia="Times New Roman" w:hAnsi="Times New Roman"/>
          <w:color w:val="1b1b1c"/>
          <w:sz w:val="21"/>
          <w:szCs w:val="21"/>
          <w:highlight w:val="white"/>
        </w:rPr>
      </w:pPr>
      <w:r w:rsidDel="00000000" w:rsidR="00000000" w:rsidRPr="00000000">
        <w:rPr>
          <w:rFonts w:ascii="Times New Roman" w:cs="Times New Roman" w:eastAsia="Times New Roman" w:hAnsi="Times New Roman"/>
          <w:color w:val="1b1b1c"/>
          <w:sz w:val="21"/>
          <w:szCs w:val="21"/>
          <w:highlight w:val="white"/>
          <w:rtl w:val="0"/>
        </w:rPr>
        <w:t xml:space="preserve"> (Est. 97 meters from Holy of Holies)</w:t>
      </w:r>
    </w:p>
    <w:p w:rsidR="00000000" w:rsidDel="00000000" w:rsidP="00000000" w:rsidRDefault="00000000" w:rsidRPr="00000000" w14:paraId="0000004A">
      <w:pPr>
        <w:rPr>
          <w:rFonts w:ascii="Times New Roman" w:cs="Times New Roman" w:eastAsia="Times New Roman" w:hAnsi="Times New Roman"/>
          <w:color w:val="1b1b1c"/>
          <w:sz w:val="21"/>
          <w:szCs w:val="21"/>
          <w:highlight w:val="white"/>
        </w:rPr>
      </w:pPr>
      <w:r w:rsidDel="00000000" w:rsidR="00000000" w:rsidRPr="00000000">
        <w:rPr>
          <w:rtl w:val="0"/>
        </w:rPr>
      </w:r>
    </w:p>
    <w:p w:rsidR="00000000" w:rsidDel="00000000" w:rsidP="00000000" w:rsidRDefault="00000000" w:rsidRPr="00000000" w14:paraId="0000004B">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synagogue operates under strict administrative guidelines managed by the Western Wall Heritage Foundation.[6, 7] Access to this subterranean sanctuary is highly regulated to preserve its sacred character and comply with physical safety protocols.[7]</w:t>
      </w:r>
    </w:p>
    <w:tbl>
      <w:tblPr>
        <w:tblStyle w:val="Table2"/>
        <w:tblW w:w="111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45"/>
        <w:gridCol w:w="4370"/>
        <w:gridCol w:w="4160"/>
        <w:tblGridChange w:id="0">
          <w:tblGrid>
            <w:gridCol w:w="2645"/>
            <w:gridCol w:w="4370"/>
            <w:gridCol w:w="4160"/>
          </w:tblGrid>
        </w:tblGridChange>
      </w:tblGrid>
      <w:tr>
        <w:trPr>
          <w:cantSplit w:val="0"/>
          <w:trHeight w:val="116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C">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Operational Category</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D">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Synagogue Regulations &amp; Entry Requirements</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E">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Liturgical &amp; Security Context</w:t>
            </w:r>
          </w:p>
        </w:tc>
      </w:tr>
      <w:tr>
        <w:trPr>
          <w:cantSplit w:val="0"/>
          <w:trHeight w:val="153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F">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Primary Use Restriction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0">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Exclusively reserved for prayer services; lectures and secular events are prohibited.[7]</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1">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Preserves the sanctuary's spiritual character and unique proximity to the Holy of Holies.[7]</w:t>
            </w:r>
          </w:p>
        </w:tc>
      </w:tr>
      <w:tr>
        <w:trPr>
          <w:cantSplit w:val="0"/>
          <w:trHeight w:val="153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2">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Daily Liturgical Services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3">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Sunrise (Vatikin) services are conducted by the students of Yeshivat Beit El.[7]</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4">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Midnight liturgies (Tikkun Chatzot) are permitted by prior coordination.[7]</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5">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Special Life-Cycle Prayers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6">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Grooms are permitted to pray on their wedding days.[7]</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7">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Provides a sacred space for personal prayer on significant milestones.[7]</w:t>
            </w:r>
          </w:p>
        </w:tc>
      </w:tr>
      <w:tr>
        <w:trPr>
          <w:cantSplit w:val="0"/>
          <w:trHeight w:val="153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8">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Bar Mitzvah Accommodations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9">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Permitted during extreme weather, on a space-available basis, without disrupting tunnel tours.[7]</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A">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Also reserved for Bar Mitzvahs of high-security VIPs.[7]</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B">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Emergency Liturgies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C">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Opened for special prayers during times of communal trouble or crisis.[7]</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D">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Also serves as an alternative prayer site when the main plaza is closed.[7]</w:t>
            </w:r>
          </w:p>
        </w:tc>
      </w:tr>
      <w:tr>
        <w:trPr>
          <w:cantSplit w:val="0"/>
          <w:trHeight w:val="153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E">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Donor Access Program</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F">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Open to donors contributing over $10,000 to the Foundation, subject to a $500 usage fee.[7]</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0">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Helps fund ongoing preservation and archaeological work.[7]</w:t>
            </w:r>
          </w:p>
        </w:tc>
      </w:tr>
      <w:tr>
        <w:trPr>
          <w:cantSplit w:val="0"/>
          <w:trHeight w:val="153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1">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Individual Access Limits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2">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Restricted to a maximum of 10 individual worshippers when no services are scheduled.[7]</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3">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Absolute safety capacity is capped at 30 people.[7]</w:t>
            </w:r>
          </w:p>
        </w:tc>
      </w:tr>
    </w:tbl>
    <w:p w:rsidR="00000000" w:rsidDel="00000000" w:rsidP="00000000" w:rsidRDefault="00000000" w:rsidRPr="00000000" w14:paraId="00000064">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Synthesis and Final Legacy</w:t>
      </w:r>
    </w:p>
    <w:p w:rsidR="00000000" w:rsidDel="00000000" w:rsidP="00000000" w:rsidRDefault="00000000" w:rsidRPr="00000000" w14:paraId="00000065">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Rabbi</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Meir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Yehuda</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Getz</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passed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away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September</w:t>
      </w:r>
      <w:r w:rsidDel="00000000" w:rsidR="00000000" w:rsidRPr="00000000">
        <w:rPr>
          <w:rFonts w:ascii="Times New Roman" w:cs="Times New Roman" w:eastAsia="Times New Roman" w:hAnsi="Times New Roman"/>
          <w:color w:val="1b1b1c"/>
          <w:sz w:val="24"/>
          <w:szCs w:val="24"/>
          <w:highlight w:val="white"/>
          <w:rtl w:val="0"/>
        </w:rPr>
        <w:t xml:space="preserve"> 18, 1995 (</w:t>
      </w:r>
      <w:r w:rsidDel="00000000" w:rsidR="00000000" w:rsidRPr="00000000">
        <w:rPr>
          <w:rFonts w:ascii="Times New Roman" w:cs="Times New Roman" w:eastAsia="Times New Roman" w:hAnsi="Times New Roman"/>
          <w:color w:val="1b1b1c"/>
          <w:sz w:val="24"/>
          <w:szCs w:val="24"/>
          <w:highlight w:val="white"/>
          <w:rtl w:val="1"/>
        </w:rPr>
        <w:t xml:space="preserve">כ</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ג</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באלול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תשנ</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ה</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following</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sudden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heart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attack</w:t>
      </w:r>
      <w:r w:rsidDel="00000000" w:rsidR="00000000" w:rsidRPr="00000000">
        <w:rPr>
          <w:rFonts w:ascii="Times New Roman" w:cs="Times New Roman" w:eastAsia="Times New Roman" w:hAnsi="Times New Roman"/>
          <w:color w:val="1b1b1c"/>
          <w:sz w:val="24"/>
          <w:szCs w:val="24"/>
          <w:highlight w:val="white"/>
          <w:rtl w:val="0"/>
        </w:rPr>
        <w:t xml:space="preserve">.[1] </w:t>
      </w:r>
      <w:r w:rsidDel="00000000" w:rsidR="00000000" w:rsidRPr="00000000">
        <w:rPr>
          <w:rFonts w:ascii="Times New Roman" w:cs="Times New Roman" w:eastAsia="Times New Roman" w:hAnsi="Times New Roman"/>
          <w:color w:val="1b1b1c"/>
          <w:sz w:val="24"/>
          <w:szCs w:val="24"/>
          <w:highlight w:val="white"/>
          <w:rtl w:val="0"/>
        </w:rPr>
        <w:t xml:space="preserve">His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passing</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occurred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shortly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after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completed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reconstruction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of</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Yeshivat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Beit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El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building</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Jewish</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Quarter</w:t>
      </w:r>
      <w:r w:rsidDel="00000000" w:rsidR="00000000" w:rsidRPr="00000000">
        <w:rPr>
          <w:rFonts w:ascii="Times New Roman" w:cs="Times New Roman" w:eastAsia="Times New Roman" w:hAnsi="Times New Roman"/>
          <w:color w:val="1b1b1c"/>
          <w:sz w:val="24"/>
          <w:szCs w:val="24"/>
          <w:highlight w:val="white"/>
          <w:rtl w:val="0"/>
        </w:rPr>
        <w:t xml:space="preserve">.[1] </w:t>
      </w:r>
      <w:r w:rsidDel="00000000" w:rsidR="00000000" w:rsidRPr="00000000">
        <w:rPr>
          <w:rFonts w:ascii="Times New Roman" w:cs="Times New Roman" w:eastAsia="Times New Roman" w:hAnsi="Times New Roman"/>
          <w:color w:val="1b1b1c"/>
          <w:sz w:val="24"/>
          <w:szCs w:val="24"/>
          <w:highlight w:val="white"/>
          <w:rtl w:val="0"/>
        </w:rPr>
        <w:t xml:space="preserve">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was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laid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to</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rest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Mount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of</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Olives</w:t>
      </w:r>
      <w:r w:rsidDel="00000000" w:rsidR="00000000" w:rsidRPr="00000000">
        <w:rPr>
          <w:rFonts w:ascii="Times New Roman" w:cs="Times New Roman" w:eastAsia="Times New Roman" w:hAnsi="Times New Roman"/>
          <w:color w:val="1b1b1c"/>
          <w:sz w:val="24"/>
          <w:szCs w:val="24"/>
          <w:highlight w:val="white"/>
          <w:rtl w:val="0"/>
        </w:rPr>
        <w:t xml:space="preserve">.[1]</w:t>
      </w:r>
    </w:p>
    <w:p w:rsidR="00000000" w:rsidDel="00000000" w:rsidP="00000000" w:rsidRDefault="00000000" w:rsidRPr="00000000" w14:paraId="00000066">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His written legacy includes his personal diary, the twelve-volume </w:t>
      </w:r>
      <w:r w:rsidDel="00000000" w:rsidR="00000000" w:rsidRPr="00000000">
        <w:rPr>
          <w:rFonts w:ascii="Times New Roman" w:cs="Times New Roman" w:eastAsia="Times New Roman" w:hAnsi="Times New Roman"/>
          <w:i w:val="1"/>
          <w:iCs w:val="1"/>
          <w:color w:val="1b1b1c"/>
          <w:sz w:val="24"/>
          <w:szCs w:val="24"/>
          <w:highlight w:val="white"/>
          <w:rtl w:val="0"/>
        </w:rPr>
        <w:t xml:space="preserve">Western Wall Diary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i w:val="1"/>
          <w:iCs w:val="1"/>
          <w:color w:val="1b1b1c"/>
          <w:sz w:val="24"/>
          <w:szCs w:val="24"/>
          <w:highlight w:val="white"/>
          <w:rtl w:val="0"/>
        </w:rPr>
        <w:t xml:space="preserve">Yoman HaKotel HaMa'aravi</w:t>
      </w:r>
      <w:r w:rsidDel="00000000" w:rsidR="00000000" w:rsidRPr="00000000">
        <w:rPr>
          <w:rFonts w:ascii="Times New Roman" w:cs="Times New Roman" w:eastAsia="Times New Roman" w:hAnsi="Times New Roman"/>
          <w:color w:val="1b1b1c"/>
          <w:sz w:val="24"/>
          <w:szCs w:val="24"/>
          <w:highlight w:val="white"/>
          <w:rtl w:val="0"/>
        </w:rPr>
        <w:t xml:space="preserve">).[2] This diary documents twenty-eight years of administrative and spiritual work, detailing excavations, meetings with world leaders, and his search for the Ark of the Covenant.[2] This work was later compiled by author Simcha Raz into the 502-page biography </w:t>
      </w:r>
      <w:r w:rsidDel="00000000" w:rsidR="00000000" w:rsidRPr="00000000">
        <w:rPr>
          <w:rFonts w:ascii="Times New Roman" w:cs="Times New Roman" w:eastAsia="Times New Roman" w:hAnsi="Times New Roman"/>
          <w:i w:val="1"/>
          <w:iCs w:val="1"/>
          <w:color w:val="1b1b1c"/>
          <w:sz w:val="24"/>
          <w:szCs w:val="24"/>
          <w:highlight w:val="white"/>
          <w:rtl w:val="0"/>
        </w:rPr>
        <w:t xml:space="preserve">Rav HaKotel</w:t>
      </w:r>
      <w:r w:rsidDel="00000000" w:rsidR="00000000" w:rsidRPr="00000000">
        <w:rPr>
          <w:rFonts w:ascii="Times New Roman" w:cs="Times New Roman" w:eastAsia="Times New Roman" w:hAnsi="Times New Roman"/>
          <w:color w:val="1b1b1c"/>
          <w:sz w:val="24"/>
          <w:szCs w:val="24"/>
          <w:highlight w:val="white"/>
          <w:rtl w:val="0"/>
        </w:rPr>
        <w:t xml:space="preserve">.[8] Through his structural discoveries, halakhic decisions, and mystical scholarship, Getz remains a central figure in the modern history of the Western Wall.[1]</w:t>
      </w:r>
    </w:p>
    <w:p w:rsidR="00000000" w:rsidDel="00000000" w:rsidP="00000000" w:rsidRDefault="00000000" w:rsidRPr="00000000" w14:paraId="00000067">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w:t>
      </w:r>
    </w:p>
    <w:p w:rsidR="00000000" w:rsidDel="00000000" w:rsidP="00000000" w:rsidRDefault="00000000" w:rsidRPr="00000000" w14:paraId="00000068">
      <w:pPr>
        <w:numPr>
          <w:ilvl w:val="0"/>
          <w:numId w:val="1"/>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הרב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מאיר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יהודה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גץ</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זצוק</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ישיבת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המקובלים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אל</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6">
        <w:r w:rsidDel="00000000" w:rsidR="00000000" w:rsidRPr="00000000">
          <w:rPr>
            <w:rFonts w:ascii="Times New Roman" w:cs="Times New Roman" w:eastAsia="Times New Roman" w:hAnsi="Times New Roman"/>
            <w:color w:val="4259ff"/>
            <w:sz w:val="24"/>
            <w:szCs w:val="24"/>
            <w:highlight w:val="white"/>
            <w:u w:val="single"/>
            <w:rtl w:val="0"/>
          </w:rPr>
          <w:t xml:space="preserve">https://beitelym.co.il/%D7%A8%D7%91%D7%99-%D7%99%D7%94%D7%95%D7%93%D7%94-%D7%9E%D7%90%D7%99%D7%A8-%D7%92%D7%A5/</w:t>
        </w:r>
      </w:hyperlink>
      <w:r w:rsidDel="00000000" w:rsidR="00000000" w:rsidRPr="00000000">
        <w:rPr>
          <w:rtl w:val="0"/>
        </w:rPr>
      </w:r>
    </w:p>
    <w:p w:rsidR="00000000" w:rsidDel="00000000" w:rsidP="00000000" w:rsidRDefault="00000000" w:rsidRPr="00000000" w14:paraId="00000069">
      <w:pPr>
        <w:numPr>
          <w:ilvl w:val="0"/>
          <w:numId w:val="1"/>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מאיר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יהודה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גץ</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ויקיפדיה</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7">
        <w:r w:rsidDel="00000000" w:rsidR="00000000" w:rsidRPr="00000000">
          <w:rPr>
            <w:rFonts w:ascii="Times New Roman" w:cs="Times New Roman" w:eastAsia="Times New Roman" w:hAnsi="Times New Roman"/>
            <w:color w:val="4259ff"/>
            <w:sz w:val="24"/>
            <w:szCs w:val="24"/>
            <w:highlight w:val="white"/>
            <w:u w:val="single"/>
            <w:rtl w:val="0"/>
          </w:rPr>
          <w:t xml:space="preserve">https://he.wikipedia.org/wiki/%D7%9E%D7%90%D7%99%D7%A8_%D7%99%D7%94%D7%95%D7%93%D7%94_%D7%92%D7%A5</w:t>
        </w:r>
      </w:hyperlink>
      <w:r w:rsidDel="00000000" w:rsidR="00000000" w:rsidRPr="00000000">
        <w:rPr>
          <w:rtl w:val="0"/>
        </w:rPr>
      </w:r>
    </w:p>
    <w:p w:rsidR="00000000" w:rsidDel="00000000" w:rsidP="00000000" w:rsidRDefault="00000000" w:rsidRPr="00000000" w14:paraId="0000006A">
      <w:pPr>
        <w:numPr>
          <w:ilvl w:val="0"/>
          <w:numId w:val="1"/>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COL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מרכז</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התקשורת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החב</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די</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חפירה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סודית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וערבים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חמושים</w:t>
      </w:r>
      <w:r w:rsidDel="00000000" w:rsidR="00000000" w:rsidRPr="00000000">
        <w:rPr>
          <w:rFonts w:ascii="Times New Roman" w:cs="Times New Roman" w:eastAsia="Times New Roman" w:hAnsi="Times New Roman"/>
          <w:color w:val="1b1b1c"/>
          <w:sz w:val="24"/>
          <w:szCs w:val="24"/>
          <w:highlight w:val="white"/>
          <w:rtl w:val="1"/>
        </w:rPr>
        <w:t xml:space="preserve"> ... - </w:t>
      </w:r>
      <w:r w:rsidDel="00000000" w:rsidR="00000000" w:rsidRPr="00000000">
        <w:rPr>
          <w:rFonts w:ascii="Times New Roman" w:cs="Times New Roman" w:eastAsia="Times New Roman" w:hAnsi="Times New Roman"/>
          <w:color w:val="1b1b1c"/>
          <w:sz w:val="24"/>
          <w:szCs w:val="24"/>
          <w:highlight w:val="white"/>
          <w:rtl w:val="1"/>
        </w:rPr>
        <w:t xml:space="preserve">חב</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ליין</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8">
        <w:r w:rsidDel="00000000" w:rsidR="00000000" w:rsidRPr="00000000">
          <w:rPr>
            <w:rFonts w:ascii="Times New Roman" w:cs="Times New Roman" w:eastAsia="Times New Roman" w:hAnsi="Times New Roman"/>
            <w:color w:val="4259ff"/>
            <w:sz w:val="24"/>
            <w:szCs w:val="24"/>
            <w:highlight w:val="white"/>
            <w:u w:val="single"/>
            <w:rtl w:val="0"/>
          </w:rPr>
          <w:t xml:space="preserve">https://col.org.il/news/132222</w:t>
        </w:r>
      </w:hyperlink>
      <w:r w:rsidDel="00000000" w:rsidR="00000000" w:rsidRPr="00000000">
        <w:rPr>
          <w:rtl w:val="0"/>
        </w:rPr>
      </w:r>
    </w:p>
    <w:p w:rsidR="00000000" w:rsidDel="00000000" w:rsidP="00000000" w:rsidRDefault="00000000" w:rsidRPr="00000000" w14:paraId="0000006B">
      <w:pPr>
        <w:numPr>
          <w:ilvl w:val="0"/>
          <w:numId w:val="1"/>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שער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וורן</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ויקיפדיה</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9">
        <w:r w:rsidDel="00000000" w:rsidR="00000000" w:rsidRPr="00000000">
          <w:rPr>
            <w:rFonts w:ascii="Times New Roman" w:cs="Times New Roman" w:eastAsia="Times New Roman" w:hAnsi="Times New Roman"/>
            <w:color w:val="4259ff"/>
            <w:sz w:val="24"/>
            <w:szCs w:val="24"/>
            <w:highlight w:val="white"/>
            <w:u w:val="single"/>
            <w:rtl w:val="0"/>
          </w:rPr>
          <w:t xml:space="preserve">https://he.wikipedia.org/wiki/%D7%A9%D7%A2%D7%A8_%D7%95%D7%95%D7%A8%D7%9F</w:t>
        </w:r>
      </w:hyperlink>
      <w:r w:rsidDel="00000000" w:rsidR="00000000" w:rsidRPr="00000000">
        <w:rPr>
          <w:rtl w:val="0"/>
        </w:rPr>
      </w:r>
    </w:p>
    <w:p w:rsidR="00000000" w:rsidDel="00000000" w:rsidP="00000000" w:rsidRDefault="00000000" w:rsidRPr="00000000" w14:paraId="0000006C">
      <w:pPr>
        <w:numPr>
          <w:ilvl w:val="0"/>
          <w:numId w:val="1"/>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הפסיקה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המעניינת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מרן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הרב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עובדיה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יוסף</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זצ</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בעניין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שער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וורן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שבמנהרות</w:t>
      </w:r>
      <w:r w:rsidDel="00000000" w:rsidR="00000000" w:rsidRPr="00000000">
        <w:rPr>
          <w:rFonts w:ascii="Times New Roman" w:cs="Times New Roman" w:eastAsia="Times New Roman" w:hAnsi="Times New Roman"/>
          <w:color w:val="1b1b1c"/>
          <w:sz w:val="24"/>
          <w:szCs w:val="24"/>
          <w:highlight w:val="white"/>
          <w:rtl w:val="0"/>
        </w:rPr>
        <w:t xml:space="preserve"> ..., </w:t>
      </w:r>
      <w:hyperlink r:id="rId10">
        <w:r w:rsidDel="00000000" w:rsidR="00000000" w:rsidRPr="00000000">
          <w:rPr>
            <w:rFonts w:ascii="Times New Roman" w:cs="Times New Roman" w:eastAsia="Times New Roman" w:hAnsi="Times New Roman"/>
            <w:color w:val="4259ff"/>
            <w:sz w:val="24"/>
            <w:szCs w:val="24"/>
            <w:highlight w:val="white"/>
            <w:u w:val="single"/>
            <w:rtl w:val="0"/>
          </w:rPr>
          <w:t xml:space="preserve">https://thekotel.org/he/129574/</w:t>
        </w:r>
      </w:hyperlink>
      <w:r w:rsidDel="00000000" w:rsidR="00000000" w:rsidRPr="00000000">
        <w:rPr>
          <w:rtl w:val="0"/>
        </w:rPr>
      </w:r>
    </w:p>
    <w:p w:rsidR="00000000" w:rsidDel="00000000" w:rsidP="00000000" w:rsidRDefault="00000000" w:rsidRPr="00000000" w14:paraId="0000006D">
      <w:pPr>
        <w:numPr>
          <w:ilvl w:val="0"/>
          <w:numId w:val="1"/>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בית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הכנסת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הרב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גץ</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ויקיפדיה</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11">
        <w:r w:rsidDel="00000000" w:rsidR="00000000" w:rsidRPr="00000000">
          <w:rPr>
            <w:rFonts w:ascii="Times New Roman" w:cs="Times New Roman" w:eastAsia="Times New Roman" w:hAnsi="Times New Roman"/>
            <w:color w:val="4259ff"/>
            <w:sz w:val="24"/>
            <w:szCs w:val="24"/>
            <w:highlight w:val="white"/>
            <w:u w:val="single"/>
            <w:rtl w:val="0"/>
          </w:rPr>
          <w:t xml:space="preserve">https://he.wikipedia.org/wiki/%D7%91%D7%99%D7%AA_%D7%94%D7%9B%D7%A0%D7%A1%D7%AA_%D7%A2%22%D7%A9_%D7%94%D7%A8%D7%91_%D7%92%D7%A5</w:t>
        </w:r>
      </w:hyperlink>
      <w:r w:rsidDel="00000000" w:rsidR="00000000" w:rsidRPr="00000000">
        <w:rPr>
          <w:rtl w:val="0"/>
        </w:rPr>
      </w:r>
    </w:p>
    <w:p w:rsidR="00000000" w:rsidDel="00000000" w:rsidP="00000000" w:rsidRDefault="00000000" w:rsidRPr="00000000" w14:paraId="0000006E">
      <w:pPr>
        <w:numPr>
          <w:ilvl w:val="0"/>
          <w:numId w:val="1"/>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בית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כנסת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הרב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גץ</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שמול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קודש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הקודשים</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האתר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הרשמי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הכותל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המערבי</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12">
        <w:r w:rsidDel="00000000" w:rsidR="00000000" w:rsidRPr="00000000">
          <w:rPr>
            <w:rFonts w:ascii="Times New Roman" w:cs="Times New Roman" w:eastAsia="Times New Roman" w:hAnsi="Times New Roman"/>
            <w:color w:val="4259ff"/>
            <w:sz w:val="24"/>
            <w:szCs w:val="24"/>
            <w:highlight w:val="white"/>
            <w:u w:val="single"/>
            <w:rtl w:val="0"/>
          </w:rPr>
          <w:t xml:space="preserve">https://thekotel.org/he/visitor_information/%D7%91%D7%99%D7%AA-%D7%9B%D7%A0%D7%A1%D7%AA-%D7%94%D7%A8%D7%91-%D7%92%D7%A5-%D7%A9%D7%9E%D7%95%D7%9C-%D7%A7%D7%95%D7%93%D7%A9-%D7%94%D7%A7%D7%95%D7%93%D7%A9%D7%99%D7%9D/</w:t>
        </w:r>
      </w:hyperlink>
      <w:r w:rsidDel="00000000" w:rsidR="00000000" w:rsidRPr="00000000">
        <w:rPr>
          <w:rtl w:val="0"/>
        </w:rPr>
      </w:r>
    </w:p>
    <w:p w:rsidR="00000000" w:rsidDel="00000000" w:rsidP="00000000" w:rsidRDefault="00000000" w:rsidRPr="00000000" w14:paraId="0000006F">
      <w:pPr>
        <w:numPr>
          <w:ilvl w:val="0"/>
          <w:numId w:val="1"/>
        </w:numPr>
        <w:spacing w:after="18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רב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הכותל</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מסכת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חייו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הרב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מאיר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יהודה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גץ</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זצ</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ל</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13">
        <w:r w:rsidDel="00000000" w:rsidR="00000000" w:rsidRPr="00000000">
          <w:rPr>
            <w:rFonts w:ascii="Times New Roman" w:cs="Times New Roman" w:eastAsia="Times New Roman" w:hAnsi="Times New Roman"/>
            <w:color w:val="4259ff"/>
            <w:sz w:val="24"/>
            <w:szCs w:val="24"/>
            <w:highlight w:val="white"/>
            <w:u w:val="single"/>
            <w:rtl w:val="0"/>
          </w:rPr>
          <w:t xml:space="preserve">https://breslev.co.il/product/%D7%A8%D7%91-%D7%94%D7%9B%D7%95%D7%AA%D7%9C-%D7%9E%D7%A1%D7%9B%D7%AA-%D7%97%D7%99%D7%99%D7%95-%D7%A9%D7%9C-%D7%94%D7%A8%D7%91-%D7%9E%D7%90%D7%99%D7%A8-%D7%99%D7%94%D7%95%D7%93%D7%94-%D7%92%D7%A5/</w:t>
        </w:r>
      </w:hyperlink>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Times New Roman" w:cs="Times New Roman" w:eastAsia="Times New Roman" w:hAnsi="Times New Roman"/>
        <w:b w:val="0"/>
        <w:bCs w:val="0"/>
        <w:i w:val="0"/>
        <w:iCs w:val="0"/>
        <w:smallCaps w:val="0"/>
        <w:color w:val="1b1b1c"/>
        <w:sz w:val="21"/>
        <w:szCs w:val="21"/>
        <w:highlight w:val="white"/>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rFonts w:ascii="Times New Roman" w:cs="Times New Roman" w:eastAsia="Times New Roman" w:hAnsi="Times New Roman"/>
        <w:b w:val="0"/>
        <w:bCs w:val="0"/>
        <w:i w:val="0"/>
        <w:iCs w:val="0"/>
        <w:smallCaps w:val="0"/>
        <w:color w:val="1b1b1c"/>
        <w:sz w:val="21"/>
        <w:szCs w:val="21"/>
        <w:highlight w:val="white"/>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he.wikipedia.org/wiki/%D7%91%D7%99%D7%AA_%D7%94%D7%9B%D7%A0%D7%A1%D7%AA_%D7%A2%22%D7%A9_%D7%94%D7%A8%D7%91_%D7%92%D7%A5" TargetMode="External"/><Relationship Id="rId10" Type="http://schemas.openxmlformats.org/officeDocument/2006/relationships/hyperlink" Target="https://thekotel.org/he/129574/" TargetMode="External"/><Relationship Id="rId13" Type="http://schemas.openxmlformats.org/officeDocument/2006/relationships/hyperlink" Target="https://breslev.co.il/product/%D7%A8%D7%91-%D7%94%D7%9B%D7%95%D7%AA%D7%9C-%D7%9E%D7%A1%D7%9B%D7%AA-%D7%97%D7%99%D7%99%D7%95-%D7%A9%D7%9C-%D7%94%D7%A8%D7%91-%D7%9E%D7%90%D7%99%D7%A8-%D7%99%D7%94%D7%95%D7%93%D7%94-%D7%92%D7%A5/" TargetMode="External"/><Relationship Id="rId12" Type="http://schemas.openxmlformats.org/officeDocument/2006/relationships/hyperlink" Target="https://thekotel.org/he/visitor_information/%D7%91%D7%99%D7%AA-%D7%9B%D7%A0%D7%A1%D7%AA-%D7%94%D7%A8%D7%91-%D7%92%D7%A5-%D7%A9%D7%9E%D7%95%D7%9C-%D7%A7%D7%95%D7%93%D7%A9-%D7%94%D7%A7%D7%95%D7%93%D7%A9%D7%99%D7%9D/"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wikipedia.org/wiki/%D7%A9%D7%A2%D7%A8_%D7%95%D7%95%D7%A8%D7%9F" TargetMode="External"/><Relationship Id="rId5" Type="http://schemas.openxmlformats.org/officeDocument/2006/relationships/styles" Target="styles.xml"/><Relationship Id="rId6" Type="http://schemas.openxmlformats.org/officeDocument/2006/relationships/hyperlink" Target="https://beitelym.co.il/%D7%A8%D7%91%D7%99-%D7%99%D7%94%D7%95%D7%93%D7%94-%D7%9E%D7%90%D7%99%D7%A8-%D7%92%D7%A5/" TargetMode="External"/><Relationship Id="rId7" Type="http://schemas.openxmlformats.org/officeDocument/2006/relationships/hyperlink" Target="https://he.wikipedia.org/wiki/%D7%9E%D7%90%D7%99%D7%A8_%D7%99%D7%94%D7%95%D7%93%D7%94_%D7%92%D7%A5" TargetMode="External"/><Relationship Id="rId8" Type="http://schemas.openxmlformats.org/officeDocument/2006/relationships/hyperlink" Target="https://col.org.il/news/1322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