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Sentinel of the Secret Chambers: The Biographical, Mystical, and Geopolitical Legacy of Rabbi Meir Yehuda Getz</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דיוקנו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ממדי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מאיר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גץ</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ייחודית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שמיזגה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סמכות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מסורתית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צבאי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השכלה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כללית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ועיסוק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עמוק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בתורת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הנסתר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הזמן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הביוגרפי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מדגיש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המעבר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מתוניסיה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לישראל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כיהן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כרב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הכותל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המערבי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והמקומות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הקדושים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והוביל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שיקומה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ישיבת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המקובלים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נרטיב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מתמקד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בשאיפתו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הרוחנית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לחשוף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צפונות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הבית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ובשיאה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הדרמה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המדינית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סביב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חשיפת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שער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וורן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והחיפוש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אחר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ארון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הברית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במנהרות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התת</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קרקעיות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בסופו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מבקש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להנציח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מורשתו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כשומר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חומות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ירושלים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שהצליח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לאחד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עשייה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ציבורית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וביטחונית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אורח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סגפני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ותפילה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בנקודה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הקרובה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ביותר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לקודש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הקודשים</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Sentinel of the Secret Chambers: The Biographical, Mystical, and Geopolitical Legacy of Rabbi Meir Yehuda Getz</w:t>
      </w:r>
    </w:p>
    <w:p w:rsidR="00000000" w:rsidDel="00000000" w:rsidP="00000000" w:rsidRDefault="00000000" w:rsidRPr="00000000" w14:paraId="0000000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Biographical Foundations and the North African Rabbinic Milieu</w:t>
      </w:r>
    </w:p>
    <w:p w:rsidR="00000000" w:rsidDel="00000000" w:rsidP="00000000" w:rsidRDefault="00000000" w:rsidRPr="00000000" w14:paraId="000000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life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Meir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Yehuda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represents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synthesis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traditional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North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African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authority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modern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secular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education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active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military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service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esoteric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Jerusalem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Kabbalah</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Born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August</w:t>
      </w:r>
      <w:r w:rsidDel="00000000" w:rsidR="00000000" w:rsidRPr="00000000">
        <w:rPr>
          <w:rFonts w:ascii="Times New Roman" w:cs="Times New Roman" w:eastAsia="Times New Roman" w:hAnsi="Times New Roman"/>
          <w:color w:val="1b1b1c"/>
          <w:sz w:val="24"/>
          <w:szCs w:val="24"/>
          <w:highlight w:val="white"/>
          <w:rtl w:val="0"/>
        </w:rPr>
        <w:t xml:space="preserve"> 15, 1924 (</w:t>
      </w:r>
      <w:r w:rsidDel="00000000" w:rsidR="00000000" w:rsidRPr="00000000">
        <w:rPr>
          <w:rFonts w:ascii="Times New Roman" w:cs="Times New Roman" w:eastAsia="Times New Roman" w:hAnsi="Times New Roman"/>
          <w:color w:val="1b1b1c"/>
          <w:sz w:val="24"/>
          <w:szCs w:val="24"/>
          <w:highlight w:val="white"/>
          <w:rtl w:val="1"/>
        </w:rPr>
        <w:t xml:space="preserve">ט</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תרפ</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Tunisian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Menzel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Bouzelfa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raised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environment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saturated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classical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scholarship</w:t>
      </w:r>
      <w:r w:rsidDel="00000000" w:rsidR="00000000" w:rsidRPr="00000000">
        <w:rPr>
          <w:rFonts w:ascii="Times New Roman" w:cs="Times New Roman" w:eastAsia="Times New Roman" w:hAnsi="Times New Roman"/>
          <w:color w:val="1b1b1c"/>
          <w:sz w:val="24"/>
          <w:szCs w:val="24"/>
          <w:highlight w:val="white"/>
          <w:rtl w:val="0"/>
        </w:rPr>
        <w:t xml:space="preserve">.[2]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third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four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brothers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born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Tzemach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descended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from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distinguished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lineage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Simha</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Messauda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direct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descendant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revered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eighteenth</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century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commentator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Chaim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ibn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Attar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Ohr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HaChaim</w:t>
      </w:r>
      <w:r w:rsidDel="00000000" w:rsidR="00000000" w:rsidRPr="00000000">
        <w:rPr>
          <w:rFonts w:ascii="Times New Roman" w:cs="Times New Roman" w:eastAsia="Times New Roman" w:hAnsi="Times New Roman"/>
          <w:color w:val="1b1b1c"/>
          <w:sz w:val="24"/>
          <w:szCs w:val="24"/>
          <w:highlight w:val="white"/>
          <w:rtl w:val="0"/>
        </w:rPr>
        <w:t xml:space="preserve">.[2] </w:t>
      </w:r>
      <w:r w:rsidDel="00000000" w:rsidR="00000000" w:rsidRPr="00000000">
        <w:rPr>
          <w:rFonts w:ascii="Times New Roman" w:cs="Times New Roman" w:eastAsia="Times New Roman" w:hAnsi="Times New Roman"/>
          <w:color w:val="1b1b1c"/>
          <w:sz w:val="24"/>
          <w:szCs w:val="24"/>
          <w:highlight w:val="white"/>
          <w:rtl w:val="0"/>
        </w:rPr>
        <w:t xml:space="preserve">Shortly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after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birth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family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relocated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Tunis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where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commenced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formal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education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HaTorah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Talmud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Torah</w:t>
      </w:r>
      <w:r w:rsidDel="00000000" w:rsidR="00000000" w:rsidRPr="00000000">
        <w:rPr>
          <w:rFonts w:ascii="Times New Roman" w:cs="Times New Roman" w:eastAsia="Times New Roman" w:hAnsi="Times New Roman"/>
          <w:color w:val="1b1b1c"/>
          <w:sz w:val="24"/>
          <w:szCs w:val="24"/>
          <w:highlight w:val="white"/>
          <w:rtl w:val="0"/>
        </w:rPr>
        <w:t xml:space="preserve">.[1, 2] </w:t>
      </w:r>
      <w:r w:rsidDel="00000000" w:rsidR="00000000" w:rsidRPr="00000000">
        <w:rPr>
          <w:rFonts w:ascii="Times New Roman" w:cs="Times New Roman" w:eastAsia="Times New Roman" w:hAnsi="Times New Roman"/>
          <w:color w:val="1b1b1c"/>
          <w:sz w:val="24"/>
          <w:szCs w:val="24"/>
          <w:highlight w:val="white"/>
          <w:rtl w:val="0"/>
        </w:rPr>
        <w:t xml:space="preserve">Displaying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early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inclination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toward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intellectual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synthesis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successfully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demanded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institution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incorporate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French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language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instruction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alongside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sacred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studies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request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signaled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lifelong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capacity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navigate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both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sacred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mundane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spheres</w:t>
      </w:r>
      <w:r w:rsidDel="00000000" w:rsidR="00000000" w:rsidRPr="00000000">
        <w:rPr>
          <w:rFonts w:ascii="Times New Roman" w:cs="Times New Roman" w:eastAsia="Times New Roman" w:hAnsi="Times New Roman"/>
          <w:color w:val="1b1b1c"/>
          <w:sz w:val="24"/>
          <w:szCs w:val="24"/>
          <w:highlight w:val="white"/>
          <w:rtl w:val="0"/>
        </w:rPr>
        <w:t xml:space="preserve">.[2]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advanced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religious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studies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under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tutelage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Yehoshua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Pitoussi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would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serve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Chief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Safed</w:t>
      </w:r>
      <w:r w:rsidDel="00000000" w:rsidR="00000000" w:rsidRPr="00000000">
        <w:rPr>
          <w:rFonts w:ascii="Times New Roman" w:cs="Times New Roman" w:eastAsia="Times New Roman" w:hAnsi="Times New Roman"/>
          <w:color w:val="1b1b1c"/>
          <w:sz w:val="24"/>
          <w:szCs w:val="24"/>
          <w:highlight w:val="white"/>
          <w:rtl w:val="0"/>
        </w:rPr>
        <w:t xml:space="preserve">.[1]</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historical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convulsions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World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profoundly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shaped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personal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trajectory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During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Axis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occupation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Tunisia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conscripted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Nazi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forces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grueling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forced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labor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battalion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port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Bizerte</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festival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Shvat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1943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תש</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exploiting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chaos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Allied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air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raid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escaped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captivity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disguising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himself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military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uniform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acquired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fleeing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foot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family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home</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narrow</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escape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prompted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lifelong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vow</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celebrate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Shvat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annually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personal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deliverance</w:t>
      </w:r>
      <w:r w:rsidDel="00000000" w:rsidR="00000000" w:rsidRPr="00000000">
        <w:rPr>
          <w:rFonts w:ascii="Times New Roman" w:cs="Times New Roman" w:eastAsia="Times New Roman" w:hAnsi="Times New Roman"/>
          <w:color w:val="1b1b1c"/>
          <w:sz w:val="24"/>
          <w:szCs w:val="24"/>
          <w:highlight w:val="white"/>
          <w:rtl w:val="0"/>
        </w:rPr>
        <w:t xml:space="preserve">.[1]</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Following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age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nineteen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married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distant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relative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Esther</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Silvette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Guez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settled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Nabeul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where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balanced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commercial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work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shop</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clerk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advanced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academic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pursuits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studying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law</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via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correspondence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Sorbonne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University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Paris</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1946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תש</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age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twenty</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two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received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formal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ordination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appointed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communal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Souk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El</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Arba</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post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served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multi</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faceted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spiritual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leader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functioning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simultaneously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cantor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ritual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circumciser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mohel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slaughterer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shochet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marriage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registrar</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Concurrently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emerged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prominent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Zionist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organizer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encouraging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Hebrew</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education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advocating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emigration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Israel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encouraging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local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Jewish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youth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self</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defense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firearms</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organizational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acumen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caught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attention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Jewish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Agency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leading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assignment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France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where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managed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educational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facility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Youth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Aliyah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movement</w:t>
      </w:r>
      <w:r w:rsidDel="00000000" w:rsidR="00000000" w:rsidRPr="00000000">
        <w:rPr>
          <w:rFonts w:ascii="Times New Roman" w:cs="Times New Roman" w:eastAsia="Times New Roman" w:hAnsi="Times New Roman"/>
          <w:color w:val="1b1b1c"/>
          <w:sz w:val="24"/>
          <w:szCs w:val="24"/>
          <w:highlight w:val="white"/>
          <w:rtl w:val="0"/>
        </w:rPr>
        <w:t xml:space="preserve">.[1]</w:t>
      </w:r>
    </w:p>
    <w:tbl>
      <w:tblPr>
        <w:tblStyle w:val="Table1"/>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3170"/>
        <w:gridCol w:w="6065"/>
        <w:tblGridChange w:id="0">
          <w:tblGrid>
            <w:gridCol w:w="1940"/>
            <w:gridCol w:w="3170"/>
            <w:gridCol w:w="606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Date / Period</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Life Milestone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Key Historical Context &amp; Significance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August 15, 1924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Birth in Menzel Bouzelfa, Tunisia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Born into a family of rabbinic lineage and descended from the Ohr HaChaim.[2]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February 1943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Escape from Axis forced labor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Escaped during a British bombing raid in Bizerte, establishing his annual Tu B'Shvat vow.[1]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1946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Rabbinic Ordination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Appointed Rabbi of Souk El-Arba'a; pursued law studies with the Sorbonne.[1]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1949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Aliyah to the State of Israel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Emigrated with his family, eventually establishing a cooperative agricultural community in Galilee.[1]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1952–1967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Military Service &amp; Regional Defense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Enlisted in the IDF, completed officers' training, and served as security chief for Marom HaGalil.[1]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June 1967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Loss of Son Avner in Six-Day War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fell in the Battle of Jerusalem; prompted Getz to relocate to the Holy City.[1]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1969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Appointment as Rabbi of the Western Wall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Appointed by Minister of Religions; began structural and historical excavations.[1]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August 1981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Warren's Gate Excavation Conflict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Discovered a subterranean chamber; faced diplomatic and physical clashes over the Ark.[3]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September 18, 1995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Decease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תשנ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Passed away shortly after rebuilding Yeshivat Beit El; buried on the Mount of Olives.[1]</w:t>
            </w:r>
          </w:p>
        </w:tc>
      </w:tr>
    </w:tbl>
    <w:p w:rsidR="00000000" w:rsidDel="00000000" w:rsidP="00000000" w:rsidRDefault="00000000" w:rsidRPr="00000000" w14:paraId="0000002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Pioneers of the Galilee: Secular Integration and the Catalyst of Loss</w:t>
      </w:r>
    </w:p>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Upon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immigration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Israel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1949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תש</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ט</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initially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resided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Haifa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before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accepting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comprehensive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appointment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northern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agricultural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cooperative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Kerem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Zimra</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Galilee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modeled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pioneer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lifestyle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serving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local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cantor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mohel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shochet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while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also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founding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directing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Benayahu</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agricultural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elementary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school</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integration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apparatus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deepened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1952 </w:t>
      </w:r>
      <w:r w:rsidDel="00000000" w:rsidR="00000000" w:rsidRPr="00000000">
        <w:rPr>
          <w:rFonts w:ascii="Times New Roman" w:cs="Times New Roman" w:eastAsia="Times New Roman" w:hAnsi="Times New Roman"/>
          <w:color w:val="1b1b1c"/>
          <w:sz w:val="24"/>
          <w:szCs w:val="24"/>
          <w:highlight w:val="white"/>
          <w:rtl w:val="0"/>
        </w:rPr>
        <w:t xml:space="preserve">when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enlisted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Israel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Defense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Forces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completed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officers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course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appointed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security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coordinator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Marom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HaGalil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regional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council</w:t>
      </w:r>
      <w:r w:rsidDel="00000000" w:rsidR="00000000" w:rsidRPr="00000000">
        <w:rPr>
          <w:rFonts w:ascii="Times New Roman" w:cs="Times New Roman" w:eastAsia="Times New Roman" w:hAnsi="Times New Roman"/>
          <w:color w:val="1b1b1c"/>
          <w:sz w:val="24"/>
          <w:szCs w:val="24"/>
          <w:highlight w:val="white"/>
          <w:rtl w:val="0"/>
        </w:rPr>
        <w:t xml:space="preserve">.[1]</w:t>
      </w:r>
    </w:p>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turning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point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life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occurred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during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Six</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Day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1967.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second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Avner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paratrooper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reserve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forces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killed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during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intense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hand</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hand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combat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liberate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Old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Jerusalem</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Despite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profound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grief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famously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remarked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happened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blessed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merited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falling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liberation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Jerusalem</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Driven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desire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reside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near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son</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final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place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Mount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Herzl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wife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relocated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Jerusalem</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administrative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capability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spiritual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stature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attracted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national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recognition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1969 (</w:t>
      </w:r>
      <w:r w:rsidDel="00000000" w:rsidR="00000000" w:rsidRPr="00000000">
        <w:rPr>
          <w:rFonts w:ascii="Times New Roman" w:cs="Times New Roman" w:eastAsia="Times New Roman" w:hAnsi="Times New Roman"/>
          <w:color w:val="1b1b1c"/>
          <w:sz w:val="24"/>
          <w:szCs w:val="24"/>
          <w:highlight w:val="white"/>
          <w:rtl w:val="1"/>
        </w:rPr>
        <w:t xml:space="preserve">תשכ</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ט</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Minister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Religions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Zerach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Warhaftig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appointed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official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Western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jurisdiction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expanded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encompass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Holy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Sites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Israel</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Decades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would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also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endure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loss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another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Yair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tragically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killed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truck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accident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subsequently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laid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alongside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Mount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Olives</w:t>
      </w:r>
      <w:r w:rsidDel="00000000" w:rsidR="00000000" w:rsidRPr="00000000">
        <w:rPr>
          <w:rFonts w:ascii="Times New Roman" w:cs="Times New Roman" w:eastAsia="Times New Roman" w:hAnsi="Times New Roman"/>
          <w:color w:val="1b1b1c"/>
          <w:sz w:val="24"/>
          <w:szCs w:val="24"/>
          <w:highlight w:val="white"/>
          <w:rtl w:val="0"/>
        </w:rPr>
        <w:t xml:space="preserve">.[1]</w:t>
      </w:r>
    </w:p>
    <w:p w:rsidR="00000000" w:rsidDel="00000000" w:rsidP="00000000" w:rsidRDefault="00000000" w:rsidRPr="00000000" w14:paraId="0000002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Restoration of Yeshivat Beit El and Kabbalistic Devotion</w:t>
      </w:r>
    </w:p>
    <w:p w:rsidR="00000000" w:rsidDel="00000000" w:rsidP="00000000" w:rsidRDefault="00000000" w:rsidRPr="00000000" w14:paraId="0000002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Jerusalem, Getz submerged himself in the study of Jewish mysticism, aligning himself with the great kabbalists of the city, most notably Rabbi Ovadia Hadaya.[1] Rabbi Hadaya had been forced to relocate the historic Yeshivat HaMekubalim "Beit El" from the Old City to the New City following the Jordanian occupation of the Jewish Quarter in 1948.[1] Following the reunification of the city, Getz worked to reclaim and reconstruct the original three-hundred-year-old sanctuary of the yeshiva in the Jewish Quarter—initially established by Rabbi Gedaliah Hayon and famously led by the master kabbalist Rabbi Shalom Sharabi (the Rashash).[1] Recognizing his expertise in both the open (nigleh) and concealed (nistar) dimensions of the Torah, the rabbinic leadership appointed Getz as the Rosh Yeshiva of Beit El.[1]</w:t>
      </w:r>
    </w:p>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personal conduct was defined by ascetic rigor. He adopted a highly structured routine, retiring for sleep only between the evening prayer (Maariv) and midnight.[1] At midnight, he descended into the subterranean chambers of the Western Wall to recite Tikkun Chatzot (the Midnight Liturgy) directly opposite the estimated location of the Holy of Holies, studying kabbalistic texts there until the sunrise prayer (Vatikin).[1] After completing his administrative duties as Rabbi of the Western Wall, he dedicated his afternoons to teaching at Yeshivat Beit El.[1]</w:t>
      </w:r>
    </w:p>
    <w:p w:rsidR="00000000" w:rsidDel="00000000" w:rsidP="00000000" w:rsidRDefault="00000000" w:rsidRPr="00000000" w14:paraId="0000002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Despite his personal asceticism, Getz advocated a philosophy of domestic harmony and peace. He maintained strict entrance requirements for Yeshivat Beit El, making a student's admission contingent upon the maintenance of peace within their home (Shalom Bayit).[1] In his private life, he modeled this behavior by showing profound respect for his wife, establishing a custom of presenting her with a gift or piece of jewelry at the start of every Hebrew month (Rosh Chodesh).[1]</w:t>
      </w:r>
    </w:p>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Getz left behind a significant corpus of written works spanning kabbalistic theory, biblical commentary, and historical documentation.[1, 2] His primary kabbalistic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Reshpey Esh</w:t>
      </w:r>
      <w:r w:rsidDel="00000000" w:rsidR="00000000" w:rsidRPr="00000000">
        <w:rPr>
          <w:rFonts w:ascii="Times New Roman" w:cs="Times New Roman" w:eastAsia="Times New Roman" w:hAnsi="Times New Roman"/>
          <w:color w:val="1b1b1c"/>
          <w:sz w:val="24"/>
          <w:szCs w:val="24"/>
          <w:highlight w:val="white"/>
          <w:rtl w:val="0"/>
        </w:rPr>
        <w:t xml:space="preserve"> ("Flashes of Fire"), is a commentary on the esoteric intentions (kavanot) of the Rashash, structured around the classical systems of Rabbi Isaac Luria (the Ari) and Rabbi Chaim Vital.[1] Written in dense, classical rabbinic style, </w:t>
      </w:r>
      <w:r w:rsidDel="00000000" w:rsidR="00000000" w:rsidRPr="00000000">
        <w:rPr>
          <w:rFonts w:ascii="Times New Roman" w:cs="Times New Roman" w:eastAsia="Times New Roman" w:hAnsi="Times New Roman"/>
          <w:i w:val="1"/>
          <w:iCs w:val="1"/>
          <w:color w:val="1b1b1c"/>
          <w:sz w:val="24"/>
          <w:szCs w:val="24"/>
          <w:highlight w:val="white"/>
          <w:rtl w:val="0"/>
        </w:rPr>
        <w:t xml:space="preserve">Reshpey Esh</w:t>
      </w:r>
      <w:r w:rsidDel="00000000" w:rsidR="00000000" w:rsidRPr="00000000">
        <w:rPr>
          <w:rFonts w:ascii="Times New Roman" w:cs="Times New Roman" w:eastAsia="Times New Roman" w:hAnsi="Times New Roman"/>
          <w:color w:val="1b1b1c"/>
          <w:sz w:val="24"/>
          <w:szCs w:val="24"/>
          <w:highlight w:val="white"/>
          <w:rtl w:val="0"/>
        </w:rPr>
        <w:t xml:space="preserve"> remains a core text for advanced students at Yeshivat Beit El, studied under the guidance of his student, Rabbi Yisrael Avichai.[1] His other works include </w:t>
      </w:r>
      <w:r w:rsidDel="00000000" w:rsidR="00000000" w:rsidRPr="00000000">
        <w:rPr>
          <w:rFonts w:ascii="Times New Roman" w:cs="Times New Roman" w:eastAsia="Times New Roman" w:hAnsi="Times New Roman"/>
          <w:i w:val="1"/>
          <w:iCs w:val="1"/>
          <w:color w:val="1b1b1c"/>
          <w:sz w:val="24"/>
          <w:szCs w:val="24"/>
          <w:highlight w:val="white"/>
          <w:rtl w:val="0"/>
        </w:rPr>
        <w:t xml:space="preserve">Gitzei Torah</w:t>
      </w:r>
      <w:r w:rsidDel="00000000" w:rsidR="00000000" w:rsidRPr="00000000">
        <w:rPr>
          <w:rFonts w:ascii="Times New Roman" w:cs="Times New Roman" w:eastAsia="Times New Roman" w:hAnsi="Times New Roman"/>
          <w:color w:val="1b1b1c"/>
          <w:sz w:val="24"/>
          <w:szCs w:val="24"/>
          <w:highlight w:val="white"/>
          <w:rtl w:val="0"/>
        </w:rPr>
        <w:t xml:space="preserve"> ("Sparks of the Torah"), a volume of homiletical and mystical commentaries on the Pentateuch,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Kuntres HaKotel</w:t>
      </w:r>
      <w:r w:rsidDel="00000000" w:rsidR="00000000" w:rsidRPr="00000000">
        <w:rPr>
          <w:rFonts w:ascii="Times New Roman" w:cs="Times New Roman" w:eastAsia="Times New Roman" w:hAnsi="Times New Roman"/>
          <w:color w:val="1b1b1c"/>
          <w:sz w:val="24"/>
          <w:szCs w:val="24"/>
          <w:highlight w:val="white"/>
          <w:rtl w:val="0"/>
        </w:rPr>
        <w:t xml:space="preserve"> ("The Western Wall Treatise"), which outlines the halakhic history of the site.[2] He also composed specialized essays on domestic harmony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Ma'amar Shalom Bayit</w:t>
      </w:r>
      <w:r w:rsidDel="00000000" w:rsidR="00000000" w:rsidRPr="00000000">
        <w:rPr>
          <w:rFonts w:ascii="Times New Roman" w:cs="Times New Roman" w:eastAsia="Times New Roman" w:hAnsi="Times New Roman"/>
          <w:color w:val="1b1b1c"/>
          <w:sz w:val="24"/>
          <w:szCs w:val="24"/>
          <w:highlight w:val="white"/>
          <w:rtl w:val="0"/>
        </w:rPr>
        <w:t xml:space="preserve">), the sanctity of the Land of Israel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Ma'amar Eretz Yisrael</w:t>
      </w:r>
      <w:r w:rsidDel="00000000" w:rsidR="00000000" w:rsidRPr="00000000">
        <w:rPr>
          <w:rFonts w:ascii="Times New Roman" w:cs="Times New Roman" w:eastAsia="Times New Roman" w:hAnsi="Times New Roman"/>
          <w:color w:val="1b1b1c"/>
          <w:sz w:val="24"/>
          <w:szCs w:val="24"/>
          <w:highlight w:val="white"/>
          <w:rtl w:val="0"/>
        </w:rPr>
        <w:t xml:space="preserve">), and the spiritual significance of Jerusalem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Ma'amar Yerushalayim</w:t>
      </w:r>
      <w:r w:rsidDel="00000000" w:rsidR="00000000" w:rsidRPr="00000000">
        <w:rPr>
          <w:rFonts w:ascii="Times New Roman" w:cs="Times New Roman" w:eastAsia="Times New Roman" w:hAnsi="Times New Roman"/>
          <w:color w:val="1b1b1c"/>
          <w:sz w:val="24"/>
          <w:szCs w:val="24"/>
          <w:highlight w:val="white"/>
          <w:rtl w:val="0"/>
        </w:rPr>
        <w:t xml:space="preserve">), alongside two liturgical poems written during and after the Six-Day War.[2]</w:t>
      </w:r>
    </w:p>
    <w:p w:rsidR="00000000" w:rsidDel="00000000" w:rsidP="00000000" w:rsidRDefault="00000000" w:rsidRPr="00000000" w14:paraId="0000002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Archeology of Redemption: The Gate of the Priests and the Warren's Gate Crisis</w:t>
      </w:r>
    </w:p>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historically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complex</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chapter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tenure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began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early</w:t>
      </w:r>
      <w:r w:rsidDel="00000000" w:rsidR="00000000" w:rsidRPr="00000000">
        <w:rPr>
          <w:rFonts w:ascii="Times New Roman" w:cs="Times New Roman" w:eastAsia="Times New Roman" w:hAnsi="Times New Roman"/>
          <w:color w:val="1b1b1c"/>
          <w:sz w:val="24"/>
          <w:szCs w:val="24"/>
          <w:highlight w:val="white"/>
          <w:rtl w:val="0"/>
        </w:rPr>
        <w:t xml:space="preserve"> 1970</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systematic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excavation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Western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Tunnels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project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initiated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directed</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1971 (</w:t>
      </w:r>
      <w:r w:rsidDel="00000000" w:rsidR="00000000" w:rsidRPr="00000000">
        <w:rPr>
          <w:rFonts w:ascii="Times New Roman" w:cs="Times New Roman" w:eastAsia="Times New Roman" w:hAnsi="Times New Roman"/>
          <w:color w:val="1b1b1c"/>
          <w:sz w:val="24"/>
          <w:szCs w:val="24"/>
          <w:highlight w:val="white"/>
          <w:rtl w:val="1"/>
        </w:rPr>
        <w:t xml:space="preserve">תשל</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workers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uncovered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massive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sealed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along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Western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Wall</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identified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structure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Priests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believing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ancient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portal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through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which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ritually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impure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priests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departed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Temple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Mount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complex</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historical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calculations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suggested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gateway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direct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trajectory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subterranean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chambers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where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Josiah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hidden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Ark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Covenant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before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destruction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First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Temple</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According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Mishnah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Ark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safely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hidden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winding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underground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chambers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במטמוניות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עקלקלות</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Eager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pursue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discovery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drafted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letter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Lubavitcher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Rebbe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Menachem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Mendel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Schneerson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New</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York</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Rebbe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responded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firm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warning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stating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sanctity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Temple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Mount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must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strictly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guarded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subterranean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excavations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beneath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holy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should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suspended</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accepted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ruling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paused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project</w:t>
      </w:r>
      <w:r w:rsidDel="00000000" w:rsidR="00000000" w:rsidRPr="00000000">
        <w:rPr>
          <w:rFonts w:ascii="Times New Roman" w:cs="Times New Roman" w:eastAsia="Times New Roman" w:hAnsi="Times New Roman"/>
          <w:color w:val="1b1b1c"/>
          <w:sz w:val="24"/>
          <w:szCs w:val="24"/>
          <w:highlight w:val="white"/>
          <w:rtl w:val="0"/>
        </w:rPr>
        <w:t xml:space="preserve">.[3]</w:t>
      </w:r>
    </w:p>
    <w:p w:rsidR="00000000" w:rsidDel="00000000" w:rsidP="00000000" w:rsidRDefault="00000000" w:rsidRPr="00000000" w14:paraId="000000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However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situation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changed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dramatically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August</w:t>
      </w:r>
      <w:r w:rsidDel="00000000" w:rsidR="00000000" w:rsidRPr="00000000">
        <w:rPr>
          <w:rFonts w:ascii="Times New Roman" w:cs="Times New Roman" w:eastAsia="Times New Roman" w:hAnsi="Times New Roman"/>
          <w:color w:val="1b1b1c"/>
          <w:sz w:val="24"/>
          <w:szCs w:val="24"/>
          <w:highlight w:val="white"/>
          <w:rtl w:val="0"/>
        </w:rPr>
        <w:t xml:space="preserve"> 1981 (</w:t>
      </w:r>
      <w:r w:rsidDel="00000000" w:rsidR="00000000" w:rsidRPr="00000000">
        <w:rPr>
          <w:rFonts w:ascii="Times New Roman" w:cs="Times New Roman" w:eastAsia="Times New Roman" w:hAnsi="Times New Roman"/>
          <w:color w:val="1b1b1c"/>
          <w:sz w:val="24"/>
          <w:szCs w:val="24"/>
          <w:highlight w:val="white"/>
          <w:rtl w:val="1"/>
        </w:rPr>
        <w:t xml:space="preserve">תשמ</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During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ongoing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preservation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clearance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works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excavators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accidentally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breached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adjacent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Warren</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Gate</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subterranean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portal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named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after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nineteenth</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century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British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archaeologist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Charles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Warren</w:t>
      </w:r>
      <w:r w:rsidDel="00000000" w:rsidR="00000000" w:rsidRPr="00000000">
        <w:rPr>
          <w:rFonts w:ascii="Times New Roman" w:cs="Times New Roman" w:eastAsia="Times New Roman" w:hAnsi="Times New Roman"/>
          <w:color w:val="1b1b1c"/>
          <w:sz w:val="24"/>
          <w:szCs w:val="24"/>
          <w:highlight w:val="white"/>
          <w:rtl w:val="0"/>
        </w:rPr>
        <w:t xml:space="preserve">.[3, 4]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gateway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key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entrance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Temple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Mount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during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late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Second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Temple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period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famously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documented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Josephus</w:t>
      </w:r>
      <w:r w:rsidDel="00000000" w:rsidR="00000000" w:rsidRPr="00000000">
        <w:rPr>
          <w:rFonts w:ascii="Times New Roman" w:cs="Times New Roman" w:eastAsia="Times New Roman" w:hAnsi="Times New Roman"/>
          <w:color w:val="1b1b1c"/>
          <w:sz w:val="24"/>
          <w:szCs w:val="24"/>
          <w:highlight w:val="white"/>
          <w:rtl w:val="0"/>
        </w:rPr>
        <w:t xml:space="preserve">.[5] </w:t>
      </w:r>
      <w:r w:rsidDel="00000000" w:rsidR="00000000" w:rsidRPr="00000000">
        <w:rPr>
          <w:rFonts w:ascii="Times New Roman" w:cs="Times New Roman" w:eastAsia="Times New Roman" w:hAnsi="Times New Roman"/>
          <w:color w:val="1b1b1c"/>
          <w:sz w:val="24"/>
          <w:szCs w:val="24"/>
          <w:highlight w:val="white"/>
          <w:rtl w:val="0"/>
        </w:rPr>
        <w:t xml:space="preserve">Behind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breached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massive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cavern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measuring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approximately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0"/>
        </w:rPr>
        <w:t xml:space="preserve">28.5×5.5</w:t>
      </w:r>
      <w:r w:rsidDel="00000000" w:rsidR="00000000" w:rsidRPr="00000000">
        <w:rPr>
          <w:rFonts w:ascii="Times New Roman" w:cs="Times New Roman" w:eastAsia="Times New Roman" w:hAnsi="Times New Roman"/>
          <w:color w:val="1b1b1c"/>
          <w:sz w:val="24"/>
          <w:szCs w:val="24"/>
          <w:highlight w:val="white"/>
          <w:rtl w:val="0"/>
        </w:rPr>
        <w:t xml:space="preserve"> meters with a height of </w:t>
      </w:r>
      <w:r w:rsidDel="00000000" w:rsidR="00000000" w:rsidRPr="00000000">
        <w:rPr>
          <w:rFonts w:ascii="Times New Roman" w:cs="Times New Roman" w:eastAsia="Times New Roman" w:hAnsi="Times New Roman"/>
          <w:color w:val="1b1b1c"/>
          <w:sz w:val="29"/>
          <w:szCs w:val="29"/>
          <w:highlight w:val="white"/>
          <w:rtl w:val="0"/>
        </w:rPr>
        <w:t xml:space="preserve">10.70</w:t>
      </w:r>
      <w:r w:rsidDel="00000000" w:rsidR="00000000" w:rsidRPr="00000000">
        <w:rPr>
          <w:rFonts w:ascii="Times New Roman" w:cs="Times New Roman" w:eastAsia="Times New Roman" w:hAnsi="Times New Roman"/>
          <w:color w:val="1b1b1c"/>
          <w:sz w:val="24"/>
          <w:szCs w:val="24"/>
          <w:highlight w:val="white"/>
          <w:rtl w:val="0"/>
        </w:rPr>
        <w:t xml:space="preserve"> meters, which had functioned as a water cistern (designated as Cistern 30 in Warren's survey).[5] In ancient times, this chamber served as a subterranean passage from which people climbed to the Mount via stairs.[5]</w:t>
      </w:r>
    </w:p>
    <w:p w:rsidR="00000000" w:rsidDel="00000000" w:rsidP="00000000" w:rsidRDefault="00000000" w:rsidRPr="00000000" w14:paraId="0000003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Getz believed this cavern was a key to the Temple's ancient foundations and a direct pathway to the hidden Ark.[3] He immediately organized operations to pump out the water and mud that filled the chamber.[3] Because of the sensitive nature of the site, the work was kept quiet, but news of the excavation gradually leaked to political figures and eventually appeared in the national media.[3]</w:t>
      </w:r>
    </w:p>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public revelation of the excavation triggered an immediate geopolitical crisis, drawing protests from Islamic authorities (the Waqf) and sparking concerns of widespread civil unrest.[3] Tensions escalated when Waqf workers breached the cistern from an entrance on top of the Temple Mount.[3] Getz rushed to the site, where he found himself facing an angry crowd.[3] Armed with his personal sidearm, he held his ground until yeshiva students and security forces arrived to secure the area.[3] To prevent further escalation, the Israeli government intervened.[3] Workers from the Waqf built a concrete wall approximately 3 to 4 meters thick across the middle of the cavern.[3] Concurrently, Israeli authorities ordered the entrance sealed from the Western Wall side, permanently closing the passage and ending Getz's efforts to locate the Ark.[3, 4]</w:t>
      </w:r>
    </w:p>
    <w:p w:rsidR="00000000" w:rsidDel="00000000" w:rsidP="00000000" w:rsidRDefault="00000000" w:rsidRPr="00000000" w14:paraId="0000003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Halakhic Debate and the Structural Sanctity of the Getz Synagogue</w:t>
      </w:r>
    </w:p>
    <w:p w:rsidR="00000000" w:rsidDel="00000000" w:rsidP="00000000" w:rsidRDefault="00000000" w:rsidRPr="00000000" w14:paraId="0000003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closure of Warren's Gate did not end spiritual activity at the site. Instead, it led to a significant halakhic discussion regarding the boundaries of the Temple Mount and the status of subterranean spaces.[5] The central question was whether entering the gateway of Warren's Gate violated the strict prohibition against ritually impure individuals (teme'im) entering the Temple Mount complex.[5]</w:t>
      </w:r>
    </w:p>
    <w:p w:rsidR="00000000" w:rsidDel="00000000" w:rsidP="00000000" w:rsidRDefault="00000000" w:rsidRPr="00000000" w14:paraId="0000003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address this issue, Getz hosted a detailed meeting inside the tunnels with the Sephardic Chief Rabbi (Rishon LeZion), Rabbi Ovadia Yosef, and the prominent halakhic authority, Rabbi Eliezer Waldenberg.[5] According to Getz's personal diaries, the three scholars spent two hours analyzing the structural layout and halakhic status of the gateway and the chambers beyond.[5] This historic meeting is discussed in Rabbi Shmuel Rabinowitz's "Shu"t Sha'arei Zion" (Volume 3, Chapter 6).[5]</w:t>
      </w:r>
    </w:p>
    <w:p w:rsidR="00000000" w:rsidDel="00000000" w:rsidP="00000000" w:rsidRDefault="00000000" w:rsidRPr="00000000" w14:paraId="0000003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consensus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turned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concept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under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archway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האגוף</w:t>
      </w:r>
      <w:r w:rsidDel="00000000" w:rsidR="00000000" w:rsidRPr="00000000">
        <w:rPr>
          <w:rFonts w:ascii="Times New Roman" w:cs="Times New Roman" w:eastAsia="Times New Roman" w:hAnsi="Times New Roman"/>
          <w:color w:val="1b1b1c"/>
          <w:sz w:val="24"/>
          <w:szCs w:val="24"/>
          <w:highlight w:val="white"/>
          <w:rtl w:val="0"/>
        </w:rPr>
        <w:t xml:space="preserve">).[5]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Ovadia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Yosef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ruled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gateway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arch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itself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not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share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full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sanctity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Temple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Mount</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inner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courts</w:t>
      </w:r>
      <w:r w:rsidDel="00000000" w:rsidR="00000000" w:rsidRPr="00000000">
        <w:rPr>
          <w:rFonts w:ascii="Times New Roman" w:cs="Times New Roman" w:eastAsia="Times New Roman" w:hAnsi="Times New Roman"/>
          <w:color w:val="1b1b1c"/>
          <w:sz w:val="24"/>
          <w:szCs w:val="24"/>
          <w:highlight w:val="white"/>
          <w:rtl w:val="0"/>
        </w:rPr>
        <w:t xml:space="preserve">.[5] </w:t>
      </w:r>
      <w:r w:rsidDel="00000000" w:rsidR="00000000" w:rsidRPr="00000000">
        <w:rPr>
          <w:rFonts w:ascii="Times New Roman" w:cs="Times New Roman" w:eastAsia="Times New Roman" w:hAnsi="Times New Roman"/>
          <w:color w:val="1b1b1c"/>
          <w:sz w:val="24"/>
          <w:szCs w:val="24"/>
          <w:highlight w:val="white"/>
          <w:rtl w:val="0"/>
        </w:rPr>
        <w:t xml:space="preserve">Consequently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permitted</w:t>
      </w: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8">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Unlimited entry into the vestibule of the gate without requiring ritual immersion (tevilah).[5]</w:t>
      </w:r>
    </w:p>
    <w:p w:rsidR="00000000" w:rsidDel="00000000" w:rsidP="00000000" w:rsidRDefault="00000000" w:rsidRPr="00000000" w14:paraId="00000039">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continuation of excavation and reinforcement work within the gateway structure.[5]</w:t>
      </w:r>
    </w:p>
    <w:p w:rsidR="00000000" w:rsidDel="00000000" w:rsidP="00000000" w:rsidRDefault="00000000" w:rsidRPr="00000000" w14:paraId="0000003A">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establishment of a permanent synagogue directly adjacent to the sealed entrance.[5]</w:t>
      </w:r>
    </w:p>
    <w:p w:rsidR="00000000" w:rsidDel="00000000" w:rsidP="00000000" w:rsidRDefault="00000000" w:rsidRPr="00000000" w14:paraId="0000003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Following this ruling, Getz established a small, narrow synagogue directly in front of the sealed Warren’s Gate.[4, 5] Located beneath the Muslim Quarter of the Old City, this sanctuary sits exactly 97 meters from the estimated historical site of the Holy of Holies, making it the closest prayer space to Judaism's most sacred point.[6] The physical layout of the synagogue consists of vaults leaning on the Western Wall, creating a shape resembling the Hebrew letter </w:t>
      </w:r>
      <w:r w:rsidDel="00000000" w:rsidR="00000000" w:rsidRPr="00000000">
        <w:rPr>
          <w:rFonts w:ascii="Times New Roman" w:cs="Times New Roman" w:eastAsia="Times New Roman" w:hAnsi="Times New Roman"/>
          <w:i w:val="1"/>
          <w:iCs w:val="1"/>
          <w:color w:val="1b1b1c"/>
          <w:sz w:val="24"/>
          <w:szCs w:val="24"/>
          <w:highlight w:val="white"/>
          <w:rtl w:val="0"/>
        </w:rPr>
        <w:t xml:space="preserve">Dalet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9"/>
          <w:szCs w:val="29"/>
          <w:highlight w:val="white"/>
          <w:rtl w:val="0"/>
        </w:rPr>
        <w:t xml:space="preserve">ℸ</w:t>
      </w:r>
      <w:r w:rsidDel="00000000" w:rsidR="00000000" w:rsidRPr="00000000">
        <w:rPr>
          <w:rFonts w:ascii="Times New Roman" w:cs="Times New Roman" w:eastAsia="Times New Roman" w:hAnsi="Times New Roman"/>
          <w:color w:val="1b1b1c"/>
          <w:sz w:val="24"/>
          <w:szCs w:val="24"/>
          <w:highlight w:val="white"/>
          <w:rtl w:val="0"/>
        </w:rPr>
        <w:t xml:space="preserve">).[6] The system of eastern vaults next to the Wall forms an elongated gallery of approximately </w:t>
      </w:r>
      <w:r w:rsidDel="00000000" w:rsidR="00000000" w:rsidRPr="00000000">
        <w:rPr>
          <w:rFonts w:ascii="Times New Roman" w:cs="Times New Roman" w:eastAsia="Times New Roman" w:hAnsi="Times New Roman"/>
          <w:color w:val="1b1b1c"/>
          <w:sz w:val="29"/>
          <w:szCs w:val="29"/>
          <w:highlight w:val="white"/>
          <w:rtl w:val="0"/>
        </w:rPr>
        <w:t xml:space="preserve">15×2</w:t>
      </w:r>
      <w:r w:rsidDel="00000000" w:rsidR="00000000" w:rsidRPr="00000000">
        <w:rPr>
          <w:rFonts w:ascii="Times New Roman" w:cs="Times New Roman" w:eastAsia="Times New Roman" w:hAnsi="Times New Roman"/>
          <w:color w:val="1b1b1c"/>
          <w:sz w:val="24"/>
          <w:szCs w:val="24"/>
          <w:highlight w:val="white"/>
          <w:rtl w:val="0"/>
        </w:rPr>
        <w:t xml:space="preserve"> meters.[6] The southern vault reaches a height of 6.84 meters and contains a sealed water opening at the top, while the northern vault stands at 3.45 meters.[6] This elongated space opens into a square main hall measuring </w:t>
      </w:r>
      <w:r w:rsidDel="00000000" w:rsidR="00000000" w:rsidRPr="00000000">
        <w:rPr>
          <w:rFonts w:ascii="Times New Roman" w:cs="Times New Roman" w:eastAsia="Times New Roman" w:hAnsi="Times New Roman"/>
          <w:color w:val="1b1b1c"/>
          <w:sz w:val="29"/>
          <w:szCs w:val="29"/>
          <w:highlight w:val="white"/>
          <w:rtl w:val="0"/>
        </w:rPr>
        <w:t xml:space="preserve">4.0×4.0</w:t>
      </w:r>
      <w:r w:rsidDel="00000000" w:rsidR="00000000" w:rsidRPr="00000000">
        <w:rPr>
          <w:rFonts w:ascii="Times New Roman" w:cs="Times New Roman" w:eastAsia="Times New Roman" w:hAnsi="Times New Roman"/>
          <w:color w:val="1b1b1c"/>
          <w:sz w:val="24"/>
          <w:szCs w:val="24"/>
          <w:highlight w:val="white"/>
          <w:rtl w:val="0"/>
        </w:rPr>
        <w:t xml:space="preserve"> meters.[6]</w:t>
      </w:r>
    </w:p>
    <w:p w:rsidR="00000000" w:rsidDel="00000000" w:rsidP="00000000" w:rsidRDefault="00000000" w:rsidRPr="00000000" w14:paraId="0000003C">
      <w:pPr>
        <w:rPr>
          <w:rFonts w:ascii="Times New Roman" w:cs="Times New Roman" w:eastAsia="Times New Roman" w:hAnsi="Times New Roman"/>
          <w:color w:val="1b1b1c"/>
          <w:sz w:val="21"/>
          <w:szCs w:val="21"/>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w:t>
      </w:r>
    </w:p>
    <w:p w:rsidR="00000000" w:rsidDel="00000000" w:rsidP="00000000" w:rsidRDefault="00000000" w:rsidRPr="00000000" w14:paraId="0000003E">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 </w:t>
      </w:r>
    </w:p>
    <w:p w:rsidR="00000000" w:rsidDel="00000000" w:rsidP="00000000" w:rsidRDefault="00000000" w:rsidRPr="00000000" w14:paraId="0000003F">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         │</w:t>
      </w:r>
    </w:p>
    <w:p w:rsidR="00000000" w:rsidDel="00000000" w:rsidP="00000000" w:rsidRDefault="00000000" w:rsidRPr="00000000" w14:paraId="00000040">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         └──►</w:t>
      </w:r>
    </w:p>
    <w:p w:rsidR="00000000" w:rsidDel="00000000" w:rsidP="00000000" w:rsidRDefault="00000000" w:rsidRPr="00000000" w14:paraId="00000041">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                   │</w:t>
      </w:r>
    </w:p>
    <w:p w:rsidR="00000000" w:rsidDel="00000000" w:rsidP="00000000" w:rsidRDefault="00000000" w:rsidRPr="00000000" w14:paraId="00000042">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                   └──►</w:t>
      </w:r>
    </w:p>
    <w:p w:rsidR="00000000" w:rsidDel="00000000" w:rsidP="00000000" w:rsidRDefault="00000000" w:rsidRPr="00000000" w14:paraId="00000043">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                             │</w:t>
      </w:r>
    </w:p>
    <w:p w:rsidR="00000000" w:rsidDel="00000000" w:rsidP="00000000" w:rsidRDefault="00000000" w:rsidRPr="00000000" w14:paraId="00000044">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                             └──► (Suspected Path to Hidden Ark)</w:t>
      </w:r>
    </w:p>
    <w:p w:rsidR="00000000" w:rsidDel="00000000" w:rsidP="00000000" w:rsidRDefault="00000000" w:rsidRPr="00000000" w14:paraId="00000045">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w:t>
      </w:r>
    </w:p>
    <w:p w:rsidR="00000000" w:rsidDel="00000000" w:rsidP="00000000" w:rsidRDefault="00000000" w:rsidRPr="00000000" w14:paraId="00000046">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(Concrete Barrier Built)</w:t>
      </w:r>
    </w:p>
    <w:p w:rsidR="00000000" w:rsidDel="00000000" w:rsidP="00000000" w:rsidRDefault="00000000" w:rsidRPr="00000000" w14:paraId="00000047">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w:t>
      </w:r>
    </w:p>
    <w:p w:rsidR="00000000" w:rsidDel="00000000" w:rsidP="00000000" w:rsidRDefault="00000000" w:rsidRPr="00000000" w14:paraId="00000048">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w:t>
      </w:r>
    </w:p>
    <w:p w:rsidR="00000000" w:rsidDel="00000000" w:rsidP="00000000" w:rsidRDefault="00000000" w:rsidRPr="00000000" w14:paraId="00000049">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 (Est. 97 meters from Holy of Holies)</w:t>
      </w:r>
    </w:p>
    <w:p w:rsidR="00000000" w:rsidDel="00000000" w:rsidP="00000000" w:rsidRDefault="00000000" w:rsidRPr="00000000" w14:paraId="0000004A">
      <w:pPr>
        <w:rPr>
          <w:rFonts w:ascii="Times New Roman" w:cs="Times New Roman" w:eastAsia="Times New Roman" w:hAnsi="Times New Roman"/>
          <w:color w:val="1b1b1c"/>
          <w:sz w:val="21"/>
          <w:szCs w:val="21"/>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synagogue operates under strict administrative guidelines managed by the Western Wall Heritage Foundation.[6, 7] Access to this subterranean sanctuary is highly regulated to preserve its sacred character and comply with physical safety protocols.[7]</w:t>
      </w:r>
    </w:p>
    <w:tbl>
      <w:tblPr>
        <w:tblStyle w:val="Table2"/>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4370"/>
        <w:gridCol w:w="4160"/>
        <w:tblGridChange w:id="0">
          <w:tblGrid>
            <w:gridCol w:w="2645"/>
            <w:gridCol w:w="4370"/>
            <w:gridCol w:w="416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Operational Category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Synagogue Regulations &amp; Entry Requirements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Liturgical &amp; Security Context</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Use Restriction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Exclusively reserved for prayer services; lectures and secular events are prohibited.[7]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Preserves the sanctuary's spiritual character and unique proximity to the Holy of Holies.[7]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Daily Liturgical Services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Sunrise (Vatikin) services are conducted by the students of Yeshivat Beit El.[7]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Midnight liturgies (Tikkun Chatzot) are permitted by prior coordination.[7]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Special Life-Cycle Prayers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Grooms are permitted to pray on their wedding days.[7]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Provides a sacred space for personal prayer on significant milestones.[7]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Bar Mitzvah Accommodations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Permitted during extreme weather, on a space-available basis, without disrupting tunnel tours.[7]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Also reserved for Bar Mitzvahs of high-security VIPs.[7]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Emergency Liturgies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Opened for special prayers during times of communal trouble or crisis.[7]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Also serves as an alternative prayer site when the main plaza is closed.[7]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Donor Access Program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Open to donors contributing over $10,000 to the Foundation, subject to a $500 usage fee.[7]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Helps fund ongoing preservation and archaeological work.[7]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Individual Access Limits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Restricted to a maximum of 10 individual worshippers when no services are scheduled.[7]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Absolute safety capacity is capped at 30 people.[7]</w:t>
            </w:r>
          </w:p>
        </w:tc>
      </w:tr>
    </w:tbl>
    <w:p w:rsidR="00000000" w:rsidDel="00000000" w:rsidP="00000000" w:rsidRDefault="00000000" w:rsidRPr="00000000" w14:paraId="0000006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Synthesis and Final Legacy</w:t>
      </w:r>
    </w:p>
    <w:p w:rsidR="00000000" w:rsidDel="00000000" w:rsidP="00000000" w:rsidRDefault="00000000" w:rsidRPr="00000000" w14:paraId="0000006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Meir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Yehuda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Getz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passed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September</w:t>
      </w:r>
      <w:r w:rsidDel="00000000" w:rsidR="00000000" w:rsidRPr="00000000">
        <w:rPr>
          <w:rFonts w:ascii="Times New Roman" w:cs="Times New Roman" w:eastAsia="Times New Roman" w:hAnsi="Times New Roman"/>
          <w:color w:val="1b1b1c"/>
          <w:sz w:val="24"/>
          <w:szCs w:val="24"/>
          <w:highlight w:val="white"/>
          <w:rtl w:val="0"/>
        </w:rPr>
        <w:t xml:space="preserve"> 18, 1995 (</w:t>
      </w:r>
      <w:r w:rsidDel="00000000" w:rsidR="00000000" w:rsidRPr="00000000">
        <w:rPr>
          <w:rFonts w:ascii="Times New Roman" w:cs="Times New Roman" w:eastAsia="Times New Roman" w:hAnsi="Times New Roman"/>
          <w:color w:val="1b1b1c"/>
          <w:sz w:val="24"/>
          <w:szCs w:val="24"/>
          <w:highlight w:val="white"/>
          <w:rtl w:val="1"/>
        </w:rPr>
        <w:t xml:space="preserve">כ</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באלול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תשנ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ה</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following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sudden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heart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attack</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passing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occurred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shortly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after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completed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reconstruction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Yeshivat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Beit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building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Jewish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Quarter</w:t>
      </w:r>
      <w:r w:rsidDel="00000000" w:rsidR="00000000" w:rsidRPr="00000000">
        <w:rPr>
          <w:rFonts w:ascii="Times New Roman" w:cs="Times New Roman" w:eastAsia="Times New Roman" w:hAnsi="Times New Roman"/>
          <w:color w:val="1b1b1c"/>
          <w:sz w:val="24"/>
          <w:szCs w:val="24"/>
          <w:highlight w:val="white"/>
          <w:rtl w:val="0"/>
        </w:rPr>
        <w:t xml:space="preserve">.[1] </w:t>
      </w:r>
      <w:r w:rsidDel="00000000" w:rsidR="00000000" w:rsidRPr="00000000">
        <w:rPr>
          <w:rFonts w:ascii="Times New Roman" w:cs="Times New Roman" w:eastAsia="Times New Roman" w:hAnsi="Times New Roman"/>
          <w:color w:val="1b1b1c"/>
          <w:sz w:val="24"/>
          <w:szCs w:val="24"/>
          <w:highlight w:val="white"/>
          <w:rtl w:val="0"/>
        </w:rPr>
        <w:t xml:space="preserve">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laid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Mount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Olives</w:t>
      </w:r>
      <w:r w:rsidDel="00000000" w:rsidR="00000000" w:rsidRPr="00000000">
        <w:rPr>
          <w:rFonts w:ascii="Times New Roman" w:cs="Times New Roman" w:eastAsia="Times New Roman" w:hAnsi="Times New Roman"/>
          <w:color w:val="1b1b1c"/>
          <w:sz w:val="24"/>
          <w:szCs w:val="24"/>
          <w:highlight w:val="white"/>
          <w:rtl w:val="0"/>
        </w:rPr>
        <w:t xml:space="preserve">.[1]</w:t>
      </w:r>
    </w:p>
    <w:p w:rsidR="00000000" w:rsidDel="00000000" w:rsidP="00000000" w:rsidRDefault="00000000" w:rsidRPr="00000000" w14:paraId="0000006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written legacy includes his personal diary, the twelve-volume </w:t>
      </w:r>
      <w:r w:rsidDel="00000000" w:rsidR="00000000" w:rsidRPr="00000000">
        <w:rPr>
          <w:rFonts w:ascii="Times New Roman" w:cs="Times New Roman" w:eastAsia="Times New Roman" w:hAnsi="Times New Roman"/>
          <w:i w:val="1"/>
          <w:iCs w:val="1"/>
          <w:color w:val="1b1b1c"/>
          <w:sz w:val="24"/>
          <w:szCs w:val="24"/>
          <w:highlight w:val="white"/>
          <w:rtl w:val="0"/>
        </w:rPr>
        <w:t xml:space="preserve">Western Wall Diary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Yoman HaKotel HaMa'aravi</w:t>
      </w:r>
      <w:r w:rsidDel="00000000" w:rsidR="00000000" w:rsidRPr="00000000">
        <w:rPr>
          <w:rFonts w:ascii="Times New Roman" w:cs="Times New Roman" w:eastAsia="Times New Roman" w:hAnsi="Times New Roman"/>
          <w:color w:val="1b1b1c"/>
          <w:sz w:val="24"/>
          <w:szCs w:val="24"/>
          <w:highlight w:val="white"/>
          <w:rtl w:val="0"/>
        </w:rPr>
        <w:t xml:space="preserve">).[2] This diary documents twenty-eight years of administrative and spiritual work, detailing excavations, meetings with world leaders, and his search for the Ark of the Covenant.[2] This work was later compiled by author Simcha Raz into the 502-page biography </w:t>
      </w:r>
      <w:r w:rsidDel="00000000" w:rsidR="00000000" w:rsidRPr="00000000">
        <w:rPr>
          <w:rFonts w:ascii="Times New Roman" w:cs="Times New Roman" w:eastAsia="Times New Roman" w:hAnsi="Times New Roman"/>
          <w:i w:val="1"/>
          <w:iCs w:val="1"/>
          <w:color w:val="1b1b1c"/>
          <w:sz w:val="24"/>
          <w:szCs w:val="24"/>
          <w:highlight w:val="white"/>
          <w:rtl w:val="0"/>
        </w:rPr>
        <w:t xml:space="preserve">Rav HaKotel</w:t>
      </w:r>
      <w:r w:rsidDel="00000000" w:rsidR="00000000" w:rsidRPr="00000000">
        <w:rPr>
          <w:rFonts w:ascii="Times New Roman" w:cs="Times New Roman" w:eastAsia="Times New Roman" w:hAnsi="Times New Roman"/>
          <w:color w:val="1b1b1c"/>
          <w:sz w:val="24"/>
          <w:szCs w:val="24"/>
          <w:highlight w:val="white"/>
          <w:rtl w:val="0"/>
        </w:rPr>
        <w:t xml:space="preserve">.[8] Through his structural discoveries, halakhic decisions, and mystical scholarship, Getz remains a central figure in the modern history of the Western Wall.[1]</w:t>
      </w:r>
    </w:p>
    <w:p w:rsidR="00000000" w:rsidDel="00000000" w:rsidP="00000000" w:rsidRDefault="00000000" w:rsidRPr="00000000" w14:paraId="000000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68">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זצוק</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ישיבת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המקובלים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אל</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https://beitelym.co.il/%D7%A8%D7%91%D7%99-%D7%99%D7%94%D7%95%D7%93%D7%94-%D7%9E%D7%90%D7%99%D7%A8-%D7%92%D7%A5/</w:t>
        </w:r>
      </w:hyperlink>
      <w:r w:rsidDel="00000000" w:rsidR="00000000" w:rsidRPr="00000000">
        <w:rPr>
          <w:rtl w:val="0"/>
        </w:rPr>
      </w:r>
    </w:p>
    <w:p w:rsidR="00000000" w:rsidDel="00000000" w:rsidP="00000000" w:rsidRDefault="00000000" w:rsidRPr="00000000" w14:paraId="00000069">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גץ</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https://he.wikipedia.org/wiki/%D7%9E%D7%90%D7%99%D7%A8_%D7%99%D7%94%D7%95%D7%93%D7%94_%D7%92%D7%A5</w:t>
        </w:r>
      </w:hyperlink>
      <w:r w:rsidDel="00000000" w:rsidR="00000000" w:rsidRPr="00000000">
        <w:rPr>
          <w:rtl w:val="0"/>
        </w:rPr>
      </w:r>
    </w:p>
    <w:p w:rsidR="00000000" w:rsidDel="00000000" w:rsidP="00000000" w:rsidRDefault="00000000" w:rsidRPr="00000000" w14:paraId="0000006A">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COL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מרכז</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התקשורת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די</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חפירה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וערבים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חמושים</w:t>
      </w:r>
      <w:r w:rsidDel="00000000" w:rsidR="00000000" w:rsidRPr="00000000">
        <w:rPr>
          <w:rFonts w:ascii="Times New Roman" w:cs="Times New Roman" w:eastAsia="Times New Roman" w:hAnsi="Times New Roman"/>
          <w:color w:val="1b1b1c"/>
          <w:sz w:val="24"/>
          <w:szCs w:val="24"/>
          <w:highlight w:val="white"/>
          <w:rtl w:val="1"/>
        </w:rPr>
        <w:t xml:space="preserve"> ... - </w:t>
      </w:r>
      <w:r w:rsidDel="00000000" w:rsidR="00000000" w:rsidRPr="00000000">
        <w:rPr>
          <w:rFonts w:ascii="Times New Roman" w:cs="Times New Roman" w:eastAsia="Times New Roman" w:hAnsi="Times New Roman"/>
          <w:color w:val="1b1b1c"/>
          <w:sz w:val="24"/>
          <w:szCs w:val="24"/>
          <w:highlight w:val="white"/>
          <w:rtl w:val="1"/>
        </w:rPr>
        <w:t xml:space="preserve">חב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ליין</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https://col.org.il/news/132222</w:t>
        </w:r>
      </w:hyperlink>
      <w:r w:rsidDel="00000000" w:rsidR="00000000" w:rsidRPr="00000000">
        <w:rPr>
          <w:rtl w:val="0"/>
        </w:rPr>
      </w:r>
    </w:p>
    <w:p w:rsidR="00000000" w:rsidDel="00000000" w:rsidP="00000000" w:rsidRDefault="00000000" w:rsidRPr="00000000" w14:paraId="0000006B">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וורן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https://he.wikipedia.org/wiki/%D7%A9%D7%A2%D7%A8_%D7%95%D7%95%D7%A8%D7%9F</w:t>
        </w:r>
      </w:hyperlink>
      <w:r w:rsidDel="00000000" w:rsidR="00000000" w:rsidRPr="00000000">
        <w:rPr>
          <w:rtl w:val="0"/>
        </w:rPr>
      </w:r>
    </w:p>
    <w:p w:rsidR="00000000" w:rsidDel="00000000" w:rsidP="00000000" w:rsidRDefault="00000000" w:rsidRPr="00000000" w14:paraId="0000006C">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הפסיקה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המעניינת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מרן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עובדיה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בעניין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וורן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שבמנהרות</w:t>
      </w:r>
      <w:r w:rsidDel="00000000" w:rsidR="00000000" w:rsidRPr="00000000">
        <w:rPr>
          <w:rFonts w:ascii="Times New Roman" w:cs="Times New Roman" w:eastAsia="Times New Roman" w:hAnsi="Times New Roman"/>
          <w:color w:val="1b1b1c"/>
          <w:sz w:val="24"/>
          <w:szCs w:val="24"/>
          <w:highlight w:val="white"/>
          <w:rtl w:val="0"/>
        </w:rPr>
        <w:t xml:space="preserve"> ...,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https://thekotel.org/he/129574/</w:t>
        </w:r>
      </w:hyperlink>
      <w:r w:rsidDel="00000000" w:rsidR="00000000" w:rsidRPr="00000000">
        <w:rPr>
          <w:rtl w:val="0"/>
        </w:rPr>
      </w:r>
    </w:p>
    <w:p w:rsidR="00000000" w:rsidDel="00000000" w:rsidP="00000000" w:rsidRDefault="00000000" w:rsidRPr="00000000" w14:paraId="0000006D">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גץ</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https://he.wikipedia.org/wiki/%D7%91%D7%99%D7%AA_%D7%94%D7%9B%D7%A0%D7%A1%D7%AA_%D7%A2%22%D7%A9_%D7%94%D7%A8%D7%91_%D7%92%D7%A5</w:t>
        </w:r>
      </w:hyperlink>
      <w:r w:rsidDel="00000000" w:rsidR="00000000" w:rsidRPr="00000000">
        <w:rPr>
          <w:rtl w:val="0"/>
        </w:rPr>
      </w:r>
    </w:p>
    <w:p w:rsidR="00000000" w:rsidDel="00000000" w:rsidP="00000000" w:rsidRDefault="00000000" w:rsidRPr="00000000" w14:paraId="0000006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כנסת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שמול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קודש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הקודשים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האתר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הרשמי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הכותל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המערבי</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https://thekotel.org/he/visitor_information/%D7%91%D7%99%D7%AA-%D7%9B%D7%A0%D7%A1%D7%AA-%D7%94%D7%A8%D7%91-%D7%92%D7%A5-%D7%A9%D7%9E%D7%95%D7%9C-%D7%A7%D7%95%D7%93%D7%A9-%D7%94%D7%A7%D7%95%D7%93%D7%A9%D7%99%D7%9D/</w:t>
        </w:r>
      </w:hyperlink>
      <w:r w:rsidDel="00000000" w:rsidR="00000000" w:rsidRPr="00000000">
        <w:rPr>
          <w:rtl w:val="0"/>
        </w:rPr>
      </w:r>
    </w:p>
    <w:p w:rsidR="00000000" w:rsidDel="00000000" w:rsidP="00000000" w:rsidRDefault="00000000" w:rsidRPr="00000000" w14:paraId="0000006F">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הכותל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מסכת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ל</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https://breslev.co.il/product/%D7%A8%D7%91-%D7%94%D7%9B%D7%95%D7%AA%D7%9C-%D7%9E%D7%A1%D7%9B%D7%AA-%D7%97%D7%99%D7%99%D7%95-%D7%A9%D7%9C-%D7%94%D7%A8%D7%91-%D7%9E%D7%90%D7%99%D7%A8-%D7%99%D7%94%D7%95%D7%93%D7%94-%D7%92%D7%A5/</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e.wikipedia.org/wiki/%D7%91%D7%99%D7%AA_%D7%94%D7%9B%D7%A0%D7%A1%D7%AA_%D7%A2%22%D7%A9_%D7%94%D7%A8%D7%91_%D7%92%D7%A5" TargetMode="External"/><Relationship Id="rId10" Type="http://schemas.openxmlformats.org/officeDocument/2006/relationships/hyperlink" Target="https://thekotel.org/he/129574/" TargetMode="External"/><Relationship Id="rId13" Type="http://schemas.openxmlformats.org/officeDocument/2006/relationships/hyperlink" Target="https://breslev.co.il/product/%D7%A8%D7%91-%D7%94%D7%9B%D7%95%D7%AA%D7%9C-%D7%9E%D7%A1%D7%9B%D7%AA-%D7%97%D7%99%D7%99%D7%95-%D7%A9%D7%9C-%D7%94%D7%A8%D7%91-%D7%9E%D7%90%D7%99%D7%A8-%D7%99%D7%94%D7%95%D7%93%D7%94-%D7%92%D7%A5/" TargetMode="External"/><Relationship Id="rId12" Type="http://schemas.openxmlformats.org/officeDocument/2006/relationships/hyperlink" Target="https://thekotel.org/he/visitor_information/%D7%91%D7%99%D7%AA-%D7%9B%D7%A0%D7%A1%D7%AA-%D7%94%D7%A8%D7%91-%D7%92%D7%A5-%D7%A9%D7%9E%D7%95%D7%9C-%D7%A7%D7%95%D7%93%D7%A9-%D7%94%D7%A7%D7%95%D7%93%D7%A9%D7%99%D7%9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wikipedia.org/wiki/%D7%A9%D7%A2%D7%A8_%D7%95%D7%95%D7%A8%D7%9F" TargetMode="External"/><Relationship Id="rId5" Type="http://schemas.openxmlformats.org/officeDocument/2006/relationships/styles" Target="styles.xml"/><Relationship Id="rId6" Type="http://schemas.openxmlformats.org/officeDocument/2006/relationships/hyperlink" Target="https://beitelym.co.il/%D7%A8%D7%91%D7%99-%D7%99%D7%94%D7%95%D7%93%D7%94-%D7%9E%D7%90%D7%99%D7%A8-%D7%92%D7%A5/" TargetMode="External"/><Relationship Id="rId7" Type="http://schemas.openxmlformats.org/officeDocument/2006/relationships/hyperlink" Target="https://he.wikipedia.org/wiki/%D7%9E%D7%90%D7%99%D7%A8_%D7%99%D7%94%D7%95%D7%93%D7%94_%D7%92%D7%A5" TargetMode="External"/><Relationship Id="rId8" Type="http://schemas.openxmlformats.org/officeDocument/2006/relationships/hyperlink" Target="https://col.org.il/news/132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