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Theological and Educational Legacy of Rabbi Chaim of Volozhin: Nefesh HaChaim, the Yeshiva Movement, and the Mitnagdic-Hasidic Dialectic</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פועלו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חיים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מוולוז</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המפתח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שעיצבה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הישיבות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הליטאי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ותפקדה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כגשר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תיאולוגי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ומבני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בעידן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תמורות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רוחניות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מציג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משנתו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המטפיזית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המופיעה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בספר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נפש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החיים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שבו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הוא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מגדיר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לימוד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התורה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כציר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מרכזי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המשפיע</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העולמות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העליונים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ומציע</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פתרון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ייחודי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לסוגיית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נוכחות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במציאות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המקדש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ההלכה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לצד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ההגות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מפרט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המהפכה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המוסדית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שחולל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בייחוד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דרך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הקמת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ישיבת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וולוז</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שהפכה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לאב</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טיפוס</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לאקדמיות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תורניות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עצמאיות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ומקצועיות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המגדלות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דורות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מנהיגים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לבסוף</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המקור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עומד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גישתו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המתונה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בעימות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החסידות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מורשתו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ההלכתית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והחינוכית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הממשיכה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להדהד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ולהגדיר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היהדות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האורתודוקסית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זמננו</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Theological and Educational Legacy of Rabbi Chaim of Volozhin: Nefesh HaChaim, the Yeshiva Movement, and the Mitnagdic-Hasidic Dialectic</w:t>
      </w:r>
    </w:p>
    <w:p w:rsidR="00000000" w:rsidDel="00000000" w:rsidP="00000000" w:rsidRDefault="00000000" w:rsidRPr="00000000" w14:paraId="000000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Chaim of Volozhin (1749–1821), born Chaim Itzkovich, stands as the principal intellectual and structural architect of the Lithuanian yeshiva world.[1, 2] Over a prolific life of seventy-two years, he fundamentally altered the course of Eastern European Jewish history.[1, 3] Trained by some of the greatest rabbinic minds of his era—including Rabbi Raphael Ziskind Hakohen of Hamburg, Rabbi Aryeh Leib Gunzberg (the Sha'agat Aryeh), and his ultimate mentor, the Vilna Gaon (the Gra)—Rabbi Chaim synthesized elite rabbinic scholarship with a highly organized institutional framework.[2] Operating during a period of deep communal and spiritual crisis, marked by the rapid expansion of the Hasidic movement, Rabbi Chaim developed a sophisticated response that was both intellectually robust and practically constructive.[2, 4] Rather than relying solely on the fierce excommunications championed by his teacher, he formulated a grand theological system in his masterpiece,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Nefesh HaChaim</w:t>
      </w:r>
      <w:r w:rsidDel="00000000" w:rsidR="00000000" w:rsidRPr="00000000">
        <w:rPr>
          <w:rFonts w:ascii="Times New Roman" w:cs="Times New Roman" w:eastAsia="Times New Roman" w:hAnsi="Times New Roman"/>
          <w:color w:val="1b1b1c"/>
          <w:sz w:val="24"/>
          <w:szCs w:val="24"/>
          <w:highlight w:val="white"/>
          <w:rtl w:val="0"/>
        </w:rPr>
        <w:t xml:space="preserve">, written between 1780 and 1820, which re-established classical Talmud study as the ultimate channel of divine communion and cosmic preservation.[2, 5, 6] His monumental life's work culminated in the founding of the Volozhin Yeshiva in 1802, a revolutionary institution that redefined Jewish education and served as the prototype for all subsequent Lithuanian academies.[4, 7, 8]</w:t>
      </w:r>
    </w:p>
    <w:p w:rsidR="00000000" w:rsidDel="00000000" w:rsidP="00000000" w:rsidRDefault="00000000" w:rsidRPr="00000000" w14:paraId="0000000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Cosmological Metaphysics of Nefesh HaChaim</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Nefesh HaChaim</w:t>
      </w:r>
      <w:r w:rsidDel="00000000" w:rsidR="00000000" w:rsidRPr="00000000">
        <w:rPr>
          <w:rFonts w:ascii="Times New Roman" w:cs="Times New Roman" w:eastAsia="Times New Roman" w:hAnsi="Times New Roman"/>
          <w:color w:val="1b1b1c"/>
          <w:sz w:val="24"/>
          <w:szCs w:val="24"/>
          <w:highlight w:val="white"/>
          <w:rtl w:val="0"/>
        </w:rPr>
        <w:t xml:space="preserve">, Rabbi Chaim outlines a highly complex cosmological system that synthesizes Lurianic Kabbalah with classic rabbinic thought.[5, 6] Central to this system is the role of the human being as a potent cosmic actor.[9] Rejecting any notion of human insignificance, Rabbi Chaim posits that every thought, word, and physical deed of a Jew reverberates throughout the celestial hierarchy.[9] Human behavior serves as the ultimate regulator of the flow of divine abundance; constructive actions fortify the spiritual worlds, while transgression damages the cosmic channels.[9]</w:t>
      </w:r>
    </w:p>
    <w:p w:rsidR="00000000" w:rsidDel="00000000" w:rsidP="00000000" w:rsidRDefault="00000000" w:rsidRPr="00000000" w14:paraId="0000000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cosmological framework is vividly illustrated in his exposition on the metaphysics of sorcery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keshafim</w:t>
      </w:r>
      <w:r w:rsidDel="00000000" w:rsidR="00000000" w:rsidRPr="00000000">
        <w:rPr>
          <w:rFonts w:ascii="Times New Roman" w:cs="Times New Roman" w:eastAsia="Times New Roman" w:hAnsi="Times New Roman"/>
          <w:color w:val="1b1b1c"/>
          <w:sz w:val="24"/>
          <w:szCs w:val="24"/>
          <w:highlight w:val="white"/>
          <w:rtl w:val="0"/>
        </w:rPr>
        <w:t xml:space="preserve">) in Gate III, Chapter 12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Nefesh HaChaim</w:t>
      </w:r>
      <w:r w:rsidDel="00000000" w:rsidR="00000000" w:rsidRPr="00000000">
        <w:rPr>
          <w:rFonts w:ascii="Times New Roman" w:cs="Times New Roman" w:eastAsia="Times New Roman" w:hAnsi="Times New Roman"/>
          <w:color w:val="1b1b1c"/>
          <w:sz w:val="24"/>
          <w:szCs w:val="24"/>
          <w:highlight w:val="white"/>
          <w:rtl w:val="0"/>
        </w:rPr>
        <w:t xml:space="preserve">.[10] According to Rabbi Chaim, God established a parallel hierarchy of impure spiritual forces, referred to as the "impure chariot" (</w:t>
      </w:r>
      <w:r w:rsidDel="00000000" w:rsidR="00000000" w:rsidRPr="00000000">
        <w:rPr>
          <w:rFonts w:ascii="Times New Roman" w:cs="Times New Roman" w:eastAsia="Times New Roman" w:hAnsi="Times New Roman"/>
          <w:i w:val="1"/>
          <w:iCs w:val="1"/>
          <w:color w:val="1b1b1c"/>
          <w:sz w:val="24"/>
          <w:szCs w:val="24"/>
          <w:highlight w:val="white"/>
          <w:rtl w:val="0"/>
        </w:rPr>
        <w:t xml:space="preserve">merkava tameiah</w:t>
      </w:r>
      <w:r w:rsidDel="00000000" w:rsidR="00000000" w:rsidRPr="00000000">
        <w:rPr>
          <w:rFonts w:ascii="Times New Roman" w:cs="Times New Roman" w:eastAsia="Times New Roman" w:hAnsi="Times New Roman"/>
          <w:color w:val="1b1b1c"/>
          <w:sz w:val="24"/>
          <w:szCs w:val="24"/>
          <w:highlight w:val="white"/>
          <w:rtl w:val="0"/>
        </w:rPr>
        <w:t xml:space="preserve">), which possesses the ability to override natural laws and the astrological arrangements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mazalot</w:t>
      </w:r>
      <w:r w:rsidDel="00000000" w:rsidR="00000000" w:rsidRPr="00000000">
        <w:rPr>
          <w:rFonts w:ascii="Times New Roman" w:cs="Times New Roman" w:eastAsia="Times New Roman" w:hAnsi="Times New Roman"/>
          <w:color w:val="1b1b1c"/>
          <w:sz w:val="24"/>
          <w:szCs w:val="24"/>
          <w:highlight w:val="white"/>
          <w:rtl w:val="0"/>
        </w:rPr>
        <w:t xml:space="preserve">) set at the time of creation.[10] The Sanhedrin was historically required to study these arts to recognize and counteract their influence.[10]</w:t>
      </w:r>
    </w:p>
    <w:p w:rsidR="00000000" w:rsidDel="00000000" w:rsidP="00000000" w:rsidRDefault="00000000" w:rsidRPr="00000000" w14:paraId="000000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Chaim analyzes the talmudic narrative of Rabbi Hanina, who remained entirely immune to a sorceress attempting to cast a spell on him.[10] When the sorceress attempted to gather soil from beneath his feet, Rabbi Hanina encouraged her, declaring that her efforts would fail because "it is written: 'There is none else besides Him' (</w:t>
      </w:r>
      <w:r w:rsidDel="00000000" w:rsidR="00000000" w:rsidRPr="00000000">
        <w:rPr>
          <w:rFonts w:ascii="Times New Roman" w:cs="Times New Roman" w:eastAsia="Times New Roman" w:hAnsi="Times New Roman"/>
          <w:i w:val="1"/>
          <w:iCs w:val="1"/>
          <w:color w:val="1b1b1c"/>
          <w:sz w:val="24"/>
          <w:szCs w:val="24"/>
          <w:highlight w:val="white"/>
          <w:rtl w:val="0"/>
        </w:rPr>
        <w:t xml:space="preserve">Ain Od Milvado</w:t>
      </w:r>
      <w:r w:rsidDel="00000000" w:rsidR="00000000" w:rsidRPr="00000000">
        <w:rPr>
          <w:rFonts w:ascii="Times New Roman" w:cs="Times New Roman" w:eastAsia="Times New Roman" w:hAnsi="Times New Roman"/>
          <w:color w:val="1b1b1c"/>
          <w:sz w:val="24"/>
          <w:szCs w:val="24"/>
          <w:highlight w:val="white"/>
          <w:rtl w:val="0"/>
        </w:rPr>
        <w:t xml:space="preserve">)".[10] The Talmud objects that sorcery is named such because it "denies the heavenly retinue"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makhchishin pamalia shel ma'alah</w:t>
      </w:r>
      <w:r w:rsidDel="00000000" w:rsidR="00000000" w:rsidRPr="00000000">
        <w:rPr>
          <w:rFonts w:ascii="Times New Roman" w:cs="Times New Roman" w:eastAsia="Times New Roman" w:hAnsi="Times New Roman"/>
          <w:color w:val="1b1b1c"/>
          <w:sz w:val="24"/>
          <w:szCs w:val="24"/>
          <w:highlight w:val="white"/>
          <w:rtl w:val="0"/>
        </w:rPr>
        <w:t xml:space="preserve">), and suggests that Rabbi Hanina was only safe because "his merit was great".[10] Rabbi Chaim refines this by providing a profound psychological interpretation: Rabbi Hanina did not arrogantly rely on his own righteous deeds.[10] Rather, Rabbi Hanina had achieved such an absolute, unshakeable internal alignment with the truth of divine unity that, in his mind, the impure forces were completely nullified.[10] Because he recognized that these forces possess no independent power outside of the divine will, his consciousness physically dissolved their influence.[10]</w:t>
      </w:r>
    </w:p>
    <w:p w:rsidR="00000000" w:rsidDel="00000000" w:rsidP="00000000" w:rsidRDefault="00000000" w:rsidRPr="00000000" w14:paraId="0000000A">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Dialectic of Tzimtzum and the Nature of Divine Presence</w:t>
      </w:r>
    </w:p>
    <w:p w:rsidR="00000000" w:rsidDel="00000000" w:rsidP="00000000" w:rsidRDefault="00000000" w:rsidRPr="00000000" w14:paraId="0000000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metaphysical structure rests upon a delicate resolution of the kabbalistic concept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Tzimtzum</w:t>
      </w:r>
      <w:r w:rsidDel="00000000" w:rsidR="00000000" w:rsidRPr="00000000">
        <w:rPr>
          <w:rFonts w:ascii="Times New Roman" w:cs="Times New Roman" w:eastAsia="Times New Roman" w:hAnsi="Times New Roman"/>
          <w:color w:val="1b1b1c"/>
          <w:sz w:val="24"/>
          <w:szCs w:val="24"/>
          <w:highlight w:val="white"/>
          <w:rtl w:val="0"/>
        </w:rPr>
        <w:t xml:space="preserve"> (the divine contraction).[11, 12] Since the revelation of the teachings of the Ari (Rabbi Isaac Luria) by Rabbi Hayyim Vital, Jewish thinkers grappled with whether this contraction was literal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kifshuto</w:t>
      </w:r>
      <w:r w:rsidDel="00000000" w:rsidR="00000000" w:rsidRPr="00000000">
        <w:rPr>
          <w:rFonts w:ascii="Times New Roman" w:cs="Times New Roman" w:eastAsia="Times New Roman" w:hAnsi="Times New Roman"/>
          <w:color w:val="1b1b1c"/>
          <w:sz w:val="24"/>
          <w:szCs w:val="24"/>
          <w:highlight w:val="white"/>
          <w:rtl w:val="0"/>
        </w:rPr>
        <w:t xml:space="preserve">)—implying a physical withdrawal of God's essence to make space for the universe—or metaphorical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lo kifshuto</w:t>
      </w:r>
      <w:r w:rsidDel="00000000" w:rsidR="00000000" w:rsidRPr="00000000">
        <w:rPr>
          <w:rFonts w:ascii="Times New Roman" w:cs="Times New Roman" w:eastAsia="Times New Roman" w:hAnsi="Times New Roman"/>
          <w:color w:val="1b1b1c"/>
          <w:sz w:val="24"/>
          <w:szCs w:val="24"/>
          <w:highlight w:val="white"/>
          <w:rtl w:val="0"/>
        </w:rPr>
        <w:t xml:space="preserve">)—implying a concealment of divine light from the perspective of creation.[12, 13, 14]</w:t>
      </w:r>
    </w:p>
    <w:tbl>
      <w:tblPr>
        <w:tblStyle w:val="Table1"/>
        <w:tblW w:w="1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240"/>
        <w:gridCol w:w="2255"/>
        <w:gridCol w:w="3005"/>
        <w:gridCol w:w="2300"/>
        <w:tblGridChange w:id="0">
          <w:tblGrid>
            <w:gridCol w:w="1790"/>
            <w:gridCol w:w="2240"/>
            <w:gridCol w:w="2255"/>
            <w:gridCol w:w="3005"/>
            <w:gridCol w:w="2300"/>
          </w:tblGrid>
        </w:tblGridChange>
      </w:tblGrid>
      <w:tr>
        <w:trPr>
          <w:cantSplit w:val="0"/>
          <w:trHeight w:val="152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Theological Authority</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Interpretation of Tzimtzum</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Divine Presence (Mitzado)</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Material Reality (Mitzadenu)</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Halakhic and Ritual Implications</w:t>
            </w:r>
          </w:p>
        </w:tc>
      </w:tr>
      <w:tr>
        <w:trPr>
          <w:cantSplit w:val="0"/>
          <w:trHeight w:val="189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The Vilna Gaon (Gra)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Literal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Kifshuto</w:t>
            </w:r>
            <w:r w:rsidDel="00000000" w:rsidR="00000000" w:rsidRPr="00000000">
              <w:rPr>
                <w:rFonts w:ascii="Times New Roman" w:cs="Times New Roman" w:eastAsia="Times New Roman" w:hAnsi="Times New Roman"/>
                <w:color w:val="1b1b1c"/>
                <w:sz w:val="24"/>
                <w:szCs w:val="24"/>
                <w:highlight w:val="white"/>
                <w:rtl w:val="0"/>
              </w:rPr>
              <w:t xml:space="preserve">) [12, 15]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Transcendent; withdrawn from the physical creation [12, 15]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Distinct and separate from the divine essence [12]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Strict separation of holy and unclean; absolute rejection of pantheism [12]</w:t>
            </w:r>
          </w:p>
        </w:tc>
      </w:tr>
      <w:tr>
        <w:trPr>
          <w:cantSplit w:val="0"/>
          <w:trHeight w:val="26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Chaim of Volozhin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Non-Literal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Lo Kifshuto</w:t>
            </w:r>
            <w:r w:rsidDel="00000000" w:rsidR="00000000" w:rsidRPr="00000000">
              <w:rPr>
                <w:rFonts w:ascii="Times New Roman" w:cs="Times New Roman" w:eastAsia="Times New Roman" w:hAnsi="Times New Roman"/>
                <w:color w:val="1b1b1c"/>
                <w:sz w:val="24"/>
                <w:szCs w:val="24"/>
                <w:highlight w:val="white"/>
                <w:rtl w:val="0"/>
              </w:rPr>
              <w:t xml:space="preserve">), affecting Essence/Light [12, 14]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Absolute simple unity; filling all space equally [10, 11]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cognitive concealment/metaphor allowing material existence [11, 14, 16]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Halakha governs our perspective, preserving ritual boundaries despite ontological unity [2, 12]</w:t>
            </w:r>
          </w:p>
        </w:tc>
      </w:tr>
      <w:tr>
        <w:trPr>
          <w:cantSplit w:val="0"/>
          <w:trHeight w:val="26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Shneur Zalman of Liadi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Non-Literal (</w:t>
            </w:r>
            <w:r w:rsidDel="00000000" w:rsidR="00000000" w:rsidRPr="00000000">
              <w:rPr>
                <w:rFonts w:ascii="Times New Roman" w:cs="Times New Roman" w:eastAsia="Times New Roman" w:hAnsi="Times New Roman"/>
                <w:i w:val="1"/>
                <w:iCs w:val="1"/>
                <w:color w:val="1b1b1c"/>
                <w:sz w:val="24"/>
                <w:szCs w:val="24"/>
                <w:highlight w:val="white"/>
                <w:rtl w:val="0"/>
              </w:rPr>
              <w:t xml:space="preserve">Lo Kifshuto</w:t>
            </w:r>
            <w:r w:rsidDel="00000000" w:rsidR="00000000" w:rsidRPr="00000000">
              <w:rPr>
                <w:rFonts w:ascii="Times New Roman" w:cs="Times New Roman" w:eastAsia="Times New Roman" w:hAnsi="Times New Roman"/>
                <w:color w:val="1b1b1c"/>
                <w:sz w:val="24"/>
                <w:szCs w:val="24"/>
                <w:highlight w:val="white"/>
                <w:rtl w:val="0"/>
              </w:rPr>
              <w:t xml:space="preserve">), restricted to Divine Light [12, 14]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Essence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Maor</w:t>
            </w:r>
            <w:r w:rsidDel="00000000" w:rsidR="00000000" w:rsidRPr="00000000">
              <w:rPr>
                <w:rFonts w:ascii="Times New Roman" w:cs="Times New Roman" w:eastAsia="Times New Roman" w:hAnsi="Times New Roman"/>
                <w:color w:val="1b1b1c"/>
                <w:sz w:val="24"/>
                <w:szCs w:val="24"/>
                <w:highlight w:val="white"/>
                <w:rtl w:val="0"/>
              </w:rPr>
              <w:t xml:space="preserve">) completely unaffected; only the lowest light is concealed [12]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An illusion to be actively dissolved through spiritual nullification [16, 17]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Promotes emotional cleaving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Devekut</w:t>
            </w:r>
            <w:r w:rsidDel="00000000" w:rsidR="00000000" w:rsidRPr="00000000">
              <w:rPr>
                <w:rFonts w:ascii="Times New Roman" w:cs="Times New Roman" w:eastAsia="Times New Roman" w:hAnsi="Times New Roman"/>
                <w:color w:val="1b1b1c"/>
                <w:sz w:val="24"/>
                <w:szCs w:val="24"/>
                <w:highlight w:val="white"/>
                <w:rtl w:val="0"/>
              </w:rPr>
              <w:t xml:space="preserve">) to reveal divinity within the physical [2, 16, 17]</w:t>
            </w:r>
          </w:p>
        </w:tc>
      </w:tr>
    </w:tbl>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resolve the philosophical contradictions of this stance, Rabbi Chaim introduced a dual-perspective framework distinguishing between the divine reality "from His side"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Mitzado</w:t>
      </w:r>
      <w:r w:rsidDel="00000000" w:rsidR="00000000" w:rsidRPr="00000000">
        <w:rPr>
          <w:rFonts w:ascii="Times New Roman" w:cs="Times New Roman" w:eastAsia="Times New Roman" w:hAnsi="Times New Roman"/>
          <w:color w:val="1b1b1c"/>
          <w:sz w:val="24"/>
          <w:szCs w:val="24"/>
          <w:highlight w:val="white"/>
          <w:rtl w:val="0"/>
        </w:rPr>
        <w:t xml:space="preserve">), where God's presence remains a simple, absolute, and unchanged unity, and "from our side"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Mitzadenu</w:t>
      </w:r>
      <w:r w:rsidDel="00000000" w:rsidR="00000000" w:rsidRPr="00000000">
        <w:rPr>
          <w:rFonts w:ascii="Times New Roman" w:cs="Times New Roman" w:eastAsia="Times New Roman" w:hAnsi="Times New Roman"/>
          <w:color w:val="1b1b1c"/>
          <w:sz w:val="24"/>
          <w:szCs w:val="24"/>
          <w:highlight w:val="white"/>
          <w:rtl w:val="0"/>
        </w:rPr>
        <w:t xml:space="preserve">), where the material world appears real and divided.[11, 16]</w:t>
      </w:r>
    </w:p>
    <w:p w:rsidR="00000000" w:rsidDel="00000000" w:rsidP="00000000" w:rsidRDefault="00000000" w:rsidRPr="00000000" w14:paraId="0000002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Within this framework, Rabbi Chaim introduces the concept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Kav</w:t>
      </w:r>
      <w:r w:rsidDel="00000000" w:rsidR="00000000" w:rsidRPr="00000000">
        <w:rPr>
          <w:rFonts w:ascii="Times New Roman" w:cs="Times New Roman" w:eastAsia="Times New Roman" w:hAnsi="Times New Roman"/>
          <w:color w:val="1b1b1c"/>
          <w:sz w:val="24"/>
          <w:szCs w:val="24"/>
          <w:highlight w:val="white"/>
          <w:rtl w:val="0"/>
        </w:rPr>
        <w:t xml:space="preserve"> (the divine line of light).[11, 16] According to Rabbi Chaim,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Kav</w:t>
      </w:r>
      <w:r w:rsidDel="00000000" w:rsidR="00000000" w:rsidRPr="00000000">
        <w:rPr>
          <w:rFonts w:ascii="Times New Roman" w:cs="Times New Roman" w:eastAsia="Times New Roman" w:hAnsi="Times New Roman"/>
          <w:color w:val="1b1b1c"/>
          <w:sz w:val="24"/>
          <w:szCs w:val="24"/>
          <w:highlight w:val="white"/>
          <w:rtl w:val="0"/>
        </w:rPr>
        <w:t xml:space="preserve"> is the breakthrough of the divine perspective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Mitzado</w:t>
      </w:r>
      <w:r w:rsidDel="00000000" w:rsidR="00000000" w:rsidRPr="00000000">
        <w:rPr>
          <w:rFonts w:ascii="Times New Roman" w:cs="Times New Roman" w:eastAsia="Times New Roman" w:hAnsi="Times New Roman"/>
          <w:color w:val="1b1b1c"/>
          <w:sz w:val="24"/>
          <w:szCs w:val="24"/>
          <w:highlight w:val="white"/>
          <w:rtl w:val="0"/>
        </w:rPr>
        <w:t xml:space="preserve">) directly into our bounded consciousness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Mitzadenu</w:t>
      </w:r>
      <w:r w:rsidDel="00000000" w:rsidR="00000000" w:rsidRPr="00000000">
        <w:rPr>
          <w:rFonts w:ascii="Times New Roman" w:cs="Times New Roman" w:eastAsia="Times New Roman" w:hAnsi="Times New Roman"/>
          <w:color w:val="1b1b1c"/>
          <w:sz w:val="24"/>
          <w:szCs w:val="24"/>
          <w:highlight w:val="white"/>
          <w:rtl w:val="0"/>
        </w:rPr>
        <w:t xml:space="preserve">).[16] This breakthrough is nothing other than the Torah itself.[16] The Torah is the direct manifestation of God's simple, unified reality within the fragmented human mind.[16] This theological position allowed Rabbi Chaim to validate the Hasidic claim that "there is no place empty of Him" (</w:t>
      </w:r>
      <w:r w:rsidDel="00000000" w:rsidR="00000000" w:rsidRPr="00000000">
        <w:rPr>
          <w:rFonts w:ascii="Times New Roman" w:cs="Times New Roman" w:eastAsia="Times New Roman" w:hAnsi="Times New Roman"/>
          <w:i w:val="1"/>
          <w:iCs w:val="1"/>
          <w:color w:val="1b1b1c"/>
          <w:sz w:val="24"/>
          <w:szCs w:val="24"/>
          <w:highlight w:val="white"/>
          <w:rtl w:val="0"/>
        </w:rPr>
        <w:t xml:space="preserve">leit atar panui minei</w:t>
      </w:r>
      <w:r w:rsidDel="00000000" w:rsidR="00000000" w:rsidRPr="00000000">
        <w:rPr>
          <w:rFonts w:ascii="Times New Roman" w:cs="Times New Roman" w:eastAsia="Times New Roman" w:hAnsi="Times New Roman"/>
          <w:color w:val="1b1b1c"/>
          <w:sz w:val="24"/>
          <w:szCs w:val="24"/>
          <w:highlight w:val="white"/>
          <w:rtl w:val="0"/>
        </w:rPr>
        <w:t xml:space="preserve">) [13, 14], while simultaneously defending the strictures of Halakha.[2] Since the material world and its impurities exist "from our side," the halakhic prohibitions against praying in physically unclean spaces remain fully binding.[12]</w:t>
      </w:r>
    </w:p>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view creates a sharp contrast with Chabad: Rabbi Shneur Zalman of Liadi viewed Torah study as a means to achieve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bittul</w:t>
      </w:r>
      <w:r w:rsidDel="00000000" w:rsidR="00000000" w:rsidRPr="00000000">
        <w:rPr>
          <w:rFonts w:ascii="Times New Roman" w:cs="Times New Roman" w:eastAsia="Times New Roman" w:hAnsi="Times New Roman"/>
          <w:color w:val="1b1b1c"/>
          <w:sz w:val="24"/>
          <w:szCs w:val="24"/>
          <w:highlight w:val="white"/>
          <w:rtl w:val="0"/>
        </w:rPr>
        <w:t xml:space="preserve"> (nullification of the self) to reveal the divinity within the physical world.[16, 17] By contrast, Rabbi Chaim of Volozhin used the Torah to nullify the physical world itself, exposing the divine reality already residing within the human soul.[16]</w:t>
      </w:r>
    </w:p>
    <w:p w:rsidR="00000000" w:rsidDel="00000000" w:rsidP="00000000" w:rsidRDefault="00000000" w:rsidRPr="00000000" w14:paraId="00000023">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Torah Lishmah and the Economy of Fear</w:t>
      </w:r>
    </w:p>
    <w:p w:rsidR="00000000" w:rsidDel="00000000" w:rsidP="00000000" w:rsidRDefault="00000000" w:rsidRPr="00000000" w14:paraId="0000002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most prominent ideological battleground between Lithuanian Mitnagdim and Hasidism centered on the definition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Torah Lishmah</w:t>
      </w:r>
      <w:r w:rsidDel="00000000" w:rsidR="00000000" w:rsidRPr="00000000">
        <w:rPr>
          <w:rFonts w:ascii="Times New Roman" w:cs="Times New Roman" w:eastAsia="Times New Roman" w:hAnsi="Times New Roman"/>
          <w:color w:val="1b1b1c"/>
          <w:sz w:val="24"/>
          <w:szCs w:val="24"/>
          <w:highlight w:val="white"/>
          <w:rtl w:val="0"/>
        </w:rPr>
        <w:t xml:space="preserve"> (Torah study for its own sake).[2, 4] Norman Lamm's landmark study, </w:t>
      </w:r>
      <w:r w:rsidDel="00000000" w:rsidR="00000000" w:rsidRPr="00000000">
        <w:rPr>
          <w:rFonts w:ascii="Times New Roman" w:cs="Times New Roman" w:eastAsia="Times New Roman" w:hAnsi="Times New Roman"/>
          <w:i w:val="1"/>
          <w:iCs w:val="1"/>
          <w:color w:val="1b1b1c"/>
          <w:sz w:val="24"/>
          <w:szCs w:val="24"/>
          <w:highlight w:val="white"/>
          <w:rtl w:val="0"/>
        </w:rPr>
        <w:t xml:space="preserve">Torah Lishmah in the Thought of Rabbi Chaim of Volozhin and the Thought of the Generation</w:t>
      </w:r>
      <w:r w:rsidDel="00000000" w:rsidR="00000000" w:rsidRPr="00000000">
        <w:rPr>
          <w:rFonts w:ascii="Times New Roman" w:cs="Times New Roman" w:eastAsia="Times New Roman" w:hAnsi="Times New Roman"/>
          <w:color w:val="1b1b1c"/>
          <w:sz w:val="24"/>
          <w:szCs w:val="24"/>
          <w:highlight w:val="white"/>
          <w:rtl w:val="0"/>
        </w:rPr>
        <w:t xml:space="preserve"> (1972), highlights how Rabbi Chaim redefined "Torah Lishmah" as an intellectual, cognitive discipline.[18] To Rabbi Chaim, studying "for its own sake" does not mean studying to achieve a warm, emotional state of mystical attachment (</w:t>
      </w:r>
      <w:r w:rsidDel="00000000" w:rsidR="00000000" w:rsidRPr="00000000">
        <w:rPr>
          <w:rFonts w:ascii="Times New Roman" w:cs="Times New Roman" w:eastAsia="Times New Roman" w:hAnsi="Times New Roman"/>
          <w:i w:val="1"/>
          <w:iCs w:val="1"/>
          <w:color w:val="1b1b1c"/>
          <w:sz w:val="24"/>
          <w:szCs w:val="24"/>
          <w:highlight w:val="white"/>
          <w:rtl w:val="0"/>
        </w:rPr>
        <w:t xml:space="preserve">devekut</w:t>
      </w:r>
      <w:r w:rsidDel="00000000" w:rsidR="00000000" w:rsidRPr="00000000">
        <w:rPr>
          <w:rFonts w:ascii="Times New Roman" w:cs="Times New Roman" w:eastAsia="Times New Roman" w:hAnsi="Times New Roman"/>
          <w:color w:val="1b1b1c"/>
          <w:sz w:val="24"/>
          <w:szCs w:val="24"/>
          <w:highlight w:val="white"/>
          <w:rtl w:val="0"/>
        </w:rPr>
        <w:t xml:space="preserve">).[17, 19] Instead, it means studying "for the sake of the Torah itself"—with the singular cognitive goal of understanding, clarifying, and mastering the text and its laws.[17, 19] For Rabbi Chaim, the intellectual act of understanding a page of the Talmud is, in itself, the highest form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devekut</w:t>
      </w:r>
      <w:r w:rsidDel="00000000" w:rsidR="00000000" w:rsidRPr="00000000">
        <w:rPr>
          <w:rFonts w:ascii="Times New Roman" w:cs="Times New Roman" w:eastAsia="Times New Roman" w:hAnsi="Times New Roman"/>
          <w:color w:val="1b1b1c"/>
          <w:sz w:val="24"/>
          <w:szCs w:val="24"/>
          <w:highlight w:val="white"/>
          <w:rtl w:val="0"/>
        </w:rPr>
        <w:t xml:space="preserve">.[17] Because the Torah and the Divine Will are ontologically one, a student who grasps the intellectual mechanics of a law literally incorporates the divine wisdom within their mind.[17] This academic focus was not limited to legal codes (Shas and Poskim); Rabbi Chaim integrated all theological fields, including Kabbalah and Jewish philosophy, into his intellectual framework, seeking to expand study beyond the narrow four cubits of practical Halakha.[20]</w:t>
      </w:r>
    </w:p>
    <w:p w:rsidR="00000000" w:rsidDel="00000000" w:rsidP="00000000" w:rsidRDefault="00000000" w:rsidRPr="00000000" w14:paraId="0000002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Chaim recognized that studying with pure, selfless intent is a high spiritual rung that cannot be forced at the outset.[21] Citing the talmudic dictum that "from [learning]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shelo lishmah</w:t>
      </w:r>
      <w:r w:rsidDel="00000000" w:rsidR="00000000" w:rsidRPr="00000000">
        <w:rPr>
          <w:rFonts w:ascii="Times New Roman" w:cs="Times New Roman" w:eastAsia="Times New Roman" w:hAnsi="Times New Roman"/>
          <w:color w:val="1b1b1c"/>
          <w:sz w:val="24"/>
          <w:szCs w:val="24"/>
          <w:highlight w:val="white"/>
          <w:rtl w:val="0"/>
        </w:rPr>
        <w:t xml:space="preserve"> (not for its own sake), one arrives at </w:t>
      </w:r>
      <w:r w:rsidDel="00000000" w:rsidR="00000000" w:rsidRPr="00000000">
        <w:rPr>
          <w:rFonts w:ascii="Times New Roman" w:cs="Times New Roman" w:eastAsia="Times New Roman" w:hAnsi="Times New Roman"/>
          <w:i w:val="1"/>
          <w:iCs w:val="1"/>
          <w:color w:val="1b1b1c"/>
          <w:sz w:val="24"/>
          <w:szCs w:val="24"/>
          <w:highlight w:val="white"/>
          <w:rtl w:val="0"/>
        </w:rPr>
        <w:t xml:space="preserve">lishmah</w:t>
      </w:r>
      <w:r w:rsidDel="00000000" w:rsidR="00000000" w:rsidRPr="00000000">
        <w:rPr>
          <w:rFonts w:ascii="Times New Roman" w:cs="Times New Roman" w:eastAsia="Times New Roman" w:hAnsi="Times New Roman"/>
          <w:color w:val="1b1b1c"/>
          <w:sz w:val="24"/>
          <w:szCs w:val="24"/>
          <w:highlight w:val="white"/>
          <w:rtl w:val="0"/>
        </w:rPr>
        <w:t xml:space="preserve">," he explained that starting with ulterior motives—such as intellectual pleasure, social prestige, or peace of mind—is not only acceptable but is the necessary starting point.[21] One must climb this ladder sequentially rather than attempting to skip essential developmental stages.[21]</w:t>
      </w:r>
    </w:p>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Rabbi Chaim agreed that the fear of God (</w:t>
      </w:r>
      <w:r w:rsidDel="00000000" w:rsidR="00000000" w:rsidRPr="00000000">
        <w:rPr>
          <w:rFonts w:ascii="Times New Roman" w:cs="Times New Roman" w:eastAsia="Times New Roman" w:hAnsi="Times New Roman"/>
          <w:i w:val="1"/>
          <w:iCs w:val="1"/>
          <w:color w:val="1b1b1c"/>
          <w:sz w:val="24"/>
          <w:szCs w:val="24"/>
          <w:highlight w:val="white"/>
          <w:rtl w:val="0"/>
        </w:rPr>
        <w:t xml:space="preserve">Yir'ah</w:t>
      </w:r>
      <w:r w:rsidDel="00000000" w:rsidR="00000000" w:rsidRPr="00000000">
        <w:rPr>
          <w:rFonts w:ascii="Times New Roman" w:cs="Times New Roman" w:eastAsia="Times New Roman" w:hAnsi="Times New Roman"/>
          <w:color w:val="1b1b1c"/>
          <w:sz w:val="24"/>
          <w:szCs w:val="24"/>
          <w:highlight w:val="white"/>
          <w:rtl w:val="0"/>
        </w:rPr>
        <w:t xml:space="preserve">) is an essential container to preserve Torah knowledge [19], quoting classical sources such as Yoma 72b, Shemot Rabbah 40:1, and the Zohar to establish that fear is the essential gate and container for wisdom, he cautioned against spending excessive time reading ethical or devotional treatises.[19] A student who is fully immersed in Torah study does not need to spend valuable time reading ethical manuals (</w:t>
      </w:r>
      <w:r w:rsidDel="00000000" w:rsidR="00000000" w:rsidRPr="00000000">
        <w:rPr>
          <w:rFonts w:ascii="Times New Roman" w:cs="Times New Roman" w:eastAsia="Times New Roman" w:hAnsi="Times New Roman"/>
          <w:i w:val="1"/>
          <w:iCs w:val="1"/>
          <w:color w:val="1b1b1c"/>
          <w:sz w:val="24"/>
          <w:szCs w:val="24"/>
          <w:highlight w:val="white"/>
          <w:rtl w:val="0"/>
        </w:rPr>
        <w:t xml:space="preserve">sifrei yirah</w:t>
      </w:r>
      <w:r w:rsidDel="00000000" w:rsidR="00000000" w:rsidRPr="00000000">
        <w:rPr>
          <w:rFonts w:ascii="Times New Roman" w:cs="Times New Roman" w:eastAsia="Times New Roman" w:hAnsi="Times New Roman"/>
          <w:color w:val="1b1b1c"/>
          <w:sz w:val="24"/>
          <w:szCs w:val="24"/>
          <w:highlight w:val="white"/>
          <w:rtl w:val="0"/>
        </w:rPr>
        <w:t xml:space="preserve">).[19] The intellectual sweetness of the Torah itself naturally implants the fear of God in the heart, acting as its own moral and spiritual preservative.[19]</w:t>
      </w:r>
    </w:p>
    <w:p w:rsidR="00000000" w:rsidDel="00000000" w:rsidP="00000000" w:rsidRDefault="00000000" w:rsidRPr="00000000" w14:paraId="0000002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Mitnagdic Moderation and the Hasidic Dispute</w:t>
      </w:r>
    </w:p>
    <w:p w:rsidR="00000000" w:rsidDel="00000000" w:rsidP="00000000" w:rsidRDefault="00000000" w:rsidRPr="00000000" w14:paraId="000000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Unlike the fierce excommunications and absolute opposition to Hasidism demonstrated by the Vilna Gaon, Rabbi Chaim adopted a highly moderate and constructive stance.[2, 3] He recognized that a purely negative campaign would fail, choosing instead to establish a positive intellectual alternative.[2, 3] When a relative of his showed inclinations toward Hasidism, Rabbi Chaim did not excommunicate him but gave him three strict boundaries:</w:t>
      </w:r>
    </w:p>
    <w:p w:rsidR="00000000" w:rsidDel="00000000" w:rsidP="00000000" w:rsidRDefault="00000000" w:rsidRPr="00000000" w14:paraId="00000029">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Gemara study must remain his absolute primary focus.[2]</w:t>
      </w:r>
    </w:p>
    <w:p w:rsidR="00000000" w:rsidDel="00000000" w:rsidP="00000000" w:rsidRDefault="00000000" w:rsidRPr="00000000" w14:paraId="0000002A">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He must never transgress any halakhic rulings derived from the Gemara.[2]</w:t>
      </w:r>
    </w:p>
    <w:p w:rsidR="00000000" w:rsidDel="00000000" w:rsidP="00000000" w:rsidRDefault="00000000" w:rsidRPr="00000000" w14:paraId="0000002B">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0"/>
        </w:rPr>
        <w:t xml:space="preserve">He must never speak disparagingly of Torah scholars, particularly the Vilna Gaon.[2]</w:t>
      </w:r>
    </w:p>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moderate attitude is highlighted by a historical anecdote involving Rabbi Chaim's great-grandson, Rabbi Chaim Halevi Soloveitchik, and the fifth Lubavitcher Rebbe, Rabbi Sholom Dovber (the Rashab).[17] During a Shavuot festival meal, the Rashab asked Rabbi Chaim Halevi to share a Torah teaching.[17] He expounded on Psalm 19:8, "The Torah of Hashem is perfect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temimah</w:t>
      </w:r>
      <w:r w:rsidDel="00000000" w:rsidR="00000000" w:rsidRPr="00000000">
        <w:rPr>
          <w:rFonts w:ascii="Times New Roman" w:cs="Times New Roman" w:eastAsia="Times New Roman" w:hAnsi="Times New Roman"/>
          <w:color w:val="1b1b1c"/>
          <w:sz w:val="24"/>
          <w:szCs w:val="24"/>
          <w:highlight w:val="white"/>
          <w:rtl w:val="0"/>
        </w:rPr>
        <w:t xml:space="preserve">), restoring the soul (</w:t>
      </w:r>
      <w:r w:rsidDel="00000000" w:rsidR="00000000" w:rsidRPr="00000000">
        <w:rPr>
          <w:rFonts w:ascii="Times New Roman" w:cs="Times New Roman" w:eastAsia="Times New Roman" w:hAnsi="Times New Roman"/>
          <w:i w:val="1"/>
          <w:iCs w:val="1"/>
          <w:color w:val="1b1b1c"/>
          <w:sz w:val="24"/>
          <w:szCs w:val="24"/>
          <w:highlight w:val="white"/>
          <w:rtl w:val="0"/>
        </w:rPr>
        <w:t xml:space="preserve">meshivat nefesh</w:t>
      </w:r>
      <w:r w:rsidDel="00000000" w:rsidR="00000000" w:rsidRPr="00000000">
        <w:rPr>
          <w:rFonts w:ascii="Times New Roman" w:cs="Times New Roman" w:eastAsia="Times New Roman" w:hAnsi="Times New Roman"/>
          <w:color w:val="1b1b1c"/>
          <w:sz w:val="24"/>
          <w:szCs w:val="24"/>
          <w:highlight w:val="white"/>
          <w:rtl w:val="0"/>
        </w:rPr>
        <w:t xml:space="preserve">)".[17] Citing a midrashic debate on whether the Torah is perfect because it restores the soul or vice versa, he explained that the Torah's capacity to restore the soul—drawing the student back to spiritual health—depends entirely on the Torah being studied in its "perfection"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temimah</w:t>
      </w:r>
      <w:r w:rsidDel="00000000" w:rsidR="00000000" w:rsidRPr="00000000">
        <w:rPr>
          <w:rFonts w:ascii="Times New Roman" w:cs="Times New Roman" w:eastAsia="Times New Roman" w:hAnsi="Times New Roman"/>
          <w:color w:val="1b1b1c"/>
          <w:sz w:val="24"/>
          <w:szCs w:val="24"/>
          <w:highlight w:val="white"/>
          <w:rtl w:val="0"/>
        </w:rPr>
        <w:t xml:space="preserve">).[17] This perfection requires that the study is unblemished by foreign motivations and that the student carries no yoke other than the yoke of Heaven and the commandments.[17]</w:t>
      </w:r>
    </w:p>
    <w:p w:rsidR="00000000" w:rsidDel="00000000" w:rsidP="00000000" w:rsidRDefault="00000000" w:rsidRPr="00000000" w14:paraId="0000002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Architectural and Educational Model of Etz Chaim</w:t>
      </w:r>
    </w:p>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To ground his theological vision of Torah study as the cosmic engine of creation, Rabbi Chaim established the Volozhin Yeshiva (known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Etz Chaim</w:t>
      </w:r>
      <w:r w:rsidDel="00000000" w:rsidR="00000000" w:rsidRPr="00000000">
        <w:rPr>
          <w:rFonts w:ascii="Times New Roman" w:cs="Times New Roman" w:eastAsia="Times New Roman" w:hAnsi="Times New Roman"/>
          <w:color w:val="1b1b1c"/>
          <w:sz w:val="24"/>
          <w:szCs w:val="24"/>
          <w:highlight w:val="white"/>
          <w:rtl w:val="0"/>
        </w:rPr>
        <w:t xml:space="preserve">) in 1802.[7, 8, 19] In his founding circular, he lamented the contemporary decline in Torah study and the physical hardships faced by young scholars.[8] Prior to Volozhin, advanced Jewish education was highly decentralized; local communities hosted small groups of students who relied on the charity of local householders for daily meals (a practice known as "eating days" or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teg essen</w:t>
      </w:r>
      <w:r w:rsidDel="00000000" w:rsidR="00000000" w:rsidRPr="00000000">
        <w:rPr>
          <w:rFonts w:ascii="Times New Roman" w:cs="Times New Roman" w:eastAsia="Times New Roman" w:hAnsi="Times New Roman"/>
          <w:color w:val="1b1b1c"/>
          <w:sz w:val="24"/>
          <w:szCs w:val="24"/>
          <w:highlight w:val="white"/>
          <w:rtl w:val="0"/>
        </w:rPr>
        <w:t xml:space="preserve">).[8] The testimonies of his students noted that before Volozhin was founded, the yeshiva system was virtually nonexistent, and the Jewish educational world lay in desolation and chaos.[8]</w:t>
      </w:r>
    </w:p>
    <w:p w:rsidR="00000000" w:rsidDel="00000000" w:rsidP="00000000" w:rsidRDefault="00000000" w:rsidRPr="00000000" w14:paraId="0000002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Chaim introduced a series of revolutionary reforms that transformed the yeshiva from a local academy into a national, and eventually global, institution.[8] He established a centralized fundraising network modeled after the collections for the Jewish community in the Land of Israel, allowing the yeshiva to remain financially independent of the town of Volozhin.[8] The degrading practice of "eating days" was abolished, and the yeshiva provided students with a reliable weekly stipend, allowing them to lease private rooms and buy hot meals, thereby fostering a sense of professional dignity.[8] Embodying the belief that constant study prevents the universe from collapsing into chaos, the yeshiva operated without formal semesters (</w:t>
      </w:r>
      <w:r w:rsidDel="00000000" w:rsidR="00000000" w:rsidRPr="00000000">
        <w:rPr>
          <w:rFonts w:ascii="Times New Roman" w:cs="Times New Roman" w:eastAsia="Times New Roman" w:hAnsi="Times New Roman"/>
          <w:i w:val="1"/>
          <w:iCs w:val="1"/>
          <w:color w:val="1b1b1c"/>
          <w:sz w:val="24"/>
          <w:szCs w:val="24"/>
          <w:highlight w:val="white"/>
          <w:rtl w:val="0"/>
        </w:rPr>
        <w:t xml:space="preserve">zmanim</w:t>
      </w:r>
      <w:r w:rsidDel="00000000" w:rsidR="00000000" w:rsidRPr="00000000">
        <w:rPr>
          <w:rFonts w:ascii="Times New Roman" w:cs="Times New Roman" w:eastAsia="Times New Roman" w:hAnsi="Times New Roman"/>
          <w:color w:val="1b1b1c"/>
          <w:sz w:val="24"/>
          <w:szCs w:val="24"/>
          <w:highlight w:val="white"/>
          <w:rtl w:val="0"/>
        </w:rPr>
        <w:t xml:space="preserve">) or vacations, and study continued day and night.[8, 19]</w:t>
      </w:r>
    </w:p>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Micha Josef Berdyczewski's vivid account describes the physical space of the yeshiva as a grand, multi-story brick palace with a vast study hall resting on four massive central pillars.[8] It contained a Gemach room, an office for distributing tractates, and a dedicated smoking room to enforce a strict ban on smoking in the sacred study hall.[8] Under the leadership of the Netziv (Rabbi Naftali Zvi Yehuda Berlin), a structured daily lecture on the Pentateuch was introduced immediately after morning prayers, which laid the foundation for his classic commentary,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Ha'amek Davar</w:t>
      </w:r>
      <w:r w:rsidDel="00000000" w:rsidR="00000000" w:rsidRPr="00000000">
        <w:rPr>
          <w:rFonts w:ascii="Times New Roman" w:cs="Times New Roman" w:eastAsia="Times New Roman" w:hAnsi="Times New Roman"/>
          <w:color w:val="1b1b1c"/>
          <w:sz w:val="24"/>
          <w:szCs w:val="24"/>
          <w:highlight w:val="white"/>
          <w:rtl w:val="0"/>
        </w:rPr>
        <w:t xml:space="preserve">.[8]</w:t>
      </w:r>
    </w:p>
    <w:p w:rsidR="00000000" w:rsidDel="00000000" w:rsidP="00000000" w:rsidRDefault="00000000" w:rsidRPr="00000000" w14:paraId="0000003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yeshiva faced a tragic closure in 1892.[7] The Tsarist Ministry of Education demanded that more than half of the study hours (from 9 AM to 3 PM) be dedicated to secular subjects, that evening studies be banned, that total study hours be limited to ten, and that all staff possess official state diplomas.[7] Refusing to compromise the purity of the yeshiva's spiritual mandate, the directors chose to close the institution rather than yield to state coercion.[7] Although the building was vacated and no Jewish community remains in Volozhin today, the structure is still preserved as a monument of Jewish national heritage.[8]</w:t>
      </w:r>
    </w:p>
    <w:p w:rsidR="00000000" w:rsidDel="00000000" w:rsidP="00000000" w:rsidRDefault="00000000" w:rsidRPr="00000000" w14:paraId="00000032">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Halakhic Authority and Liturgical Praxis in Chut HaMeshulash and Keter Rosh</w:t>
      </w:r>
    </w:p>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Beyond his metaphysical and educational achievements, Rabbi Chaim's daily practices and legal rulings were meticulously documented by his disciples, providing a comprehensive framework for Mitnagdic religious life.[22, 23] This practical guidance is preserved in texts such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Keter Rosh</w:t>
      </w:r>
      <w:r w:rsidDel="00000000" w:rsidR="00000000" w:rsidRPr="00000000">
        <w:rPr>
          <w:rFonts w:ascii="Times New Roman" w:cs="Times New Roman" w:eastAsia="Times New Roman" w:hAnsi="Times New Roman"/>
          <w:color w:val="1b1b1c"/>
          <w:sz w:val="24"/>
          <w:szCs w:val="24"/>
          <w:highlight w:val="white"/>
          <w:rtl w:val="0"/>
        </w:rPr>
        <w:t xml:space="preserve"> (also known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Orchot Chaim</w:t>
      </w:r>
      <w:r w:rsidDel="00000000" w:rsidR="00000000" w:rsidRPr="00000000">
        <w:rPr>
          <w:rFonts w:ascii="Times New Roman" w:cs="Times New Roman" w:eastAsia="Times New Roman" w:hAnsi="Times New Roman"/>
          <w:color w:val="1b1b1c"/>
          <w:sz w:val="24"/>
          <w:szCs w:val="24"/>
          <w:highlight w:val="white"/>
          <w:rtl w:val="0"/>
        </w:rPr>
        <w:t xml:space="preserve">) [22, 24] and the responsa volume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Chut HaMeshulash</w:t>
      </w:r>
      <w:r w:rsidDel="00000000" w:rsidR="00000000" w:rsidRPr="00000000">
        <w:rPr>
          <w:rFonts w:ascii="Times New Roman" w:cs="Times New Roman" w:eastAsia="Times New Roman" w:hAnsi="Times New Roman"/>
          <w:color w:val="1b1b1c"/>
          <w:sz w:val="24"/>
          <w:szCs w:val="24"/>
          <w:highlight w:val="white"/>
          <w:rtl w:val="0"/>
        </w:rPr>
        <w:t xml:space="preserve"> ("The Threefold Cord").[25, 26]</w:t>
      </w:r>
    </w:p>
    <w:tbl>
      <w:tblPr>
        <w:tblStyle w:val="Table2"/>
        <w:tblW w:w="11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960"/>
        <w:gridCol w:w="3185"/>
        <w:gridCol w:w="3170"/>
        <w:tblGridChange w:id="0">
          <w:tblGrid>
            <w:gridCol w:w="2060"/>
            <w:gridCol w:w="2960"/>
            <w:gridCol w:w="3185"/>
            <w:gridCol w:w="317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Work Title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Author / Contributors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Subject Matter &amp; Literary Style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Significance in the Mitnagdic Canon</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Nefesh HaChaim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Chaim of Volozhin [5]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Theological and kabbalistic treatise composed between 1780 and 1820, published posthumously.[6]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definitive philosophical response to the Hasidic movement, placing study of Torah as the supreme cosmic force.[2, 5]</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Ruach Chaim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Chaim of Volozhin, with additions from his brother Rabbi Zalman [26]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Detailed ethical and philosophical commentary on the mishnaic tractate of Pirkei Avot.[26, 27]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Translates metaphysical concepts of character refinement and Torah devotion into practical, ethical directives.[26, 28]</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Chut HaMeshulash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Chaim of Volozhin (Part A), Rabbi Hillel Fried (Part B), Rabbi Eliezer Yitzchak Fried (Part C) [25]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three-part compilation of halakhic responsa, focusing heavily on Even HaEzer, Choshen Mishpat, and Yoreh Deah.[25]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Demonstrates the global halakhic authority of the Volozhin rabbinate, with Part C being the largest section.[25]</w:t>
            </w:r>
          </w:p>
        </w:tc>
      </w:tr>
      <w:tr>
        <w:trPr>
          <w:cantSplit w:val="0"/>
          <w:trHeight w:val="225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Keter Rosh (Orchot Chaim)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Collected by disciples of Rabbi Chaim of Volozhin [22]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compilation of the personal practices, liturgical rulings, and daily customs of Rabbi Chaim.[22, 24]</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Serves as a practical guide for Mitnagdic ritual precision, prayer concentration, and everyday halakhic conduct.[24]</w:t>
            </w:r>
          </w:p>
        </w:tc>
      </w:tr>
    </w:tbl>
    <w:p w:rsidR="00000000" w:rsidDel="00000000" w:rsidP="00000000" w:rsidRDefault="00000000" w:rsidRPr="00000000" w14:paraId="0000004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responsa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Chut HaMeshulash</w:t>
      </w:r>
      <w:r w:rsidDel="00000000" w:rsidR="00000000" w:rsidRPr="00000000">
        <w:rPr>
          <w:rFonts w:ascii="Times New Roman" w:cs="Times New Roman" w:eastAsia="Times New Roman" w:hAnsi="Times New Roman"/>
          <w:color w:val="1b1b1c"/>
          <w:sz w:val="24"/>
          <w:szCs w:val="24"/>
          <w:highlight w:val="white"/>
          <w:rtl w:val="0"/>
        </w:rPr>
        <w:t xml:space="preserve"> focus almost entirely 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Yoreh Deah</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i w:val="1"/>
          <w:iCs w:val="1"/>
          <w:color w:val="1b1b1c"/>
          <w:sz w:val="24"/>
          <w:szCs w:val="24"/>
          <w:highlight w:val="white"/>
          <w:rtl w:val="0"/>
        </w:rPr>
        <w:t xml:space="preserve">Even HaEzer</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Choshen Mishpat</w:t>
      </w:r>
      <w:r w:rsidDel="00000000" w:rsidR="00000000" w:rsidRPr="00000000">
        <w:rPr>
          <w:rFonts w:ascii="Times New Roman" w:cs="Times New Roman" w:eastAsia="Times New Roman" w:hAnsi="Times New Roman"/>
          <w:color w:val="1b1b1c"/>
          <w:sz w:val="24"/>
          <w:szCs w:val="24"/>
          <w:highlight w:val="white"/>
          <w:rtl w:val="0"/>
        </w:rPr>
        <w:t xml:space="preserve">, containing almost no discussion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Orach Chaim</w:t>
      </w:r>
      <w:r w:rsidDel="00000000" w:rsidR="00000000" w:rsidRPr="00000000">
        <w:rPr>
          <w:rFonts w:ascii="Times New Roman" w:cs="Times New Roman" w:eastAsia="Times New Roman" w:hAnsi="Times New Roman"/>
          <w:color w:val="1b1b1c"/>
          <w:sz w:val="24"/>
          <w:szCs w:val="24"/>
          <w:highlight w:val="white"/>
          <w:rtl w:val="0"/>
        </w:rPr>
        <w:t xml:space="preserve">.[25] This indicates that the questions sent to Volozhin from all over Europe were not about basic daily rituals, but about highly complex communal, financial, and family law, reflecting the yeshiva's status as a global supreme court of halakhic authority.[25]</w:t>
      </w:r>
    </w:p>
    <w:p w:rsidR="00000000" w:rsidDel="00000000" w:rsidP="00000000" w:rsidRDefault="00000000" w:rsidRPr="00000000" w14:paraId="0000004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Conversely, the ritual guidance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Keter Rosh</w:t>
      </w:r>
      <w:r w:rsidDel="00000000" w:rsidR="00000000" w:rsidRPr="00000000">
        <w:rPr>
          <w:rFonts w:ascii="Times New Roman" w:cs="Times New Roman" w:eastAsia="Times New Roman" w:hAnsi="Times New Roman"/>
          <w:color w:val="1b1b1c"/>
          <w:sz w:val="24"/>
          <w:szCs w:val="24"/>
          <w:highlight w:val="white"/>
          <w:rtl w:val="0"/>
        </w:rPr>
        <w:t xml:space="preserve"> details Rabbi Chaim's daily liturgical practices and personal stringencies.[22, 24] He maintained a strict adherence to congregational prayer (</w:t>
      </w:r>
      <w:r w:rsidDel="00000000" w:rsidR="00000000" w:rsidRPr="00000000">
        <w:rPr>
          <w:rFonts w:ascii="Times New Roman" w:cs="Times New Roman" w:eastAsia="Times New Roman" w:hAnsi="Times New Roman"/>
          <w:i w:val="1"/>
          <w:iCs w:val="1"/>
          <w:color w:val="1b1b1c"/>
          <w:sz w:val="24"/>
          <w:szCs w:val="24"/>
          <w:highlight w:val="white"/>
          <w:rtl w:val="0"/>
        </w:rPr>
        <w:t xml:space="preserve">b'Tzibbur</w:t>
      </w:r>
      <w:r w:rsidDel="00000000" w:rsidR="00000000" w:rsidRPr="00000000">
        <w:rPr>
          <w:rFonts w:ascii="Times New Roman" w:cs="Times New Roman" w:eastAsia="Times New Roman" w:hAnsi="Times New Roman"/>
          <w:color w:val="1b1b1c"/>
          <w:sz w:val="24"/>
          <w:szCs w:val="24"/>
          <w:highlight w:val="white"/>
          <w:rtl w:val="0"/>
        </w:rPr>
        <w:t xml:space="preserve">), never praying alone from the moment he reached intellectual maturity, even hiring villagers to travel to his inn while on journeys to ensure a minyan.[24]</w:t>
      </w:r>
    </w:p>
    <w:p w:rsidR="00000000" w:rsidDel="00000000" w:rsidP="00000000" w:rsidRDefault="00000000" w:rsidRPr="00000000" w14:paraId="0000004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liturgical precision is illustrated by a narrative from his son Rabbi Yosef's wedding in Radashkovich.[24] When a Torah scroll was unavailable for the weekly reading, Rabbi Chaim insisted on traveling to find one.[24] An older rabbi dismissed the need, and Rabbi Chaim reluctantly deferred to his seniority.[24] Upon returning to Volozhin, Rabbi Chaim discovered that his personal Torah scroll was missing a sheet—specifically, the exact weekly reading that had been skipped during the wedding.[24] Viewing this as a measure-for-measure divine punishment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mida knegad mida</w:t>
      </w:r>
      <w:r w:rsidDel="00000000" w:rsidR="00000000" w:rsidRPr="00000000">
        <w:rPr>
          <w:rFonts w:ascii="Times New Roman" w:cs="Times New Roman" w:eastAsia="Times New Roman" w:hAnsi="Times New Roman"/>
          <w:color w:val="1b1b1c"/>
          <w:sz w:val="24"/>
          <w:szCs w:val="24"/>
          <w:highlight w:val="white"/>
          <w:rtl w:val="0"/>
        </w:rPr>
        <w:t xml:space="preserve">), he isolated himself in prayer and confession, subsequently finding that while the scroll had been recovered, that specific sheet was indeed physically lost.[24]</w:t>
      </w:r>
    </w:p>
    <w:p w:rsidR="00000000" w:rsidDel="00000000" w:rsidP="00000000" w:rsidRDefault="00000000" w:rsidRPr="00000000" w14:paraId="000000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his liturgical philosophy, Rabbi Chaim compared prayer without concentration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kavanah</w:t>
      </w:r>
      <w:r w:rsidDel="00000000" w:rsidR="00000000" w:rsidRPr="00000000">
        <w:rPr>
          <w:rFonts w:ascii="Times New Roman" w:cs="Times New Roman" w:eastAsia="Times New Roman" w:hAnsi="Times New Roman"/>
          <w:color w:val="1b1b1c"/>
          <w:sz w:val="24"/>
          <w:szCs w:val="24"/>
          <w:highlight w:val="white"/>
          <w:rtl w:val="0"/>
        </w:rPr>
        <w:t xml:space="preserve">) to a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minchah</w:t>
      </w:r>
      <w:r w:rsidDel="00000000" w:rsidR="00000000" w:rsidRPr="00000000">
        <w:rPr>
          <w:rFonts w:ascii="Times New Roman" w:cs="Times New Roman" w:eastAsia="Times New Roman" w:hAnsi="Times New Roman"/>
          <w:color w:val="1b1b1c"/>
          <w:sz w:val="24"/>
          <w:szCs w:val="24"/>
          <w:highlight w:val="white"/>
          <w:rtl w:val="0"/>
        </w:rPr>
        <w:t xml:space="preserve"> (meal) offering, which lacks a living soul, while prayer with concentration was compared to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tamid</w:t>
      </w:r>
      <w:r w:rsidDel="00000000" w:rsidR="00000000" w:rsidRPr="00000000">
        <w:rPr>
          <w:rFonts w:ascii="Times New Roman" w:cs="Times New Roman" w:eastAsia="Times New Roman" w:hAnsi="Times New Roman"/>
          <w:color w:val="1b1b1c"/>
          <w:sz w:val="24"/>
          <w:szCs w:val="24"/>
          <w:highlight w:val="white"/>
          <w:rtl w:val="0"/>
        </w:rPr>
        <w:t xml:space="preserve"> (continual) animal offering.[24] He stressed that when reciting "Amen," one must fully concentrate on its meaning ("may it be so"), and warned that an "Amen" muttered without focus possesses no spiritual merit.[24]</w:t>
      </w:r>
    </w:p>
    <w:p w:rsidR="00000000" w:rsidDel="00000000" w:rsidP="00000000" w:rsidRDefault="00000000" w:rsidRPr="00000000" w14:paraId="000000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dismissed swaying during prayer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nenu'im</w:t>
      </w:r>
      <w:r w:rsidDel="00000000" w:rsidR="00000000" w:rsidRPr="00000000">
        <w:rPr>
          <w:rFonts w:ascii="Times New Roman" w:cs="Times New Roman" w:eastAsia="Times New Roman" w:hAnsi="Times New Roman"/>
          <w:color w:val="1b1b1c"/>
          <w:sz w:val="24"/>
          <w:szCs w:val="24"/>
          <w:highlight w:val="white"/>
          <w:rtl w:val="0"/>
        </w:rPr>
        <w:t xml:space="preserve">) as a tool originally intended only to prevent sleep (as cited in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Shelah</w:t>
      </w:r>
      <w:r w:rsidDel="00000000" w:rsidR="00000000" w:rsidRPr="00000000">
        <w:rPr>
          <w:rFonts w:ascii="Times New Roman" w:cs="Times New Roman" w:eastAsia="Times New Roman" w:hAnsi="Times New Roman"/>
          <w:color w:val="1b1b1c"/>
          <w:sz w:val="24"/>
          <w:szCs w:val="24"/>
          <w:highlight w:val="white"/>
          <w:rtl w:val="0"/>
        </w:rPr>
        <w:t xml:space="preserve">), though spontaneous swaying born of genuine spiritual ecstasy was praised.[24] He preferred praying directly facing a wall, though praying behind another person was acceptable if space was limited.[24] He clarified that the talmudic instruction to evaluate one's concentration before praying applies only when a person has already prayed once without concentration and is considering a second, voluntary prayer, but it should not be used to delay or skip the primary, obligatory prayer.[24]</w:t>
      </w:r>
    </w:p>
    <w:p w:rsidR="00000000" w:rsidDel="00000000" w:rsidP="00000000" w:rsidRDefault="00000000" w:rsidRPr="00000000" w14:paraId="0000004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Institutional Progeny and the Continuity of the Volozhin Tradition</w:t>
      </w:r>
    </w:p>
    <w:p w:rsidR="00000000" w:rsidDel="00000000" w:rsidP="00000000" w:rsidRDefault="00000000" w:rsidRPr="00000000" w14:paraId="000000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intellectual environment created by Rabbi Chaim of Volozhin served as the breeding ground for the most influential figures of modern Orthodox Judaism, religious Zionism, and the Lithuanian yeshiva movement.[7]</w:t>
      </w:r>
    </w:p>
    <w:tbl>
      <w:tblPr>
        <w:tblStyle w:val="Table3"/>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3140"/>
        <w:gridCol w:w="5390"/>
        <w:tblGridChange w:id="0">
          <w:tblGrid>
            <w:gridCol w:w="2645"/>
            <w:gridCol w:w="3140"/>
            <w:gridCol w:w="539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Scholar Name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Role in Volozhin / Association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Major Contribution or Known Literary Work</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Chaim Soloveitchik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Student, lecturer, and central instructor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Developed the "Brisker method" of analytical study; authored novellae on Maimonides'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Mishneh Torah</w:t>
            </w:r>
            <w:r w:rsidDel="00000000" w:rsidR="00000000" w:rsidRPr="00000000">
              <w:rPr>
                <w:rFonts w:ascii="Times New Roman" w:cs="Times New Roman" w:eastAsia="Times New Roman" w:hAnsi="Times New Roman"/>
                <w:color w:val="1b1b1c"/>
                <w:sz w:val="24"/>
                <w:szCs w:val="24"/>
                <w:highlight w:val="white"/>
                <w:rtl w:val="0"/>
              </w:rPr>
              <w:t xml:space="preserve">.[7]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Abraham Isaac Kook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(studied for approximately eighteen months)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First Ashkenazi Chief Rabbi of Modern Israel; founder of Yeshivat Merkaz HaRav; pioneer of religious Zionism.[7]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Isser Zalman Meltzer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Head of Yeshivat Etz Chaim in Jerusalem; author of the multi-volume commentary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Even HaEzel</w:t>
            </w:r>
            <w:r w:rsidDel="00000000" w:rsidR="00000000" w:rsidRPr="00000000">
              <w:rPr>
                <w:rFonts w:ascii="Times New Roman" w:cs="Times New Roman" w:eastAsia="Times New Roman" w:hAnsi="Times New Roman"/>
                <w:color w:val="1b1b1c"/>
                <w:sz w:val="24"/>
                <w:szCs w:val="24"/>
                <w:highlight w:val="white"/>
                <w:rtl w:val="0"/>
              </w:rPr>
              <w:t xml:space="preserve">.[7]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Chaim Ozer Grodzinski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Leading halakhic authority of pre-war Europe; author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She'elot U'Tshuvot Achiezer</w:t>
            </w:r>
            <w:r w:rsidDel="00000000" w:rsidR="00000000" w:rsidRPr="00000000">
              <w:rPr>
                <w:rFonts w:ascii="Times New Roman" w:cs="Times New Roman" w:eastAsia="Times New Roman" w:hAnsi="Times New Roman"/>
                <w:color w:val="1b1b1c"/>
                <w:sz w:val="24"/>
                <w:szCs w:val="24"/>
                <w:highlight w:val="white"/>
                <w:rtl w:val="0"/>
              </w:rPr>
              <w:t xml:space="preserve">.[7]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Baruch Ber Leibowitz</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Head of Yeshivat Knesset Beit Yitzchak (Kamenitz); author of the analytical classic </w:t>
            </w:r>
            <w:r w:rsidDel="00000000" w:rsidR="00000000" w:rsidRPr="00000000">
              <w:rPr>
                <w:rFonts w:ascii="Times New Roman" w:cs="Times New Roman" w:eastAsia="Times New Roman" w:hAnsi="Times New Roman"/>
                <w:i w:val="1"/>
                <w:iCs w:val="1"/>
                <w:color w:val="1b1b1c"/>
                <w:sz w:val="24"/>
                <w:szCs w:val="24"/>
                <w:highlight w:val="white"/>
                <w:rtl w:val="0"/>
              </w:rPr>
              <w:t xml:space="preserve">Birkat Shmuel</w:t>
            </w:r>
            <w:r w:rsidDel="00000000" w:rsidR="00000000" w:rsidRPr="00000000">
              <w:rPr>
                <w:rFonts w:ascii="Times New Roman" w:cs="Times New Roman" w:eastAsia="Times New Roman" w:hAnsi="Times New Roman"/>
                <w:color w:val="1b1b1c"/>
                <w:sz w:val="24"/>
                <w:szCs w:val="24"/>
                <w:highlight w:val="white"/>
                <w:rtl w:val="0"/>
              </w:rPr>
              <w:t xml:space="preserve">.[7]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Moshe Mordechai Epstein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Head of Yeshivat Knesset Yisrael (Slabodka) and later Yeshivat Hebron.[7]</w:t>
            </w:r>
          </w:p>
        </w:tc>
      </w:tr>
      <w:tr>
        <w:trPr>
          <w:cantSplit w:val="0"/>
          <w:trHeight w:val="153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Hanoch Eiges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Renowned sage of Vilna; perished in the Holocaust; author of the halakhic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Marcheshet</w:t>
            </w:r>
            <w:r w:rsidDel="00000000" w:rsidR="00000000" w:rsidRPr="00000000">
              <w:rPr>
                <w:rFonts w:ascii="Times New Roman" w:cs="Times New Roman" w:eastAsia="Times New Roman" w:hAnsi="Times New Roman"/>
                <w:color w:val="1b1b1c"/>
                <w:sz w:val="24"/>
                <w:szCs w:val="24"/>
                <w:highlight w:val="white"/>
                <w:rtl w:val="0"/>
              </w:rPr>
              <w:t xml:space="preserve">.[7]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Malkiel Tzvi Halevi Tenenbaum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of Lomza; highly prolific halakhic decisor; author of the responsa collection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Divrei Malkiel</w:t>
            </w:r>
            <w:r w:rsidDel="00000000" w:rsidR="00000000" w:rsidRPr="00000000">
              <w:rPr>
                <w:rFonts w:ascii="Times New Roman" w:cs="Times New Roman" w:eastAsia="Times New Roman" w:hAnsi="Times New Roman"/>
                <w:color w:val="1b1b1c"/>
                <w:sz w:val="24"/>
                <w:szCs w:val="24"/>
                <w:highlight w:val="white"/>
                <w:rtl w:val="0"/>
              </w:rPr>
              <w:t xml:space="preserve">.[7]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Selig Reuven Bengis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Chief Rabbi of the Edah HaChareidit in Jerusalem; noted talmudist.[7]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Shlomo Chaim Polachek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(known as "The Ilui of Maitshet")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Prominent lecturer at Yeshivat Lida and later in the United States.[7]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Baruch Halevi Epstein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Noted scholar; author of the encyclopedic commentary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Torah Temimah</w:t>
            </w:r>
            <w:r w:rsidDel="00000000" w:rsidR="00000000" w:rsidRPr="00000000">
              <w:rPr>
                <w:rFonts w:ascii="Times New Roman" w:cs="Times New Roman" w:eastAsia="Times New Roman" w:hAnsi="Times New Roman"/>
                <w:color w:val="1b1b1c"/>
                <w:sz w:val="24"/>
                <w:szCs w:val="24"/>
                <w:highlight w:val="white"/>
                <w:rtl w:val="0"/>
              </w:rPr>
              <w:t xml:space="preserve">.[7]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Meir Bar-Ilan (Berlin)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and son of the Netziv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Central leader of the religious Zionist Mizrachi movement.[7]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Menachem Nachum Kaplan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(known as Reb Nahumke of Horodna)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Noted pietist; teacher and spiritual mentor of the Chafetz Chaim.[7]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Yitzhak Nissenbaum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Renowned Zionist preacher and president of the Mizrachi movement in Poland.[7]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Rabbi Avraham Dov Ber Kahana Shapiro</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Alumnus [7]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Last Chief Rabbi of Kovno; author of the highly regarded responsa </w:t>
            </w:r>
            <w:r w:rsidDel="00000000" w:rsidR="00000000" w:rsidRPr="00000000">
              <w:rPr>
                <w:rFonts w:ascii="Times New Roman" w:cs="Times New Roman" w:eastAsia="Times New Roman" w:hAnsi="Times New Roman"/>
                <w:i w:val="1"/>
                <w:iCs w:val="1"/>
                <w:color w:val="1b1b1c"/>
                <w:sz w:val="24"/>
                <w:szCs w:val="24"/>
                <w:highlight w:val="white"/>
                <w:rtl w:val="0"/>
              </w:rPr>
              <w:t xml:space="preserve">Devar Avraham</w:t>
            </w:r>
            <w:r w:rsidDel="00000000" w:rsidR="00000000" w:rsidRPr="00000000">
              <w:rPr>
                <w:rFonts w:ascii="Times New Roman" w:cs="Times New Roman" w:eastAsia="Times New Roman" w:hAnsi="Times New Roman"/>
                <w:color w:val="1b1b1c"/>
                <w:sz w:val="24"/>
                <w:szCs w:val="24"/>
                <w:highlight w:val="white"/>
                <w:rtl w:val="0"/>
              </w:rPr>
              <w:t xml:space="preserve">.[7]</w:t>
            </w:r>
          </w:p>
        </w:tc>
      </w:tr>
    </w:tbl>
    <w:p w:rsidR="00000000" w:rsidDel="00000000" w:rsidP="00000000" w:rsidRDefault="00000000" w:rsidRPr="00000000" w14:paraId="0000007F">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Theoretical Synthesis and Modern Echoes</w:t>
      </w:r>
    </w:p>
    <w:p w:rsidR="00000000" w:rsidDel="00000000" w:rsidP="00000000" w:rsidRDefault="00000000" w:rsidRPr="00000000" w14:paraId="0000008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synthesis achieved by Rabbi Chaim of Volozhin represents one of the most resilient structures in modern Jewish history. By constructing a sophisticated metaphysical system in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Nefesh HaChaim</w:t>
      </w:r>
      <w:r w:rsidDel="00000000" w:rsidR="00000000" w:rsidRPr="00000000">
        <w:rPr>
          <w:rFonts w:ascii="Times New Roman" w:cs="Times New Roman" w:eastAsia="Times New Roman" w:hAnsi="Times New Roman"/>
          <w:color w:val="1b1b1c"/>
          <w:sz w:val="24"/>
          <w:szCs w:val="24"/>
          <w:highlight w:val="white"/>
          <w:rtl w:val="0"/>
        </w:rPr>
        <w:t xml:space="preserve">, he elevated the study of the Talmud from an intellectual exercise into a cosmic, redemptive act.[5, 16] By grounding this theology in the physical reality of the Volozhin Yeshiva, he created an institutional blueprint that preserved rabbinic Judaism through the storms of modernity, secularization, and political upheaval.[7, 8]</w:t>
      </w:r>
    </w:p>
    <w:p w:rsidR="00000000" w:rsidDel="00000000" w:rsidP="00000000" w:rsidRDefault="00000000" w:rsidRPr="00000000" w14:paraId="0000008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balanced approach—incorporating deep kabbalistic insights while maintaining strict fidelity to classic halakhic frameworks, and choosing moderation over hostile excommunication in his dealings with Hasidism—cemented his status as the true father of the modern yeshiva world.[2, 3, 5] The ripples of his educational and theological revolution continue to define the parameters of traditional Jewish thought and practice to this day.[8]</w:t>
      </w:r>
    </w:p>
    <w:p w:rsidR="00000000" w:rsidDel="00000000" w:rsidP="00000000" w:rsidRDefault="00000000" w:rsidRPr="00000000" w14:paraId="0000008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3">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מחבר</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https://he.wikisource.org/wiki/%D7%9E%D7%97%D7%91%D7%A8:%D7%97%D7%99%D7%99%D7%9D_%D7%9E%D7%95%D7%95%D7%9C%D7%95%D7%96%27%D7%99%D7%9F</w:t>
        </w:r>
      </w:hyperlink>
      <w:r w:rsidDel="00000000" w:rsidR="00000000" w:rsidRPr="00000000">
        <w:rPr>
          <w:rtl w:val="0"/>
        </w:rPr>
      </w:r>
    </w:p>
    <w:p w:rsidR="00000000" w:rsidDel="00000000" w:rsidP="00000000" w:rsidRDefault="00000000" w:rsidRPr="00000000" w14:paraId="00000084">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https://he.wikipedia.org/wiki/%D7%97%D7%99%D7%99%D7%9D_%D7%9E%D7%95%D7%95%D7%9C%D7%95%D7%96%27%D7%99%D7%9F</w:t>
        </w:r>
      </w:hyperlink>
      <w:r w:rsidDel="00000000" w:rsidR="00000000" w:rsidRPr="00000000">
        <w:rPr>
          <w:rtl w:val="0"/>
        </w:rPr>
      </w:r>
    </w:p>
    <w:p w:rsidR="00000000" w:rsidDel="00000000" w:rsidP="00000000" w:rsidRDefault="00000000" w:rsidRPr="00000000" w14:paraId="00000085">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סיון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ברסלב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סיטי</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https://breslevcity.co.il/%D7%94%D7%99%D7%9C%D7%95%D7%9C%D7%AA-%D7%94%D7%A6%D7%93%D7%99%D7%A7%D7%99%D7%9D-%D7%99%D7%93-%D7%A1%D7%99%D7%95%D7%9F-%D7%A8%D7%91%D7%99-%D7%97%D7%99%D7%99%D7%9D-%D7%9E%D7%95%D7%95%D7%9C%D7%95%D7%96/</w:t>
        </w:r>
      </w:hyperlink>
      <w:r w:rsidDel="00000000" w:rsidR="00000000" w:rsidRPr="00000000">
        <w:rPr>
          <w:rtl w:val="0"/>
        </w:rPr>
      </w:r>
    </w:p>
    <w:p w:rsidR="00000000" w:rsidDel="00000000" w:rsidP="00000000" w:rsidRDefault="00000000" w:rsidRPr="00000000" w14:paraId="00000086">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והפולמוס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החסידות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וספרות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השאילתות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אוניברסיטת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אריאל</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https://www.ariel.ac.il/wp/moreshet-israel-jurnal/2020/11/03/%D7%A8-%D7%97%D7%99%D7%99%D7%9D-%D7%9E%D7%95%D7%95%D7%9C%D7%95%D7%96%D7%99%D7%9F-%D7%95%D7%94%D7%A4%D7%95%D7%9C%D7%9E%D7%95%D7%A1-%D7%A2%D7%9D-%D7%94%D7%97%D7%A1%D7%99%D7%93%D7%95%D7%AA-%D7%A2/</w:t>
        </w:r>
      </w:hyperlink>
      <w:r w:rsidDel="00000000" w:rsidR="00000000" w:rsidRPr="00000000">
        <w:rPr>
          <w:rtl w:val="0"/>
        </w:rPr>
      </w:r>
    </w:p>
    <w:p w:rsidR="00000000" w:rsidDel="00000000" w:rsidP="00000000" w:rsidRDefault="00000000" w:rsidRPr="00000000" w14:paraId="00000087">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https://he.wikipedia.org/wiki/%D7%A0%D7%A4%D7%A9_%D7%94%D7%97%D7%99%D7%99%D7%9D</w:t>
        </w:r>
      </w:hyperlink>
      <w:r w:rsidDel="00000000" w:rsidR="00000000" w:rsidRPr="00000000">
        <w:rPr>
          <w:rtl w:val="0"/>
        </w:rPr>
      </w:r>
    </w:p>
    <w:p w:rsidR="00000000" w:rsidDel="00000000" w:rsidP="00000000" w:rsidRDefault="00000000" w:rsidRPr="00000000" w14:paraId="00000088">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ספריית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ספריא</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https://www.sefaria.org.il/Nefesh_HaChayim</w:t>
        </w:r>
      </w:hyperlink>
      <w:r w:rsidDel="00000000" w:rsidR="00000000" w:rsidRPr="00000000">
        <w:rPr>
          <w:rtl w:val="0"/>
        </w:rPr>
      </w:r>
    </w:p>
    <w:p w:rsidR="00000000" w:rsidDel="00000000" w:rsidP="00000000" w:rsidRDefault="00000000" w:rsidRPr="00000000" w14:paraId="00000089">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ישיבת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https://www.yeshiva.org.il/wiki/index.php/%D7%99%D7%A9%D7%99%D7%91%D7%AA_%D7%95%D7%95%D7%9C%D7%95%D7%96%27%D7%99%D7%9F</w:t>
        </w:r>
      </w:hyperlink>
      <w:r w:rsidDel="00000000" w:rsidR="00000000" w:rsidRPr="00000000">
        <w:rPr>
          <w:rtl w:val="0"/>
        </w:rPr>
      </w:r>
    </w:p>
    <w:p w:rsidR="00000000" w:rsidDel="00000000" w:rsidP="00000000" w:rsidRDefault="00000000" w:rsidRPr="00000000" w14:paraId="0000008A">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ישיבת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עץ</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בשפלותה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יבי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יוחנן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יעקב</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https://yavin.co.il/?p=1694</w:t>
        </w:r>
      </w:hyperlink>
      <w:r w:rsidDel="00000000" w:rsidR="00000000" w:rsidRPr="00000000">
        <w:rPr>
          <w:rtl w:val="0"/>
        </w:rPr>
      </w:r>
    </w:p>
    <w:p w:rsidR="00000000" w:rsidDel="00000000" w:rsidP="00000000" w:rsidRDefault="00000000" w:rsidRPr="00000000" w14:paraId="0000008B">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החיים</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https://he.wikisource.org/wiki/%D7%A0%D7%A4%D7%A9_%D7%94%D7%97%D7%99%D7%99%D7%9D/%D7%A9%D7%A2%D7%A8_%D7%90</w:t>
        </w:r>
      </w:hyperlink>
      <w:r w:rsidDel="00000000" w:rsidR="00000000" w:rsidRPr="00000000">
        <w:rPr>
          <w:rtl w:val="0"/>
        </w:rPr>
      </w:r>
    </w:p>
    <w:p w:rsidR="00000000" w:rsidDel="00000000" w:rsidP="00000000" w:rsidRDefault="00000000" w:rsidRPr="00000000" w14:paraId="0000008C">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ספריית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ספריא</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https://www.sefaria.org.il/Nefesh_HaChayim,_Gate_III.12.3</w:t>
        </w:r>
      </w:hyperlink>
      <w:r w:rsidDel="00000000" w:rsidR="00000000" w:rsidRPr="00000000">
        <w:rPr>
          <w:rtl w:val="0"/>
        </w:rPr>
      </w:r>
    </w:p>
    <w:p w:rsidR="00000000" w:rsidDel="00000000" w:rsidP="00000000" w:rsidRDefault="00000000" w:rsidRPr="00000000" w14:paraId="0000008D">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החיים</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פרק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ז</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6">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https://he.wikisource.org/wiki/%D7%A0%D7%A4%D7%A9_%D7%94%D7%97%D7%99%D7%99%D7%9D/%D7%A9%D7%A2%D7%A8_%D7%92/%D7%A4%D7%A8%D7%A7_%D7%96</w:t>
        </w:r>
      </w:hyperlink>
      <w:r w:rsidDel="00000000" w:rsidR="00000000" w:rsidRPr="00000000">
        <w:rPr>
          <w:rtl w:val="0"/>
        </w:rPr>
      </w:r>
    </w:p>
    <w:p w:rsidR="00000000" w:rsidDel="00000000" w:rsidP="00000000" w:rsidRDefault="00000000" w:rsidRPr="00000000" w14:paraId="0000008E">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צמצום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הראשון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חב</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7">
        <w:r w:rsidDel="00000000" w:rsidR="00000000" w:rsidRPr="00000000">
          <w:rPr>
            <w:rFonts w:ascii="Times New Roman" w:cs="Times New Roman" w:eastAsia="Times New Roman" w:hAnsi="Times New Roman"/>
            <w:color w:val="4259ff"/>
            <w:sz w:val="24"/>
            <w:szCs w:val="24"/>
            <w:highlight w:val="white"/>
            <w:u w:val="single"/>
            <w:rtl w:val="0"/>
          </w:rPr>
          <w:t xml:space="preserve">https://chabadpedia.co.il/wiki/%D7%A6%D7%9E%D7%A6%D7%95%D7%9D_%D7%94%D7%A8%D7%90%D7%A9%D7%95%D7%9F</w:t>
        </w:r>
      </w:hyperlink>
      <w:r w:rsidDel="00000000" w:rsidR="00000000" w:rsidRPr="00000000">
        <w:rPr>
          <w:rtl w:val="0"/>
        </w:rPr>
      </w:r>
    </w:p>
    <w:p w:rsidR="00000000" w:rsidDel="00000000" w:rsidP="00000000" w:rsidRDefault="00000000" w:rsidRPr="00000000" w14:paraId="0000008F">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צמצום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כפשוטו</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מיכאל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אברהם</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8">
        <w:r w:rsidDel="00000000" w:rsidR="00000000" w:rsidRPr="00000000">
          <w:rPr>
            <w:rFonts w:ascii="Times New Roman" w:cs="Times New Roman" w:eastAsia="Times New Roman" w:hAnsi="Times New Roman"/>
            <w:color w:val="4259ff"/>
            <w:sz w:val="24"/>
            <w:szCs w:val="24"/>
            <w:highlight w:val="white"/>
            <w:u w:val="single"/>
            <w:rtl w:val="0"/>
          </w:rPr>
          <w:t xml:space="preserve">https://mikyab.net/%D7%A9%D7%95%D7%AA/%D7%A6%D7%9E%D7%A6%D7%95%D7%9D-%D7%9C%D7%90-%D7%9B%D7%A4%D7%A9%D7%95%D7%98%D7%95-2/</w:t>
        </w:r>
      </w:hyperlink>
      <w:r w:rsidDel="00000000" w:rsidR="00000000" w:rsidRPr="00000000">
        <w:rPr>
          <w:rtl w:val="0"/>
        </w:rPr>
      </w:r>
    </w:p>
    <w:p w:rsidR="00000000" w:rsidDel="00000000" w:rsidP="00000000" w:rsidRDefault="00000000" w:rsidRPr="00000000" w14:paraId="00000090">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צמצום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קבלה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9">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https://www.yeshiva.org.il/wiki/index.php/%D7%A6%D7%9E%D7%A6%D7%95%D7%9D_(%D7%A7%D7%91%D7%9C%D7%94)</w:t>
        </w:r>
      </w:hyperlink>
      <w:r w:rsidDel="00000000" w:rsidR="00000000" w:rsidRPr="00000000">
        <w:rPr>
          <w:rtl w:val="0"/>
        </w:rPr>
      </w:r>
    </w:p>
    <w:p w:rsidR="00000000" w:rsidDel="00000000" w:rsidP="00000000" w:rsidRDefault="00000000" w:rsidRPr="00000000" w14:paraId="00000091">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מעיינותיך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פולמוס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הצמצום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גדולי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המחשבה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0">
        <w:r w:rsidDel="00000000" w:rsidR="00000000" w:rsidRPr="00000000">
          <w:rPr>
            <w:rFonts w:ascii="Times New Roman" w:cs="Times New Roman" w:eastAsia="Times New Roman" w:hAnsi="Times New Roman"/>
            <w:color w:val="4259ff"/>
            <w:sz w:val="24"/>
            <w:szCs w:val="24"/>
            <w:highlight w:val="white"/>
            <w:u w:val="single"/>
            <w:rtl w:val="0"/>
          </w:rPr>
          <w:t xml:space="preserve">https://toratchabad.com/%D7%A4%D7%95%D7%9C%D7%9E%D7%95%D7%A1-%D7%94%D7%A6%D7%9E%D7%A6%D7%95%D7%9D-%D7%91%D7%99%D7%9F-%D7%92%D7%93%D7%95%D7%9C%D7%99-%D7%94%D7%9E%D7%97%D7%A9%D7%91%D7%94</w:t>
        </w:r>
      </w:hyperlink>
      <w:r w:rsidDel="00000000" w:rsidR="00000000" w:rsidRPr="00000000">
        <w:rPr>
          <w:rtl w:val="0"/>
        </w:rPr>
      </w:r>
    </w:p>
    <w:p w:rsidR="00000000" w:rsidDel="00000000" w:rsidP="00000000" w:rsidRDefault="00000000" w:rsidRPr="00000000" w14:paraId="00000092">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המתמיד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ועד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צריך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עיון</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1">
        <w:r w:rsidDel="00000000" w:rsidR="00000000" w:rsidRPr="00000000">
          <w:rPr>
            <w:rFonts w:ascii="Times New Roman" w:cs="Times New Roman" w:eastAsia="Times New Roman" w:hAnsi="Times New Roman"/>
            <w:color w:val="4259ff"/>
            <w:sz w:val="24"/>
            <w:szCs w:val="24"/>
            <w:highlight w:val="white"/>
            <w:u w:val="single"/>
            <w:rtl w:val="0"/>
          </w:rPr>
          <w:t xml:space="preserve">https://iyun.org.il/sedersheni/rabbi-chaim-kanievsky-and-nefesh-hachaim/</w:t>
        </w:r>
      </w:hyperlink>
      <w:r w:rsidDel="00000000" w:rsidR="00000000" w:rsidRPr="00000000">
        <w:rPr>
          <w:rtl w:val="0"/>
        </w:rPr>
      </w:r>
    </w:p>
    <w:p w:rsidR="00000000" w:rsidDel="00000000" w:rsidP="00000000" w:rsidRDefault="00000000" w:rsidRPr="00000000" w14:paraId="00000093">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לקשר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נפשו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להוסיף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לקח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ופלפול</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מעיינותיך</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2">
        <w:r w:rsidDel="00000000" w:rsidR="00000000" w:rsidRPr="00000000">
          <w:rPr>
            <w:rFonts w:ascii="Times New Roman" w:cs="Times New Roman" w:eastAsia="Times New Roman" w:hAnsi="Times New Roman"/>
            <w:color w:val="4259ff"/>
            <w:sz w:val="24"/>
            <w:szCs w:val="24"/>
            <w:highlight w:val="white"/>
            <w:u w:val="single"/>
            <w:rtl w:val="0"/>
          </w:rPr>
          <w:t xml:space="preserve">https://toratchabad.com/%D7%9C%D7%A7%D7%A9%D7%A8-%D7%A0%D7%A4%D7%A9%D7%95-%D7%9C%D7%94-%D7%90%D7%95-%D7%9C%D7%94%D7%95%D7%A1%D7%99%D7%A3-%D7%9C%D7%A7%D7%97-%D7%95%D7%A4%D7%9C%D7%A4%D7%95%D7%9C-2</w:t>
        </w:r>
      </w:hyperlink>
      <w:r w:rsidDel="00000000" w:rsidR="00000000" w:rsidRPr="00000000">
        <w:rPr>
          <w:rtl w:val="0"/>
        </w:rPr>
      </w:r>
    </w:p>
    <w:p w:rsidR="00000000" w:rsidDel="00000000" w:rsidP="00000000" w:rsidRDefault="00000000" w:rsidRPr="00000000" w14:paraId="00000094">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נחום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לאם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לשמה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במשנת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3">
        <w:r w:rsidDel="00000000" w:rsidR="00000000" w:rsidRPr="00000000">
          <w:rPr>
            <w:rFonts w:ascii="Times New Roman" w:cs="Times New Roman" w:eastAsia="Times New Roman" w:hAnsi="Times New Roman"/>
            <w:color w:val="4259ff"/>
            <w:sz w:val="24"/>
            <w:szCs w:val="24"/>
            <w:highlight w:val="white"/>
            <w:u w:val="single"/>
            <w:rtl w:val="0"/>
          </w:rPr>
          <w:t xml:space="preserve">https://bookreader.nli.org.il/NliBookViewer/?ie_pid=IE47486755</w:t>
        </w:r>
      </w:hyperlink>
      <w:r w:rsidDel="00000000" w:rsidR="00000000" w:rsidRPr="00000000">
        <w:rPr>
          <w:rtl w:val="0"/>
        </w:rPr>
      </w:r>
    </w:p>
    <w:p w:rsidR="00000000" w:rsidDel="00000000" w:rsidP="00000000" w:rsidRDefault="00000000" w:rsidRPr="00000000" w14:paraId="00000095">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נפש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החיים</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שער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4">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https://he.wikisource.org/wiki/%D7%A0%D7%A4%D7%A9_%D7%94%D7%97%D7%99%D7%99%D7%9D/%D7%A9%D7%A2%D7%A8_%D7%93</w:t>
        </w:r>
      </w:hyperlink>
      <w:r w:rsidDel="00000000" w:rsidR="00000000" w:rsidRPr="00000000">
        <w:rPr>
          <w:rtl w:val="0"/>
        </w:rPr>
      </w:r>
    </w:p>
    <w:p w:rsidR="00000000" w:rsidDel="00000000" w:rsidP="00000000" w:rsidRDefault="00000000" w:rsidRPr="00000000" w14:paraId="00000096">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תורת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האמנם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אמות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בלבד</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צריך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עיון</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5">
        <w:r w:rsidDel="00000000" w:rsidR="00000000" w:rsidRPr="00000000">
          <w:rPr>
            <w:rFonts w:ascii="Times New Roman" w:cs="Times New Roman" w:eastAsia="Times New Roman" w:hAnsi="Times New Roman"/>
            <w:color w:val="4259ff"/>
            <w:sz w:val="24"/>
            <w:szCs w:val="24"/>
            <w:highlight w:val="white"/>
            <w:u w:val="single"/>
            <w:rtl w:val="0"/>
          </w:rPr>
          <w:t xml:space="preserve">https://iyun.org.il/sedersheni/the-torah-of-volozhin/</w:t>
        </w:r>
      </w:hyperlink>
      <w:r w:rsidDel="00000000" w:rsidR="00000000" w:rsidRPr="00000000">
        <w:rPr>
          <w:rtl w:val="0"/>
        </w:rPr>
      </w:r>
    </w:p>
    <w:p w:rsidR="00000000" w:rsidDel="00000000" w:rsidP="00000000" w:rsidRDefault="00000000" w:rsidRPr="00000000" w14:paraId="00000097">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מברך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אותך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שתזכה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ללמוד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לשמה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דרשו</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6">
        <w:r w:rsidDel="00000000" w:rsidR="00000000" w:rsidRPr="00000000">
          <w:rPr>
            <w:rFonts w:ascii="Times New Roman" w:cs="Times New Roman" w:eastAsia="Times New Roman" w:hAnsi="Times New Roman"/>
            <w:color w:val="4259ff"/>
            <w:sz w:val="24"/>
            <w:szCs w:val="24"/>
            <w:highlight w:val="white"/>
            <w:u w:val="single"/>
            <w:rtl w:val="0"/>
          </w:rPr>
          <w:t xml:space="preserve">https://www.dirshu.co.il/220559/</w:t>
        </w:r>
      </w:hyperlink>
      <w:r w:rsidDel="00000000" w:rsidR="00000000" w:rsidRPr="00000000">
        <w:rPr>
          <w:rtl w:val="0"/>
        </w:rPr>
      </w:r>
    </w:p>
    <w:p w:rsidR="00000000" w:rsidDel="00000000" w:rsidP="00000000" w:rsidRDefault="00000000" w:rsidRPr="00000000" w14:paraId="00000098">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כתר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ראש</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סט</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מכון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ירושלים</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Machon</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Yerushalayim</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7">
        <w:r w:rsidDel="00000000" w:rsidR="00000000" w:rsidRPr="00000000">
          <w:rPr>
            <w:rFonts w:ascii="Times New Roman" w:cs="Times New Roman" w:eastAsia="Times New Roman" w:hAnsi="Times New Roman"/>
            <w:color w:val="4259ff"/>
            <w:sz w:val="24"/>
            <w:szCs w:val="24"/>
            <w:highlight w:val="white"/>
            <w:u w:val="single"/>
            <w:rtl w:val="0"/>
          </w:rPr>
          <w:t xml:space="preserve">https://www.machon-y.com/product/%D7%9B%D7%AA%D7%A8-%D7%A8%D7%90%D7%A9-%D7%A1%D7%98/</w:t>
        </w:r>
      </w:hyperlink>
      <w:r w:rsidDel="00000000" w:rsidR="00000000" w:rsidRPr="00000000">
        <w:rPr>
          <w:rtl w:val="0"/>
        </w:rPr>
      </w:r>
    </w:p>
    <w:p w:rsidR="00000000" w:rsidDel="00000000" w:rsidP="00000000" w:rsidRDefault="00000000" w:rsidRPr="00000000" w14:paraId="00000099">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כתר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ראש</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הנהגות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רבינו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הגר</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מוואלאזין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הוצאה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חדשה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ומפוארת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אוצר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הספרים</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8">
        <w:r w:rsidDel="00000000" w:rsidR="00000000" w:rsidRPr="00000000">
          <w:rPr>
            <w:rFonts w:ascii="Times New Roman" w:cs="Times New Roman" w:eastAsia="Times New Roman" w:hAnsi="Times New Roman"/>
            <w:color w:val="4259ff"/>
            <w:sz w:val="24"/>
            <w:szCs w:val="24"/>
            <w:highlight w:val="white"/>
            <w:u w:val="single"/>
            <w:rtl w:val="0"/>
          </w:rPr>
          <w:t xml:space="preserve">https://www.sefer.org.il/items/7444435-%D7%9B%D7%AA%D7%A8-%D7%A8%D7%90%D7%A9-%D7%94%D7%A0%D7%94%D7%92%D7%95%D7%AA-%D7%A8%D7%91%D7%99%D7%A0%D7%95-%D7%94%D7%92%D7%A8-%D7%97-%D7%9E%D7%95%D7%95%D7%90%D7%9C%D7%90%D7%96%D7%99%D7%9F-%D7%94%D7%95%D7%A6%D7%90%D7%94-%D7%97%D7%93%D7%A9%D7%94-%D7%95%D7%9E%D7%A4%D7%95%D7%90%D7%A8%D7%AA-%D7%94%D7%95%D7%A6%D7%90%D7%94-%D7%9C%D7%90%D7%95%D7%A8-%D7%A7%D7%95%D7%9C%D7%9E%D7%95%D7%A1</w:t>
        </w:r>
      </w:hyperlink>
      <w:r w:rsidDel="00000000" w:rsidR="00000000" w:rsidRPr="00000000">
        <w:rPr>
          <w:rtl w:val="0"/>
        </w:rPr>
      </w:r>
    </w:p>
    <w:p w:rsidR="00000000" w:rsidDel="00000000" w:rsidP="00000000" w:rsidRDefault="00000000" w:rsidRPr="00000000" w14:paraId="0000009A">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ארחות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ראש</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ויקיטקסט</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9">
        <w:r w:rsidDel="00000000" w:rsidR="00000000" w:rsidRPr="00000000">
          <w:rPr>
            <w:rFonts w:ascii="Times New Roman" w:cs="Times New Roman" w:eastAsia="Times New Roman" w:hAnsi="Times New Roman"/>
            <w:color w:val="4259ff"/>
            <w:sz w:val="24"/>
            <w:szCs w:val="24"/>
            <w:highlight w:val="white"/>
            <w:u w:val="single"/>
            <w:rtl w:val="0"/>
          </w:rPr>
          <w:t xml:space="preserve">https://he.wikisource.org/wiki/%D7%90%D7%A8%D7%97%D7%95%D7%AA_%D7%97%D7%99%D7%99%D7%9D_(%D7%9B%D7%AA%D7%A8_%D7%A8%D7%90%D7%A9)</w:t>
        </w:r>
      </w:hyperlink>
      <w:r w:rsidDel="00000000" w:rsidR="00000000" w:rsidRPr="00000000">
        <w:rPr>
          <w:rtl w:val="0"/>
        </w:rPr>
      </w:r>
    </w:p>
    <w:p w:rsidR="00000000" w:rsidDel="00000000" w:rsidP="00000000" w:rsidRDefault="00000000" w:rsidRPr="00000000" w14:paraId="0000009B">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חוט</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המשולש</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30">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https://he.wikipedia.org/wiki/%D7%97%D7%95%D7%98_%D7%94%D7%9E%D7%A9%D7%95%D7%9C%D7%A9</w:t>
        </w:r>
      </w:hyperlink>
      <w:r w:rsidDel="00000000" w:rsidR="00000000" w:rsidRPr="00000000">
        <w:rPr>
          <w:rtl w:val="0"/>
        </w:rPr>
      </w:r>
    </w:p>
    <w:p w:rsidR="00000000" w:rsidDel="00000000" w:rsidP="00000000" w:rsidRDefault="00000000" w:rsidRPr="00000000" w14:paraId="0000009C">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איגוד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יוצאי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וילנה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והסביבה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בישראל</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31">
        <w:r w:rsidDel="00000000" w:rsidR="00000000" w:rsidRPr="00000000">
          <w:rPr>
            <w:rFonts w:ascii="Times New Roman" w:cs="Times New Roman" w:eastAsia="Times New Roman" w:hAnsi="Times New Roman"/>
            <w:color w:val="4259ff"/>
            <w:sz w:val="24"/>
            <w:szCs w:val="24"/>
            <w:highlight w:val="white"/>
            <w:u w:val="single"/>
            <w:rtl w:val="0"/>
          </w:rPr>
          <w:t xml:space="preserve">https://www.vilna.co.il/%D7%94%D7%99%D7%A1%D7%98%D7%95%D7%A8%D7%99%D7%94-%D7%95%D7%9E%D7%95%D7%A8%D7%A9%D7%AA/%D7%90%D7%99%D7%A9%D7%99%D7%9D/%D7%A8%D7%91%D7%A0%D7%99%D7%9D-%D7%95%D7%90%D7%A0%D7%A9%D7%99-%D7%93%D7%AA/%D7%97%D7%99%D7%99%D7%9D-%D7%9E%D7%95%D7%95%D7%9C%D7%95%D7%96%D7%99%D7%9F/</w:t>
        </w:r>
      </w:hyperlink>
      <w:r w:rsidDel="00000000" w:rsidR="00000000" w:rsidRPr="00000000">
        <w:rPr>
          <w:rtl w:val="0"/>
        </w:rPr>
      </w:r>
    </w:p>
    <w:p w:rsidR="00000000" w:rsidDel="00000000" w:rsidP="00000000" w:rsidRDefault="00000000" w:rsidRPr="00000000" w14:paraId="0000009D">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רוח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אבות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חיים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יצחק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מוולוז</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ין</w:t>
      </w:r>
      <w:r w:rsidDel="00000000" w:rsidR="00000000" w:rsidRPr="00000000">
        <w:rPr>
          <w:rFonts w:ascii="Times New Roman" w:cs="Times New Roman" w:eastAsia="Times New Roman" w:hAnsi="Times New Roman"/>
          <w:color w:val="1b1b1c"/>
          <w:sz w:val="24"/>
          <w:szCs w:val="24"/>
          <w:highlight w:val="white"/>
          <w:rtl w:val="0"/>
        </w:rPr>
        <w:t xml:space="preserve">, 1749-1821 (</w:t>
      </w:r>
      <w:r w:rsidDel="00000000" w:rsidR="00000000" w:rsidRPr="00000000">
        <w:rPr>
          <w:rFonts w:ascii="Times New Roman" w:cs="Times New Roman" w:eastAsia="Times New Roman" w:hAnsi="Times New Roman"/>
          <w:color w:val="1b1b1c"/>
          <w:sz w:val="24"/>
          <w:szCs w:val="24"/>
          <w:highlight w:val="white"/>
          <w:rtl w:val="0"/>
        </w:rPr>
        <w:t xml:space="preserve">page</w:t>
      </w:r>
      <w:r w:rsidDel="00000000" w:rsidR="00000000" w:rsidRPr="00000000">
        <w:rPr>
          <w:rFonts w:ascii="Times New Roman" w:cs="Times New Roman" w:eastAsia="Times New Roman" w:hAnsi="Times New Roman"/>
          <w:color w:val="1b1b1c"/>
          <w:sz w:val="24"/>
          <w:szCs w:val="24"/>
          <w:highlight w:val="white"/>
          <w:rtl w:val="0"/>
        </w:rPr>
        <w:t xml:space="preserve"> 2 </w:t>
      </w:r>
      <w:r w:rsidDel="00000000" w:rsidR="00000000" w:rsidRPr="00000000">
        <w:rPr>
          <w:rFonts w:ascii="Times New Roman" w:cs="Times New Roman" w:eastAsia="Times New Roman" w:hAnsi="Times New Roman"/>
          <w:color w:val="1b1b1c"/>
          <w:sz w:val="24"/>
          <w:szCs w:val="24"/>
          <w:highlight w:val="white"/>
          <w:rtl w:val="0"/>
        </w:rPr>
        <w:t xml:space="preserve">of</w:t>
      </w:r>
      <w:r w:rsidDel="00000000" w:rsidR="00000000" w:rsidRPr="00000000">
        <w:rPr>
          <w:rFonts w:ascii="Times New Roman" w:cs="Times New Roman" w:eastAsia="Times New Roman" w:hAnsi="Times New Roman"/>
          <w:color w:val="1b1b1c"/>
          <w:sz w:val="24"/>
          <w:szCs w:val="24"/>
          <w:highlight w:val="white"/>
          <w:rtl w:val="0"/>
        </w:rPr>
        <w:t xml:space="preserve"> 125) - </w:t>
      </w:r>
      <w:r w:rsidDel="00000000" w:rsidR="00000000" w:rsidRPr="00000000">
        <w:rPr>
          <w:rFonts w:ascii="Times New Roman" w:cs="Times New Roman" w:eastAsia="Times New Roman" w:hAnsi="Times New Roman"/>
          <w:color w:val="1b1b1c"/>
          <w:sz w:val="24"/>
          <w:szCs w:val="24"/>
          <w:highlight w:val="white"/>
          <w:rtl w:val="0"/>
        </w:rPr>
        <w:t xml:space="preserve">HebrewBooks</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32">
        <w:r w:rsidDel="00000000" w:rsidR="00000000" w:rsidRPr="00000000">
          <w:rPr>
            <w:rFonts w:ascii="Times New Roman" w:cs="Times New Roman" w:eastAsia="Times New Roman" w:hAnsi="Times New Roman"/>
            <w:color w:val="4259ff"/>
            <w:sz w:val="24"/>
            <w:szCs w:val="24"/>
            <w:highlight w:val="white"/>
            <w:u w:val="single"/>
            <w:rtl w:val="0"/>
          </w:rPr>
          <w:t xml:space="preserve">https://hebrewbooks.org/pdfpager.aspx?req=5303&amp;st=&amp;pgnum=2</w:t>
        </w:r>
      </w:hyperlink>
      <w:r w:rsidDel="00000000" w:rsidR="00000000" w:rsidRPr="00000000">
        <w:rPr>
          <w:rtl w:val="0"/>
        </w:rPr>
      </w:r>
    </w:p>
    <w:p w:rsidR="00000000" w:rsidDel="00000000" w:rsidP="00000000" w:rsidRDefault="00000000" w:rsidRPr="00000000" w14:paraId="0000009E">
      <w:pPr>
        <w:numPr>
          <w:ilvl w:val="0"/>
          <w:numId w:val="2"/>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מסכת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אבות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33">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https://he.wikipedia.org/wiki/%D7%9E%D7%A1%D7%9B%D7%AA_%D7%90%D7%91%D7%95%D7%AA</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oratchabad.com/%D7%A4%D7%95%D7%9C%D7%9E%D7%95%D7%A1-%D7%94%D7%A6%D7%9E%D7%A6%D7%95%D7%9D-%D7%91%D7%99%D7%9F-%D7%92%D7%93%D7%95%D7%9C%D7%99-%D7%94%D7%9E%D7%97%D7%A9%D7%91%D7%94" TargetMode="External"/><Relationship Id="rId22" Type="http://schemas.openxmlformats.org/officeDocument/2006/relationships/hyperlink" Target="https://toratchabad.com/%D7%9C%D7%A7%D7%A9%D7%A8-%D7%A0%D7%A4%D7%A9%D7%95-%D7%9C%D7%94-%D7%90%D7%95-%D7%9C%D7%94%D7%95%D7%A1%D7%99%D7%A3-%D7%9C%D7%A7%D7%97-%D7%95%D7%A4%D7%9C%D7%A4%D7%95%D7%9C-2" TargetMode="External"/><Relationship Id="rId21" Type="http://schemas.openxmlformats.org/officeDocument/2006/relationships/hyperlink" Target="https://iyun.org.il/sedersheni/rabbi-chaim-kanievsky-and-nefesh-hachaim/" TargetMode="External"/><Relationship Id="rId24" Type="http://schemas.openxmlformats.org/officeDocument/2006/relationships/hyperlink" Target="https://he.wikisource.org/wiki/%D7%A0%D7%A4%D7%A9_%D7%94%D7%97%D7%99%D7%99%D7%9D/%D7%A9%D7%A2%D7%A8_%D7%93" TargetMode="External"/><Relationship Id="rId23" Type="http://schemas.openxmlformats.org/officeDocument/2006/relationships/hyperlink" Target="https://bookreader.nli.org.il/NliBookViewer/?ie_pid=IE474867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iel.ac.il/wp/moreshet-israel-jurnal/2020/11/03/%D7%A8-%D7%97%D7%99%D7%99%D7%9D-%D7%9E%D7%95%D7%95%D7%9C%D7%95%D7%96%D7%99%D7%9F-%D7%95%D7%94%D7%A4%D7%95%D7%9C%D7%9E%D7%95%D7%A1-%D7%A2%D7%9D-%D7%94%D7%97%D7%A1%D7%99%D7%93%D7%95%D7%AA-%D7%A2/" TargetMode="External"/><Relationship Id="rId26" Type="http://schemas.openxmlformats.org/officeDocument/2006/relationships/hyperlink" Target="https://www.dirshu.co.il/220559/" TargetMode="External"/><Relationship Id="rId25" Type="http://schemas.openxmlformats.org/officeDocument/2006/relationships/hyperlink" Target="https://iyun.org.il/sedersheni/the-torah-of-volozhin/" TargetMode="External"/><Relationship Id="rId28" Type="http://schemas.openxmlformats.org/officeDocument/2006/relationships/hyperlink" Target="https://www.sefer.org.il/items/7444435-%D7%9B%D7%AA%D7%A8-%D7%A8%D7%90%D7%A9-%D7%94%D7%A0%D7%94%D7%92%D7%95%D7%AA-%D7%A8%D7%91%D7%99%D7%A0%D7%95-%D7%94%D7%92%D7%A8-%D7%97-%D7%9E%D7%95%D7%95%D7%90%D7%9C%D7%90%D7%96%D7%99%D7%9F-%D7%94%D7%95%D7%A6%D7%90%D7%94-%D7%97%D7%93%D7%A9%D7%94-%D7%95%D7%9E%D7%A4%D7%95%D7%90%D7%A8%D7%AA-%D7%94%D7%95%D7%A6%D7%90%D7%94-%D7%9C%D7%90%D7%95%D7%A8-%D7%A7%D7%95%D7%9C%D7%9E%D7%95%D7%A1" TargetMode="External"/><Relationship Id="rId27" Type="http://schemas.openxmlformats.org/officeDocument/2006/relationships/hyperlink" Target="https://www.machon-y.com/product/%D7%9B%D7%AA%D7%A8-%D7%A8%D7%90%D7%A9-%D7%A1%D7%98/" TargetMode="External"/><Relationship Id="rId5" Type="http://schemas.openxmlformats.org/officeDocument/2006/relationships/styles" Target="styles.xml"/><Relationship Id="rId6" Type="http://schemas.openxmlformats.org/officeDocument/2006/relationships/hyperlink" Target="https://he.wikisource.org/wiki/%D7%9E%D7%97%D7%91%D7%A8:%D7%97%D7%99%D7%99%D7%9D_%D7%9E%D7%95%D7%95%D7%9C%D7%95%D7%96%27%D7%99%D7%9F" TargetMode="External"/><Relationship Id="rId29" Type="http://schemas.openxmlformats.org/officeDocument/2006/relationships/hyperlink" Target="https://he.wikisource.org/wiki/%D7%90%D7%A8%D7%97%D7%95%D7%AA_%D7%97%D7%99%D7%99%D7%9D_(%D7%9B%D7%AA%D7%A8_%D7%A8%D7%90%D7%A9)" TargetMode="External"/><Relationship Id="rId7" Type="http://schemas.openxmlformats.org/officeDocument/2006/relationships/hyperlink" Target="https://he.wikipedia.org/wiki/%D7%97%D7%99%D7%99%D7%9D_%D7%9E%D7%95%D7%95%D7%9C%D7%95%D7%96%27%D7%99%D7%9F" TargetMode="External"/><Relationship Id="rId8" Type="http://schemas.openxmlformats.org/officeDocument/2006/relationships/hyperlink" Target="https://breslevcity.co.il/%D7%94%D7%99%D7%9C%D7%95%D7%9C%D7%AA-%D7%94%D7%A6%D7%93%D7%99%D7%A7%D7%99%D7%9D-%D7%99%D7%93-%D7%A1%D7%99%D7%95%D7%9F-%D7%A8%D7%91%D7%99-%D7%97%D7%99%D7%99%D7%9D-%D7%9E%D7%95%D7%95%D7%9C%D7%95%D7%96/" TargetMode="External"/><Relationship Id="rId31" Type="http://schemas.openxmlformats.org/officeDocument/2006/relationships/hyperlink" Target="https://www.vilna.co.il/%D7%94%D7%99%D7%A1%D7%98%D7%95%D7%A8%D7%99%D7%94-%D7%95%D7%9E%D7%95%D7%A8%D7%A9%D7%AA/%D7%90%D7%99%D7%A9%D7%99%D7%9D/%D7%A8%D7%91%D7%A0%D7%99%D7%9D-%D7%95%D7%90%D7%A0%D7%A9%D7%99-%D7%93%D7%AA/%D7%97%D7%99%D7%99%D7%9D-%D7%9E%D7%95%D7%95%D7%9C%D7%95%D7%96%D7%99%D7%9F/" TargetMode="External"/><Relationship Id="rId30" Type="http://schemas.openxmlformats.org/officeDocument/2006/relationships/hyperlink" Target="https://he.wikipedia.org/wiki/%D7%97%D7%95%D7%98_%D7%94%D7%9E%D7%A9%D7%95%D7%9C%D7%A9" TargetMode="External"/><Relationship Id="rId11" Type="http://schemas.openxmlformats.org/officeDocument/2006/relationships/hyperlink" Target="https://www.sefaria.org.il/Nefesh_HaChayim" TargetMode="External"/><Relationship Id="rId33" Type="http://schemas.openxmlformats.org/officeDocument/2006/relationships/hyperlink" Target="https://he.wikipedia.org/wiki/%D7%9E%D7%A1%D7%9B%D7%AA_%D7%90%D7%91%D7%95%D7%AA" TargetMode="External"/><Relationship Id="rId10" Type="http://schemas.openxmlformats.org/officeDocument/2006/relationships/hyperlink" Target="https://he.wikipedia.org/wiki/%D7%A0%D7%A4%D7%A9_%D7%94%D7%97%D7%99%D7%99%D7%9D" TargetMode="External"/><Relationship Id="rId32" Type="http://schemas.openxmlformats.org/officeDocument/2006/relationships/hyperlink" Target="https://hebrewbooks.org/pdfpager.aspx?req=5303&amp;st=&amp;pgnum=2" TargetMode="External"/><Relationship Id="rId13" Type="http://schemas.openxmlformats.org/officeDocument/2006/relationships/hyperlink" Target="https://yavin.co.il/?p=1694" TargetMode="External"/><Relationship Id="rId12" Type="http://schemas.openxmlformats.org/officeDocument/2006/relationships/hyperlink" Target="https://www.yeshiva.org.il/wiki/index.php/%D7%99%D7%A9%D7%99%D7%91%D7%AA_%D7%95%D7%95%D7%9C%D7%95%D7%96%27%D7%99%D7%9F" TargetMode="External"/><Relationship Id="rId15" Type="http://schemas.openxmlformats.org/officeDocument/2006/relationships/hyperlink" Target="https://www.sefaria.org.il/Nefesh_HaChayim,_Gate_III.12.3" TargetMode="External"/><Relationship Id="rId14" Type="http://schemas.openxmlformats.org/officeDocument/2006/relationships/hyperlink" Target="https://he.wikisource.org/wiki/%D7%A0%D7%A4%D7%A9_%D7%94%D7%97%D7%99%D7%99%D7%9D/%D7%A9%D7%A2%D7%A8_%D7%90" TargetMode="External"/><Relationship Id="rId17" Type="http://schemas.openxmlformats.org/officeDocument/2006/relationships/hyperlink" Target="https://chabadpedia.co.il/wiki/%D7%A6%D7%9E%D7%A6%D7%95%D7%9D_%D7%94%D7%A8%D7%90%D7%A9%D7%95%D7%9F" TargetMode="External"/><Relationship Id="rId16" Type="http://schemas.openxmlformats.org/officeDocument/2006/relationships/hyperlink" Target="https://he.wikisource.org/wiki/%D7%A0%D7%A4%D7%A9_%D7%94%D7%97%D7%99%D7%99%D7%9D/%D7%A9%D7%A2%D7%A8_%D7%92/%D7%A4%D7%A8%D7%A7_%D7%96" TargetMode="External"/><Relationship Id="rId19" Type="http://schemas.openxmlformats.org/officeDocument/2006/relationships/hyperlink" Target="https://www.yeshiva.org.il/wiki/index.php/%D7%A6%D7%9E%D7%A6%D7%95%D7%9D_(%D7%A7%D7%91%D7%9C%D7%94)" TargetMode="External"/><Relationship Id="rId18" Type="http://schemas.openxmlformats.org/officeDocument/2006/relationships/hyperlink" Target="https://mikyab.net/%D7%A9%D7%95%D7%AA/%D7%A6%D7%9E%D7%A6%D7%95%D7%9D-%D7%9C%D7%90-%D7%9B%D7%A4%D7%A9%D7%95%D7%98%D7%9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