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mujg8ioxnhld" w:id="0"/>
      <w:bookmarkEnd w:id="0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היסודות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ההיסטוריים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והחברתיים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תנועת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בצרפת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עשרה</w:t>
      </w:r>
    </w:p>
    <w:p w:rsidR="00000000" w:rsidDel="00000000" w:rsidP="00000000" w:rsidRDefault="00000000" w:rsidRPr="00000000" w14:paraId="00000002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עלייתו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דורו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באמצע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מייצגת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תקופה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מכרעת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בתולדות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שהתאפיינה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בזיקוק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מבני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הדיאלקטיקה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בתגובה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ביקורתית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לאיומים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הקיומיים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שעמדו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בפני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יהדות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צרפת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פועלו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למקמו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תחילה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התפתחותה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הרחבה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תנועת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בתלמידיו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ובצאצאיו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הישירים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בראשית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.[1, 2]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שפירושו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סיפק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ביאור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מקומי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וליניארי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אימצו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כוללת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ראתה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קורפוס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הבבלי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כמסמך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וקוהרנטי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שאין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להותיר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סתירות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פנימיות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פתורות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.[1, 3]</w:t>
      </w:r>
    </w:p>
    <w:p w:rsidR="00000000" w:rsidDel="00000000" w:rsidP="00000000" w:rsidRDefault="00000000" w:rsidRPr="00000000" w14:paraId="00000003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עד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שהגיע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לבשלותו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מפעל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משלבו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ההתרחבותי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הראשוני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שהתאפיין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סנס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רחבות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ההיקף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ולעיתים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אסוציאטיביות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שחיבר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שמשון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לשלב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תמצות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ועריכה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ביקורתית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.[2, 4]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שפעל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במחצית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הראשונה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דמות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בעיר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שבחבל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נורמנדי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בראש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ישיבה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משפחתית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ייחודית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עתידה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להפיק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החומר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ההלכתי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והדיאלקטי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המשפיע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במסורת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האשכנזית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.[5, 6]</w:t>
      </w:r>
    </w:p>
    <w:p w:rsidR="00000000" w:rsidDel="00000000" w:rsidP="00000000" w:rsidRDefault="00000000" w:rsidRPr="00000000" w14:paraId="00000004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הרקע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החברתי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תקופה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התאפיין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במסירות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אינטנסיבית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ללימוד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בקהילות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היהודיות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הקטנות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יחסית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שבצפון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צרפת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וגרמניה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ידיעת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קרוא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וכתוב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ולימוד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מתקדם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כמעט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אוניברסליים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בקרב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האוכלוסייה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הגברית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תופעה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תרבותית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חריגה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לחלוטין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בנוף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האירופי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הביניים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שרובו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אנאלפביתי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.[7]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אריסטוקרטיה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ביקוש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לכלים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פדגוגיים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מתוחכמים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ולסיכומים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ביקוש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ואחיו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ביקשו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באמצעות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המשותפת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.[6, 8]</w:t>
      </w:r>
    </w:p>
    <w:p w:rsidR="00000000" w:rsidDel="00000000" w:rsidP="00000000" w:rsidRDefault="00000000" w:rsidRPr="00000000" w14:paraId="00000005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ואולם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תקופה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הועמה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האנטי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יהדות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שהגיעה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לשיאה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בשריפת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בפריז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בשנת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1242.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היסוד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אופן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העברת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הידע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וחייב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משימור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רחבות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היקף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ליצירת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הגהות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קצרות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וכתובות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שניתן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להסתירן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להעתיקן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בשולי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חיבורים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כדוגמת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.[2, 4, 6]</w:t>
      </w:r>
    </w:p>
    <w:p w:rsidR="00000000" w:rsidDel="00000000" w:rsidP="00000000" w:rsidRDefault="00000000" w:rsidRPr="00000000" w14:paraId="00000006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vsnnw1dlc4zl" w:id="1"/>
      <w:bookmarkEnd w:id="1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הגאונות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הקולקטיבית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הביוגרפיה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והישיבה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המשפחתית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אברו</w:t>
      </w:r>
    </w:p>
    <w:p w:rsidR="00000000" w:rsidDel="00000000" w:rsidP="00000000" w:rsidRDefault="00000000" w:rsidRPr="00000000" w14:paraId="00000008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הבכור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והבולט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בשלישייה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למדנית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יוצאת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דופן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המכונה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יחדיו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חכמי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גדולי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".[6, 8]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שניאור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היסטוריים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מסוימים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מזהים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דמות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הנראה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הניחה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היסודות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לקריירה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התורנית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הפורייה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.[6, 9]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i6u0v8719n7" w:id="2"/>
      <w:bookmarkEnd w:id="2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הקולקטיב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המשפחתי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ישיבת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אברו</w:t>
      </w:r>
    </w:p>
    <w:tbl>
      <w:tblPr>
        <w:tblStyle w:val="Table1"/>
        <w:bidiVisual w:val="1"/>
        <w:tblW w:w="9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1205"/>
        <w:gridCol w:w="3110"/>
        <w:gridCol w:w="4085"/>
        <w:tblGridChange w:id="0">
          <w:tblGrid>
            <w:gridCol w:w="1175"/>
            <w:gridCol w:w="1205"/>
            <w:gridCol w:w="3110"/>
            <w:gridCol w:w="408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חכם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תפקיד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משפחתי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מאפיין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אינטלקטואלי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תרומות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מרכזיות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משה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האח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הבכור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מורה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וסמכות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מרכזית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נחשב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גדול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החבורה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המחבר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המרכזי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תוספות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אברו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מחבר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סידור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ופירוש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לתורה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.[5, 6]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שמואל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האח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האמצעי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שותף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מרכזי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ומורה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בזכות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עצמו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מצוטט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תדיר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בתוספות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המאוחרות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פיתוח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משותף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שיטה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הנהגת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הישיבה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עד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שלהי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המאה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השלוש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-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עשרה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.[6, 8]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יצחק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האח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הצעיר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תלמידו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משה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נחשב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לעורך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ולסופר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המרכזי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הקבוצה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עריכת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החידושים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הקולקטיביים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גדולים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מאוחרים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כרבי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פרץ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יצחק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מקורביל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.[10]</w:t>
            </w:r>
          </w:p>
        </w:tc>
      </w:tr>
    </w:tbl>
    <w:p w:rsidR="00000000" w:rsidDel="00000000" w:rsidP="00000000" w:rsidRDefault="00000000" w:rsidRPr="00000000" w14:paraId="0000001A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האחים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פעלו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כיחידה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אישיות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קולקטיבית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נדירה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אפילו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בעולם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השיתופי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למדו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יחד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התווכחו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וציטטו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דברי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רעהו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ברמת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זרימה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המטשטשת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הייחוס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האישי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".[8, 10]</w:t>
      </w:r>
    </w:p>
    <w:p w:rsidR="00000000" w:rsidDel="00000000" w:rsidP="00000000" w:rsidRDefault="00000000" w:rsidRPr="00000000" w14:paraId="0000001B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שימש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כמנטור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לאחיו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הצעירים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הספרות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שנותרה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מציגה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סביבה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חילופי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אינטלקטואליים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שוויוניים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תובנותיהם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האחים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הצעירים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נרשמו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לצד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דברי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.[5, 6]</w:t>
      </w:r>
    </w:p>
    <w:p w:rsidR="00000000" w:rsidDel="00000000" w:rsidP="00000000" w:rsidRDefault="00000000" w:rsidRPr="00000000" w14:paraId="0000001C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הכרונולוגיה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פעילותו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משוחזרת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ברובה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מאזכורים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ביצירות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התקופה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ובחיבורים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מאוחרים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התבלט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כמנהיג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לאחר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פטירת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יהודה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יצחק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שירליאון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מפריז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בשנת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1224.[5, 8]</w:t>
      </w:r>
    </w:p>
    <w:p w:rsidR="00000000" w:rsidDel="00000000" w:rsidP="00000000" w:rsidRDefault="00000000" w:rsidRPr="00000000" w14:paraId="0000001D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השפעתו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חרגה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לנורמנדי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ידוע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בבית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מדרש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במונפלייה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חשוב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למדנות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פרובנסלית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וספרדית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פריסה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גאוגרפית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משמעותית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שכן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אפשרה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הצרפתית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לחוגי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הראשונים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הספרדיים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וביניהם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גירונדי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הידועים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שבתלמידיו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.[5]</w:t>
      </w:r>
    </w:p>
    <w:p w:rsidR="00000000" w:rsidDel="00000000" w:rsidP="00000000" w:rsidRDefault="00000000" w:rsidRPr="00000000" w14:paraId="0000001E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n8ipgolipf37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":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מהפכה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פילוסופית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במושג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הסמכות</w:t>
      </w:r>
    </w:p>
    <w:p w:rsidR="00000000" w:rsidDel="00000000" w:rsidP="00000000" w:rsidRDefault="00000000" w:rsidRPr="00000000" w14:paraId="00000020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תרומתו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החשובה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עיצוב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חדשה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לסמכות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ולפדגוגיה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הידועה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מתודולוגיה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ייצגה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סטייה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המודל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המסורתי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משמש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כפוסק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הבלעדי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והציעה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במקומו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מודל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ממוקד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.[6, 8]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7cj7f3jznkho" w:id="4"/>
      <w:bookmarkEnd w:id="4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דוקטרינת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הספרים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כמורים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"</w:t>
      </w:r>
    </w:p>
    <w:p w:rsidR="00000000" w:rsidDel="00000000" w:rsidP="00000000" w:rsidRDefault="00000000" w:rsidRPr="00000000" w14:paraId="00000022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שמואל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גיבשו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תגובה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רדיקלית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שנתפס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בעיניהם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ירידת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טענו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בעידן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הנוכחי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המאופיין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בפיזורם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הפיזי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החכמים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ובהרס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ספריות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השתנו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באופן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יסודי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יחסי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כלומר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דיני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כבוד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.[8]</w:t>
      </w:r>
    </w:p>
    <w:p w:rsidR="00000000" w:rsidDel="00000000" w:rsidP="00000000" w:rsidRDefault="00000000" w:rsidRPr="00000000" w14:paraId="00000023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טענתם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המרכזית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נשענה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ההכרה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שהטקסטים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הכתובים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הגמרא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פירושי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וקובצי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החדשים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הפכו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למעשה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מוריהם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האדם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".[6, 8]</w:t>
      </w:r>
    </w:p>
    <w:p w:rsidR="00000000" w:rsidDel="00000000" w:rsidP="00000000" w:rsidRDefault="00000000" w:rsidRPr="00000000" w14:paraId="00000024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לתפיסה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עמוקות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מבנה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הלימוד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: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ajsdfbuf8bz6" w:id="5"/>
      <w:bookmarkEnd w:id="5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אוטונומיה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אקדמית</w:t>
      </w:r>
    </w:p>
    <w:p w:rsidR="00000000" w:rsidDel="00000000" w:rsidP="00000000" w:rsidRDefault="00000000" w:rsidRPr="00000000" w14:paraId="00000026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אם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הספר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המחזיק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פיקחות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הדרושה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לפענוח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זוכה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למידת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שמורה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לגדולי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החכמים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תפיסה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אפשרה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לתלמידים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לפתוח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מדרש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עצמאיים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אפילו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באותה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עיר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לימדו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רבותיהם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ערערה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האיסור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הקלאסי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בפני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".[8]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dbhrsole3wl5" w:id="6"/>
      <w:bookmarkEnd w:id="6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חירות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אינטלקטואלית</w:t>
      </w:r>
    </w:p>
    <w:p w:rsidR="00000000" w:rsidDel="00000000" w:rsidP="00000000" w:rsidRDefault="00000000" w:rsidRPr="00000000" w14:paraId="00000028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עודדה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להשתמש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בחריפות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דיאלקטית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ובתחכום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מחשבתי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לחלוק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רבותיהם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לסתור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דבריהם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יכלו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להוכיח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עמדתם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המקורות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הכתובים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.[6, 8]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ivt1pheq5nc0" w:id="7"/>
      <w:bookmarkEnd w:id="7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דמוקרטיזציה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הידע</w:t>
      </w:r>
    </w:p>
    <w:p w:rsidR="00000000" w:rsidDel="00000000" w:rsidP="00000000" w:rsidRDefault="00000000" w:rsidRPr="00000000" w14:paraId="0000002A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גישה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העבירה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מוקד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הסמכות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מאדם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כריזמטי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יחיד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נייד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שכפול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הבטיחה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הישרדותה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המסורת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ישיבות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פיזיות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נהרסו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מנהיגים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נהרגו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קידוש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שינוי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פילוסופי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מסביר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קיצורם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חדותם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הביקורתית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מטרתם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לבאר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לספק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לקורא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אנליטיים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שיהפכו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מנתח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עצמאי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ההיגיון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הקדימה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התפתחות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הפלפול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האשכנזי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המאוחר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בריסק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המודרנית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לניתוח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מושגי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.[11]</w:t>
      </w:r>
    </w:p>
    <w:p w:rsidR="00000000" w:rsidDel="00000000" w:rsidP="00000000" w:rsidRDefault="00000000" w:rsidRPr="00000000" w14:paraId="0000002C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nn4a27d873qq" w:id="8"/>
      <w:bookmarkEnd w:id="8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הקורפוס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הספרותי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מאברו</w:t>
      </w:r>
    </w:p>
    <w:p w:rsidR="00000000" w:rsidDel="00000000" w:rsidP="00000000" w:rsidRDefault="00000000" w:rsidRPr="00000000" w14:paraId="0000002E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היצירה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הכתובה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רחבת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היקף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ומעוצבת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באופן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אסטרטגי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ניתן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לחלקה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לארבע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קטגוריות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עיקריות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הקולקטיביות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הגהותיו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תרומותיו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הליטורגיות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וחיבוריו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האתיים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והפרשניים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sj8rhco9sk2z" w:id="9"/>
      <w:bookmarkEnd w:id="9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הקולקטיביות</w:t>
      </w:r>
    </w:p>
    <w:p w:rsidR="00000000" w:rsidDel="00000000" w:rsidP="00000000" w:rsidRDefault="00000000" w:rsidRPr="00000000" w14:paraId="00000030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הקבצים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המשפיעים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תקופת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המאוחרת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שקבצים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מוקדמים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כגון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שמשון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מסנס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עצומים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בהיקפם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ותיעדו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דיונים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בפרטי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פרטים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ביקשו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האחים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ליצור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נוסח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דיאלקטי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ערוך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ומתומצת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.[2, 4]</w:t>
      </w:r>
    </w:p>
    <w:p w:rsidR="00000000" w:rsidDel="00000000" w:rsidP="00000000" w:rsidRDefault="00000000" w:rsidRPr="00000000" w14:paraId="00000031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סבורים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הגהות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כמעט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הבבלי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שמידת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השתמרותן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כחיבורים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עצמאיים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משתנה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ממסכת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למסכת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.[4, 8]</w:t>
      </w:r>
    </w:p>
    <w:p w:rsidR="00000000" w:rsidDel="00000000" w:rsidP="00000000" w:rsidRDefault="00000000" w:rsidRPr="00000000" w14:paraId="00000032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מאפייני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הסגנון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חיבוריהם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כוללים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: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קיצור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קיצוני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בניגוד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ישנים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הגהות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כירורגיות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בדיוקן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ומתמקדות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הקושי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הלוגי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הרחבות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מיותרות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.[2]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שימוש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בתלמוד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הירושלמי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בהשפעת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שמשון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מסנס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ורבנו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חננאל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שימוש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נרחב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בירושלמי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לבאר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להעמיד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בניגוד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סוגיות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הבבלי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.[1]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עיסוק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ביקורתי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ברש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ששמר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כבוד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מוחלט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ליסוד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שהניח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הציע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קרובות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קריאות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חלופיות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שלדעתו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התאימו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להיגיון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הכולל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הסוגיה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.[1, 2, 3]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2zu9glvw496k" w:id="10"/>
      <w:bookmarkEnd w:id="10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הגהות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ף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והשפעת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שנת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1242</w:t>
      </w:r>
    </w:p>
    <w:p w:rsidR="00000000" w:rsidDel="00000000" w:rsidP="00000000" w:rsidRDefault="00000000" w:rsidRPr="00000000" w14:paraId="00000037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מאפיין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ייחודי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בלמדנותו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מנהגו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לכתוב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חידושיו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בשולי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עותק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.[2, 4, 6, 9]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עניין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נוחות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תגובה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אסטרטגית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לשריפת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בשעה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שעותקי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הגמרא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המלאים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הוחרמו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ונשרפו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השלטונות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הכנסייתיים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בצרפת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ספרי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הפסיקה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המקוצרים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נמלטו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הפיקוח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הצמדת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הדיאלקטיקה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התוספתנית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לשולי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הבטיחו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חכמי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נשמתה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הישיבה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הצרפתית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כלומר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האנליטית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תשרוד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לצד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גופה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ההלכה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המעשית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.[2, 4]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gp402ow2yrxp" w:id="11"/>
      <w:bookmarkEnd w:id="11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הסידור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והפסיקה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הליטורגית</w:t>
      </w:r>
    </w:p>
    <w:p w:rsidR="00000000" w:rsidDel="00000000" w:rsidP="00000000" w:rsidRDefault="00000000" w:rsidRPr="00000000" w14:paraId="0000003A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מחברו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תפילה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עובדה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המוזכרת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בחיבורים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מאוחרים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כגון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מצוות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קטן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סמ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).[5, 6, 9]</w:t>
      </w:r>
    </w:p>
    <w:p w:rsidR="00000000" w:rsidDel="00000000" w:rsidP="00000000" w:rsidRDefault="00000000" w:rsidRPr="00000000" w14:paraId="0000003B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במאה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הסידור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לספר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תפילות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בלבד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שימש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כמדריך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מקיף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להלכות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היום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לטקסי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הכנסת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ולמשמעות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התיאולוגית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הליטורגיה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העובדה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שדיאלקטיקן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מוביל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צורך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מעידה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עסקה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באופן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במפגש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התאוריה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הגבוהה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חוויית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הפשוט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.[5, 9]</w:t>
      </w:r>
    </w:p>
    <w:p w:rsidR="00000000" w:rsidDel="00000000" w:rsidP="00000000" w:rsidRDefault="00000000" w:rsidRPr="00000000" w14:paraId="0000003C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המשיך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מורשת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ליטורגית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חיזק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השפעת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המשפחה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נוסח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התפילה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האשכנזי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.[5]</w:t>
      </w:r>
    </w:p>
    <w:p w:rsidR="00000000" w:rsidDel="00000000" w:rsidP="00000000" w:rsidRDefault="00000000" w:rsidRPr="00000000" w14:paraId="0000003D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k0gs7c70z0ub" w:id="12"/>
      <w:bookmarkEnd w:id="12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השפעתה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הספציפית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הקאנון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התלמודי</w:t>
      </w:r>
    </w:p>
    <w:p w:rsidR="00000000" w:rsidDel="00000000" w:rsidP="00000000" w:rsidRDefault="00000000" w:rsidRPr="00000000" w14:paraId="0000003F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תורתם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ואחיו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נותרה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מבודדת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בנורמנדי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נטמעה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במרקם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המודפס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באמצעות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עבודתם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עורכים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מאוחרים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cjqdv4ctk5gz" w:id="13"/>
      <w:bookmarkEnd w:id="13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תהליך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העריכה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והקשר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לטוק</w:t>
      </w:r>
    </w:p>
    <w:p w:rsidR="00000000" w:rsidDel="00000000" w:rsidP="00000000" w:rsidRDefault="00000000" w:rsidRPr="00000000" w14:paraId="00000041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הסטנדרטיות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המצויות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במהדורת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וילנא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מקורית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חיבור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מורכב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הידוע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".[3, 4]</w:t>
      </w:r>
    </w:p>
    <w:p w:rsidR="00000000" w:rsidDel="00000000" w:rsidP="00000000" w:rsidRDefault="00000000" w:rsidRPr="00000000" w14:paraId="00000042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אליעזר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מטוך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שפעל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במחצית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השנייה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שימש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כעורך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המרכזי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מפעל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לקחת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סנס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רחבות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ההיקף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ולזקקן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באמצעות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התובנות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החריפות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והתמציתיות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.[3, 4, 5]</w:t>
      </w:r>
    </w:p>
    <w:tbl>
      <w:tblPr>
        <w:tblStyle w:val="Table2"/>
        <w:bidiVisual w:val="1"/>
        <w:tblW w:w="9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1565"/>
        <w:gridCol w:w="6260"/>
        <w:tblGridChange w:id="0">
          <w:tblGrid>
            <w:gridCol w:w="1580"/>
            <w:gridCol w:w="1565"/>
            <w:gridCol w:w="626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קטגוריית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מסכתות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רמת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השפעת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אברו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מנגנון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השימור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סדר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קודשים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גבוהה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ביותר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חלקים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משמעותיים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נשמרו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בשיטה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מקובצת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בצלאל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אשכנזי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.[5, 10]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מסכת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סוטה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מלאה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יוחסה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בטעות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לרבי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שמשון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מסנס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במהדורת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וילנא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כיום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מזוהה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כתוספות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אברו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טהורות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.[12, 13]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מסכת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חגיגה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גבוהה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פוסקים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מייחסים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התוספות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המודפסות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במסכת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זו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ישירות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לרבי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משה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.[5]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מסכת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קידושין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גבוהה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נערכה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בידי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תלמידו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יצחק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על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בסיס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שיטה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המרכזית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הישיבה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.[3, 10]</w:t>
            </w:r>
          </w:p>
        </w:tc>
      </w:tr>
    </w:tbl>
    <w:p w:rsidR="00000000" w:rsidDel="00000000" w:rsidP="00000000" w:rsidRDefault="00000000" w:rsidRPr="00000000" w14:paraId="00000052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נוכחותה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מתודולוגיית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בולטת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במיוחד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בסדר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קודשים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מאחר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שמסכתות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עוסקות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בדינים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טכניים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ותאורטיים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עבודת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המקדש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מושלם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לשיטתה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שהתבססה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הבחנות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לוגיות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דינים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".[5, 10]</w:t>
      </w:r>
    </w:p>
    <w:p w:rsidR="00000000" w:rsidDel="00000000" w:rsidP="00000000" w:rsidRDefault="00000000" w:rsidRPr="00000000" w14:paraId="00000053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מקובצת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משמשת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מאגר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חיוני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לשימור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ומשמרת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במסכתות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המודפסות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המרכזיות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בעקבות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.[8]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wy0gad32aifi" w:id="14"/>
      <w:bookmarkEnd w:id="14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ההשפעה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האתית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והפדגוגית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הזיקה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לרבנו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יונה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גירונדי</w:t>
      </w:r>
    </w:p>
    <w:p w:rsidR="00000000" w:rsidDel="00000000" w:rsidP="00000000" w:rsidRDefault="00000000" w:rsidRPr="00000000" w14:paraId="00000055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מורשתו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מצטמצמת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לדיאלקטיקה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בלבד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כוללת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ממד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מוסרי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משמעותי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ניכר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במיוחד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דרך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יחסו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לרבנו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גירונדי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מחבר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ספר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היסוד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המוסרי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i w:val="1"/>
          <w:iCs w:val="1"/>
          <w:rtl w:val="1"/>
        </w:rPr>
        <w:t xml:space="preserve">שערי</w:t>
      </w:r>
      <w:r w:rsidDel="00000000" w:rsidR="00000000" w:rsidRPr="00000000">
        <w:rPr>
          <w:rFonts w:ascii="Tahoma" w:cs="Tahoma" w:eastAsia="Tahoma" w:hAnsi="Tahoma"/>
          <w:i w:val="1"/>
          <w:i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i w:val="1"/>
          <w:iCs w:val="1"/>
          <w:rtl w:val="1"/>
        </w:rPr>
        <w:t xml:space="preserve">תשובה</w:t>
      </w:r>
      <w:r w:rsidDel="00000000" w:rsidR="00000000" w:rsidRPr="00000000">
        <w:rPr>
          <w:rFonts w:ascii="Tahoma" w:cs="Tahoma" w:eastAsia="Tahoma" w:hAnsi="Tahoma"/>
          <w:rtl w:val="0"/>
        </w:rPr>
        <w:t xml:space="preserve">.[5]</w:t>
      </w:r>
    </w:p>
    <w:p w:rsidR="00000000" w:rsidDel="00000000" w:rsidP="00000000" w:rsidRDefault="00000000" w:rsidRPr="00000000" w14:paraId="00000056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רבנו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נסע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מספרד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לצרפת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במיוחד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בישיבתו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.[5]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מדגישה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מעמדה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סביר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המתודולוגיה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הקפדנית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והממוקדת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השפיעה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גישתו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המאוחרת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לתורת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המוסר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כשם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דרשה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לנתח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הגמרא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בדיוק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כירורגי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דורשים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ספרי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המוסר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האדם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לנתח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נפשו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באותה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לוגיקה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מתפשרת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.[5]</w:t>
      </w:r>
    </w:p>
    <w:p w:rsidR="00000000" w:rsidDel="00000000" w:rsidP="00000000" w:rsidRDefault="00000000" w:rsidRPr="00000000" w14:paraId="00000057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יתרה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מזאת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אזכור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מעורבותו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חסידות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במקורות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קדומים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מלמד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נקודת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מפגש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המסורת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האנליטית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צרפתית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המסורת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המיסטית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והחסידית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גרמנית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חסידי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סינתזה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מודל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חכם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ובעונה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הדיאלקטיקה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ומופת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משמעת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מוסרית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58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cpqatu8bfpj" w:id="15"/>
      <w:bookmarkEnd w:id="15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הגנאלוגיה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החינוכית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והעברת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הידע</w:t>
      </w:r>
    </w:p>
    <w:p w:rsidR="00000000" w:rsidDel="00000000" w:rsidP="00000000" w:rsidRDefault="00000000" w:rsidRPr="00000000" w14:paraId="0000005A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ניתן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לעקוב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השפעתו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באמצעות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שושלת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ישירה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שהפכו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למאורי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גנאלוגיה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מדגימה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כיצד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הדגש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למעשה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רשת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למדנית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חזקה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ומקושרת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53ckmd34cdj" w:id="16"/>
      <w:bookmarkEnd w:id="16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תלמידים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בולטים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ותרומתם</w:t>
      </w:r>
    </w:p>
    <w:tbl>
      <w:tblPr>
        <w:tblStyle w:val="Table3"/>
        <w:bidiVisual w:val="1"/>
        <w:tblW w:w="9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5"/>
        <w:gridCol w:w="2375"/>
        <w:gridCol w:w="5525"/>
        <w:tblGridChange w:id="0">
          <w:tblGrid>
            <w:gridCol w:w="1505"/>
            <w:gridCol w:w="2375"/>
            <w:gridCol w:w="55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תלמיד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סוג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הקשר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השפעה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1"/>
              </w:rPr>
              <w:t xml:space="preserve">מתמשכת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רבנו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יונה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גירונדי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תלמיד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ישיר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מחבר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שערי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תשובה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יצר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גשר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בין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מסורות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הלימוד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הצרפתיות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והספרדיות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.[5]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פרץ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מקורביל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תלמידו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יצחק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מן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האחרונים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הפעילים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והמשפיעים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שבבעלי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התוספות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;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מחבר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גיליונות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חשובים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.[4, 10]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יצחק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מקורביל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תלמידו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יצחק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מחבר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ספר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מצוות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i w:val="1"/>
                <w:iCs w:val="1"/>
                <w:rtl w:val="1"/>
              </w:rPr>
              <w:t xml:space="preserve">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(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סמ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ק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),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המצטט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פעמים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משה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מאברו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.[9, 10]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רבי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אליעזר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מטוך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ככל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הנראה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תלמיד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ממשיך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העורך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הסופי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"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תוספות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שלנו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",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אשר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עיצבו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את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התלמוד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 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המודפס</w:t>
            </w:r>
            <w:r w:rsidDel="00000000" w:rsidR="00000000" w:rsidRPr="00000000">
              <w:rPr>
                <w:rFonts w:ascii="Tahoma" w:cs="Tahoma" w:eastAsia="Tahoma" w:hAnsi="Tahoma"/>
                <w:rtl w:val="1"/>
              </w:rPr>
              <w:t xml:space="preserve">.[2, 4, 5]</w:t>
            </w:r>
          </w:p>
        </w:tc>
      </w:tr>
    </w:tbl>
    <w:p w:rsidR="00000000" w:rsidDel="00000000" w:rsidP="00000000" w:rsidRDefault="00000000" w:rsidRPr="00000000" w14:paraId="0000006B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שושלת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מלמדת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כמוקד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הזנה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עבור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מחברי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הקודקסים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ההלכתיים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המאוחרים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הסגנון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המורכב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והווכחני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הקבצים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ההלכתיים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המסודרים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סוף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וראשית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הארבע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התאפשר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בזכות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תהליך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זיקוק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שהחלו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ואחיו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.[1, 2]</w:t>
      </w:r>
    </w:p>
    <w:p w:rsidR="00000000" w:rsidDel="00000000" w:rsidP="00000000" w:rsidRDefault="00000000" w:rsidRPr="00000000" w14:paraId="0000006C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pwlgdydcmhck" w:id="17"/>
      <w:bookmarkEnd w:id="17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היסודות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הפילוסופיים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אברו</w:t>
      </w:r>
    </w:p>
    <w:p w:rsidR="00000000" w:rsidDel="00000000" w:rsidP="00000000" w:rsidRDefault="00000000" w:rsidRPr="00000000" w14:paraId="0000006E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אוסף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נשענה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תאולוגיה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מסוימת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וחוגו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פעלו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הנחה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גילוי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מושלם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ועקבי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מבחינה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פנימית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.[3]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סתירה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לכאורה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נתפסה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כפגם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כהזדמנות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לחשוף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קטגוריה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עמוקה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ומדויקת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6F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rpq33q9mczr" w:id="18"/>
      <w:bookmarkEnd w:id="18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מנגנון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חילוקים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"</w:t>
      </w:r>
    </w:p>
    <w:p w:rsidR="00000000" w:rsidDel="00000000" w:rsidP="00000000" w:rsidRDefault="00000000" w:rsidRPr="00000000" w14:paraId="00000070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אחד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הכלים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המרכזיים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בארגז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הכלים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חילוק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ניצבו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בפני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סוגיות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סותרות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בחרה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בפשטות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באחת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האחרת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במקום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הניחה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הסוגיות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עוסקת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במציאות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במעט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.[1]</w:t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befor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מקרה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':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הכוונה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X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240" w:before="0" w:beforeAutospacing="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מקרה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':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הכוונה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0"/>
        </w:rPr>
        <w:t xml:space="preserve">Y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73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באמצעות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יצירת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קטגוריות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הצליחו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האחים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לשמר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תוקפן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הסוגיות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יחד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צמצום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העמדת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אוקימתא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)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הועלתה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לדרגת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אמנות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.[3]</w:t>
      </w:r>
    </w:p>
    <w:p w:rsidR="00000000" w:rsidDel="00000000" w:rsidP="00000000" w:rsidRDefault="00000000" w:rsidRPr="00000000" w14:paraId="00000074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דרשה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להביט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לרובד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החיצוני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הטקסט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ולזהות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העקרונות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היסודיים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סברות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)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המכוונים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מיקוד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עקרונות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היסוד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שהפך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יצירתם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לבעלת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השפעה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מתמשכת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סיפקה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מסגרת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לפתרון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חדשות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הוזכרו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במפורש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y88iotx6ts2x" w:id="19"/>
      <w:bookmarkEnd w:id="19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תפקידה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הלוגיקה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וה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סברה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"</w:t>
      </w:r>
    </w:p>
    <w:p w:rsidR="00000000" w:rsidDel="00000000" w:rsidP="00000000" w:rsidRDefault="00000000" w:rsidRPr="00000000" w14:paraId="00000076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עבור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סברה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ההיגיון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הלמדני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תוספת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אנושית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לתורה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אלוקית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כשלעצמו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משום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מוסמך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לחלוק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רבותיו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פירושיו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המקובלים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עמדו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במבחן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העקביות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הלוגית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.[2, 8]</w:t>
      </w:r>
    </w:p>
    <w:p w:rsidR="00000000" w:rsidDel="00000000" w:rsidP="00000000" w:rsidRDefault="00000000" w:rsidRPr="00000000" w14:paraId="00000077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אותה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פיקחות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שדרש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מתלמידיו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להשתמש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טהור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ליישב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חלקיה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השונים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.[8]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אינטלקטואליזם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נעשה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ההיכר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האסכולה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הצרפתית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ובהמשך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עורר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ביקורת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מצד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חכמים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גרמנים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מסוימים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שהעדיפו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מסורתית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ומקומית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nc4v9jsifbgc" w:id="20"/>
      <w:bookmarkEnd w:id="20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ההיקף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הגאוגרפי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וההקשר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החברתי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נורמנדי</w:t>
      </w:r>
    </w:p>
    <w:p w:rsidR="00000000" w:rsidDel="00000000" w:rsidP="00000000" w:rsidRDefault="00000000" w:rsidRPr="00000000" w14:paraId="00000079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הבחירה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כמרכז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למהפכה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משמעות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מיוחדת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נורמנדי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השלוש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צומת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תרבויות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והקהילה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היהודית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השתייכה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לעולם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למדני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נורמני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צרפתי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רחב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.[5, 6]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ייתכן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שהמרחק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היחסי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הסמכות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המרכזית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שבפריז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העניק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ולאחיו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החירות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לפתח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תפיסותיהם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הרדיקליות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בדבר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עצמאות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.[8]</w:t>
      </w:r>
    </w:p>
    <w:p w:rsidR="00000000" w:rsidDel="00000000" w:rsidP="00000000" w:rsidRDefault="00000000" w:rsidRPr="00000000" w14:paraId="0000007A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יתרה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מזאת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הזיקה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למונפלייה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מלמדת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חלק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רפובליקת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מכתבים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בינלאומית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.[5]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מספרד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חשופים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לפילוסופיה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ולמדעים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נמשכו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לישיבתו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בזכות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ההכשרה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הלוגית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הקפדנית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שהעניקה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הפריה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סייעה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לרכך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הדיאלקטיקה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היבשה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לעיתים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האסכולה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הצרפתית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באמצעות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האופקים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הפילוסופיים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הרחבים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הזהב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הספרדי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סינתזה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עתידה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ביצירתם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ראשוני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הארבע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עשרה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f37tiovlzgpx" w:id="21"/>
      <w:bookmarkEnd w:id="21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הסידור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והסינתזה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שבין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הלכה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לחיי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היום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יום</w:t>
      </w:r>
    </w:p>
    <w:p w:rsidR="00000000" w:rsidDel="00000000" w:rsidP="00000000" w:rsidRDefault="00000000" w:rsidRPr="00000000" w14:paraId="0000007D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חיבור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הסידור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חוליה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להבנת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דמותו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ופועלו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הביניים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נוסח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התפילה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אחד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הזירות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המרכזיות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ותאולוגי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לקהילות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שונות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מנהגים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שונים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ובעלי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מילאו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תפקיד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באחידותם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ובהסדרתם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מנהגים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עקרונות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תלמודיים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.[3, 9]</w:t>
      </w:r>
    </w:p>
    <w:p w:rsidR="00000000" w:rsidDel="00000000" w:rsidP="00000000" w:rsidRDefault="00000000" w:rsidRPr="00000000" w14:paraId="0000007E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סידורו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שימש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הנראה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מטרות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: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xnth83o2rsuf" w:id="22"/>
      <w:bookmarkEnd w:id="22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קודיפיקציה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הלכתית</w:t>
      </w:r>
    </w:p>
    <w:p w:rsidR="00000000" w:rsidDel="00000000" w:rsidP="00000000" w:rsidRDefault="00000000" w:rsidRPr="00000000" w14:paraId="00000080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הסידור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סיפק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פסיקה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מעשית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לתפילות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החול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השבת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והמועדים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מתוך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הישענות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העצמית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.[9]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4szl1ovv674m" w:id="23"/>
      <w:bookmarkEnd w:id="23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מסגור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תאולוגי</w:t>
      </w:r>
    </w:p>
    <w:p w:rsidR="00000000" w:rsidDel="00000000" w:rsidP="00000000" w:rsidRDefault="00000000" w:rsidRPr="00000000" w14:paraId="00000082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הליטורגיה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להוראת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עיקרי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האמונה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היהודית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ואולי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שילבה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חלק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הרעיונות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החסידיים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משותפים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ולחסידי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אשכנז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.[8]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bidi w:val="1"/>
        <w:spacing w:before="280" w:lineRule="auto"/>
        <w:rPr>
          <w:rFonts w:ascii="Tahoma" w:cs="Tahoma" w:eastAsia="Tahoma" w:hAnsi="Tahoma"/>
          <w:b w:val="1"/>
          <w:bCs w:val="1"/>
          <w:color w:val="000000"/>
          <w:sz w:val="26"/>
          <w:szCs w:val="26"/>
        </w:rPr>
      </w:pPr>
      <w:bookmarkStart w:colFirst="0" w:colLast="0" w:name="_qcxkhe8lbxvk" w:id="24"/>
      <w:bookmarkEnd w:id="24"/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שימור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color w:val="000000"/>
          <w:sz w:val="26"/>
          <w:szCs w:val="26"/>
          <w:rtl w:val="1"/>
        </w:rPr>
        <w:t xml:space="preserve">המנהג</w:t>
      </w:r>
    </w:p>
    <w:p w:rsidR="00000000" w:rsidDel="00000000" w:rsidP="00000000" w:rsidRDefault="00000000" w:rsidRPr="00000000" w14:paraId="00000084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הסידור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תיעד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המסורות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הייחודיות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יהדות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נורמנדי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הבטיח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המשך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קיומן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בשעה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שהקהילה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תחת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לחץ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גובר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מצד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הכתר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הצרפתי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85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האזכור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סידור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זה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בידי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יצחק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מקורביל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בספר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מצוות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קטן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(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סמ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)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מעמדו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הסמכותי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.[9]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הסמ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נועד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קודקס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הלכתי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מעשי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ונגיש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לאדם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הפשוט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העובדה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נסמך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מלמדת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שהשפעתו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הוגבלה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לעולם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האליטיסטי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הישיבה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בלבד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חדרה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הדת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הקהילה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כולה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86">
      <w:pPr>
        <w:bidi w:val="1"/>
        <w:rPr>
          <w:rFonts w:ascii="Tahoma" w:cs="Tahoma" w:eastAsia="Tahoma" w:hAnsi="Tahoma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1n8l1ni0aiku" w:id="25"/>
      <w:bookmarkEnd w:id="25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עמידותה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המסורת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הטקסטואלית</w:t>
      </w:r>
    </w:p>
    <w:p w:rsidR="00000000" w:rsidDel="00000000" w:rsidP="00000000" w:rsidRDefault="00000000" w:rsidRPr="00000000" w14:paraId="00000088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חייו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ופועלו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מייצגים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רגע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מכונן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בתולדות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האינטלקט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היהודי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בעידן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חורבן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פיזי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ואובדן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סמכות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חיה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ואחיו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הסיטו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מרכז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הכובד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המסורת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כולה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המילה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הכתובה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.[4, 6, 8]</w:t>
      </w:r>
    </w:p>
    <w:p w:rsidR="00000000" w:rsidDel="00000000" w:rsidP="00000000" w:rsidRDefault="00000000" w:rsidRPr="00000000" w14:paraId="00000089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בהכרזתם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הספרים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מורינו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יצרו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מודל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עמיד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ומבוזר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מסוגל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לשרוד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רדיפות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ימי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הביניים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.[6]</w:t>
      </w:r>
    </w:p>
    <w:p w:rsidR="00000000" w:rsidDel="00000000" w:rsidP="00000000" w:rsidRDefault="00000000" w:rsidRPr="00000000" w14:paraId="0000008A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שיטת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שלהם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שהתאפיינה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בדיוק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לוגי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קיצוני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בתמציתיות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ובדרישה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בלתי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מתפשרת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לעצמאות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אינטלקטואלית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הניחה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היסודות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השנים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הבאות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.[2, 11]</w:t>
      </w:r>
    </w:p>
    <w:p w:rsidR="00000000" w:rsidDel="00000000" w:rsidP="00000000" w:rsidRDefault="00000000" w:rsidRPr="00000000" w14:paraId="0000008B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דרך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המודפסות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ס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וילנא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דרך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ההגהות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הרי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ובין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באמצעות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המוסר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יונה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גירונדי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קולו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ממשיך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להישמע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מכל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דף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בתלמוד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.[3, 4, 5]</w:t>
      </w:r>
    </w:p>
    <w:p w:rsidR="00000000" w:rsidDel="00000000" w:rsidP="00000000" w:rsidRDefault="00000000" w:rsidRPr="00000000" w14:paraId="0000008C">
      <w:pPr>
        <w:bidi w:val="1"/>
        <w:spacing w:after="240" w:befor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1"/>
        </w:rPr>
        <w:t xml:space="preserve">מורשתה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אסכולת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אברו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מזכירה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כוחה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האמיתי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מסורת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אינו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טמון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במוסדותיה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הפיזיים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בכלים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האנליטיים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שהיא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מעניקה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לממשיכיה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כדי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להתמודד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ישירות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עם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מקורות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האמת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רבי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תלמידיו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רק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מה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לחשוב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;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הוא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לימד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אותם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כיצד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לחשוב</w:t>
      </w:r>
      <w:r w:rsidDel="00000000" w:rsidR="00000000" w:rsidRPr="00000000">
        <w:rPr>
          <w:rFonts w:ascii="Tahoma" w:cs="Tahoma" w:eastAsia="Tahoma" w:hAnsi="Tahoma"/>
          <w:rtl w:val="1"/>
        </w:rPr>
        <w:t xml:space="preserve">,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ובכך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הבטיח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שאש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התורה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שבעל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פה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תמשיך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לבעור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גם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כאשר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הספריות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שבהן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שכנה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הועלו</w:t>
      </w:r>
      <w:r w:rsidDel="00000000" w:rsidR="00000000" w:rsidRPr="00000000">
        <w:rPr>
          <w:rFonts w:ascii="Tahoma" w:cs="Tahoma" w:eastAsia="Tahoma" w:hAnsi="Tahoma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rtl w:val="1"/>
        </w:rPr>
        <w:t xml:space="preserve">באש</w:t>
      </w:r>
      <w:r w:rsidDel="00000000" w:rsidR="00000000" w:rsidRPr="00000000">
        <w:rPr>
          <w:rFonts w:ascii="Tahoma" w:cs="Tahoma" w:eastAsia="Tahoma" w:hAnsi="Tahoma"/>
          <w:rtl w:val="1"/>
        </w:rPr>
        <w:t xml:space="preserve">.</w:t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bidi w:val="1"/>
        <w:spacing w:after="80" w:lineRule="auto"/>
        <w:rPr>
          <w:rFonts w:ascii="Tahoma" w:cs="Tahoma" w:eastAsia="Tahoma" w:hAnsi="Tahoma"/>
          <w:b w:val="1"/>
          <w:bCs w:val="1"/>
          <w:sz w:val="34"/>
          <w:szCs w:val="34"/>
        </w:rPr>
      </w:pPr>
      <w:bookmarkStart w:colFirst="0" w:colLast="0" w:name="_9tidpim5ms2c" w:id="26"/>
      <w:bookmarkEnd w:id="26"/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מקורות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sz w:val="34"/>
          <w:szCs w:val="34"/>
          <w:rtl w:val="1"/>
        </w:rPr>
        <w:t xml:space="preserve">וקישורים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before="24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Tosafot | Encyclopedia.com</w:t>
        <w:br w:type="textWrapping"/>
      </w:r>
      <w:hyperlink r:id="rId6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https://www.encyclopedia.com/religion/encyclopedias-almanacs-transcripts-and-maps/tosafot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TOSAFOT - JewishEncyclopedia.com</w:t>
        <w:br w:type="textWrapping"/>
      </w:r>
      <w:hyperlink r:id="rId8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https://www.jewishencyclopedia.com/articles/14457-tosafot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10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1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</w:t>
        </w:r>
      </w:hyperlink>
      <w:hyperlink r:id="rId12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://</w:t>
        </w:r>
      </w:hyperlink>
      <w:hyperlink r:id="rId1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he</w:t>
        </w:r>
      </w:hyperlink>
      <w:hyperlink r:id="rId14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1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wikipedia</w:t>
        </w:r>
      </w:hyperlink>
      <w:hyperlink r:id="rId1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1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org</w:t>
        </w:r>
      </w:hyperlink>
      <w:hyperlink r:id="rId18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/</w:t>
        </w:r>
      </w:hyperlink>
      <w:hyperlink r:id="rId1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</w:t>
        </w:r>
      </w:hyperlink>
      <w:hyperlink r:id="rId20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/</w:t>
        </w:r>
      </w:hyperlink>
      <w:hyperlink r:id="rId2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תוספות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Tosafot - Wikipedia</w:t>
        <w:br w:type="textWrapping"/>
      </w:r>
      <w:hyperlink r:id="rId22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2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https://en.wikipedia.org/wiki/Tosafot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משה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מאיוורא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24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2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</w:t>
        </w:r>
      </w:hyperlink>
      <w:hyperlink r:id="rId2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://</w:t>
        </w:r>
      </w:hyperlink>
      <w:hyperlink r:id="rId2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he</w:t>
        </w:r>
      </w:hyperlink>
      <w:hyperlink r:id="rId28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2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wikipedia</w:t>
        </w:r>
      </w:hyperlink>
      <w:hyperlink r:id="rId30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3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org</w:t>
        </w:r>
      </w:hyperlink>
      <w:hyperlink r:id="rId32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/</w:t>
        </w:r>
      </w:hyperlink>
      <w:hyperlink r:id="rId3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</w:t>
        </w:r>
      </w:hyperlink>
      <w:hyperlink r:id="rId34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/</w:t>
        </w:r>
      </w:hyperlink>
      <w:hyperlink r:id="rId3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משה</w:t>
        </w:r>
      </w:hyperlink>
      <w:hyperlink r:id="rId3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_</w:t>
        </w:r>
      </w:hyperlink>
      <w:hyperlink r:id="rId3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מאיוורא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Moses of Évreux - Wikipedia</w:t>
        <w:br w:type="textWrapping"/>
      </w:r>
      <w:hyperlink r:id="rId38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3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https://en.wikipedia.org/wiki/Moses_of_%C3%89vreux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היצירה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התוספותית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בית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חב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ד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40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4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https://he.chabad.org/library/article_cdo/aid/3206280/jewish/-.htm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איוורא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42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4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</w:t>
        </w:r>
      </w:hyperlink>
      <w:hyperlink r:id="rId44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://</w:t>
        </w:r>
      </w:hyperlink>
      <w:hyperlink r:id="rId4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he</w:t>
        </w:r>
      </w:hyperlink>
      <w:hyperlink r:id="rId4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4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wikipedia</w:t>
        </w:r>
      </w:hyperlink>
      <w:hyperlink r:id="rId48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4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org</w:t>
        </w:r>
      </w:hyperlink>
      <w:hyperlink r:id="rId50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/</w:t>
        </w:r>
      </w:hyperlink>
      <w:hyperlink r:id="rId5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</w:t>
        </w:r>
      </w:hyperlink>
      <w:hyperlink r:id="rId52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/</w:t>
        </w:r>
      </w:hyperlink>
      <w:hyperlink r:id="rId5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תוספות</w:t>
        </w:r>
      </w:hyperlink>
      <w:hyperlink r:id="rId54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_</w:t>
        </w:r>
      </w:hyperlink>
      <w:hyperlink r:id="rId5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איוורא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MOSES OF EVREUX - JewishEncyclopedia.com</w:t>
        <w:br w:type="textWrapping"/>
      </w:r>
      <w:hyperlink r:id="rId56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5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https://www.jewishencyclopedia.com/articles/11079-moses-of-evreux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יצחק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מאיוורא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58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5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</w:t>
        </w:r>
      </w:hyperlink>
      <w:hyperlink r:id="rId60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://</w:t>
        </w:r>
      </w:hyperlink>
      <w:hyperlink r:id="rId6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he</w:t>
        </w:r>
      </w:hyperlink>
      <w:hyperlink r:id="rId62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6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wikipedia</w:t>
        </w:r>
      </w:hyperlink>
      <w:hyperlink r:id="rId64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6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org</w:t>
        </w:r>
      </w:hyperlink>
      <w:hyperlink r:id="rId6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/</w:t>
        </w:r>
      </w:hyperlink>
      <w:hyperlink r:id="rId6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</w:t>
        </w:r>
      </w:hyperlink>
      <w:hyperlink r:id="rId68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/</w:t>
        </w:r>
      </w:hyperlink>
      <w:hyperlink r:id="rId6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יצחק</w:t>
        </w:r>
      </w:hyperlink>
      <w:hyperlink r:id="rId70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_</w:t>
        </w:r>
      </w:hyperlink>
      <w:hyperlink r:id="rId7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מאיוורא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בעלי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התוספות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הספרייה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הלאומית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72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7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https://www.nli.org.il/he/discover/judaism/figures/tosafists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ש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"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ס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וילנא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ויקיפדיה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74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7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</w:t>
        </w:r>
      </w:hyperlink>
      <w:hyperlink r:id="rId7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://</w:t>
        </w:r>
      </w:hyperlink>
      <w:hyperlink r:id="rId7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he</w:t>
        </w:r>
      </w:hyperlink>
      <w:hyperlink r:id="rId78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7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wikipedia</w:t>
        </w:r>
      </w:hyperlink>
      <w:hyperlink r:id="rId80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8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org</w:t>
        </w:r>
      </w:hyperlink>
      <w:hyperlink r:id="rId82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/</w:t>
        </w:r>
      </w:hyperlink>
      <w:hyperlink r:id="rId8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</w:t>
        </w:r>
      </w:hyperlink>
      <w:hyperlink r:id="rId84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/</w:t>
        </w:r>
      </w:hyperlink>
      <w:hyperlink r:id="rId8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ש</w:t>
        </w:r>
      </w:hyperlink>
      <w:hyperlink r:id="rId8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%22</w:t>
        </w:r>
      </w:hyperlink>
      <w:hyperlink r:id="rId8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ס</w:t>
        </w:r>
      </w:hyperlink>
      <w:hyperlink r:id="rId88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_</w:t>
        </w:r>
      </w:hyperlink>
      <w:hyperlink r:id="rId8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וילנא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240" w:before="0" w:beforeAutospacing="0" w:lineRule="auto"/>
        <w:ind w:left="720" w:hanging="360"/>
      </w:pP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תוספות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שאנץ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 - 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t xml:space="preserve">ויקיטקסט</w:t>
      </w:r>
      <w:r w:rsidDel="00000000" w:rsidR="00000000" w:rsidRPr="00000000">
        <w:rPr>
          <w:rFonts w:ascii="Tahoma" w:cs="Tahoma" w:eastAsia="Tahoma" w:hAnsi="Tahoma"/>
          <w:b w:val="1"/>
          <w:bCs w:val="1"/>
          <w:rtl w:val="1"/>
        </w:rPr>
        <w:br w:type="textWrapping"/>
      </w:r>
      <w:hyperlink r:id="rId90">
        <w:r w:rsidDel="00000000" w:rsidR="00000000" w:rsidRPr="00000000">
          <w:rPr>
            <w:rFonts w:ascii="Tahoma" w:cs="Tahoma" w:eastAsia="Tahoma" w:hAnsi="Tahoma"/>
            <w:rtl w:val="0"/>
          </w:rPr>
          <w:t xml:space="preserve"> </w:t>
        </w:r>
      </w:hyperlink>
      <w:hyperlink r:id="rId9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https</w:t>
        </w:r>
      </w:hyperlink>
      <w:hyperlink r:id="rId92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://</w:t>
        </w:r>
      </w:hyperlink>
      <w:hyperlink r:id="rId9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he</w:t>
        </w:r>
      </w:hyperlink>
      <w:hyperlink r:id="rId94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95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wikisource</w:t>
        </w:r>
      </w:hyperlink>
      <w:hyperlink r:id="rId96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.</w:t>
        </w:r>
      </w:hyperlink>
      <w:hyperlink r:id="rId97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org</w:t>
        </w:r>
      </w:hyperlink>
      <w:hyperlink r:id="rId98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/</w:t>
        </w:r>
      </w:hyperlink>
      <w:hyperlink r:id="rId99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0"/>
          </w:rPr>
          <w:t xml:space="preserve">wiki</w:t>
        </w:r>
      </w:hyperlink>
      <w:hyperlink r:id="rId100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/</w:t>
        </w:r>
      </w:hyperlink>
      <w:hyperlink r:id="rId101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תוספות</w:t>
        </w:r>
      </w:hyperlink>
      <w:hyperlink r:id="rId102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_</w:t>
        </w:r>
      </w:hyperlink>
      <w:hyperlink r:id="rId103">
        <w:r w:rsidDel="00000000" w:rsidR="00000000" w:rsidRPr="00000000">
          <w:rPr>
            <w:rFonts w:ascii="Tahoma" w:cs="Tahoma" w:eastAsia="Tahoma" w:hAnsi="Tahoma"/>
            <w:color w:val="1155cc"/>
            <w:u w:val="single"/>
            <w:rtl w:val="1"/>
          </w:rPr>
          <w:t xml:space="preserve">שאנץ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he.chabad.org/library/article_cdo/aid/3206280/jewish/-.htm" TargetMode="External"/><Relationship Id="rId42" Type="http://schemas.openxmlformats.org/officeDocument/2006/relationships/hyperlink" Target="https://he.wikipedia.org/wiki/%D7%AA%D7%95%D7%A1%D7%A4%D7%95%D7%AA_%D7%90%D7%99%D7%95%D7%95%D7%A8%D7%90" TargetMode="External"/><Relationship Id="rId41" Type="http://schemas.openxmlformats.org/officeDocument/2006/relationships/hyperlink" Target="https://he.chabad.org/library/article_cdo/aid/3206280/jewish/-.htm" TargetMode="External"/><Relationship Id="rId44" Type="http://schemas.openxmlformats.org/officeDocument/2006/relationships/hyperlink" Target="https://he.wikipedia.org/wiki/%D7%AA%D7%95%D7%A1%D7%A4%D7%95%D7%AA_%D7%90%D7%99%D7%95%D7%95%D7%A8%D7%90" TargetMode="External"/><Relationship Id="rId43" Type="http://schemas.openxmlformats.org/officeDocument/2006/relationships/hyperlink" Target="https://he.wikipedia.org/wiki/%D7%AA%D7%95%D7%A1%D7%A4%D7%95%D7%AA_%D7%90%D7%99%D7%95%D7%95%D7%A8%D7%90" TargetMode="External"/><Relationship Id="rId46" Type="http://schemas.openxmlformats.org/officeDocument/2006/relationships/hyperlink" Target="https://he.wikipedia.org/wiki/%D7%AA%D7%95%D7%A1%D7%A4%D7%95%D7%AA_%D7%90%D7%99%D7%95%D7%95%D7%A8%D7%90" TargetMode="External"/><Relationship Id="rId45" Type="http://schemas.openxmlformats.org/officeDocument/2006/relationships/hyperlink" Target="https://he.wikipedia.org/wiki/%D7%AA%D7%95%D7%A1%D7%A4%D7%95%D7%AA_%D7%90%D7%99%D7%95%D7%95%D7%A8%D7%90" TargetMode="External"/><Relationship Id="rId48" Type="http://schemas.openxmlformats.org/officeDocument/2006/relationships/hyperlink" Target="https://he.wikipedia.org/wiki/%D7%AA%D7%95%D7%A1%D7%A4%D7%95%D7%AA_%D7%90%D7%99%D7%95%D7%95%D7%A8%D7%90" TargetMode="External"/><Relationship Id="rId47" Type="http://schemas.openxmlformats.org/officeDocument/2006/relationships/hyperlink" Target="https://he.wikipedia.org/wiki/%D7%AA%D7%95%D7%A1%D7%A4%D7%95%D7%AA_%D7%90%D7%99%D7%95%D7%95%D7%A8%D7%90" TargetMode="External"/><Relationship Id="rId49" Type="http://schemas.openxmlformats.org/officeDocument/2006/relationships/hyperlink" Target="https://he.wikipedia.org/wiki/%D7%AA%D7%95%D7%A1%D7%A4%D7%95%D7%AA_%D7%90%D7%99%D7%95%D7%95%D7%A8%D7%90" TargetMode="External"/><Relationship Id="rId103" Type="http://schemas.openxmlformats.org/officeDocument/2006/relationships/hyperlink" Target="https://he.wikisource.org/wiki/%D7%AA%D7%95%D7%A1%D7%A4%D7%95%D7%AA_%D7%A9%D7%90%D7%A0%D7%A5" TargetMode="External"/><Relationship Id="rId102" Type="http://schemas.openxmlformats.org/officeDocument/2006/relationships/hyperlink" Target="https://he.wikisource.org/wiki/%D7%AA%D7%95%D7%A1%D7%A4%D7%95%D7%AA_%D7%A9%D7%90%D7%A0%D7%A5" TargetMode="External"/><Relationship Id="rId101" Type="http://schemas.openxmlformats.org/officeDocument/2006/relationships/hyperlink" Target="https://he.wikisource.org/wiki/%D7%AA%D7%95%D7%A1%D7%A4%D7%95%D7%AA_%D7%A9%D7%90%D7%A0%D7%A5" TargetMode="External"/><Relationship Id="rId100" Type="http://schemas.openxmlformats.org/officeDocument/2006/relationships/hyperlink" Target="https://he.wikisource.org/wiki/%D7%AA%D7%95%D7%A1%D7%A4%D7%95%D7%AA_%D7%A9%D7%90%D7%A0%D7%A5" TargetMode="External"/><Relationship Id="rId31" Type="http://schemas.openxmlformats.org/officeDocument/2006/relationships/hyperlink" Target="https://he.wikipedia.org/wiki/%D7%9E%D7%A9%D7%94_%D7%9E%D7%90%D7%99%D7%95%D7%95%D7%A8%D7%90" TargetMode="External"/><Relationship Id="rId30" Type="http://schemas.openxmlformats.org/officeDocument/2006/relationships/hyperlink" Target="https://he.wikipedia.org/wiki/%D7%9E%D7%A9%D7%94_%D7%9E%D7%90%D7%99%D7%95%D7%95%D7%A8%D7%90" TargetMode="External"/><Relationship Id="rId33" Type="http://schemas.openxmlformats.org/officeDocument/2006/relationships/hyperlink" Target="https://he.wikipedia.org/wiki/%D7%9E%D7%A9%D7%94_%D7%9E%D7%90%D7%99%D7%95%D7%95%D7%A8%D7%90" TargetMode="External"/><Relationship Id="rId32" Type="http://schemas.openxmlformats.org/officeDocument/2006/relationships/hyperlink" Target="https://he.wikipedia.org/wiki/%D7%9E%D7%A9%D7%94_%D7%9E%D7%90%D7%99%D7%95%D7%95%D7%A8%D7%90" TargetMode="External"/><Relationship Id="rId35" Type="http://schemas.openxmlformats.org/officeDocument/2006/relationships/hyperlink" Target="https://he.wikipedia.org/wiki/%D7%9E%D7%A9%D7%94_%D7%9E%D7%90%D7%99%D7%95%D7%95%D7%A8%D7%90" TargetMode="External"/><Relationship Id="rId34" Type="http://schemas.openxmlformats.org/officeDocument/2006/relationships/hyperlink" Target="https://he.wikipedia.org/wiki/%D7%9E%D7%A9%D7%94_%D7%9E%D7%90%D7%99%D7%95%D7%95%D7%A8%D7%90" TargetMode="External"/><Relationship Id="rId37" Type="http://schemas.openxmlformats.org/officeDocument/2006/relationships/hyperlink" Target="https://he.wikipedia.org/wiki/%D7%9E%D7%A9%D7%94_%D7%9E%D7%90%D7%99%D7%95%D7%95%D7%A8%D7%90" TargetMode="External"/><Relationship Id="rId36" Type="http://schemas.openxmlformats.org/officeDocument/2006/relationships/hyperlink" Target="https://he.wikipedia.org/wiki/%D7%9E%D7%A9%D7%94_%D7%9E%D7%90%D7%99%D7%95%D7%95%D7%A8%D7%90" TargetMode="External"/><Relationship Id="rId39" Type="http://schemas.openxmlformats.org/officeDocument/2006/relationships/hyperlink" Target="https://en.wikipedia.org/wiki/Moses_of_%C3%89vreux" TargetMode="External"/><Relationship Id="rId38" Type="http://schemas.openxmlformats.org/officeDocument/2006/relationships/hyperlink" Target="https://en.wikipedia.org/wiki/Moses_of_%C3%89vreux" TargetMode="External"/><Relationship Id="rId20" Type="http://schemas.openxmlformats.org/officeDocument/2006/relationships/hyperlink" Target="https://he.wikipedia.org/wiki/%D7%AA%D7%95%D7%A1%D7%A4%D7%95%D7%AA" TargetMode="External"/><Relationship Id="rId22" Type="http://schemas.openxmlformats.org/officeDocument/2006/relationships/hyperlink" Target="https://en.wikipedia.org/wiki/Tosafot" TargetMode="External"/><Relationship Id="rId21" Type="http://schemas.openxmlformats.org/officeDocument/2006/relationships/hyperlink" Target="https://he.wikipedia.org/wiki/%D7%AA%D7%95%D7%A1%D7%A4%D7%95%D7%AA" TargetMode="External"/><Relationship Id="rId24" Type="http://schemas.openxmlformats.org/officeDocument/2006/relationships/hyperlink" Target="https://he.wikipedia.org/wiki/%D7%9E%D7%A9%D7%94_%D7%9E%D7%90%D7%99%D7%95%D7%95%D7%A8%D7%90" TargetMode="External"/><Relationship Id="rId23" Type="http://schemas.openxmlformats.org/officeDocument/2006/relationships/hyperlink" Target="https://en.wikipedia.org/wiki/Tosafot" TargetMode="External"/><Relationship Id="rId26" Type="http://schemas.openxmlformats.org/officeDocument/2006/relationships/hyperlink" Target="https://he.wikipedia.org/wiki/%D7%9E%D7%A9%D7%94_%D7%9E%D7%90%D7%99%D7%95%D7%95%D7%A8%D7%90" TargetMode="External"/><Relationship Id="rId25" Type="http://schemas.openxmlformats.org/officeDocument/2006/relationships/hyperlink" Target="https://he.wikipedia.org/wiki/%D7%9E%D7%A9%D7%94_%D7%9E%D7%90%D7%99%D7%95%D7%95%D7%A8%D7%90" TargetMode="External"/><Relationship Id="rId28" Type="http://schemas.openxmlformats.org/officeDocument/2006/relationships/hyperlink" Target="https://he.wikipedia.org/wiki/%D7%9E%D7%A9%D7%94_%D7%9E%D7%90%D7%99%D7%95%D7%95%D7%A8%D7%90" TargetMode="External"/><Relationship Id="rId27" Type="http://schemas.openxmlformats.org/officeDocument/2006/relationships/hyperlink" Target="https://he.wikipedia.org/wiki/%D7%9E%D7%A9%D7%94_%D7%9E%D7%90%D7%99%D7%95%D7%95%D7%A8%D7%90" TargetMode="External"/><Relationship Id="rId29" Type="http://schemas.openxmlformats.org/officeDocument/2006/relationships/hyperlink" Target="https://he.wikipedia.org/wiki/%D7%9E%D7%A9%D7%94_%D7%9E%D7%90%D7%99%D7%95%D7%95%D7%A8%D7%90" TargetMode="External"/><Relationship Id="rId95" Type="http://schemas.openxmlformats.org/officeDocument/2006/relationships/hyperlink" Target="https://he.wikisource.org/wiki/%D7%AA%D7%95%D7%A1%D7%A4%D7%95%D7%AA_%D7%A9%D7%90%D7%A0%D7%A5" TargetMode="External"/><Relationship Id="rId94" Type="http://schemas.openxmlformats.org/officeDocument/2006/relationships/hyperlink" Target="https://he.wikisource.org/wiki/%D7%AA%D7%95%D7%A1%D7%A4%D7%95%D7%AA_%D7%A9%D7%90%D7%A0%D7%A5" TargetMode="External"/><Relationship Id="rId97" Type="http://schemas.openxmlformats.org/officeDocument/2006/relationships/hyperlink" Target="https://he.wikisource.org/wiki/%D7%AA%D7%95%D7%A1%D7%A4%D7%95%D7%AA_%D7%A9%D7%90%D7%A0%D7%A5" TargetMode="External"/><Relationship Id="rId96" Type="http://schemas.openxmlformats.org/officeDocument/2006/relationships/hyperlink" Target="https://he.wikisource.org/wiki/%D7%AA%D7%95%D7%A1%D7%A4%D7%95%D7%AA_%D7%A9%D7%90%D7%A0%D7%A5" TargetMode="External"/><Relationship Id="rId11" Type="http://schemas.openxmlformats.org/officeDocument/2006/relationships/hyperlink" Target="https://he.wikipedia.org/wiki/%D7%AA%D7%95%D7%A1%D7%A4%D7%95%D7%AA" TargetMode="External"/><Relationship Id="rId99" Type="http://schemas.openxmlformats.org/officeDocument/2006/relationships/hyperlink" Target="https://he.wikisource.org/wiki/%D7%AA%D7%95%D7%A1%D7%A4%D7%95%D7%AA_%D7%A9%D7%90%D7%A0%D7%A5" TargetMode="External"/><Relationship Id="rId10" Type="http://schemas.openxmlformats.org/officeDocument/2006/relationships/hyperlink" Target="https://he.wikipedia.org/wiki/%D7%AA%D7%95%D7%A1%D7%A4%D7%95%D7%AA" TargetMode="External"/><Relationship Id="rId98" Type="http://schemas.openxmlformats.org/officeDocument/2006/relationships/hyperlink" Target="https://he.wikisource.org/wiki/%D7%AA%D7%95%D7%A1%D7%A4%D7%95%D7%AA_%D7%A9%D7%90%D7%A0%D7%A5" TargetMode="External"/><Relationship Id="rId13" Type="http://schemas.openxmlformats.org/officeDocument/2006/relationships/hyperlink" Target="https://he.wikipedia.org/wiki/%D7%AA%D7%95%D7%A1%D7%A4%D7%95%D7%AA" TargetMode="External"/><Relationship Id="rId12" Type="http://schemas.openxmlformats.org/officeDocument/2006/relationships/hyperlink" Target="https://he.wikipedia.org/wiki/%D7%AA%D7%95%D7%A1%D7%A4%D7%95%D7%AA" TargetMode="External"/><Relationship Id="rId91" Type="http://schemas.openxmlformats.org/officeDocument/2006/relationships/hyperlink" Target="https://he.wikisource.org/wiki/%D7%AA%D7%95%D7%A1%D7%A4%D7%95%D7%AA_%D7%A9%D7%90%D7%A0%D7%A5" TargetMode="External"/><Relationship Id="rId90" Type="http://schemas.openxmlformats.org/officeDocument/2006/relationships/hyperlink" Target="https://he.wikisource.org/wiki/%D7%AA%D7%95%D7%A1%D7%A4%D7%95%D7%AA_%D7%A9%D7%90%D7%A0%D7%A5" TargetMode="External"/><Relationship Id="rId93" Type="http://schemas.openxmlformats.org/officeDocument/2006/relationships/hyperlink" Target="https://he.wikisource.org/wiki/%D7%AA%D7%95%D7%A1%D7%A4%D7%95%D7%AA_%D7%A9%D7%90%D7%A0%D7%A5" TargetMode="External"/><Relationship Id="rId92" Type="http://schemas.openxmlformats.org/officeDocument/2006/relationships/hyperlink" Target="https://he.wikisource.org/wiki/%D7%AA%D7%95%D7%A1%D7%A4%D7%95%D7%AA_%D7%A9%D7%90%D7%A0%D7%A5" TargetMode="External"/><Relationship Id="rId15" Type="http://schemas.openxmlformats.org/officeDocument/2006/relationships/hyperlink" Target="https://he.wikipedia.org/wiki/%D7%AA%D7%95%D7%A1%D7%A4%D7%95%D7%AA" TargetMode="External"/><Relationship Id="rId14" Type="http://schemas.openxmlformats.org/officeDocument/2006/relationships/hyperlink" Target="https://he.wikipedia.org/wiki/%D7%AA%D7%95%D7%A1%D7%A4%D7%95%D7%AA" TargetMode="External"/><Relationship Id="rId17" Type="http://schemas.openxmlformats.org/officeDocument/2006/relationships/hyperlink" Target="https://he.wikipedia.org/wiki/%D7%AA%D7%95%D7%A1%D7%A4%D7%95%D7%AA" TargetMode="External"/><Relationship Id="rId16" Type="http://schemas.openxmlformats.org/officeDocument/2006/relationships/hyperlink" Target="https://he.wikipedia.org/wiki/%D7%AA%D7%95%D7%A1%D7%A4%D7%95%D7%AA" TargetMode="External"/><Relationship Id="rId19" Type="http://schemas.openxmlformats.org/officeDocument/2006/relationships/hyperlink" Target="https://he.wikipedia.org/wiki/%D7%AA%D7%95%D7%A1%D7%A4%D7%95%D7%AA" TargetMode="External"/><Relationship Id="rId18" Type="http://schemas.openxmlformats.org/officeDocument/2006/relationships/hyperlink" Target="https://he.wikipedia.org/wiki/%D7%AA%D7%95%D7%A1%D7%A4%D7%95%D7%AA" TargetMode="External"/><Relationship Id="rId84" Type="http://schemas.openxmlformats.org/officeDocument/2006/relationships/hyperlink" Target="https://he.wikipedia.org/wiki/%D7%A9%22%D7%A1_%D7%95%D7%99%D7%9C%D7%A0%D7%90" TargetMode="External"/><Relationship Id="rId83" Type="http://schemas.openxmlformats.org/officeDocument/2006/relationships/hyperlink" Target="https://he.wikipedia.org/wiki/%D7%A9%22%D7%A1_%D7%95%D7%99%D7%9C%D7%A0%D7%90" TargetMode="External"/><Relationship Id="rId86" Type="http://schemas.openxmlformats.org/officeDocument/2006/relationships/hyperlink" Target="https://he.wikipedia.org/wiki/%D7%A9%22%D7%A1_%D7%95%D7%99%D7%9C%D7%A0%D7%90" TargetMode="External"/><Relationship Id="rId85" Type="http://schemas.openxmlformats.org/officeDocument/2006/relationships/hyperlink" Target="https://he.wikipedia.org/wiki/%D7%A9%22%D7%A1_%D7%95%D7%99%D7%9C%D7%A0%D7%90" TargetMode="External"/><Relationship Id="rId88" Type="http://schemas.openxmlformats.org/officeDocument/2006/relationships/hyperlink" Target="https://he.wikipedia.org/wiki/%D7%A9%22%D7%A1_%D7%95%D7%99%D7%9C%D7%A0%D7%90" TargetMode="External"/><Relationship Id="rId87" Type="http://schemas.openxmlformats.org/officeDocument/2006/relationships/hyperlink" Target="https://he.wikipedia.org/wiki/%D7%A9%22%D7%A1_%D7%95%D7%99%D7%9C%D7%A0%D7%90" TargetMode="External"/><Relationship Id="rId89" Type="http://schemas.openxmlformats.org/officeDocument/2006/relationships/hyperlink" Target="https://he.wikipedia.org/wiki/%D7%A9%22%D7%A1_%D7%95%D7%99%D7%9C%D7%A0%D7%90" TargetMode="External"/><Relationship Id="rId80" Type="http://schemas.openxmlformats.org/officeDocument/2006/relationships/hyperlink" Target="https://he.wikipedia.org/wiki/%D7%A9%22%D7%A1_%D7%95%D7%99%D7%9C%D7%A0%D7%90" TargetMode="External"/><Relationship Id="rId82" Type="http://schemas.openxmlformats.org/officeDocument/2006/relationships/hyperlink" Target="https://he.wikipedia.org/wiki/%D7%A9%22%D7%A1_%D7%95%D7%99%D7%9C%D7%A0%D7%90" TargetMode="External"/><Relationship Id="rId81" Type="http://schemas.openxmlformats.org/officeDocument/2006/relationships/hyperlink" Target="https://he.wikipedia.org/wiki/%D7%A9%22%D7%A1_%D7%95%D7%99%D7%9C%D7%A0%D7%90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wishencyclopedia.com/articles/14457-tosafot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encyclopedia.com/religion/encyclopedias-almanacs-transcripts-and-maps/tosafot" TargetMode="External"/><Relationship Id="rId7" Type="http://schemas.openxmlformats.org/officeDocument/2006/relationships/hyperlink" Target="https://www.encyclopedia.com/religion/encyclopedias-almanacs-transcripts-and-maps/tosafot" TargetMode="External"/><Relationship Id="rId8" Type="http://schemas.openxmlformats.org/officeDocument/2006/relationships/hyperlink" Target="https://www.jewishencyclopedia.com/articles/14457-tosafot" TargetMode="External"/><Relationship Id="rId73" Type="http://schemas.openxmlformats.org/officeDocument/2006/relationships/hyperlink" Target="https://www.nli.org.il/he/discover/judaism/figures/tosafists" TargetMode="External"/><Relationship Id="rId72" Type="http://schemas.openxmlformats.org/officeDocument/2006/relationships/hyperlink" Target="https://www.nli.org.il/he/discover/judaism/figures/tosafists" TargetMode="External"/><Relationship Id="rId75" Type="http://schemas.openxmlformats.org/officeDocument/2006/relationships/hyperlink" Target="https://he.wikipedia.org/wiki/%D7%A9%22%D7%A1_%D7%95%D7%99%D7%9C%D7%A0%D7%90" TargetMode="External"/><Relationship Id="rId74" Type="http://schemas.openxmlformats.org/officeDocument/2006/relationships/hyperlink" Target="https://he.wikipedia.org/wiki/%D7%A9%22%D7%A1_%D7%95%D7%99%D7%9C%D7%A0%D7%90" TargetMode="External"/><Relationship Id="rId77" Type="http://schemas.openxmlformats.org/officeDocument/2006/relationships/hyperlink" Target="https://he.wikipedia.org/wiki/%D7%A9%22%D7%A1_%D7%95%D7%99%D7%9C%D7%A0%D7%90" TargetMode="External"/><Relationship Id="rId76" Type="http://schemas.openxmlformats.org/officeDocument/2006/relationships/hyperlink" Target="https://he.wikipedia.org/wiki/%D7%A9%22%D7%A1_%D7%95%D7%99%D7%9C%D7%A0%D7%90" TargetMode="External"/><Relationship Id="rId79" Type="http://schemas.openxmlformats.org/officeDocument/2006/relationships/hyperlink" Target="https://he.wikipedia.org/wiki/%D7%A9%22%D7%A1_%D7%95%D7%99%D7%9C%D7%A0%D7%90" TargetMode="External"/><Relationship Id="rId78" Type="http://schemas.openxmlformats.org/officeDocument/2006/relationships/hyperlink" Target="https://he.wikipedia.org/wiki/%D7%A9%22%D7%A1_%D7%95%D7%99%D7%9C%D7%A0%D7%90" TargetMode="External"/><Relationship Id="rId71" Type="http://schemas.openxmlformats.org/officeDocument/2006/relationships/hyperlink" Target="https://he.wikipedia.org/wiki/%D7%99%D7%A6%D7%97%D7%A7_%D7%9E%D7%90%D7%99%D7%95%D7%95%D7%A8%D7%90" TargetMode="External"/><Relationship Id="rId70" Type="http://schemas.openxmlformats.org/officeDocument/2006/relationships/hyperlink" Target="https://he.wikipedia.org/wiki/%D7%99%D7%A6%D7%97%D7%A7_%D7%9E%D7%90%D7%99%D7%95%D7%95%D7%A8%D7%90" TargetMode="External"/><Relationship Id="rId62" Type="http://schemas.openxmlformats.org/officeDocument/2006/relationships/hyperlink" Target="https://he.wikipedia.org/wiki/%D7%99%D7%A6%D7%97%D7%A7_%D7%9E%D7%90%D7%99%D7%95%D7%95%D7%A8%D7%90" TargetMode="External"/><Relationship Id="rId61" Type="http://schemas.openxmlformats.org/officeDocument/2006/relationships/hyperlink" Target="https://he.wikipedia.org/wiki/%D7%99%D7%A6%D7%97%D7%A7_%D7%9E%D7%90%D7%99%D7%95%D7%95%D7%A8%D7%90" TargetMode="External"/><Relationship Id="rId64" Type="http://schemas.openxmlformats.org/officeDocument/2006/relationships/hyperlink" Target="https://he.wikipedia.org/wiki/%D7%99%D7%A6%D7%97%D7%A7_%D7%9E%D7%90%D7%99%D7%95%D7%95%D7%A8%D7%90" TargetMode="External"/><Relationship Id="rId63" Type="http://schemas.openxmlformats.org/officeDocument/2006/relationships/hyperlink" Target="https://he.wikipedia.org/wiki/%D7%99%D7%A6%D7%97%D7%A7_%D7%9E%D7%90%D7%99%D7%95%D7%95%D7%A8%D7%90" TargetMode="External"/><Relationship Id="rId66" Type="http://schemas.openxmlformats.org/officeDocument/2006/relationships/hyperlink" Target="https://he.wikipedia.org/wiki/%D7%99%D7%A6%D7%97%D7%A7_%D7%9E%D7%90%D7%99%D7%95%D7%95%D7%A8%D7%90" TargetMode="External"/><Relationship Id="rId65" Type="http://schemas.openxmlformats.org/officeDocument/2006/relationships/hyperlink" Target="https://he.wikipedia.org/wiki/%D7%99%D7%A6%D7%97%D7%A7_%D7%9E%D7%90%D7%99%D7%95%D7%95%D7%A8%D7%90" TargetMode="External"/><Relationship Id="rId68" Type="http://schemas.openxmlformats.org/officeDocument/2006/relationships/hyperlink" Target="https://he.wikipedia.org/wiki/%D7%99%D7%A6%D7%97%D7%A7_%D7%9E%D7%90%D7%99%D7%95%D7%95%D7%A8%D7%90" TargetMode="External"/><Relationship Id="rId67" Type="http://schemas.openxmlformats.org/officeDocument/2006/relationships/hyperlink" Target="https://he.wikipedia.org/wiki/%D7%99%D7%A6%D7%97%D7%A7_%D7%9E%D7%90%D7%99%D7%95%D7%95%D7%A8%D7%90" TargetMode="External"/><Relationship Id="rId60" Type="http://schemas.openxmlformats.org/officeDocument/2006/relationships/hyperlink" Target="https://he.wikipedia.org/wiki/%D7%99%D7%A6%D7%97%D7%A7_%D7%9E%D7%90%D7%99%D7%95%D7%95%D7%A8%D7%90" TargetMode="External"/><Relationship Id="rId69" Type="http://schemas.openxmlformats.org/officeDocument/2006/relationships/hyperlink" Target="https://he.wikipedia.org/wiki/%D7%99%D7%A6%D7%97%D7%A7_%D7%9E%D7%90%D7%99%D7%95%D7%95%D7%A8%D7%90" TargetMode="External"/><Relationship Id="rId51" Type="http://schemas.openxmlformats.org/officeDocument/2006/relationships/hyperlink" Target="https://he.wikipedia.org/wiki/%D7%AA%D7%95%D7%A1%D7%A4%D7%95%D7%AA_%D7%90%D7%99%D7%95%D7%95%D7%A8%D7%90" TargetMode="External"/><Relationship Id="rId50" Type="http://schemas.openxmlformats.org/officeDocument/2006/relationships/hyperlink" Target="https://he.wikipedia.org/wiki/%D7%AA%D7%95%D7%A1%D7%A4%D7%95%D7%AA_%D7%90%D7%99%D7%95%D7%95%D7%A8%D7%90" TargetMode="External"/><Relationship Id="rId53" Type="http://schemas.openxmlformats.org/officeDocument/2006/relationships/hyperlink" Target="https://he.wikipedia.org/wiki/%D7%AA%D7%95%D7%A1%D7%A4%D7%95%D7%AA_%D7%90%D7%99%D7%95%D7%95%D7%A8%D7%90" TargetMode="External"/><Relationship Id="rId52" Type="http://schemas.openxmlformats.org/officeDocument/2006/relationships/hyperlink" Target="https://he.wikipedia.org/wiki/%D7%AA%D7%95%D7%A1%D7%A4%D7%95%D7%AA_%D7%90%D7%99%D7%95%D7%95%D7%A8%D7%90" TargetMode="External"/><Relationship Id="rId55" Type="http://schemas.openxmlformats.org/officeDocument/2006/relationships/hyperlink" Target="https://he.wikipedia.org/wiki/%D7%AA%D7%95%D7%A1%D7%A4%D7%95%D7%AA_%D7%90%D7%99%D7%95%D7%95%D7%A8%D7%90" TargetMode="External"/><Relationship Id="rId54" Type="http://schemas.openxmlformats.org/officeDocument/2006/relationships/hyperlink" Target="https://he.wikipedia.org/wiki/%D7%AA%D7%95%D7%A1%D7%A4%D7%95%D7%AA_%D7%90%D7%99%D7%95%D7%95%D7%A8%D7%90" TargetMode="External"/><Relationship Id="rId57" Type="http://schemas.openxmlformats.org/officeDocument/2006/relationships/hyperlink" Target="https://www.jewishencyclopedia.com/articles/11079-moses-of-evreux" TargetMode="External"/><Relationship Id="rId56" Type="http://schemas.openxmlformats.org/officeDocument/2006/relationships/hyperlink" Target="https://www.jewishencyclopedia.com/articles/11079-moses-of-evreux" TargetMode="External"/><Relationship Id="rId59" Type="http://schemas.openxmlformats.org/officeDocument/2006/relationships/hyperlink" Target="https://he.wikipedia.org/wiki/%D7%99%D7%A6%D7%97%D7%A7_%D7%9E%D7%90%D7%99%D7%95%D7%95%D7%A8%D7%90" TargetMode="External"/><Relationship Id="rId58" Type="http://schemas.openxmlformats.org/officeDocument/2006/relationships/hyperlink" Target="https://he.wikipedia.org/wiki/%D7%99%D7%A6%D7%97%D7%A7_%D7%9E%D7%90%D7%99%D7%95%D7%95%D7%A8%D7%9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