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hd w:fill="ffffff" w:val="clear"/>
        <w:bidi w:val="1"/>
        <w:rPr>
          <w:rFonts w:ascii="Times New Roman" w:cs="Times New Roman" w:eastAsia="Times New Roman" w:hAnsi="Times New Roman"/>
          <w:color w:val="1b1b1c"/>
          <w:sz w:val="33"/>
          <w:szCs w:val="33"/>
        </w:rPr>
      </w:pPr>
      <w:bookmarkStart w:colFirst="0" w:colLast="0" w:name="_bpqcgt9xww69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pStyle w:val="Heading3"/>
        <w:shd w:fill="edeffa" w:val="clear"/>
        <w:bidi w:val="1"/>
        <w:spacing w:after="160" w:before="0" w:lineRule="auto"/>
        <w:rPr>
          <w:rFonts w:ascii="Times New Roman" w:cs="Times New Roman" w:eastAsia="Times New Roman" w:hAnsi="Times New Roman"/>
          <w:color w:val="303030"/>
          <w:sz w:val="21"/>
          <w:szCs w:val="21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לאדריכל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הנורא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השחור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בשיקום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העתקת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מגרמניה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לאוסטריה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ומיסוד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מורנו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סמיכה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מקצועית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הכותב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עידוד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תחרות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הקפדה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הטווח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למקצוע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מאורגן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גיאוגרפיות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וחברתיות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3">
      <w:pPr>
        <w:pStyle w:val="Heading3"/>
        <w:bidi w:val="1"/>
        <w:rPr/>
      </w:pPr>
      <w:bookmarkStart w:colFirst="0" w:colLast="0" w:name="_748zd511dadl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5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המקצועית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6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הריינוס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ושיקום</w:t>
      </w:r>
    </w:p>
    <w:p w:rsidR="00000000" w:rsidDel="00000000" w:rsidP="00000000" w:rsidRDefault="00000000" w:rsidRPr="00000000" w14:paraId="00000008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(1348–1349)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לחיסולן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וביניהן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שנקטע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זוסלין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התמציתית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המשתקמות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וציוני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גיאוגרפיים</w:t>
      </w:r>
    </w:p>
    <w:p w:rsidR="00000000" w:rsidDel="00000000" w:rsidP="00000000" w:rsidRDefault="00000000" w:rsidRPr="00000000" w14:paraId="0000000B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1"/>
        <w:bidiVisual w:val="1"/>
        <w:tblW w:w="95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5"/>
        <w:gridCol w:w="1265"/>
        <w:gridCol w:w="5390"/>
        <w:tblGridChange w:id="0">
          <w:tblGrid>
            <w:gridCol w:w="2855"/>
            <w:gridCol w:w="1265"/>
            <w:gridCol w:w="53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Style w:val="Heading3"/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Style w:val="Heading3"/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Style w:val="Heading3"/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פולדא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הגזירות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-60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-70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ארפורט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האגודה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1381–1383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פרנקפורט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1383–1385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נירנברג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1385–1392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פרנקפורט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(1391) 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1392–1406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והפיכתה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[1, 2, 3]</w:t>
            </w:r>
          </w:p>
        </w:tc>
      </w:tr>
    </w:tbl>
    <w:p w:rsidR="00000000" w:rsidDel="00000000" w:rsidP="00000000" w:rsidRDefault="00000000" w:rsidRPr="00000000" w14:paraId="00000021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1392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הריינוס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האוסטריים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2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מורנו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3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המרשימים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4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5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6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ומשמעותו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הגלובלית</w:t>
      </w:r>
    </w:p>
    <w:p w:rsidR="00000000" w:rsidDel="00000000" w:rsidP="00000000" w:rsidRDefault="00000000" w:rsidRPr="00000000" w14:paraId="00000027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1393,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מתתיהו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מתתיהו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28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9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ותומכיו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דומיננטית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A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לתחרות</w:t>
      </w:r>
    </w:p>
    <w:p w:rsidR="00000000" w:rsidDel="00000000" w:rsidP="00000000" w:rsidRDefault="00000000" w:rsidRPr="00000000" w14:paraId="0000002B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C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תחרות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גבול</w:t>
      </w:r>
    </w:p>
    <w:p w:rsidR="00000000" w:rsidDel="00000000" w:rsidP="00000000" w:rsidRDefault="00000000" w:rsidRPr="00000000" w14:paraId="0000002D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E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ישיגנו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קלאוזנר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2F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בסטנדרטים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המקצועיים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הממוסדת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0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ומשמעת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קהילתית</w:t>
      </w:r>
    </w:p>
    <w:p w:rsidR="00000000" w:rsidDel="00000000" w:rsidP="00000000" w:rsidRDefault="00000000" w:rsidRPr="00000000" w14:paraId="00000031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בתקיפותו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אורגני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2"/>
        <w:bidiVisual w:val="1"/>
        <w:tblW w:w="95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40"/>
        <w:gridCol w:w="3890"/>
        <w:gridCol w:w="3980"/>
        <w:tblGridChange w:id="0">
          <w:tblGrid>
            <w:gridCol w:w="1640"/>
            <w:gridCol w:w="3890"/>
            <w:gridCol w:w="3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Style w:val="Heading3"/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Style w:val="Heading3"/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Style w:val="Heading3"/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למונופול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לריבוי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להוראה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המוסמך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המקצוע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שרלטנות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המקצוע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וענישה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פגיעה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והעתקת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למרכזים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Style w:val="Heading3"/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bookmarkStart w:colFirst="0" w:colLast="0" w:name="_rg67uyhefeed" w:id="1"/>
            <w:bookmarkEnd w:id="1"/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הבטחת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ההמשכיות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התרבותית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41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והעמדת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העתיד</w:t>
      </w:r>
    </w:p>
    <w:p w:rsidR="00000000" w:rsidDel="00000000" w:rsidP="00000000" w:rsidRDefault="00000000" w:rsidRPr="00000000" w14:paraId="00000042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3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הבולטים</w:t>
      </w:r>
    </w:p>
    <w:p w:rsidR="00000000" w:rsidDel="00000000" w:rsidP="00000000" w:rsidRDefault="00000000" w:rsidRPr="00000000" w14:paraId="00000044">
      <w:pPr>
        <w:pStyle w:val="Heading3"/>
        <w:numPr>
          <w:ilvl w:val="0"/>
          <w:numId w:val="6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יונק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ומתורתו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אבותינו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45">
      <w:pPr>
        <w:pStyle w:val="Heading3"/>
        <w:numPr>
          <w:ilvl w:val="0"/>
          <w:numId w:val="6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האוסטרי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6">
      <w:pPr>
        <w:pStyle w:val="Heading3"/>
        <w:numPr>
          <w:ilvl w:val="0"/>
          <w:numId w:val="6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ליפמן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מילהויזן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7">
      <w:pPr>
        <w:pStyle w:val="Heading3"/>
        <w:numPr>
          <w:ilvl w:val="0"/>
          <w:numId w:val="6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מארפורט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48">
      <w:pPr>
        <w:pStyle w:val="Heading3"/>
        <w:numPr>
          <w:ilvl w:val="0"/>
          <w:numId w:val="6"/>
        </w:numPr>
        <w:shd w:fill="ffffff" w:val="clear"/>
        <w:bidi w:val="1"/>
        <w:spacing w:after="18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9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A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הטקסטואלית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והשפעתה</w:t>
      </w:r>
    </w:p>
    <w:p w:rsidR="00000000" w:rsidDel="00000000" w:rsidP="00000000" w:rsidRDefault="00000000" w:rsidRPr="00000000" w14:paraId="0000004B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ובקבצי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4C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אתנוגרפי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בדייקנות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D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תורתו</w:t>
      </w:r>
    </w:p>
    <w:p w:rsidR="00000000" w:rsidDel="00000000" w:rsidP="00000000" w:rsidRDefault="00000000" w:rsidRPr="00000000" w14:paraId="0000004E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גינזבורג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979,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F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</w:t>
      </w:r>
    </w:p>
    <w:p w:rsidR="00000000" w:rsidDel="00000000" w:rsidP="00000000" w:rsidRDefault="00000000" w:rsidRPr="00000000" w14:paraId="00000050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1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הארגונית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והשפעתה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לטווח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ארוך</w:t>
      </w:r>
    </w:p>
    <w:p w:rsidR="00000000" w:rsidDel="00000000" w:rsidP="00000000" w:rsidRDefault="00000000" w:rsidRPr="00000000" w14:paraId="00000052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שההישרדות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3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4">
      <w:pPr>
        <w:pStyle w:val="Heading3"/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תרומתו</w:t>
      </w:r>
    </w:p>
    <w:p w:rsidR="00000000" w:rsidDel="00000000" w:rsidP="00000000" w:rsidRDefault="00000000" w:rsidRPr="00000000" w14:paraId="00000055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6">
      <w:pPr>
        <w:pStyle w:val="Heading3"/>
        <w:numPr>
          <w:ilvl w:val="0"/>
          <w:numId w:val="2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מישור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מוסדי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ורישוי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57">
      <w:pPr>
        <w:pStyle w:val="Heading3"/>
        <w:numPr>
          <w:ilvl w:val="0"/>
          <w:numId w:val="2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מישור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גיאוגרפי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מהריינוס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לאוסטריה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שהצילה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מחכליון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58">
      <w:pPr>
        <w:pStyle w:val="Heading3"/>
        <w:numPr>
          <w:ilvl w:val="0"/>
          <w:numId w:val="2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מישור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59">
      <w:pPr>
        <w:pStyle w:val="Heading3"/>
        <w:numPr>
          <w:ilvl w:val="0"/>
          <w:numId w:val="2"/>
        </w:numPr>
        <w:shd w:fill="ffffff" w:val="clear"/>
        <w:bidi w:val="1"/>
        <w:spacing w:after="18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מישור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משמעת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ארגונית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A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B">
      <w:pPr>
        <w:pStyle w:val="Heading3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C">
      <w:pPr>
        <w:pStyle w:val="Heading3"/>
        <w:numPr>
          <w:ilvl w:val="0"/>
          <w:numId w:val="7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https://he.wikipedia.org/wiki/%D7%9E%D7%90%D7%99%D7%A8_%D7%91%D7%9F_%D7%91%D7%A8%D7%95%D7%9A_%D7%94%D7%9C%D7%95%D7%99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numPr>
          <w:ilvl w:val="0"/>
          <w:numId w:val="7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Meir ben Baruch Halevi - Wikipedia,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https://en.wikipedia.org/wiki/Meir_ben_Baruch_Halevi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numPr>
          <w:ilvl w:val="0"/>
          <w:numId w:val="7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0"/>
        </w:rPr>
        <w:t xml:space="preserve">Meir ben Baruch Ha-Levi | Encyclopedia.com,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https://www.encyclopedia.com/religion/encyclopedias-almanacs-transcripts-and-maps/meir-ben-baruch-ha-levi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numPr>
          <w:ilvl w:val="0"/>
          <w:numId w:val="7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https://he.wikipedia.org/wiki/%D7%9E%D7%94%D7%A8%D7%99%22%D7%9C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numPr>
          <w:ilvl w:val="0"/>
          <w:numId w:val="7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https://he.wikipedia.org/wiki/%D7%9E%D7%94%D7%A8%22%D7%9D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numPr>
          <w:ilvl w:val="0"/>
          <w:numId w:val="7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https://he.wikipedia.org/wiki/%D7%9E%D7%94%D7%A8%22%D7%9D_%D7%9E%D7%A8%D7%95%D7%98%D7%A0%D7%91%D7%95%D7%A8%D7%92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numPr>
          <w:ilvl w:val="0"/>
          <w:numId w:val="7"/>
        </w:numPr>
        <w:shd w:fill="ffffff" w:val="clear"/>
        <w:bidi w:val="1"/>
        <w:spacing w:after="0" w:afterAutospacing="0" w:before="0" w:lineRule="auto"/>
        <w:ind w:left="720" w:hanging="360"/>
      </w:pPr>
      <w:bookmarkStart w:colFirst="0" w:colLast="0" w:name="_rg67uyhefeed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https://he.wikipedia.org/wiki/%D7%99%D7%A9%D7%A8%D7%90%D7%9C_%D7%90%D7%99%D7%A1%D7%A8%D7%9C%D7%9F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numPr>
          <w:ilvl w:val="0"/>
          <w:numId w:val="7"/>
        </w:numPr>
        <w:shd w:fill="ffffff" w:val="clear"/>
        <w:bidi w:val="1"/>
        <w:spacing w:after="180" w:before="0" w:lineRule="auto"/>
        <w:ind w:left="720" w:hanging="360"/>
      </w:pPr>
      <w:bookmarkStart w:colFirst="0" w:colLast="0" w:name="_66qdnmdw19o6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u w:val="single"/>
            <w:rtl w:val="0"/>
          </w:rPr>
          <w:t xml:space="preserve">https://he.wikipedia.org/wiki/%D7%AA%D7%A8%D7%95%D7%9E%D7%AA_%D7%94%D7%93%D7%A9%D7%9F_(%D7%A1%D7%A4%D7%A8)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bidi w:val="1"/>
        <w:rPr/>
      </w:pPr>
      <w:bookmarkStart w:colFirst="0" w:colLast="0" w:name="_rg67uyhefeed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bidi w:val="1"/>
        <w:rPr/>
      </w:pPr>
      <w:bookmarkStart w:colFirst="0" w:colLast="0" w:name="_bpqcgt9xww69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bidi w:val="1"/>
        <w:rPr/>
      </w:pPr>
      <w:bookmarkStart w:colFirst="0" w:colLast="0" w:name="_bwvhdkypp5ib" w:id="4"/>
      <w:bookmarkEnd w:id="4"/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67">
      <w:pPr>
        <w:pStyle w:val="Heading4"/>
        <w:bidi w:val="1"/>
        <w:rPr/>
      </w:pPr>
      <w:bookmarkStart w:colFirst="0" w:colLast="0" w:name="_rtrhxvoezesc" w:id="5"/>
      <w:bookmarkEnd w:id="5"/>
      <w:r w:rsidDel="00000000" w:rsidR="00000000" w:rsidRPr="00000000">
        <w:rPr>
          <w:rtl w:val="1"/>
        </w:rPr>
        <w:t xml:space="preserve">תמצית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Executive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Summary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68">
      <w:pPr>
        <w:bidi w:val="1"/>
        <w:rPr>
          <w:b w:val="1"/>
          <w:bCs w:val="1"/>
        </w:rPr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</w:t>
      </w:r>
      <w:r w:rsidDel="00000000" w:rsidR="00000000" w:rsidRPr="00000000">
        <w:rPr>
          <w:rtl w:val="1"/>
        </w:rPr>
        <w:t xml:space="preserve">ובראשית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-15,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לאדריכל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גזירות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השחור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rPr>
          <w:b w:val="1"/>
          <w:bCs w:val="1"/>
          <w:rtl w:val="1"/>
        </w:rPr>
        <w:t xml:space="preserve">נקודות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המפורטות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במסמך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מהפכת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הסמיכה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מיסוד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התואר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מורנו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רישוי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והיררכי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העתקת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המרכז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התורני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הריינוס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בהנהגתו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תפיסה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הלכתית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ייחודית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וארגונית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נוקשה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מורשת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לדורות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העמדת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ימינו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D">
      <w:pPr>
        <w:pStyle w:val="Heading4"/>
        <w:bidi w:val="1"/>
        <w:rPr/>
      </w:pPr>
      <w:bookmarkStart w:colFirst="0" w:colLast="0" w:name="_nme5oyii4jzg" w:id="6"/>
      <w:bookmarkEnd w:id="6"/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מחורבות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השחור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6E">
      <w:pPr>
        <w:bidi w:val="1"/>
        <w:rPr/>
      </w:pP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פוסט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טראומטית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גזירות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 (1348–1349) </w:t>
      </w:r>
      <w:r w:rsidDel="00000000" w:rsidR="00000000" w:rsidRPr="00000000">
        <w:rPr>
          <w:rtl w:val="1"/>
        </w:rPr>
        <w:t xml:space="preserve">הובילו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לחיסול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ולקטיעת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F">
      <w:pPr>
        <w:numPr>
          <w:ilvl w:val="0"/>
          <w:numId w:val="9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אובדן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וקהילתי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נהרג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0">
      <w:pPr>
        <w:numPr>
          <w:ilvl w:val="0"/>
          <w:numId w:val="9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מעבר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לפסיקה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מעשית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לימודיו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אלכסנדרי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זוסלין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האגודה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סימנו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מפלפול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תמציתית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המשתקמות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1">
      <w:pPr>
        <w:pStyle w:val="Heading4"/>
        <w:bidi w:val="1"/>
        <w:rPr/>
      </w:pPr>
      <w:bookmarkStart w:colFirst="0" w:colLast="0" w:name="_8f66jpmollkf" w:id="7"/>
      <w:bookmarkEnd w:id="7"/>
      <w:r w:rsidDel="00000000" w:rsidR="00000000" w:rsidRPr="00000000">
        <w:rPr>
          <w:rtl w:val="1"/>
        </w:rPr>
        <w:t xml:space="preserve">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ונדידת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</w:p>
    <w:p w:rsidR="00000000" w:rsidDel="00000000" w:rsidP="00000000" w:rsidRDefault="00000000" w:rsidRPr="00000000" w14:paraId="00000072">
      <w:pPr>
        <w:bidi w:val="1"/>
        <w:rPr/>
      </w:pPr>
      <w:r w:rsidDel="00000000" w:rsidR="00000000" w:rsidRPr="00000000">
        <w:rPr>
          <w:rtl w:val="1"/>
        </w:rPr>
        <w:t xml:space="preserve">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מגרמניה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:|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מיקום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הפעילות</w:t>
      </w:r>
      <w:r w:rsidDel="00000000" w:rsidR="00000000" w:rsidRPr="00000000">
        <w:rPr>
          <w:rtl w:val="1"/>
        </w:rPr>
        <w:t xml:space="preserve"> || ------ | ------ | ------ || </w:t>
      </w:r>
      <w:r w:rsidDel="00000000" w:rsidR="00000000" w:rsidRPr="00000000">
        <w:rPr>
          <w:rtl w:val="1"/>
        </w:rPr>
        <w:t xml:space="preserve">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| </w:t>
      </w:r>
      <w:r w:rsidDel="00000000" w:rsidR="00000000" w:rsidRPr="00000000">
        <w:rPr>
          <w:rtl w:val="1"/>
        </w:rPr>
        <w:t xml:space="preserve">פולדא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הגזירות</w:t>
      </w:r>
      <w:r w:rsidDel="00000000" w:rsidR="00000000" w:rsidRPr="00000000">
        <w:rPr>
          <w:rtl w:val="1"/>
        </w:rPr>
        <w:t xml:space="preserve">. ||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-60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-70 | </w:t>
      </w:r>
      <w:r w:rsidDel="00000000" w:rsidR="00000000" w:rsidRPr="00000000">
        <w:rPr>
          <w:rtl w:val="1"/>
        </w:rPr>
        <w:t xml:space="preserve">ארפורט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וכהונה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ברבנות</w:t>
      </w:r>
      <w:r w:rsidDel="00000000" w:rsidR="00000000" w:rsidRPr="00000000">
        <w:rPr>
          <w:rtl w:val="1"/>
        </w:rPr>
        <w:t xml:space="preserve">. || 1381–1392 | </w:t>
      </w:r>
      <w:r w:rsidDel="00000000" w:rsidR="00000000" w:rsidRPr="00000000">
        <w:rPr>
          <w:rtl w:val="1"/>
        </w:rPr>
        <w:t xml:space="preserve">פרנקפורט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ונירנברג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ביסוס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מאסר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בפרנקפורט</w:t>
      </w:r>
      <w:r w:rsidDel="00000000" w:rsidR="00000000" w:rsidRPr="00000000">
        <w:rPr>
          <w:rtl w:val="1"/>
        </w:rPr>
        <w:t xml:space="preserve"> (1391). || 1392–1406 | </w:t>
      </w:r>
      <w:r w:rsidDel="00000000" w:rsidR="00000000" w:rsidRPr="00000000">
        <w:rPr>
          <w:rtl w:val="1"/>
        </w:rPr>
        <w:t xml:space="preserve">וינה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. |</w:t>
      </w:r>
    </w:p>
    <w:p w:rsidR="00000000" w:rsidDel="00000000" w:rsidP="00000000" w:rsidRDefault="00000000" w:rsidRPr="00000000" w14:paraId="0000007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משמעות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לווינה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הריינוס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הדוכסים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האוסטריים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4">
      <w:pPr>
        <w:pStyle w:val="Heading4"/>
        <w:bidi w:val="1"/>
        <w:rPr/>
      </w:pPr>
      <w:bookmarkStart w:colFirst="0" w:colLast="0" w:name="_sa2rewwaj54m" w:id="8"/>
      <w:bookmarkEnd w:id="8"/>
      <w:r w:rsidDel="00000000" w:rsidR="00000000" w:rsidRPr="00000000">
        <w:rPr>
          <w:rtl w:val="1"/>
        </w:rPr>
        <w:t xml:space="preserve">מיסוד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המורנו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75">
      <w:pPr>
        <w:bidi w:val="1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הכאוטית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הגזירות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מוסדית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חובת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הסמיכה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קביעת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התואר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מורנו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השלכות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פוליטיות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הפרנסים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פולמוס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רבנות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צרפת</w:t>
      </w:r>
      <w:r w:rsidDel="00000000" w:rsidR="00000000" w:rsidRPr="00000000">
        <w:rPr>
          <w:b w:val="1"/>
          <w:bCs w:val="1"/>
          <w:rtl w:val="1"/>
        </w:rPr>
        <w:t xml:space="preserve"> (1393):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לעוצמתו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בניסיונו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בצרפת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התערבות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79">
      <w:pPr>
        <w:pStyle w:val="Heading4"/>
        <w:bidi w:val="1"/>
        <w:rPr/>
      </w:pPr>
      <w:bookmarkStart w:colFirst="0" w:colLast="0" w:name="_h18e11y2ug3u" w:id="9"/>
      <w:bookmarkEnd w:id="9"/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והנהגתו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</w:p>
    <w:p w:rsidR="00000000" w:rsidDel="00000000" w:rsidP="00000000" w:rsidRDefault="00000000" w:rsidRPr="00000000" w14:paraId="0000007A">
      <w:pPr>
        <w:bidi w:val="1"/>
        <w:rPr/>
      </w:pP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עקרונותיו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ותקיפות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7B">
      <w:pPr>
        <w:pStyle w:val="Heading5"/>
        <w:bidi w:val="1"/>
        <w:rPr/>
      </w:pPr>
      <w:bookmarkStart w:colFirst="0" w:colLast="0" w:name="_q0mso91lpi70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עידוד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מונופול</w:t>
      </w:r>
    </w:p>
    <w:p w:rsidR="00000000" w:rsidDel="00000000" w:rsidP="00000000" w:rsidRDefault="00000000" w:rsidRPr="00000000" w14:paraId="0000007C">
      <w:pPr>
        <w:bidi w:val="1"/>
        <w:rPr/>
      </w:pP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הסגת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הציטוט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המנחה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"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ישיגנו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יישום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מעשי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קלאוזנר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והרמוניה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ולהורות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F">
      <w:pPr>
        <w:pStyle w:val="Heading5"/>
        <w:bidi w:val="1"/>
        <w:rPr/>
      </w:pPr>
      <w:bookmarkStart w:colFirst="0" w:colLast="0" w:name="_jm4lpan3pkbf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ומשמעת</w:t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1"/>
        </w:rPr>
        <w:t xml:space="preserve">תקיפותו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ומשרתיה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1">
      <w:pPr>
        <w:numPr>
          <w:ilvl w:val="0"/>
          <w:numId w:val="10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עובדי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ציבור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אורגני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2">
      <w:pPr>
        <w:numPr>
          <w:ilvl w:val="0"/>
          <w:numId w:val="10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סטנדרטים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מקצועיים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חופש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בסטנדרטים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הסמיכה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3">
      <w:pPr>
        <w:pStyle w:val="Heading4"/>
        <w:bidi w:val="1"/>
        <w:rPr/>
      </w:pPr>
      <w:bookmarkStart w:colFirst="0" w:colLast="0" w:name="_fbjfdrx1mhs5" w:id="12"/>
      <w:bookmarkEnd w:id="12"/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ותלמידים</w:t>
      </w:r>
    </w:p>
    <w:p w:rsidR="00000000" w:rsidDel="00000000" w:rsidP="00000000" w:rsidRDefault="00000000" w:rsidRPr="00000000" w14:paraId="00000084">
      <w:pPr>
        <w:bidi w:val="1"/>
        <w:rPr/>
      </w:pP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המהרי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יעקב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מולין</w:t>
      </w:r>
      <w:r w:rsidDel="00000000" w:rsidR="00000000" w:rsidRPr="00000000">
        <w:rPr>
          <w:b w:val="1"/>
          <w:bCs w:val="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מנהגיו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מנהגי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טוב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ליפמן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מילהויזן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בפולמוסים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דתיים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השפעה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תרומת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הדשן</w:t>
      </w:r>
      <w:r w:rsidDel="00000000" w:rsidR="00000000" w:rsidRPr="00000000">
        <w:rPr>
          <w:b w:val="1"/>
          <w:bCs w:val="1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איסרלן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8">
      <w:pPr>
        <w:pStyle w:val="Heading4"/>
        <w:bidi w:val="1"/>
        <w:rPr/>
      </w:pPr>
      <w:bookmarkStart w:colFirst="0" w:colLast="0" w:name="_38sa0368jri7" w:id="13"/>
      <w:bookmarkEnd w:id="13"/>
      <w:r w:rsidDel="00000000" w:rsidR="00000000" w:rsidRPr="00000000">
        <w:rPr>
          <w:rtl w:val="1"/>
        </w:rPr>
        <w:t xml:space="preserve">סיכום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</w:p>
    <w:p w:rsidR="00000000" w:rsidDel="00000000" w:rsidP="00000000" w:rsidRDefault="00000000" w:rsidRPr="00000000" w14:paraId="00000089">
      <w:pPr>
        <w:bidi w:val="1"/>
        <w:rPr/>
      </w:pP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חורבן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מישורים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מוסדי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ומוסדר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גיאוגרפי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הצלת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הריינוס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לאוסטריה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פדגוגי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העמדת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המנהג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bidi w:val="1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הלכתי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הכינוי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סתם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E%D7%94%D7%A8%22%D7%9D_%D7%9E%D7%A8%D7%95%D7%98%D7%A0%D7%91%D7%95%D7%A8%D7%92" TargetMode="External"/><Relationship Id="rId10" Type="http://schemas.openxmlformats.org/officeDocument/2006/relationships/hyperlink" Target="https://he.wikipedia.org/wiki/%D7%9E%D7%94%D7%A8%22%D7%9D" TargetMode="External"/><Relationship Id="rId13" Type="http://schemas.openxmlformats.org/officeDocument/2006/relationships/hyperlink" Target="https://he.wikipedia.org/wiki/%D7%AA%D7%A8%D7%95%D7%9E%D7%AA_%D7%94%D7%93%D7%A9%D7%9F_(%D7%A1%D7%A4%D7%A8)" TargetMode="External"/><Relationship Id="rId12" Type="http://schemas.openxmlformats.org/officeDocument/2006/relationships/hyperlink" Target="https://he.wikipedia.org/wiki/%D7%99%D7%A9%D7%A8%D7%90%D7%9C_%D7%90%D7%99%D7%A1%D7%A8%D7%9C%D7%9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E%D7%94%D7%A8%D7%99%22%D7%9C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90%D7%99%D7%A8_%D7%91%D7%9F_%D7%91%D7%A8%D7%95%D7%9A_%D7%94%D7%9C%D7%95%D7%99" TargetMode="External"/><Relationship Id="rId7" Type="http://schemas.openxmlformats.org/officeDocument/2006/relationships/hyperlink" Target="https://en.wikipedia.org/wiki/Meir_ben_Baruch_Halevi" TargetMode="External"/><Relationship Id="rId8" Type="http://schemas.openxmlformats.org/officeDocument/2006/relationships/hyperlink" Target="https://www.encyclopedia.com/religion/encyclopedias-almanacs-transcripts-and-maps/meir-ben-baruch-ha-lev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