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of the primary responsibilities of a UIView object: 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Drawing animations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and subview management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handling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documentation calls a view that’s embedded in another view: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subview/child view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documentation calls the parent view that’s embedding the other view: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 a view’s frame is: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origin and dimensions of a view in the coordinate system of its superview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 view’s bound is different from its frame: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bounds of a view define its internal dimensions, not necessarily dependent upon the superview unlike the frame which defines the geometry of the view relative to the superview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