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FD3C4D" w14:textId="35D4227B" w:rsidR="00A1467A" w:rsidRDefault="00A1467A">
      <w:r w:rsidRPr="00A1467A">
        <w:t>The Human Species as an Emergent Mind</w:t>
      </w:r>
    </w:p>
    <w:p w14:paraId="54E2EDE0" w14:textId="0CA013D8" w:rsidR="00A1467A" w:rsidRDefault="0089180B">
      <w:r>
        <w:t>Not a Metaphor. A Testable Claim.</w:t>
      </w:r>
    </w:p>
    <w:p w14:paraId="6D9E86AC" w14:textId="77777777" w:rsidR="0089180B" w:rsidRDefault="0089180B"/>
    <w:p w14:paraId="4D096111" w14:textId="77777777" w:rsidR="0089180B" w:rsidRDefault="0089180B"/>
    <w:p w14:paraId="2E33A02C" w14:textId="044CA25B" w:rsidR="00C26EAD" w:rsidRDefault="00C26EAD">
      <w:r>
        <w:t>Biology has a well-established story about how new kinds of individuals get born. Genes bundle together into genomes. Cells bundle together into bodies. In a handful of lineages, individual organisms bundled together into colonies that function, for most practical purposes, as one larger creature — an ant colony behaves less like ten thousand separate insects and more like a single distributed animal with ten thousand hands.</w:t>
      </w:r>
    </w:p>
    <w:p w14:paraId="0D9479B3" w14:textId="77777777" w:rsidR="00C26EAD" w:rsidRDefault="00C26EAD"/>
    <w:p w14:paraId="140D86F8" w14:textId="77777777" w:rsidR="00C26EAD" w:rsidRDefault="00C26EAD">
      <w:r>
        <w:t>Each of those transitions happened the same way: lower-level parts stopped competing enough, started sharing information enough, and something new emerged above them that hadn’t existed before.</w:t>
      </w:r>
    </w:p>
    <w:p w14:paraId="65FFA1BF" w14:textId="77777777" w:rsidR="00C26EAD" w:rsidRDefault="00C26EAD"/>
    <w:p w14:paraId="1AED0B6F" w14:textId="77777777" w:rsidR="00C26EAD" w:rsidRDefault="00C26EAD">
      <w:r>
        <w:t>So here’s the question I wanted to ask carefully, not poetically: has humanity already crossed that same threshold?</w:t>
      </w:r>
    </w:p>
    <w:p w14:paraId="12DC5C25" w14:textId="77777777" w:rsidR="00C26EAD" w:rsidRDefault="00C26EAD"/>
    <w:p w14:paraId="2AC7C179" w14:textId="77777777" w:rsidR="00C26EAD" w:rsidRDefault="00C26EAD"/>
    <w:p w14:paraId="4C56041E" w14:textId="77777777" w:rsidR="00C26EAD" w:rsidRDefault="00C26EAD"/>
    <w:p w14:paraId="1AE8BF7A" w14:textId="77777777" w:rsidR="00C26EAD" w:rsidRDefault="00C26EAD">
      <w:r>
        <w:t>A Deliberately Modest Claim</w:t>
      </w:r>
    </w:p>
    <w:p w14:paraId="6E067738" w14:textId="77777777" w:rsidR="00C26EAD" w:rsidRDefault="00C26EAD"/>
    <w:p w14:paraId="09189FA0" w14:textId="77777777" w:rsidR="00C26EAD" w:rsidRDefault="00C26EAD">
      <w:r>
        <w:t>I want to be precise about what I am and am not saying, because this is exactly the kind of idea that’s easy to overstate. I’m not claiming humanity is a single conscious subject, the way you or I are. I’m not claiming there’s a soul in the species, feeling things the way a person feels things.</w:t>
      </w:r>
    </w:p>
    <w:p w14:paraId="10B06F68" w14:textId="77777777" w:rsidR="00C26EAD" w:rsidRDefault="00C26EAD"/>
    <w:p w14:paraId="5BAE97AF" w14:textId="77777777" w:rsidR="00C26EAD" w:rsidRDefault="00C26EAD">
      <w:r>
        <w:t>What I’m claiming is narrower and more testable: that humanity may already show the *functional* properties of a mind at a larger scale — processing information in ways smaller than any individual could manage, broadcasting urgent signals across the whole system, holding something like a self-model, and using that model to steer itself. If that’s true, it’s true the way a fact is true, not the way a metaphor is evocative. It should show up in data, not just in the way it feels to say it out loud.</w:t>
      </w:r>
    </w:p>
    <w:p w14:paraId="53FE0989" w14:textId="77777777" w:rsidR="00C26EAD" w:rsidRDefault="00C26EAD"/>
    <w:p w14:paraId="53C0BB5D" w14:textId="77777777" w:rsidR="00C26EAD" w:rsidRDefault="00C26EAD"/>
    <w:p w14:paraId="23E0BC86" w14:textId="77777777" w:rsidR="00C26EAD" w:rsidRDefault="00C26EAD"/>
    <w:p w14:paraId="7FAD1D11" w14:textId="77777777" w:rsidR="00C26EAD" w:rsidRDefault="00C26EAD">
      <w:r>
        <w:t>Four Things a Species-Level Mind Would Have to Do</w:t>
      </w:r>
    </w:p>
    <w:p w14:paraId="2F4124D1" w14:textId="77777777" w:rsidR="00C26EAD" w:rsidRDefault="00C26EAD"/>
    <w:p w14:paraId="712E2157" w14:textId="77777777" w:rsidR="00C26EAD" w:rsidRDefault="00C26EAD">
      <w:r>
        <w:t>I built four concrete criteria, each with a way to actually measure it, rather than just assert it.</w:t>
      </w:r>
    </w:p>
    <w:p w14:paraId="11C20862" w14:textId="77777777" w:rsidR="00C26EAD" w:rsidRDefault="00C26EAD"/>
    <w:p w14:paraId="5BC86227" w14:textId="77777777" w:rsidR="00C26EAD" w:rsidRDefault="00C26EAD">
      <w:r>
        <w:t>**It would need to cooperate enough to function as one thing.** Not perfect cooperation — real organisms have internal conflict too; cells sometimes turn cancerous — but enough coordination, enough conflict held in check by shared institutions and norms, that the whole can pursue something like a common direction. You can actually measure this: the density of institutions that suppress conflict, how well global norms hold up, how the whole system responds when a crisis hits and everyone briefly has to move together.</w:t>
      </w:r>
    </w:p>
    <w:p w14:paraId="316A681B" w14:textId="77777777" w:rsidR="00C26EAD" w:rsidRDefault="00C26EAD"/>
    <w:p w14:paraId="5A28A9E6" w14:textId="77777777" w:rsidR="00C26EAD" w:rsidRDefault="00C26EAD">
      <w:r>
        <w:t>**It would need to process information as a genuine whole, not just as separate parts stacked together.** There’s a real mathematical difference between information that’s simply added up across many small sources and information that only exists because those sources are combined — the second kind is called synergy, and it’s measurable using tools built for exactly this question in neuroscience and complexity science, now pointed at the flow between science, media, markets, and governance instead of neurons.</w:t>
      </w:r>
    </w:p>
    <w:p w14:paraId="650AD171" w14:textId="77777777" w:rsidR="00C26EAD" w:rsidRDefault="00C26EAD"/>
    <w:p w14:paraId="6B11C3AD" w14:textId="77777777" w:rsidR="00C26EAD" w:rsidRDefault="00C26EAD">
      <w:r>
        <w:t>**It would need something like a global nervous system’s flash of attention.** In a single brain, this is called ignition — a rapid, wide broadcast that suddenly aligns huge parts of the system around one piece of information. At the species level, you’d expect to see the equivalent: a crisis breaks, and within days, attention, funding, and policy across dozens of unconnected institutions all shift in the same direction at once. That’s measurable too — sudden spikes in shared attention across independent channels, followed by real downstream changes in what gets funded and regulated.</w:t>
      </w:r>
    </w:p>
    <w:p w14:paraId="238CA5B5" w14:textId="77777777" w:rsidR="00C26EAD" w:rsidRDefault="00C26EAD"/>
    <w:p w14:paraId="65BDCCC5" w14:textId="77777777" w:rsidR="00C26EAD" w:rsidRDefault="00C26EAD">
      <w:r>
        <w:t>**It would need a working model of itself, actually connected to its own behavior.** Climate models, pandemic dashboards, global health assessments — these are candidate self-models. The test isn’t whether they exist; it’s whether they actually *drive* anything: does a forecast changing produce a real, traceable change in budgets, treaties, or policy afterward? A self-model nobody acts on isn’t really steering anything.</w:t>
      </w:r>
    </w:p>
    <w:p w14:paraId="3D658E5D" w14:textId="77777777" w:rsidR="00C26EAD" w:rsidRDefault="00C26EAD"/>
    <w:p w14:paraId="7C1355BB" w14:textId="77777777" w:rsidR="00C26EAD" w:rsidRDefault="00C26EAD"/>
    <w:p w14:paraId="0CCCDFDF" w14:textId="77777777" w:rsidR="00C26EAD" w:rsidRDefault="00C26EAD"/>
    <w:p w14:paraId="2AB527EF" w14:textId="77777777" w:rsidR="00C26EAD" w:rsidRDefault="00C26EAD">
      <w:r>
        <w:t>Why This Isn’t Just a Nice Idea</w:t>
      </w:r>
    </w:p>
    <w:p w14:paraId="02C9BEF7" w14:textId="77777777" w:rsidR="00C26EAD" w:rsidRDefault="00C26EAD"/>
    <w:p w14:paraId="10AFB39E" w14:textId="77777777" w:rsidR="00C26EAD" w:rsidRDefault="00C26EAD">
      <w:r>
        <w:t>Here’s what I think matters most about approaching it this way: every one of those four criteria comes with a way it could turn out to be false. If institutions show no measurable rise in cooperation over time, that’s evidence against the claim, not something to explain away. If “ignition” events don’t actually change downstream policy, that’s evidence against it too. I built this to be checkable, including checkable in ways that could prove me wrong or right — and I addressed the obvious objection directly, rather than avoiding it: is this just a category mistake, mistaking a metaphor for a real claim?</w:t>
      </w:r>
    </w:p>
    <w:p w14:paraId="3F8A7C7B" w14:textId="77777777" w:rsidR="00C26EAD" w:rsidRDefault="00C26EAD"/>
    <w:p w14:paraId="3ED6617C" w14:textId="77777777" w:rsidR="00C26EAD" w:rsidRDefault="00C26EAD">
      <w:r>
        <w:t>But what if it isn’t a mistake? What if the resemblance holds not because I’m reaching for a poetic comparison, but because the same underlying conditions — enough cooperation, enough shared information, enough coordinated response — are actually present, the same way they were present the last several times biology crossed this exact threshold? Biology already recognizes composite organisms and colonies once cooperation and integration cross a real threshold. The question of whether humanity crosses that threshold is empirical, not poetic — and right now, honestly, it’s still open.</w:t>
      </w:r>
    </w:p>
    <w:p w14:paraId="4166B3FA" w14:textId="77777777" w:rsidR="00C26EAD" w:rsidRDefault="00C26EAD"/>
    <w:p w14:paraId="1C13672C" w14:textId="77777777" w:rsidR="00C26EAD" w:rsidRDefault="00C26EAD"/>
    <w:p w14:paraId="2F69C54C" w14:textId="77777777" w:rsidR="00C26EAD" w:rsidRDefault="00C26EAD"/>
    <w:p w14:paraId="07C2C4F0" w14:textId="77777777" w:rsidR="00C26EAD" w:rsidRDefault="00C26EAD">
      <w:r>
        <w:t>Why I Think It Matters Either Way</w:t>
      </w:r>
    </w:p>
    <w:p w14:paraId="5609D3DF" w14:textId="77777777" w:rsidR="00C26EAD" w:rsidRDefault="00C26EAD"/>
    <w:p w14:paraId="5212040D" w14:textId="77777777" w:rsidR="00C26EAD" w:rsidRDefault="00C26EAD">
      <w:r>
        <w:t>If even a rough version of this is true, it changes the question EMO is built to ask. It’s no longer just “are institutions responding coherently to what they know” — it’s closer to “does this species have the beginnings of something like self-awareness, and if so, is it a healthy one?” A mind that can’t see itself clearly doesn’t govern itself well, whether that mind belongs to one person or eight billion.</w:t>
      </w:r>
    </w:p>
    <w:p w14:paraId="18325219" w14:textId="77777777" w:rsidR="00C26EAD" w:rsidRDefault="00C26EAD"/>
    <w:p w14:paraId="5D8447B8" w14:textId="77777777" w:rsidR="00C26EAD" w:rsidRDefault="00C26EAD">
      <w:r>
        <w:t>I don’t know yet how much of this framework will hold up once the data comes in. That uncertainty is the honest place to leave it — and the next post goes further into what EMO actually measures once you take this claim seriously.</w:t>
      </w:r>
    </w:p>
    <w:p w14:paraId="36C0585A" w14:textId="77777777" w:rsidR="00C26EAD" w:rsidRDefault="00C26EAD"/>
    <w:p w14:paraId="0C0A4DDD" w14:textId="77777777" w:rsidR="00C26EAD" w:rsidRDefault="00C26EAD" w:rsidP="00C26EAD">
      <w:pPr>
        <w:pStyle w:val="ListParagraph"/>
        <w:numPr>
          <w:ilvl w:val="0"/>
          <w:numId w:val="1"/>
        </w:numPr>
      </w:pPr>
      <w:r>
        <w:t xml:space="preserve">Adrian N. </w:t>
      </w:r>
      <w:proofErr w:type="spellStart"/>
      <w:r>
        <w:t>Avramescu</w:t>
      </w:r>
      <w:proofErr w:type="spellEnd"/>
    </w:p>
    <w:p w14:paraId="0259D09C" w14:textId="77777777" w:rsidR="00C26EAD" w:rsidRDefault="00C26EAD"/>
    <w:p w14:paraId="4AA4A26D" w14:textId="77777777" w:rsidR="00C26EAD" w:rsidRDefault="00C26EAD">
      <w:r>
        <w:t>EMO — Emergent Mind Observatory</w:t>
      </w:r>
    </w:p>
    <w:p w14:paraId="28F7FA75" w14:textId="77777777" w:rsidR="00C26EAD" w:rsidRDefault="00C26EAD"/>
    <w:p w14:paraId="4C50103A" w14:textId="77777777" w:rsidR="00C26EAD" w:rsidRDefault="00C26EAD">
      <w:r>
        <w:t>An attempt to build a mirror for humanity.</w:t>
      </w:r>
    </w:p>
    <w:p w14:paraId="368B63FA" w14:textId="77777777" w:rsidR="00C26EAD" w:rsidRDefault="00C26EAD"/>
    <w:p w14:paraId="1C873EAC" w14:textId="77777777" w:rsidR="00C26EAD" w:rsidRDefault="00C26EAD"/>
    <w:p w14:paraId="0B7BFF97" w14:textId="77777777" w:rsidR="00C26EAD" w:rsidRDefault="00C26EAD"/>
    <w:p w14:paraId="2F08F2B0" w14:textId="77777777" w:rsidR="00C26EAD" w:rsidRDefault="00C26EAD"/>
    <w:p w14:paraId="05531193" w14:textId="77777777" w:rsidR="00C26EAD" w:rsidRDefault="00C26EAD"/>
    <w:p w14:paraId="5ED5DA64" w14:textId="77777777" w:rsidR="00C26EAD" w:rsidRDefault="00C26EAD"/>
    <w:p w14:paraId="4D280BB0" w14:textId="77777777" w:rsidR="00C26EAD" w:rsidRDefault="00C26EAD"/>
    <w:p w14:paraId="14554538" w14:textId="77777777" w:rsidR="00C26EAD" w:rsidRDefault="00C26EAD"/>
    <w:sectPr w:rsidR="00C26EA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7F4963"/>
    <w:multiLevelType w:val="hybridMultilevel"/>
    <w:tmpl w:val="57C6D8EE"/>
    <w:lvl w:ilvl="0" w:tplc="FFFFFFFF">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795926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51"/>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6EAD"/>
    <w:rsid w:val="0089180B"/>
    <w:rsid w:val="0094223E"/>
    <w:rsid w:val="00A1467A"/>
    <w:rsid w:val="00C26EAD"/>
    <w:rsid w:val="00C556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F4B96DE"/>
  <w15:chartTrackingRefBased/>
  <w15:docId w15:val="{F24D0209-269C-3D4A-9806-E34F8646EA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26EA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26EA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26EA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26EA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26EA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26EA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26EA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26EA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26EA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6EA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26EA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26EA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26EA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26EA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26E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26E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26E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26EAD"/>
    <w:rPr>
      <w:rFonts w:eastAsiaTheme="majorEastAsia" w:cstheme="majorBidi"/>
      <w:color w:val="272727" w:themeColor="text1" w:themeTint="D8"/>
    </w:rPr>
  </w:style>
  <w:style w:type="paragraph" w:styleId="Title">
    <w:name w:val="Title"/>
    <w:basedOn w:val="Normal"/>
    <w:next w:val="Normal"/>
    <w:link w:val="TitleChar"/>
    <w:uiPriority w:val="10"/>
    <w:qFormat/>
    <w:rsid w:val="00C26E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6EA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26EA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26EA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26EAD"/>
    <w:pPr>
      <w:spacing w:before="160"/>
      <w:jc w:val="center"/>
    </w:pPr>
    <w:rPr>
      <w:i/>
      <w:iCs/>
      <w:color w:val="404040" w:themeColor="text1" w:themeTint="BF"/>
    </w:rPr>
  </w:style>
  <w:style w:type="character" w:customStyle="1" w:styleId="QuoteChar">
    <w:name w:val="Quote Char"/>
    <w:basedOn w:val="DefaultParagraphFont"/>
    <w:link w:val="Quote"/>
    <w:uiPriority w:val="29"/>
    <w:rsid w:val="00C26EAD"/>
    <w:rPr>
      <w:i/>
      <w:iCs/>
      <w:color w:val="404040" w:themeColor="text1" w:themeTint="BF"/>
    </w:rPr>
  </w:style>
  <w:style w:type="paragraph" w:styleId="ListParagraph">
    <w:name w:val="List Paragraph"/>
    <w:basedOn w:val="Normal"/>
    <w:uiPriority w:val="34"/>
    <w:qFormat/>
    <w:rsid w:val="00C26EAD"/>
    <w:pPr>
      <w:ind w:left="720"/>
      <w:contextualSpacing/>
    </w:pPr>
  </w:style>
  <w:style w:type="character" w:styleId="IntenseEmphasis">
    <w:name w:val="Intense Emphasis"/>
    <w:basedOn w:val="DefaultParagraphFont"/>
    <w:uiPriority w:val="21"/>
    <w:qFormat/>
    <w:rsid w:val="00C26EAD"/>
    <w:rPr>
      <w:i/>
      <w:iCs/>
      <w:color w:val="0F4761" w:themeColor="accent1" w:themeShade="BF"/>
    </w:rPr>
  </w:style>
  <w:style w:type="paragraph" w:styleId="IntenseQuote">
    <w:name w:val="Intense Quote"/>
    <w:basedOn w:val="Normal"/>
    <w:next w:val="Normal"/>
    <w:link w:val="IntenseQuoteChar"/>
    <w:uiPriority w:val="30"/>
    <w:qFormat/>
    <w:rsid w:val="00C26EA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26EAD"/>
    <w:rPr>
      <w:i/>
      <w:iCs/>
      <w:color w:val="0F4761" w:themeColor="accent1" w:themeShade="BF"/>
    </w:rPr>
  </w:style>
  <w:style w:type="character" w:styleId="IntenseReference">
    <w:name w:val="Intense Reference"/>
    <w:basedOn w:val="DefaultParagraphFont"/>
    <w:uiPriority w:val="32"/>
    <w:qFormat/>
    <w:rsid w:val="00C26EA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877</Words>
  <Characters>5004</Characters>
  <Application>Microsoft Office Word</Application>
  <DocSecurity>0</DocSecurity>
  <Lines>41</Lines>
  <Paragraphs>11</Paragraphs>
  <ScaleCrop>false</ScaleCrop>
  <Company/>
  <LinksUpToDate>false</LinksUpToDate>
  <CharactersWithSpaces>5870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Adrian Avramescu</dc:creator>
  <cp:keywords/>
  <dc:description/>
  <cp:lastModifiedBy>Adrian Avramescu</cp:lastModifiedBy>
  <cp:revision>2</cp:revision>
  <dcterms:created xsi:type="dcterms:W3CDTF">2026-09-06T11:24:00Z</dcterms:created>
  <dcterms:modified xsi:type="dcterms:W3CDTF">2026-09-06T11:24:00Z</dcterms:modified>
</cp:coreProperties>
</file>