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82B" w:rsidRDefault="00C73955" w:rsidP="00C73955">
      <w:pPr>
        <w:jc w:val="center"/>
        <w:rPr>
          <w:b/>
          <w:sz w:val="24"/>
          <w:szCs w:val="24"/>
        </w:rPr>
      </w:pPr>
      <w:r w:rsidRPr="00C73955">
        <w:rPr>
          <w:b/>
          <w:sz w:val="28"/>
          <w:szCs w:val="28"/>
        </w:rPr>
        <w:t>Paper battery</w:t>
      </w:r>
    </w:p>
    <w:p w:rsidR="00CC5258" w:rsidRDefault="00A74B21" w:rsidP="00CC5258">
      <w:pPr>
        <w:ind w:left="360" w:firstLine="0"/>
        <w:jc w:val="left"/>
        <w:rPr>
          <w:b/>
          <w:i/>
          <w:sz w:val="24"/>
          <w:szCs w:val="24"/>
        </w:rPr>
      </w:pPr>
      <w:r>
        <w:rPr>
          <w:sz w:val="24"/>
          <w:szCs w:val="24"/>
        </w:rPr>
        <w:t xml:space="preserve">    </w:t>
      </w:r>
      <w:proofErr w:type="spellStart"/>
      <w:r w:rsidR="00CC5258" w:rsidRPr="00CC5258">
        <w:rPr>
          <w:sz w:val="24"/>
          <w:szCs w:val="24"/>
        </w:rPr>
        <w:t>P.Yashaswini</w:t>
      </w:r>
      <w:proofErr w:type="spellEnd"/>
      <w:r w:rsidR="00D941D2">
        <w:rPr>
          <w:sz w:val="24"/>
          <w:szCs w:val="24"/>
        </w:rPr>
        <w:tab/>
      </w:r>
      <w:r w:rsidR="00D941D2">
        <w:rPr>
          <w:sz w:val="24"/>
          <w:szCs w:val="24"/>
        </w:rPr>
        <w:tab/>
      </w:r>
      <w:r w:rsidR="00D941D2">
        <w:rPr>
          <w:sz w:val="24"/>
          <w:szCs w:val="24"/>
        </w:rPr>
        <w:tab/>
      </w:r>
      <w:r w:rsidR="00D941D2">
        <w:rPr>
          <w:sz w:val="24"/>
          <w:szCs w:val="24"/>
        </w:rPr>
        <w:tab/>
      </w:r>
      <w:r w:rsidR="00D941D2">
        <w:rPr>
          <w:sz w:val="24"/>
          <w:szCs w:val="24"/>
        </w:rPr>
        <w:tab/>
      </w:r>
      <w:r w:rsidR="00D941D2">
        <w:rPr>
          <w:sz w:val="24"/>
          <w:szCs w:val="24"/>
        </w:rPr>
        <w:tab/>
      </w:r>
      <w:proofErr w:type="spellStart"/>
      <w:r w:rsidR="00CC5258" w:rsidRPr="00CC5258">
        <w:rPr>
          <w:sz w:val="24"/>
          <w:szCs w:val="24"/>
        </w:rPr>
        <w:t>P.Sree</w:t>
      </w:r>
      <w:proofErr w:type="spellEnd"/>
      <w:r w:rsidR="00CC5258" w:rsidRPr="00CC5258">
        <w:rPr>
          <w:sz w:val="24"/>
          <w:szCs w:val="24"/>
        </w:rPr>
        <w:t xml:space="preserve"> </w:t>
      </w:r>
      <w:proofErr w:type="spellStart"/>
      <w:r w:rsidR="00CC5258" w:rsidRPr="00CC5258">
        <w:rPr>
          <w:sz w:val="24"/>
          <w:szCs w:val="24"/>
        </w:rPr>
        <w:t>Brinda</w:t>
      </w:r>
      <w:proofErr w:type="spellEnd"/>
      <w:r w:rsidR="00CC5258" w:rsidRPr="00CC5258">
        <w:rPr>
          <w:sz w:val="24"/>
          <w:szCs w:val="24"/>
        </w:rPr>
        <w:br/>
      </w:r>
      <w:r>
        <w:rPr>
          <w:sz w:val="24"/>
          <w:szCs w:val="24"/>
        </w:rPr>
        <w:t xml:space="preserve">    </w:t>
      </w:r>
      <w:r w:rsidR="00CC5258" w:rsidRPr="00CC5258">
        <w:rPr>
          <w:sz w:val="24"/>
          <w:szCs w:val="24"/>
        </w:rPr>
        <w:t>ECE</w:t>
      </w:r>
      <w:r w:rsidR="00D941D2">
        <w:rPr>
          <w:sz w:val="24"/>
          <w:szCs w:val="24"/>
        </w:rPr>
        <w:tab/>
      </w:r>
      <w:r w:rsidR="00D941D2">
        <w:rPr>
          <w:sz w:val="24"/>
          <w:szCs w:val="24"/>
        </w:rPr>
        <w:tab/>
      </w:r>
      <w:r w:rsidR="00D941D2">
        <w:rPr>
          <w:sz w:val="24"/>
          <w:szCs w:val="24"/>
        </w:rPr>
        <w:tab/>
      </w:r>
      <w:r w:rsidR="00D941D2">
        <w:rPr>
          <w:sz w:val="24"/>
          <w:szCs w:val="24"/>
        </w:rPr>
        <w:tab/>
      </w:r>
      <w:r w:rsidR="00D941D2">
        <w:rPr>
          <w:sz w:val="24"/>
          <w:szCs w:val="24"/>
        </w:rPr>
        <w:tab/>
      </w:r>
      <w:r w:rsidR="00D941D2">
        <w:rPr>
          <w:sz w:val="24"/>
          <w:szCs w:val="24"/>
        </w:rPr>
        <w:tab/>
      </w:r>
      <w:r w:rsidR="00D941D2">
        <w:rPr>
          <w:sz w:val="24"/>
          <w:szCs w:val="24"/>
        </w:rPr>
        <w:tab/>
      </w:r>
      <w:r w:rsidR="00CC5258" w:rsidRPr="00CC5258">
        <w:rPr>
          <w:sz w:val="24"/>
          <w:szCs w:val="24"/>
        </w:rPr>
        <w:t>ECE</w:t>
      </w:r>
      <w:r w:rsidR="00CC5258" w:rsidRPr="00CC5258">
        <w:rPr>
          <w:sz w:val="24"/>
          <w:szCs w:val="24"/>
        </w:rPr>
        <w:br/>
      </w:r>
      <w:r>
        <w:rPr>
          <w:b/>
          <w:i/>
          <w:sz w:val="24"/>
          <w:szCs w:val="24"/>
        </w:rPr>
        <w:t xml:space="preserve">    </w:t>
      </w:r>
      <w:hyperlink r:id="rId4" w:history="1">
        <w:r w:rsidR="00CC5258" w:rsidRPr="00DC2899">
          <w:rPr>
            <w:rStyle w:val="Hyperlink"/>
            <w:b/>
            <w:i/>
            <w:sz w:val="24"/>
            <w:szCs w:val="24"/>
          </w:rPr>
          <w:t>yashujcd@gmail.com</w:t>
        </w:r>
      </w:hyperlink>
      <w:r w:rsidR="00CC5258">
        <w:rPr>
          <w:b/>
          <w:i/>
          <w:sz w:val="24"/>
          <w:szCs w:val="24"/>
        </w:rPr>
        <w:tab/>
      </w:r>
      <w:r w:rsidR="00CC5258">
        <w:rPr>
          <w:b/>
          <w:i/>
          <w:sz w:val="24"/>
          <w:szCs w:val="24"/>
        </w:rPr>
        <w:tab/>
      </w:r>
      <w:r w:rsidR="00CC5258">
        <w:rPr>
          <w:b/>
          <w:i/>
          <w:sz w:val="24"/>
          <w:szCs w:val="24"/>
        </w:rPr>
        <w:tab/>
      </w:r>
      <w:r w:rsidR="00CC5258">
        <w:rPr>
          <w:b/>
          <w:i/>
          <w:sz w:val="24"/>
          <w:szCs w:val="24"/>
        </w:rPr>
        <w:tab/>
      </w:r>
      <w:r w:rsidR="00CC5258">
        <w:rPr>
          <w:b/>
          <w:i/>
          <w:sz w:val="24"/>
          <w:szCs w:val="24"/>
        </w:rPr>
        <w:tab/>
      </w:r>
      <w:hyperlink r:id="rId5" w:history="1">
        <w:r w:rsidR="00CC5258" w:rsidRPr="00DC2899">
          <w:rPr>
            <w:rStyle w:val="Hyperlink"/>
            <w:b/>
            <w:i/>
            <w:sz w:val="24"/>
            <w:szCs w:val="24"/>
          </w:rPr>
          <w:t>sreebrinda1999@gmail.com</w:t>
        </w:r>
      </w:hyperlink>
    </w:p>
    <w:p w:rsidR="00CC5258" w:rsidRPr="00CC5258" w:rsidRDefault="00A74B21" w:rsidP="00CC5258">
      <w:pPr>
        <w:ind w:left="360" w:firstLine="0"/>
        <w:jc w:val="left"/>
        <w:rPr>
          <w:b/>
          <w:sz w:val="24"/>
          <w:szCs w:val="24"/>
        </w:rPr>
      </w:pPr>
      <w:r>
        <w:rPr>
          <w:b/>
          <w:sz w:val="24"/>
          <w:szCs w:val="24"/>
        </w:rPr>
        <w:t xml:space="preserve">     </w:t>
      </w:r>
      <w:r w:rsidR="00CC5258" w:rsidRPr="00CC5258">
        <w:rPr>
          <w:b/>
          <w:sz w:val="24"/>
          <w:szCs w:val="24"/>
        </w:rPr>
        <w:t>Abstract</w:t>
      </w:r>
    </w:p>
    <w:p w:rsidR="00A74B21" w:rsidRDefault="00A74B21" w:rsidP="00A74B21">
      <w:pPr>
        <w:jc w:val="left"/>
        <w:rPr>
          <w:b/>
          <w:sz w:val="24"/>
          <w:szCs w:val="24"/>
        </w:rPr>
        <w:sectPr w:rsidR="00A74B21" w:rsidSect="006D482B">
          <w:pgSz w:w="12240" w:h="15840"/>
          <w:pgMar w:top="1440" w:right="1440" w:bottom="1440" w:left="1440" w:header="720" w:footer="720" w:gutter="0"/>
          <w:cols w:space="720"/>
          <w:docGrid w:linePitch="360"/>
        </w:sectPr>
      </w:pPr>
    </w:p>
    <w:p w:rsidR="00CC5258" w:rsidRPr="00D941D2" w:rsidRDefault="00A74B21" w:rsidP="00A74B21">
      <w:pPr>
        <w:jc w:val="left"/>
        <w:rPr>
          <w:b/>
          <w:i/>
          <w:sz w:val="20"/>
          <w:szCs w:val="20"/>
        </w:rPr>
      </w:pPr>
      <w:r w:rsidRPr="00D941D2">
        <w:rPr>
          <w:b/>
          <w:i/>
          <w:sz w:val="24"/>
          <w:szCs w:val="24"/>
        </w:rPr>
        <w:lastRenderedPageBreak/>
        <w:t xml:space="preserve">      </w:t>
      </w:r>
      <w:r w:rsidR="00CC5258" w:rsidRPr="00D941D2">
        <w:rPr>
          <w:rFonts w:ascii="Helvetica" w:hAnsi="Helvetica" w:cs="Helvetica"/>
          <w:i/>
          <w:color w:val="6C6C6C"/>
          <w:sz w:val="20"/>
          <w:szCs w:val="20"/>
          <w:shd w:val="clear" w:color="auto" w:fill="FFFFFF"/>
        </w:rPr>
        <w:t>A paper battery is a flexible, ultra-thin energy storage and produc</w:t>
      </w:r>
      <w:r w:rsidRPr="00D941D2">
        <w:rPr>
          <w:rFonts w:ascii="Helvetica" w:hAnsi="Helvetica" w:cs="Helvetica"/>
          <w:i/>
          <w:color w:val="6C6C6C"/>
          <w:sz w:val="20"/>
          <w:szCs w:val="20"/>
          <w:shd w:val="clear" w:color="auto" w:fill="FFFFFF"/>
        </w:rPr>
        <w:t xml:space="preserve">tion device formed by combining </w:t>
      </w:r>
      <w:r w:rsidR="00CC5258" w:rsidRPr="00D941D2">
        <w:rPr>
          <w:rFonts w:ascii="Helvetica" w:hAnsi="Helvetica" w:cs="Helvetica"/>
          <w:i/>
          <w:color w:val="6C6C6C"/>
          <w:sz w:val="20"/>
          <w:szCs w:val="20"/>
          <w:shd w:val="clear" w:color="auto" w:fill="FFFFFF"/>
        </w:rPr>
        <w:t>carbon </w:t>
      </w:r>
      <w:r w:rsidR="00CC5258" w:rsidRPr="00D941D2">
        <w:rPr>
          <w:rFonts w:ascii="Helvetica" w:hAnsi="Helvetica" w:cs="Helvetica"/>
          <w:i/>
          <w:sz w:val="20"/>
          <w:szCs w:val="20"/>
          <w:shd w:val="clear" w:color="auto" w:fill="FFFFFF"/>
        </w:rPr>
        <w:t>nanot</w:t>
      </w:r>
      <w:r w:rsidRPr="00D941D2">
        <w:rPr>
          <w:rFonts w:ascii="Helvetica" w:hAnsi="Helvetica" w:cs="Helvetica"/>
          <w:i/>
          <w:sz w:val="20"/>
          <w:szCs w:val="20"/>
          <w:shd w:val="clear" w:color="auto" w:fill="FFFFFF"/>
        </w:rPr>
        <w:t>ubes</w:t>
      </w:r>
      <w:r w:rsidR="00CC5258" w:rsidRPr="00D941D2">
        <w:rPr>
          <w:rFonts w:ascii="Helvetica" w:hAnsi="Helvetica" w:cs="Helvetica"/>
          <w:i/>
          <w:color w:val="6C6C6C"/>
          <w:sz w:val="20"/>
          <w:szCs w:val="20"/>
          <w:shd w:val="clear" w:color="auto" w:fill="FFFFFF"/>
        </w:rPr>
        <w:t> s with a conventional sheet of cellulose-based paper.  A paper battery acts as both a high-energy </w:t>
      </w:r>
      <w:r w:rsidR="00CC5258" w:rsidRPr="00D941D2">
        <w:rPr>
          <w:rFonts w:ascii="Helvetica" w:hAnsi="Helvetica" w:cs="Helvetica"/>
          <w:i/>
          <w:sz w:val="20"/>
          <w:szCs w:val="20"/>
          <w:shd w:val="clear" w:color="auto" w:fill="FFFFFF"/>
        </w:rPr>
        <w:t>batter</w:t>
      </w:r>
      <w:r w:rsidRPr="00D941D2">
        <w:rPr>
          <w:rFonts w:ascii="Helvetica" w:hAnsi="Helvetica" w:cs="Helvetica"/>
          <w:i/>
          <w:sz w:val="20"/>
          <w:szCs w:val="20"/>
          <w:shd w:val="clear" w:color="auto" w:fill="FFFFFF"/>
        </w:rPr>
        <w:t>y</w:t>
      </w:r>
      <w:r w:rsidR="00CC5258" w:rsidRPr="00D941D2">
        <w:rPr>
          <w:rFonts w:ascii="Helvetica" w:hAnsi="Helvetica" w:cs="Helvetica"/>
          <w:i/>
          <w:color w:val="6C6C6C"/>
          <w:sz w:val="20"/>
          <w:szCs w:val="20"/>
          <w:shd w:val="clear" w:color="auto" w:fill="FFFFFF"/>
        </w:rPr>
        <w:t> and </w:t>
      </w:r>
      <w:r w:rsidRPr="00D941D2">
        <w:rPr>
          <w:rFonts w:ascii="Helvetica" w:hAnsi="Helvetica" w:cs="Helvetica"/>
          <w:i/>
          <w:sz w:val="20"/>
          <w:szCs w:val="20"/>
          <w:shd w:val="clear" w:color="auto" w:fill="FFFFFF"/>
        </w:rPr>
        <w:t>super capacitor</w:t>
      </w:r>
      <w:r w:rsidRPr="00D941D2">
        <w:rPr>
          <w:i/>
          <w:sz w:val="20"/>
          <w:szCs w:val="20"/>
        </w:rPr>
        <w:t>.</w:t>
      </w:r>
      <w:r w:rsidR="00CC5258" w:rsidRPr="00D941D2">
        <w:rPr>
          <w:rFonts w:ascii="Helvetica" w:hAnsi="Helvetica" w:cs="Helvetica"/>
          <w:i/>
          <w:color w:val="6C6C6C"/>
          <w:sz w:val="20"/>
          <w:szCs w:val="20"/>
          <w:shd w:val="clear" w:color="auto" w:fill="FFFFFF"/>
        </w:rPr>
        <w:t> Paper batteries may be folded, cut or otherwise shaped for different applications without any loss of integrity or </w:t>
      </w:r>
      <w:r w:rsidR="00CC5258" w:rsidRPr="00D941D2">
        <w:rPr>
          <w:rFonts w:ascii="Helvetica" w:hAnsi="Helvetica" w:cs="Helvetica"/>
          <w:i/>
          <w:sz w:val="20"/>
          <w:szCs w:val="20"/>
          <w:shd w:val="clear" w:color="auto" w:fill="FFFFFF"/>
        </w:rPr>
        <w:t>effici</w:t>
      </w:r>
      <w:r w:rsidRPr="00D941D2">
        <w:rPr>
          <w:rFonts w:ascii="Helvetica" w:hAnsi="Helvetica" w:cs="Helvetica"/>
          <w:i/>
          <w:sz w:val="20"/>
          <w:szCs w:val="20"/>
          <w:shd w:val="clear" w:color="auto" w:fill="FFFFFF"/>
        </w:rPr>
        <w:t>ency</w:t>
      </w:r>
      <w:r w:rsidRPr="00D941D2">
        <w:rPr>
          <w:i/>
          <w:sz w:val="20"/>
          <w:szCs w:val="20"/>
        </w:rPr>
        <w:t>.</w:t>
      </w:r>
      <w:r w:rsidRPr="00D941D2">
        <w:rPr>
          <w:rFonts w:ascii="Helvetica" w:hAnsi="Helvetica" w:cs="Helvetica"/>
          <w:i/>
          <w:color w:val="6C6C6C"/>
          <w:sz w:val="20"/>
          <w:szCs w:val="20"/>
          <w:shd w:val="clear" w:color="auto" w:fill="FFFFFF"/>
        </w:rPr>
        <w:t xml:space="preserve">  begins with growing the nanotubes on </w:t>
      </w:r>
      <w:r w:rsidRPr="00D941D2">
        <w:rPr>
          <w:rFonts w:ascii="Helvetica" w:hAnsi="Helvetica" w:cs="Helvetica"/>
          <w:i/>
          <w:color w:val="6C6C6C"/>
          <w:sz w:val="20"/>
          <w:szCs w:val="20"/>
          <w:shd w:val="clear" w:color="auto" w:fill="FFFFFF"/>
        </w:rPr>
        <w:lastRenderedPageBreak/>
        <w:t>a </w:t>
      </w:r>
      <w:r w:rsidRPr="00D941D2">
        <w:rPr>
          <w:rFonts w:ascii="Helvetica" w:hAnsi="Helvetica" w:cs="Helvetica"/>
          <w:i/>
          <w:sz w:val="20"/>
          <w:szCs w:val="20"/>
          <w:shd w:val="clear" w:color="auto" w:fill="FFFFFF"/>
        </w:rPr>
        <w:t>silicon</w:t>
      </w:r>
      <w:r w:rsidRPr="00D941D2">
        <w:rPr>
          <w:rFonts w:ascii="Helvetica" w:hAnsi="Helvetica" w:cs="Helvetica"/>
          <w:i/>
          <w:color w:val="6C6C6C"/>
          <w:sz w:val="20"/>
          <w:szCs w:val="20"/>
          <w:shd w:val="clear" w:color="auto" w:fill="FFFFFF"/>
        </w:rPr>
        <w:t> </w:t>
      </w:r>
      <w:r w:rsidRPr="00D941D2">
        <w:rPr>
          <w:rFonts w:ascii="Helvetica" w:hAnsi="Helvetica" w:cs="Helvetica"/>
          <w:i/>
          <w:sz w:val="20"/>
          <w:szCs w:val="20"/>
          <w:shd w:val="clear" w:color="auto" w:fill="FFFFFF"/>
        </w:rPr>
        <w:t>substrate</w:t>
      </w:r>
      <w:r w:rsidRPr="00D941D2">
        <w:rPr>
          <w:rFonts w:ascii="Helvetica" w:hAnsi="Helvetica" w:cs="Helvetica"/>
          <w:i/>
          <w:color w:val="6C6C6C"/>
          <w:sz w:val="20"/>
          <w:szCs w:val="20"/>
          <w:shd w:val="clear" w:color="auto" w:fill="FFFFFF"/>
        </w:rPr>
        <w:t> and then impregnating the gaps in the matrix with cellulose. Once the matrix has dried, the material can be peeled off of the substrate, exposing one end of the carbon nanotubes to act as an </w:t>
      </w:r>
      <w:r w:rsidRPr="00D941D2">
        <w:rPr>
          <w:rFonts w:ascii="Helvetica" w:hAnsi="Helvetica" w:cs="Helvetica"/>
          <w:i/>
          <w:sz w:val="20"/>
          <w:szCs w:val="20"/>
          <w:shd w:val="clear" w:color="auto" w:fill="FFFFFF"/>
        </w:rPr>
        <w:t>electrode</w:t>
      </w:r>
      <w:r w:rsidRPr="00D941D2">
        <w:rPr>
          <w:rFonts w:ascii="Helvetica" w:hAnsi="Helvetica" w:cs="Helvetica"/>
          <w:i/>
          <w:color w:val="6C6C6C"/>
          <w:sz w:val="20"/>
          <w:szCs w:val="20"/>
          <w:shd w:val="clear" w:color="auto" w:fill="FFFFFF"/>
        </w:rPr>
        <w:t> . When two sheets are combined, with the cellulose sides facing inwards, a super capacitor is formed that can be activated by the addition of the ionic liquid. This liquid acts as an </w:t>
      </w:r>
      <w:r w:rsidRPr="00D941D2">
        <w:rPr>
          <w:rFonts w:ascii="Helvetica" w:hAnsi="Helvetica" w:cs="Helvetica"/>
          <w:i/>
          <w:sz w:val="20"/>
          <w:szCs w:val="20"/>
          <w:shd w:val="clear" w:color="auto" w:fill="FFFFFF"/>
        </w:rPr>
        <w:t>electrolyte</w:t>
      </w:r>
      <w:r w:rsidRPr="00D941D2">
        <w:rPr>
          <w:rFonts w:ascii="Helvetica" w:hAnsi="Helvetica" w:cs="Helvetica"/>
          <w:i/>
          <w:color w:val="6C6C6C"/>
          <w:sz w:val="20"/>
          <w:szCs w:val="20"/>
          <w:shd w:val="clear" w:color="auto" w:fill="FFFFFF"/>
        </w:rPr>
        <w:t xml:space="preserve"> and may include </w:t>
      </w:r>
      <w:r w:rsidRPr="00D941D2">
        <w:rPr>
          <w:rFonts w:ascii="Helvetica" w:hAnsi="Helvetica" w:cs="Helvetica"/>
          <w:i/>
          <w:color w:val="6C6C6C"/>
          <w:sz w:val="20"/>
          <w:szCs w:val="20"/>
          <w:shd w:val="clear" w:color="auto" w:fill="FFFFFF"/>
        </w:rPr>
        <w:lastRenderedPageBreak/>
        <w:t>salt-laden solutions like human blood, sweat or urine. The high cellulose content (over 90%) and lack of toxic chemicals in paper batteries makes the device both biocompatible and environmentally friendly, especially when compared to the traditional </w:t>
      </w:r>
      <w:r w:rsidRPr="00D941D2">
        <w:rPr>
          <w:rFonts w:ascii="Helvetica" w:hAnsi="Helvetica" w:cs="Helvetica"/>
          <w:i/>
          <w:sz w:val="20"/>
          <w:szCs w:val="20"/>
          <w:shd w:val="clear" w:color="auto" w:fill="FFFFFF"/>
        </w:rPr>
        <w:t>lithium ion battery</w:t>
      </w:r>
      <w:r w:rsidRPr="00D941D2">
        <w:rPr>
          <w:rFonts w:ascii="Helvetica" w:hAnsi="Helvetica" w:cs="Helvetica"/>
          <w:i/>
          <w:color w:val="6C6C6C"/>
          <w:sz w:val="20"/>
          <w:szCs w:val="20"/>
          <w:shd w:val="clear" w:color="auto" w:fill="FFFFFF"/>
        </w:rPr>
        <w:t xml:space="preserve"> used in many present-day electronic devices and laptops. Specialized paper batteries could act as power sources for any number of devices implanted in humans and </w:t>
      </w:r>
      <w:r w:rsidRPr="00D941D2">
        <w:rPr>
          <w:rFonts w:ascii="Helvetica" w:hAnsi="Helvetica" w:cs="Helvetica"/>
          <w:i/>
          <w:color w:val="6C6C6C"/>
          <w:sz w:val="20"/>
          <w:szCs w:val="20"/>
          <w:shd w:val="clear" w:color="auto" w:fill="FFFFFF"/>
        </w:rPr>
        <w:lastRenderedPageBreak/>
        <w:t>animals, including </w:t>
      </w:r>
      <w:r w:rsidRPr="00D941D2">
        <w:rPr>
          <w:rFonts w:ascii="Helvetica" w:hAnsi="Helvetica" w:cs="Helvetica"/>
          <w:i/>
          <w:sz w:val="20"/>
          <w:szCs w:val="20"/>
          <w:shd w:val="clear" w:color="auto" w:fill="FFFFFF"/>
        </w:rPr>
        <w:t>RFID</w:t>
      </w:r>
      <w:r w:rsidRPr="00D941D2">
        <w:rPr>
          <w:rFonts w:ascii="Helvetica" w:hAnsi="Helvetica" w:cs="Helvetica"/>
          <w:i/>
          <w:color w:val="6C6C6C"/>
          <w:sz w:val="20"/>
          <w:szCs w:val="20"/>
          <w:shd w:val="clear" w:color="auto" w:fill="FFFFFF"/>
        </w:rPr>
        <w:t> tags, cosmetics, drug-delivery systems and pacemakers. A capacitor introduced into an organism could be implanted fully dry and then be gradudally exposed to bodily fluids over time to generate voltage. Paper batteries are also biodegradable, a need only partially addressed by current </w:t>
      </w:r>
      <w:r w:rsidRPr="00D941D2">
        <w:rPr>
          <w:rFonts w:ascii="Helvetica" w:hAnsi="Helvetica" w:cs="Helvetica"/>
          <w:i/>
          <w:sz w:val="20"/>
          <w:szCs w:val="20"/>
          <w:shd w:val="clear" w:color="auto" w:fill="FFFFFF"/>
        </w:rPr>
        <w:t>e-cycling</w:t>
      </w:r>
      <w:r w:rsidRPr="00D941D2">
        <w:rPr>
          <w:rFonts w:ascii="Helvetica" w:hAnsi="Helvetica" w:cs="Helvetica"/>
          <w:i/>
          <w:color w:val="6C6C6C"/>
          <w:sz w:val="20"/>
          <w:szCs w:val="20"/>
          <w:shd w:val="clear" w:color="auto" w:fill="FFFFFF"/>
        </w:rPr>
        <w:t> and other electronics disposal methods increasingly advocated for by the </w:t>
      </w:r>
      <w:r w:rsidRPr="00D941D2">
        <w:rPr>
          <w:rFonts w:ascii="Helvetica" w:hAnsi="Helvetica" w:cs="Helvetica"/>
          <w:i/>
          <w:sz w:val="20"/>
          <w:szCs w:val="20"/>
          <w:shd w:val="clear" w:color="auto" w:fill="FFFFFF"/>
        </w:rPr>
        <w:t>green computing</w:t>
      </w:r>
      <w:r w:rsidRPr="00D941D2">
        <w:rPr>
          <w:rFonts w:ascii="Helvetica" w:hAnsi="Helvetica" w:cs="Helvetica"/>
          <w:i/>
          <w:color w:val="6C6C6C"/>
          <w:sz w:val="20"/>
          <w:szCs w:val="20"/>
          <w:shd w:val="clear" w:color="auto" w:fill="FFFFFF"/>
        </w:rPr>
        <w:t> movement.</w:t>
      </w:r>
    </w:p>
    <w:p w:rsidR="00A74B21" w:rsidRPr="00D941D2" w:rsidRDefault="00A74B21" w:rsidP="00C73955">
      <w:pPr>
        <w:jc w:val="center"/>
        <w:rPr>
          <w:b/>
          <w:i/>
          <w:sz w:val="24"/>
          <w:szCs w:val="24"/>
        </w:rPr>
        <w:sectPr w:rsidR="00A74B21" w:rsidRPr="00D941D2" w:rsidSect="00A74B21">
          <w:type w:val="continuous"/>
          <w:pgSz w:w="12240" w:h="15840"/>
          <w:pgMar w:top="1440" w:right="1440" w:bottom="1440" w:left="1440" w:header="720" w:footer="720" w:gutter="0"/>
          <w:cols w:num="2" w:space="720"/>
          <w:docGrid w:linePitch="360"/>
        </w:sectPr>
      </w:pPr>
    </w:p>
    <w:p w:rsidR="00CC5258" w:rsidRDefault="00CC5258" w:rsidP="00C73955">
      <w:pPr>
        <w:jc w:val="center"/>
        <w:rPr>
          <w:b/>
          <w:sz w:val="24"/>
          <w:szCs w:val="24"/>
        </w:rPr>
      </w:pPr>
    </w:p>
    <w:p w:rsidR="00C73955" w:rsidRDefault="00C73955" w:rsidP="00C73955">
      <w:pPr>
        <w:jc w:val="center"/>
        <w:rPr>
          <w:b/>
          <w:sz w:val="24"/>
          <w:szCs w:val="24"/>
        </w:rPr>
      </w:pPr>
      <w:r>
        <w:rPr>
          <w:b/>
          <w:sz w:val="24"/>
          <w:szCs w:val="24"/>
        </w:rPr>
        <w:br/>
      </w:r>
    </w:p>
    <w:p w:rsidR="00C73955" w:rsidRDefault="00C73955" w:rsidP="00C73955">
      <w:pPr>
        <w:ind w:left="0" w:firstLine="0"/>
        <w:rPr>
          <w:b/>
          <w:sz w:val="24"/>
          <w:szCs w:val="24"/>
        </w:rPr>
      </w:pPr>
    </w:p>
    <w:p w:rsidR="00C73955" w:rsidRDefault="00C73955" w:rsidP="00C73955">
      <w:pPr>
        <w:jc w:val="center"/>
        <w:rPr>
          <w:b/>
          <w:sz w:val="24"/>
          <w:szCs w:val="24"/>
        </w:rPr>
      </w:pPr>
      <w:r>
        <w:rPr>
          <w:b/>
          <w:sz w:val="24"/>
          <w:szCs w:val="24"/>
        </w:rPr>
        <w:lastRenderedPageBreak/>
        <w:br/>
      </w:r>
    </w:p>
    <w:p w:rsidR="00C73955" w:rsidRPr="00C73955" w:rsidRDefault="00C73955" w:rsidP="00C73955">
      <w:pPr>
        <w:jc w:val="center"/>
        <w:rPr>
          <w:b/>
          <w:sz w:val="24"/>
          <w:szCs w:val="24"/>
        </w:rPr>
      </w:pPr>
    </w:p>
    <w:sectPr w:rsidR="00C73955" w:rsidRPr="00C73955" w:rsidSect="00A74B21">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5"/>
  <w:proofState w:spelling="clean"/>
  <w:defaultTabStop w:val="720"/>
  <w:characterSpacingControl w:val="doNotCompress"/>
  <w:compat/>
  <w:rsids>
    <w:rsidRoot w:val="00C73955"/>
    <w:rsid w:val="006D482B"/>
    <w:rsid w:val="008272CD"/>
    <w:rsid w:val="00A74B21"/>
    <w:rsid w:val="00C73955"/>
    <w:rsid w:val="00CC5258"/>
    <w:rsid w:val="00CD2DE6"/>
    <w:rsid w:val="00D94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720"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25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reebrinda1999@gmail.com" TargetMode="External"/><Relationship Id="rId4" Type="http://schemas.openxmlformats.org/officeDocument/2006/relationships/hyperlink" Target="mailto:yashujc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2018-01-27T11:40:00Z</dcterms:created>
  <dcterms:modified xsi:type="dcterms:W3CDTF">2018-01-27T12:13:00Z</dcterms:modified>
</cp:coreProperties>
</file>