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320"/>
      </w:pPr>
      <w:r>
        <w:rPr>
          <w:rFonts w:ascii="Arial" w:hAnsi="Arial"/>
          <w:b/>
          <w:color w:val="000000"/>
          <w:sz w:val="38"/>
        </w:rPr>
        <w:t>HANDELSHUUROVEREENKOMST</w:t>
      </w:r>
    </w:p>
    <w:p>
      <w:pPr>
        <w:widowControl/>
      </w:pPr>
      <w:r>
        <w:rPr>
          <w:rFonts w:ascii="Arial" w:hAnsi="Arial"/>
        </w:rPr>
        <w:t>Tussen de ondertekenden:</w:t>
      </w:r>
    </w:p>
    <w:p>
      <w:pPr>
        <w:widowControl/>
      </w:pPr>
      <w:r>
        <w:rPr>
          <w:rFonts w:ascii="Arial" w:hAnsi="Arial"/>
        </w:rPr>
        <w:t>Verhuurder: {owner_name}</w:t>
      </w:r>
    </w:p>
    <w:p>
      <w:pPr>
        <w:widowControl/>
      </w:pPr>
      <w:r>
        <w:rPr>
          <w:rFonts w:ascii="Arial" w:hAnsi="Arial"/>
        </w:rPr>
        <w:t>Adres: {owner_address}</w:t>
      </w:r>
    </w:p>
    <w:p>
      <w:pPr>
        <w:widowControl/>
      </w:pPr>
      <w:r>
        <w:rPr>
          <w:rFonts w:ascii="Arial" w:hAnsi="Arial"/>
        </w:rPr>
        <w:t>Rijksregisternummer / ondernemingsnummer: {owner_id_number}</w:t>
      </w:r>
    </w:p>
    <w:p>
      <w:pPr>
        <w:widowControl/>
      </w:pPr>
      <w:r>
        <w:rPr>
          <w:rFonts w:ascii="Arial" w:hAnsi="Arial"/>
        </w:rPr>
        <w:t>Telefoon: {owner_phone}</w:t>
      </w:r>
    </w:p>
    <w:p>
      <w:pPr>
        <w:widowControl/>
      </w:pPr>
      <w:r>
        <w:rPr>
          <w:rFonts w:ascii="Arial" w:hAnsi="Arial"/>
        </w:rPr>
        <w:t>E-mail: {owner_email}</w:t>
      </w:r>
    </w:p>
    <w:p>
      <w:pPr>
        <w:widowControl/>
      </w:pPr>
      <w:r>
        <w:rPr>
          <w:rFonts w:ascii="Arial" w:hAnsi="Arial"/>
        </w:rPr>
        <w:t>hierna genoemd de "VERHUURDER"</w:t>
      </w:r>
    </w:p>
    <w:p>
      <w:pPr>
        <w:widowControl/>
      </w:pPr>
      <w:r>
        <w:rPr>
          <w:rFonts w:ascii="Arial" w:hAnsi="Arial"/>
        </w:rPr>
        <w:t>en</w:t>
      </w:r>
    </w:p>
    <w:p>
      <w:pPr>
        <w:widowControl/>
      </w:pPr>
      <w:r>
        <w:rPr>
          <w:rFonts w:ascii="Arial" w:hAnsi="Arial"/>
        </w:rPr>
        <w:t>Bedrijf: {tenant_company}</w:t>
        <w:br/>
        <w:t>Ondernemingsnummer / btw-nummer: {tenant_enterprise_number}</w:t>
      </w:r>
    </w:p>
    <w:p>
      <w:pPr>
        <w:widowControl/>
      </w:pPr>
      <w:r>
        <w:rPr>
          <w:rFonts w:ascii="Arial" w:hAnsi="Arial"/>
        </w:rPr>
        <w:t>Vertegenwoordigd door: {tenant_representative}</w:t>
        <w:br/>
        <w:t>Hoedanigheid: {tenant_capacity}</w:t>
        <w:br/>
        <w:t>Adres: {tenant_address}</w:t>
      </w:r>
    </w:p>
    <w:p>
      <w:pPr>
        <w:widowControl/>
      </w:pPr>
      <w:r>
        <w:rPr>
          <w:rFonts w:ascii="Arial" w:hAnsi="Arial"/>
        </w:rPr>
        <w:t>Rijksregisternummer: {tenant_id_number}</w:t>
      </w:r>
    </w:p>
    <w:p>
      <w:pPr>
        <w:widowControl/>
      </w:pPr>
      <w:r>
        <w:rPr>
          <w:rFonts w:ascii="Arial" w:hAnsi="Arial"/>
        </w:rPr>
        <w:t>Geboortedatum en -plaats: {tenant_birth_date}</w:t>
      </w:r>
    </w:p>
    <w:p>
      <w:pPr>
        <w:widowControl/>
      </w:pPr>
      <w:r>
        <w:rPr>
          <w:rFonts w:ascii="Arial" w:hAnsi="Arial"/>
        </w:rPr>
        <w:t>Telefoon: {tenant_phone}</w:t>
        <w:br/>
        <w:t>E-mail: {tenant_email}</w:t>
      </w:r>
    </w:p>
    <w:p>
      <w:pPr>
        <w:widowControl/>
      </w:pPr>
      <w:r>
        <w:rPr>
          <w:rFonts w:ascii="Arial" w:hAnsi="Arial"/>
        </w:rPr>
        <w:t>hierna genoemd de "HUURDER"</w:t>
      </w:r>
    </w:p>
    <w:p>
      <w:pPr>
        <w:keepNext/>
        <w:widowControl/>
        <w:spacing w:before="180"/>
      </w:pPr>
      <w:r>
        <w:rPr>
          <w:rFonts w:ascii="Arial" w:hAnsi="Arial"/>
          <w:b/>
          <w:sz w:val="21"/>
        </w:rPr>
        <w:t>ARTIKEL 1. VERHUURDE GOED :</w:t>
      </w:r>
    </w:p>
    <w:p>
      <w:pPr>
        <w:widowControl/>
      </w:pPr>
      <w:r>
        <w:rPr>
          <w:rFonts w:ascii="Arial" w:hAnsi="Arial"/>
        </w:rPr>
        <w:t>De verhuurder geeft in huur aan de huurder, die dit aanneemt, het hierna beschreven eigendom:</w:t>
      </w:r>
    </w:p>
    <w:p>
      <w:pPr>
        <w:widowControl/>
      </w:pPr>
      <w:r>
        <w:rPr>
          <w:rFonts w:ascii="Arial" w:hAnsi="Arial"/>
        </w:rPr>
        <w:t>{property_jurisdiction}</w:t>
      </w:r>
    </w:p>
    <w:p>
      <w:pPr>
        <w:widowControl/>
      </w:pPr>
      <w:r>
        <w:rPr>
          <w:rFonts w:ascii="Arial" w:hAnsi="Arial"/>
        </w:rPr>
        <w:t>In een gebouw gelegen {property_address}</w:t>
      </w:r>
    </w:p>
    <w:p>
      <w:pPr>
        <w:widowControl/>
      </w:pPr>
      <w:r>
        <w:rPr>
          <w:rFonts w:ascii="Arial" w:hAnsi="Arial"/>
        </w:rPr>
        <w:t>{property_description}</w:t>
      </w:r>
    </w:p>
    <w:p>
      <w:pPr>
        <w:keepNext/>
        <w:widowControl/>
        <w:spacing w:before="180"/>
      </w:pPr>
      <w:r>
        <w:rPr>
          <w:rFonts w:ascii="Arial" w:hAnsi="Arial"/>
          <w:b/>
          <w:sz w:val="21"/>
        </w:rPr>
        <w:t>ARTIKEL 2. BESTEMMING :</w:t>
      </w:r>
    </w:p>
    <w:p>
      <w:pPr>
        <w:widowControl/>
      </w:pPr>
      <w:r>
        <w:rPr>
          <w:rFonts w:ascii="Arial" w:hAnsi="Arial"/>
        </w:rPr>
        <w:t>Het goed wordt verhuurd als {permitted_use} en deze bestemming zal niet mogen gewijzigd worden, zonder de voorafgaande en schriftelijke toestemming van de verhuurder, die trouwens zijn weigering nooit zal dienen te rechtvaardigen.</w:t>
      </w:r>
    </w:p>
    <w:p>
      <w:pPr>
        <w:widowControl/>
      </w:pPr>
      <w:r>
        <w:rPr>
          <w:rFonts w:ascii="Arial" w:hAnsi="Arial"/>
        </w:rPr>
        <w:t>Zonder schriftelijke en voorafgaande toestemming van de verhuurder zal aan deze bestemming nooit enige wijziging mogen worden gebracht.  Zo mag de huurder dit eigendom nooit, zonder schriftelijke en voorafgaande toestemming van de verhuurder, geheel of ten dele gebruiken als woning of voor het drijven van een andere handel dan hierboven vermeld.</w:t>
      </w:r>
    </w:p>
    <w:p>
      <w:pPr>
        <w:widowControl/>
      </w:pPr>
      <w:r>
        <w:rPr>
          <w:rFonts w:ascii="Arial" w:hAnsi="Arial"/>
        </w:rPr>
        <w:t>De huurder neemt de verplichting op het verhuurde goed persoonlijk uit te baten. Hij zal noch de daarin gevestigde handelszaak, noch de vertrekken voor zijn persoonlijke woonst, mogen onderverhuren.  Het is hem eveneens verboden deze huurovereenkomst, zelfs gedeeltelijk, over te dragen of de zaak door een gerant te laten uitbaten, zonder de voorafgaandelijke en schriftelijke toestemming van de verhuurder, die zijn weigering nooit zal dienen te rechtvaardigen (behoudens gebiedende bepalingen van de Wet op de handelshuurovereenkomsten).</w:t>
      </w:r>
    </w:p>
    <w:p>
      <w:pPr>
        <w:widowControl/>
      </w:pPr>
      <w:r>
        <w:rPr>
          <w:rFonts w:ascii="Arial" w:hAnsi="Arial"/>
        </w:rPr>
        <w:t>De huurder verbindt er zich toe de in het gehuurde goed gevestigde handelszaak onafgebroken en zonder sluiting te exploiteren, met uitzondering van de wekelijkse sluitingsdag en van een normale jaarlijkse vakantieperiode en dit voor de ganse duur van de huurakte.</w:t>
      </w:r>
    </w:p>
    <w:p>
      <w:pPr>
        <w:keepNext/>
        <w:widowControl/>
        <w:spacing w:before="180"/>
      </w:pPr>
      <w:r>
        <w:rPr>
          <w:rFonts w:ascii="Arial" w:hAnsi="Arial"/>
          <w:b/>
          <w:sz w:val="21"/>
        </w:rPr>
        <w:t>ARTIKEL 3: PLAATSBESCHRIJVING</w:t>
      </w:r>
    </w:p>
    <w:p>
      <w:pPr>
        <w:widowControl/>
      </w:pPr>
      <w:r>
        <w:rPr>
          <w:rFonts w:ascii="Arial" w:hAnsi="Arial"/>
        </w:rPr>
        <w:t>{delivery_condition}</w:t>
      </w:r>
    </w:p>
    <w:p>
      <w:pPr>
        <w:keepNext/>
        <w:widowControl/>
        <w:spacing w:before="180"/>
      </w:pPr>
      <w:r>
        <w:rPr>
          <w:rFonts w:ascii="Arial" w:hAnsi="Arial"/>
          <w:b/>
          <w:sz w:val="21"/>
        </w:rPr>
        <w:t>ARTIKEL 4. TERMIJN :</w:t>
      </w:r>
    </w:p>
    <w:p>
      <w:pPr>
        <w:widowControl/>
      </w:pPr>
      <w:r>
        <w:rPr>
          <w:rFonts w:ascii="Arial" w:hAnsi="Arial"/>
        </w:rPr>
        <w:t>De verhuring geschiedt voor een termijn van {lease_duration}, ingaande op {lease_start}</w:t>
      </w:r>
    </w:p>
    <w:p>
      <w:pPr>
        <w:widowControl/>
      </w:pPr>
      <w:r>
        <w:rPr>
          <w:rFonts w:ascii="Arial" w:hAnsi="Arial"/>
        </w:rPr>
        <w:t>om uit volle recht te eindigen op {lease_end}, zonder stilzwijgende vernieuwing.</w:t>
      </w:r>
    </w:p>
    <w:p>
      <w:pPr>
        <w:widowControl/>
      </w:pPr>
      <w:r>
        <w:rPr>
          <w:rFonts w:ascii="Arial" w:hAnsi="Arial"/>
        </w:rPr>
        <w:t>Partijen kunnen bovendien te allen tijde de lopende huur beëindigen, op voorwaarde dat hun akkoord wordt vastgesteld bij authentieke akte of bij een verklaring, voor de vrederechter afgelegd.</w:t>
      </w:r>
    </w:p>
    <w:p>
      <w:pPr>
        <w:keepNext/>
        <w:widowControl/>
        <w:spacing w:before="180"/>
      </w:pPr>
      <w:r>
        <w:rPr>
          <w:rFonts w:ascii="Arial" w:hAnsi="Arial"/>
          <w:b/>
          <w:sz w:val="21"/>
        </w:rPr>
        <w:t>ARTIKEL 5. HUURPRIJS + KOSTEN :</w:t>
      </w:r>
    </w:p>
    <w:p>
      <w:pPr>
        <w:widowControl/>
      </w:pPr>
      <w:r>
        <w:rPr>
          <w:rFonts w:ascii="Arial" w:hAnsi="Arial"/>
        </w:rPr>
        <w:t>De huurprijs bedraagt {annual_rent_words} (€ {annual_rent}) per jaar, maandelijks betaalbaar op voorhand, met schijven van één/twaalfde of {monthly_rent_words} (€ {monthly_rent}) per maand, en voor de eerste maal op {lease_start} door overschrijving op rekening nummer {payment_account} van de verhuurder of op de wijze door de verhuurder aan te duiden.</w:t>
      </w:r>
    </w:p>
    <w:p>
      <w:pPr>
        <w:widowControl/>
      </w:pPr>
      <w:r>
        <w:rPr>
          <w:rFonts w:ascii="Arial" w:hAnsi="Arial"/>
        </w:rPr>
        <w:t>{additional_cost_clause}</w:t>
      </w:r>
    </w:p>
    <w:p>
      <w:pPr>
        <w:widowControl/>
      </w:pPr>
      <w:r>
        <w:rPr>
          <w:rFonts w:ascii="Arial" w:hAnsi="Arial"/>
        </w:rPr>
        <w:t>Voor tussenkomst in de kosten en herstellingen en gebruik wordt verwezen naar de desbetreffende artikelen in deze akte.</w:t>
      </w:r>
    </w:p>
    <w:p>
      <w:pPr>
        <w:widowControl/>
      </w:pPr>
      <w:r>
        <w:rPr>
          <w:rFonts w:ascii="Arial" w:hAnsi="Arial"/>
        </w:rPr>
        <w:t>Gas-, elektriciteits- en waterverbruik, telefoon, radio- en teledistributie, centrale verwarming, minuterie en lift, evenals de huur en desgevallend de herstelling van de verbruiksmeters, alsook alle overige kosten in verband met andere nutsvoorzieningen waarop het gehuurde eigendom zou zijn aangesloten, zijn ten laste van de huurder.  Voor zover deze lasten en kosten betaald zouden zijn door de verhuurder, verbindt de huurder er zich toe ze op eerste verzoek terug te betalen aan de verhuurder.</w:t>
      </w:r>
    </w:p>
    <w:p>
      <w:pPr>
        <w:keepNext/>
        <w:widowControl/>
        <w:spacing w:before="180"/>
      </w:pPr>
      <w:r>
        <w:rPr>
          <w:rFonts w:ascii="Arial" w:hAnsi="Arial"/>
          <w:b/>
          <w:sz w:val="21"/>
        </w:rPr>
        <w:t>ARTIKEL 6. INDEX :</w:t>
      </w:r>
    </w:p>
    <w:p>
      <w:pPr>
        <w:widowControl/>
      </w:pPr>
      <w:r>
        <w:rPr>
          <w:rFonts w:ascii="Arial" w:hAnsi="Arial"/>
        </w:rPr>
        <w:t>Voormelde huurprijs wordt van rechtswege en zonder dat de eigenaar erom dient te verzoeken, verbonden aan het indexcijfer der consumptieprijzen van het Rijk, met dien verstande dat de maandelijkse huurprijs van {monthly_rent_words} (€ {monthly_rent}) jaarlijks op de verjaardag van de inwerkingtreding van huidige overeenkomst, zal verhoogd of verlaagd worden, vanaf de eerstvolgende maandelijkse betaling der huurgelden volgens navermelde regel van drie :</w:t>
      </w:r>
    </w:p>
    <w:p>
      <w:pPr>
        <w:widowControl/>
      </w:pPr>
      <w:r>
        <w:rPr>
          <w:rFonts w:ascii="Arial" w:hAnsi="Arial"/>
        </w:rPr>
        <w:t>basishuur x nieuwe index (= index van maand vóór aanpassing)</w:t>
      </w:r>
    </w:p>
    <w:p>
      <w:pPr>
        <w:widowControl/>
      </w:pPr>
      <w:r>
        <w:rPr>
          <w:rFonts w:ascii="Arial" w:hAnsi="Arial"/>
        </w:rPr>
        <w:t>basisindex (=index van maand vóór afsluiten van overeenkomst)</w:t>
      </w:r>
    </w:p>
    <w:p>
      <w:pPr>
        <w:widowControl/>
      </w:pPr>
      <w:r>
        <w:rPr>
          <w:rFonts w:ascii="Arial" w:hAnsi="Arial"/>
        </w:rPr>
        <w:t>Het officiële indexcijfer dat als basis van huidig contract wordt genomen, is het indexcijfer van de maand vóór het afsluiten van deze overeenkomst, hetzij deze van de maand {index_base_month}</w:t>
      </w:r>
    </w:p>
    <w:p>
      <w:pPr>
        <w:widowControl/>
      </w:pPr>
      <w:r>
        <w:rPr>
          <w:rFonts w:ascii="Arial" w:hAnsi="Arial"/>
        </w:rPr>
        <w:t>De nieuwe huurprijs, die resulteert uit de aanpassing van het indexcijfer gaat in op de eerstvolgende maandelijkse vervaldag van de huur.  Gezien de wettelijke bepalingen verjaart de vordering van de verhuurder voor indexaanpassing na verloop van één jaar.</w:t>
      </w:r>
    </w:p>
    <w:p>
      <w:pPr>
        <w:keepNext/>
        <w:widowControl/>
        <w:spacing w:before="180"/>
      </w:pPr>
      <w:r>
        <w:rPr>
          <w:rFonts w:ascii="Arial" w:hAnsi="Arial"/>
          <w:b/>
          <w:sz w:val="21"/>
        </w:rPr>
        <w:t>ARTIKEL 7. HERZIENING PRIJS :</w:t>
      </w:r>
    </w:p>
    <w:p>
      <w:pPr>
        <w:widowControl/>
      </w:pPr>
      <w:r>
        <w:rPr>
          <w:rFonts w:ascii="Arial" w:hAnsi="Arial"/>
        </w:rPr>
        <w:t>Bij toepassing van artikel 6 van de wet op de handelshuurovereenkomsten, kunnen de partijen tijdens de laatste drie maanden van elke periode van drie jaar, de herziening van de huurprijs in rechte vorderen, onder verplichting het bewijs te leveren dat de normale huurwaarde van het gehuurde goed door nieuwe omstandigheden ten minste vijftien ten honderd hoger of lager ligt dan de huurprijs bepaald in de huurakte.</w:t>
      </w:r>
    </w:p>
    <w:p>
      <w:pPr>
        <w:keepNext/>
        <w:widowControl/>
        <w:spacing w:before="180"/>
      </w:pPr>
      <w:r>
        <w:rPr>
          <w:rFonts w:ascii="Arial" w:hAnsi="Arial"/>
          <w:b/>
          <w:sz w:val="21"/>
        </w:rPr>
        <w:t>ARTIKEL 8. HERSTELLINGEN EN GEBRUIK :</w:t>
      </w:r>
    </w:p>
    <w:p>
      <w:pPr>
        <w:widowControl/>
      </w:pPr>
      <w:r>
        <w:rPr>
          <w:rFonts w:ascii="Arial" w:hAnsi="Arial"/>
        </w:rPr>
        <w:t>De huurder moet het gehuurde goed als een goede huisvader gebruiken.  Hij staat in voor alle huuronderhoud en huurherstellingen in de ruimste zin.  Tevens is hij gehouden alle andere herstellingen uit te voeren indien deze nodig blijken door zijn schuld of door de schuld van hen, die het gehuurde goed in zijn naam betrekken.</w:t>
      </w:r>
    </w:p>
    <w:p>
      <w:pPr>
        <w:widowControl/>
      </w:pPr>
      <w:r>
        <w:rPr>
          <w:rFonts w:ascii="Arial" w:hAnsi="Arial"/>
        </w:rPr>
        <w:t>De huurder zal onder meer :</w:t>
      </w:r>
    </w:p>
    <w:p>
      <w:pPr>
        <w:widowControl/>
      </w:pPr>
      <w:r>
        <w:rPr>
          <w:rFonts w:ascii="Arial" w:hAnsi="Arial"/>
        </w:rPr>
        <w:t>de volledige binnen onderhoud doen;</w:t>
      </w:r>
    </w:p>
    <w:p>
      <w:pPr>
        <w:widowControl/>
      </w:pPr>
      <w:r>
        <w:rPr>
          <w:rFonts w:ascii="Arial" w:hAnsi="Arial"/>
        </w:rPr>
        <w:t>alle gebroken, gebarsten- of gescheurde ruiten vervangen door ruiten van dezelfde kwaliteit;</w:t>
      </w:r>
    </w:p>
    <w:p>
      <w:pPr>
        <w:widowControl/>
      </w:pPr>
      <w:r>
        <w:rPr>
          <w:rFonts w:ascii="Arial" w:hAnsi="Arial"/>
        </w:rPr>
        <w:t>de waterleidingen, pompen, kranen en sanitaire installaties beschermen tegen de vorst, en ze indien nodig herstellen;</w:t>
      </w:r>
    </w:p>
    <w:p>
      <w:pPr>
        <w:widowControl/>
      </w:pPr>
      <w:r>
        <w:rPr>
          <w:rFonts w:ascii="Arial" w:hAnsi="Arial"/>
        </w:rPr>
        <w:t>er zorg voor dragen dat de riolen, afwateringen en afvoerbuizen niet verstopt raken en ze zo nodig ontstoppen;</w:t>
      </w:r>
    </w:p>
    <w:p>
      <w:pPr>
        <w:widowControl/>
      </w:pPr>
      <w:r>
        <w:rPr>
          <w:rFonts w:ascii="Arial" w:hAnsi="Arial"/>
        </w:rPr>
        <w:t>ten minste ééns, en indien nodig meermaals per jaar de schoorsteen laten vegen;</w:t>
      </w:r>
    </w:p>
    <w:p>
      <w:pPr>
        <w:widowControl/>
      </w:pPr>
      <w:r>
        <w:rPr>
          <w:rFonts w:ascii="Arial" w:hAnsi="Arial"/>
        </w:rPr>
        <w:t>het alles op last dat het op zijn kosten in staat zou gesteld worden door de verhuurder en op last van schadevergoeding, zo het geval zich voordoet.</w:t>
      </w:r>
    </w:p>
    <w:p>
      <w:pPr>
        <w:widowControl/>
      </w:pPr>
      <w:r>
        <w:rPr>
          <w:rFonts w:ascii="Arial" w:hAnsi="Arial"/>
        </w:rPr>
        <w:t>De huurder moet de verhuurder onverwijld op de hoogte brengen van de herstellingen, welke ten laste van de verhuurder zouden vallen.  Doet hij dit niet, dan zal hij aansprakelijk worden gesteld voor alle mogelijke gevolgen hiervan.</w:t>
      </w:r>
    </w:p>
    <w:p>
      <w:pPr>
        <w:widowControl/>
      </w:pPr>
      <w:r>
        <w:rPr>
          <w:rFonts w:ascii="Arial" w:hAnsi="Arial"/>
        </w:rPr>
        <w:t>De verhuurder zal niet aansprakelijk gesteld worden voor schade aan materiaal in kelder door diefstal of water schade.</w:t>
      </w:r>
    </w:p>
    <w:p>
      <w:pPr>
        <w:widowControl/>
      </w:pPr>
      <w:r>
        <w:rPr>
          <w:rFonts w:ascii="Arial" w:hAnsi="Arial"/>
        </w:rPr>
        <w:t>De verhuurder heeft steeds het recht de hem ten laste vallende herstellingen uit te voeren of te laten uitvoeren, zonder enige vergoeding voor de huurder en zonder dat deze aanspraak kan maken op enige vermindering van de huurprijs, zelfs indien de werken langer dan veertig dagen zouden duren.</w:t>
      </w:r>
    </w:p>
    <w:p>
      <w:pPr>
        <w:widowControl/>
      </w:pPr>
      <w:r>
        <w:rPr>
          <w:rFonts w:ascii="Arial" w:hAnsi="Arial"/>
        </w:rPr>
        <w:t>Teneinde zich van de goede staat van het gehuurde goed te vergewissen, heeft de verhuurder ten alle tijde het recht het gebouw te inspecteren of door zijn aangestelde te laten inspecteren.</w:t>
      </w:r>
    </w:p>
    <w:p>
      <w:pPr>
        <w:widowControl/>
      </w:pPr>
      <w:r>
        <w:rPr>
          <w:rFonts w:ascii="Arial" w:hAnsi="Arial"/>
        </w:rPr>
        <w:t>Het is de huurder verboden veranderingswerken uit te voeren aan het gehuurde goed zonder de voorafgaandelijke en schriftelijke toestemming van de verhuurder die zijn weigering nooit zal dienen te rechtvaardigen.  Indien werken werden toegelaten en uitgevoerd, zal het gehuurde goed bij het einde van de huurakte of bij de opzegging ervan, in zijn oorspronkelijke staat moeten hersteld worden of, indien de verhuurder dit verkiest, zullen de uitgevoerde veranderingswerken behouden blijven, zonder dat de huurder hiervoor aanspraak kan maken op enige vergoeding (behoudens bindende wetgeving dienaangaande).</w:t>
      </w:r>
    </w:p>
    <w:p>
      <w:pPr>
        <w:widowControl/>
      </w:pPr>
      <w:r>
        <w:rPr>
          <w:rFonts w:ascii="Arial" w:hAnsi="Arial"/>
        </w:rPr>
        <w:t>Het verbruik van water, gas en elektriciteit, alsmede de meterhuur, zijn volledig ten laste van de huurder.</w:t>
      </w:r>
    </w:p>
    <w:p>
      <w:pPr>
        <w:widowControl/>
      </w:pPr>
      <w:r>
        <w:rPr>
          <w:rFonts w:ascii="Arial" w:hAnsi="Arial"/>
        </w:rPr>
        <w:t>De huurder zal op zijn kosten het pand renoveren.</w:t>
      </w:r>
    </w:p>
    <w:p>
      <w:pPr>
        <w:keepNext/>
        <w:widowControl/>
        <w:spacing w:before="180"/>
      </w:pPr>
      <w:r>
        <w:rPr>
          <w:rFonts w:ascii="Arial" w:hAnsi="Arial"/>
          <w:b/>
          <w:sz w:val="21"/>
        </w:rPr>
        <w:t>ARTIKEL 9. VERZEKERINGEN :</w:t>
      </w:r>
    </w:p>
    <w:p>
      <w:pPr>
        <w:widowControl/>
      </w:pPr>
      <w:r>
        <w:rPr>
          <w:rFonts w:ascii="Arial" w:hAnsi="Arial"/>
        </w:rPr>
        <w:t>De huurder verbindt zich het goed voor zijn volle heropbouwwaarde te laten verzekeren, evenals de huurrisico's en het verhaal van de buren, bij een verzekeringsmaatschappij die de goedkeuring van de verhuurder wegdraagt.</w:t>
      </w:r>
    </w:p>
    <w:p>
      <w:pPr>
        <w:widowControl/>
      </w:pPr>
      <w:r>
        <w:rPr>
          <w:rFonts w:ascii="Arial" w:hAnsi="Arial"/>
        </w:rPr>
        <w:t>Hij zal deze verzekeringen behouden voor hun volledig bedrag en voor de ganse duur van de huurovereenkomst.  Bovendien moet hij zijn persoonlijke huisraad, het meubileer en het materiaal van de handelsuitbating, de goederen-stock, laten verzekeren tegen brand, alsook de onroerende gebruiksderving laten verzekeren, de opruimingskosten, de kosten van brandweer en blussingswerken.</w:t>
      </w:r>
    </w:p>
    <w:p>
      <w:pPr>
        <w:widowControl/>
      </w:pPr>
      <w:r>
        <w:rPr>
          <w:rFonts w:ascii="Arial" w:hAnsi="Arial"/>
        </w:rPr>
        <w:t>De huurder moet binnen de drie maanden na het ingaan van de huurovereenkomst aan de verhuurder een kopie voorleggen van zijn verzekeringspolissen.</w:t>
      </w:r>
    </w:p>
    <w:p>
      <w:pPr>
        <w:widowControl/>
      </w:pPr>
      <w:r>
        <w:rPr>
          <w:rFonts w:ascii="Arial" w:hAnsi="Arial"/>
        </w:rPr>
        <w:t>Hij moet eveneens de verhuurder, telkens deze erom verzoekt, het bewijs van betaling van de premies voorleggen.</w:t>
      </w:r>
    </w:p>
    <w:p>
      <w:pPr>
        <w:widowControl/>
      </w:pPr>
      <w:r>
        <w:rPr>
          <w:rFonts w:ascii="Arial" w:hAnsi="Arial"/>
        </w:rPr>
        <w:t>De huurder verklaart hierbij de eventueel door de verzekering uitgekeerde vergoedingen wegens geleden schade af te staan en over te dragen aan de verhuurder, indien hij zelf niet onmiddellijk overgaat tot het herstellen of vervangen van het verzekerde meubileer en materiaal in het gehuurde goed.  De aldus overgedragen schuldvorderingen zullen worden aangewend tot gehele- of gedeeltelijke delging van eventueel door de huurder aan de verhuurder nog verschuldigde bedragen, te welken titel ook.</w:t>
      </w:r>
    </w:p>
    <w:p>
      <w:pPr>
        <w:widowControl/>
      </w:pPr>
      <w:r>
        <w:rPr>
          <w:rFonts w:ascii="Arial" w:hAnsi="Arial"/>
        </w:rPr>
        <w:t>Bij geval van het gebouw verzekerd is met een blokpolis, zal de huurder het gedeelte van zijn gehuurde pand, aan de verhuurder overmaken. Deze bedraagt het gewone dekking van het blokpolis verhoogd met de extra risico veroorzaakt door zijn uitbating.</w:t>
      </w:r>
    </w:p>
    <w:p>
      <w:pPr>
        <w:widowControl/>
      </w:pPr>
      <w:r>
        <w:rPr>
          <w:rFonts w:ascii="Arial" w:hAnsi="Arial"/>
        </w:rPr>
        <w:t>De verhuurder behoudt het recht te kiezen of te verzekeren met blokpolis of niet.</w:t>
      </w:r>
    </w:p>
    <w:p>
      <w:pPr>
        <w:widowControl/>
      </w:pPr>
      <w:r>
        <w:rPr>
          <w:rFonts w:ascii="Arial" w:hAnsi="Arial"/>
        </w:rPr>
        <w:t>De verhuurder behoudt het recht in zijn blokpolis een afstand van verhaal tegen huurder te voorzien op kosten van huurder</w:t>
      </w:r>
    </w:p>
    <w:p>
      <w:pPr>
        <w:keepNext/>
        <w:widowControl/>
        <w:spacing w:before="180"/>
      </w:pPr>
      <w:r>
        <w:rPr>
          <w:rFonts w:ascii="Arial" w:hAnsi="Arial"/>
          <w:b/>
          <w:sz w:val="21"/>
        </w:rPr>
        <w:t>ARTIKEL 10. VERWARMING - SANITAIR :</w:t>
      </w:r>
    </w:p>
    <w:p>
      <w:pPr>
        <w:widowControl/>
      </w:pPr>
      <w:r>
        <w:rPr>
          <w:rFonts w:ascii="Arial" w:hAnsi="Arial"/>
        </w:rPr>
        <w:t>De huurder zal de verwarmingsinstallaties en het sanitair onderhouden en de degelijke werking ervan laten controleren door een bekwaam vakman, zo vaak als nodig en minstens éénmaal per jaar vóór één oktober, dit alles onder zijn uitsluitende verantwoordelijkheid en overeenkomstig de ministeriële besluiten van 12 februari en vijftien maart negentienhonderd vierenzeventig en overeenkomstig de wetten, besluiten en reglementen op de luchtbezoedeling.</w:t>
      </w:r>
    </w:p>
    <w:p>
      <w:pPr>
        <w:keepNext/>
        <w:widowControl/>
        <w:spacing w:before="180"/>
      </w:pPr>
      <w:r>
        <w:rPr>
          <w:rFonts w:ascii="Arial" w:hAnsi="Arial"/>
          <w:b/>
          <w:sz w:val="21"/>
        </w:rPr>
        <w:t>ARTIKEL 11. (SCHOTEL-)ANTENNE :</w:t>
      </w:r>
    </w:p>
    <w:p>
      <w:pPr>
        <w:widowControl/>
      </w:pPr>
      <w:r>
        <w:rPr>
          <w:rFonts w:ascii="Arial" w:hAnsi="Arial"/>
        </w:rPr>
        <w:t>Het is de huurder uitdrukkelijk verboden een (schotel-)antenne te plaatsen op het verhuurde goed, zonder de schriftelijke toelating van de verhuurder.</w:t>
      </w:r>
    </w:p>
    <w:p>
      <w:pPr>
        <w:widowControl/>
      </w:pPr>
      <w:r>
        <w:rPr>
          <w:rFonts w:ascii="Arial" w:hAnsi="Arial"/>
        </w:rPr>
        <w:t>Alleen de huurder zal verantwoordelijk zijn voor alle schade, onderhoud of ongeval, welke zou voortvloeien uit het eventueel plaatsen van een antenne.</w:t>
      </w:r>
    </w:p>
    <w:p>
      <w:pPr>
        <w:keepNext/>
        <w:widowControl/>
        <w:spacing w:before="180"/>
      </w:pPr>
      <w:r>
        <w:rPr>
          <w:rFonts w:ascii="Arial" w:hAnsi="Arial"/>
          <w:b/>
          <w:sz w:val="21"/>
        </w:rPr>
        <w:t>ARTIKEL 12. VERZAKING EN VERHAAL :</w:t>
      </w:r>
    </w:p>
    <w:p>
      <w:pPr>
        <w:widowControl/>
      </w:pPr>
      <w:r>
        <w:rPr>
          <w:rFonts w:ascii="Arial" w:hAnsi="Arial"/>
        </w:rPr>
        <w:t>De huurder verklaart af te zien van alle verhaal dat hij krachtens de artikels 1386 en 1721 van het Burgerlijk Wetboek zou hebben tegen de verhuurder en eventueel tegen hen van wie de verhuurder zijn rechten kreeg.</w:t>
      </w:r>
    </w:p>
    <w:p>
      <w:pPr>
        <w:keepNext/>
        <w:widowControl/>
        <w:spacing w:before="180"/>
      </w:pPr>
      <w:r>
        <w:rPr>
          <w:rFonts w:ascii="Arial" w:hAnsi="Arial"/>
          <w:b/>
          <w:sz w:val="21"/>
        </w:rPr>
        <w:t>ARTIKEL 13. ONTEIGENING - UITVALLEN VAN NUTSVOORZIENING :</w:t>
      </w:r>
    </w:p>
    <w:p>
      <w:pPr>
        <w:widowControl/>
      </w:pPr>
      <w:r>
        <w:rPr>
          <w:rFonts w:ascii="Arial" w:hAnsi="Arial"/>
        </w:rPr>
        <w:t>Bij onteigening van het verhuurde goed om reden van openbaar nut, of bij uitvallen van nutsvoorzieningen, kan de huurder geen enkele schadevergoeding eisen van de verhuurder, noch eventueel van hen van wie de verhuurder zijn rechten kreeg; hij kan zich in dit geval slechts wenden tot de overheid die tot onteigening overgaat of de verantwoordelijke van de nutsvoorziening, zonder dat de door hem geëiste schadeloosstelling evenwel de vergoeding zou kunnen verminderen, welke toekomt aan de verhuurder en eventueel aan hen van wie de verhuurder zijn rechten kreeg.</w:t>
      </w:r>
    </w:p>
    <w:p>
      <w:pPr>
        <w:keepNext/>
        <w:widowControl/>
        <w:spacing w:before="180"/>
      </w:pPr>
      <w:r>
        <w:rPr>
          <w:rFonts w:ascii="Arial" w:hAnsi="Arial"/>
          <w:b/>
          <w:sz w:val="21"/>
        </w:rPr>
        <w:t>ARTIKEL 14: ONDERVERHURING EN OVERDRACHT VAN HUUR</w:t>
      </w:r>
    </w:p>
    <w:p>
      <w:pPr>
        <w:widowControl/>
      </w:pPr>
      <w:r>
        <w:rPr>
          <w:rFonts w:ascii="Arial" w:hAnsi="Arial"/>
        </w:rPr>
        <w:t>Onderverhuring en overdracht van huur, geheel of gedeeltelijk, zijn verboden, tenzij zij gepaard gaan met de volledige overdracht of verhuring van de in het gehuurde goed gedreven handelszaak, en slaan op de gezamenlijke rechten van de huurder.</w:t>
      </w:r>
    </w:p>
    <w:p>
      <w:pPr>
        <w:widowControl/>
      </w:pPr>
      <w:r>
        <w:rPr>
          <w:rFonts w:ascii="Arial" w:hAnsi="Arial"/>
        </w:rPr>
        <w:t>De huurder die van het in het eerste lid van dit artikel bepaalde recht wenst gebruik te maken, dient te handelen overeenkomstig het bepaalde in artikel 20 van de wet op de handelshuur.</w:t>
      </w:r>
    </w:p>
    <w:p>
      <w:pPr>
        <w:widowControl/>
      </w:pPr>
      <w:r>
        <w:rPr>
          <w:rFonts w:ascii="Arial" w:hAnsi="Arial"/>
        </w:rPr>
        <w:t>Bij overdracht van huur of onderverhuring, zoals bepaald in voormeld eerste lid, blijft de aanvankelijke of hoofdhuurder, of zijn rechthebbenden, hoofdelijk en ondeelbaar verbonden ten overstaan van de verhuurder voor alle verplichtingen die uit het huurcontract voortspruiten.</w:t>
      </w:r>
    </w:p>
    <w:p>
      <w:pPr>
        <w:keepNext/>
        <w:widowControl/>
        <w:spacing w:before="180"/>
      </w:pPr>
      <w:r>
        <w:rPr>
          <w:rFonts w:ascii="Arial" w:hAnsi="Arial"/>
          <w:b/>
          <w:sz w:val="21"/>
        </w:rPr>
        <w:t>ARTIKEL 15. BEZICHTIGING - VERHURING - VERVREEMDING :</w:t>
      </w:r>
    </w:p>
    <w:p>
      <w:pPr>
        <w:widowControl/>
      </w:pPr>
      <w:r>
        <w:rPr>
          <w:rFonts w:ascii="Arial" w:hAnsi="Arial"/>
        </w:rPr>
        <w:t>Tijdens de laatste drie maanden van het huurcontract, of ingeval van verkoping van het gebouw en eveneens ingeval van opzegging van het huurcontract moet de huurder het eigendom laten bezichtigen door liefhebbers en dit twee werkdagen per week van tien tot twaalf uur en van veertien tot zestien uur.</w:t>
      </w:r>
    </w:p>
    <w:p>
      <w:pPr>
        <w:widowControl/>
      </w:pPr>
      <w:r>
        <w:rPr>
          <w:rFonts w:ascii="Arial" w:hAnsi="Arial"/>
        </w:rPr>
        <w:t>Bovendien moet de huurder toestaan dat plakbrieven- of mededelingen worden uitgehangen waaruit blijkt dat het gehuurde goed te huur of te koop is, dit alles zonder dat hij aanspraak kan maken op enige vergoeding.</w:t>
      </w:r>
    </w:p>
    <w:p>
      <w:pPr>
        <w:widowControl/>
      </w:pPr>
      <w:r>
        <w:rPr>
          <w:rFonts w:ascii="Arial" w:hAnsi="Arial"/>
        </w:rPr>
        <w:t>Ingeval van verkoop wordt voor een eventuele nieuwe eigenaar het voorrecht voorbehouden van artikel 12 van de wet op de handelshuurovereenkomsten, met ontslag van toepassing van artikel 1745 van het Burgerlijk Wetboek.</w:t>
      </w:r>
    </w:p>
    <w:p>
      <w:pPr>
        <w:keepNext/>
        <w:widowControl/>
        <w:spacing w:before="180"/>
      </w:pPr>
      <w:r>
        <w:rPr>
          <w:rFonts w:ascii="Arial" w:hAnsi="Arial"/>
          <w:b/>
          <w:sz w:val="21"/>
        </w:rPr>
        <w:t>ARTIKEL 16. BELASTINGEN EN TAKSEN :</w:t>
      </w:r>
    </w:p>
    <w:p>
      <w:pPr>
        <w:widowControl/>
      </w:pPr>
      <w:r>
        <w:rPr>
          <w:rFonts w:ascii="Arial" w:hAnsi="Arial"/>
        </w:rPr>
        <w:t>Alle belastingen en taksen, zowel van de staat, de provincie of de gemeente, als van elke hoe ook genaamde instelling of bestuur, die op het verhuurde goed gesteld zijn of zullen gesteld worden, zijn voor rekening van de huurder, ook de onroerende voorheffing.</w:t>
      </w:r>
    </w:p>
    <w:p>
      <w:pPr>
        <w:widowControl/>
      </w:pPr>
      <w:r>
        <w:rPr>
          <w:rFonts w:ascii="Arial" w:hAnsi="Arial"/>
        </w:rPr>
        <w:t>De huurder zal tevens alle belastingen en taksen moeten dragen met betrekking tot de exploitatie van de in het gehuurde goed gevestigde handelszaak.</w:t>
      </w:r>
    </w:p>
    <w:p>
      <w:pPr>
        <w:widowControl/>
      </w:pPr>
      <w:r>
        <w:rPr>
          <w:rFonts w:ascii="Arial" w:hAnsi="Arial"/>
        </w:rPr>
        <w:t>Alle belastingen en taksen, ten laste van de huurder, zullen door hem betaald worden binnen de maand van het bericht, dienaangaande hem verstuurd door de verhuurder.</w:t>
      </w:r>
    </w:p>
    <w:p>
      <w:pPr>
        <w:widowControl/>
      </w:pPr>
      <w:r>
        <w:rPr>
          <w:rFonts w:ascii="Arial" w:hAnsi="Arial"/>
        </w:rPr>
        <w:t>De onroerende voorheffing zal gedeeld worden tussen huurder en verhuurder. De huurder zal hiervoor jaarlijks een bedrag van € {property_tax_amount} aan de verhuurder betalen en deze telkens op {property_tax_due}.</w:t>
      </w:r>
    </w:p>
    <w:p>
      <w:pPr>
        <w:keepNext/>
        <w:widowControl/>
        <w:spacing w:before="180"/>
      </w:pPr>
      <w:r>
        <w:rPr>
          <w:rFonts w:ascii="Arial" w:hAnsi="Arial"/>
          <w:b/>
          <w:sz w:val="21"/>
        </w:rPr>
        <w:t>ARTIKEL 17. HOOFDELIJKHEID :</w:t>
      </w:r>
    </w:p>
    <w:p>
      <w:pPr>
        <w:widowControl/>
      </w:pPr>
      <w:r>
        <w:rPr>
          <w:rFonts w:ascii="Arial" w:hAnsi="Arial"/>
        </w:rPr>
        <w:t>Alle verplichtingen voortvloeiend uit deze overeenkomst worden hoofdelijk en ondeelbaar aangegaan door alle ondertekenaars anderzijds en worden hoofdelijk en ondeelbaar overgedragen op hun erfgenamen en rechtverkrijgenden, op hun opvolgers of eventuele vennoten.</w:t>
      </w:r>
    </w:p>
    <w:p>
      <w:pPr>
        <w:widowControl/>
      </w:pPr>
      <w:r>
        <w:rPr>
          <w:rFonts w:ascii="Arial" w:hAnsi="Arial"/>
        </w:rPr>
        <w:t>Zij gelden zowel tegenover de verhuurder als tegenover zijn opvolgers en eventuele rechthebbenden.  De huurder erkent trouwens uitdrukkelijk het recht van de verhuurder om zijn hoofdhuurovereenkomst over te dragen of het verhuurde goed onder te verhuren aan een derde, die alle bepalingen van onderhavige overeenkomst tegenover de huurder verder zal moeten naleven.</w:t>
      </w:r>
    </w:p>
    <w:p>
      <w:pPr>
        <w:keepNext/>
        <w:widowControl/>
        <w:spacing w:before="180"/>
      </w:pPr>
      <w:r>
        <w:rPr>
          <w:rFonts w:ascii="Arial" w:hAnsi="Arial"/>
          <w:b/>
          <w:sz w:val="21"/>
        </w:rPr>
        <w:t>ARTIKEL 18. VERBREKING :</w:t>
      </w:r>
    </w:p>
    <w:p>
      <w:pPr>
        <w:widowControl/>
      </w:pPr>
      <w:r>
        <w:rPr>
          <w:rFonts w:ascii="Arial" w:hAnsi="Arial"/>
        </w:rPr>
        <w:t>Elke overtreding van één van de bepalingen van dit huurcontract en onder meer het verzuim een maand huur te betalen binnen de acht dagen na de vervaldag en elke overtreding van de wetten en politievoorschriften op de exploitatie van een handelszaak, zal de verhuurder steeds het recht geven de verbreking van de lopende huurakte ten laste van de huurder voor de rechtbank te vorderen en dit zonder ingebrekestelling.</w:t>
      </w:r>
    </w:p>
    <w:p>
      <w:pPr>
        <w:keepNext/>
        <w:widowControl/>
        <w:spacing w:before="180"/>
      </w:pPr>
      <w:r>
        <w:rPr>
          <w:rFonts w:ascii="Arial" w:hAnsi="Arial"/>
          <w:b/>
          <w:sz w:val="21"/>
        </w:rPr>
        <w:t>ARTIKEL 19. VERBREKINGSVERGOEDING :</w:t>
      </w:r>
    </w:p>
    <w:p>
      <w:pPr>
        <w:widowControl/>
      </w:pPr>
      <w:r>
        <w:rPr>
          <w:rFonts w:ascii="Arial" w:hAnsi="Arial"/>
        </w:rPr>
        <w:t>Indien de huurovereenkomst vóór haar contractueel einde ten laste van de huurder verbroken wordt, zal deze steeds dienen te betalen, overeenkomstig artikel 1226 en volgende van het Burgerlijk Wetboek, als boete welke eisbaar is, zelfs indien de huurverbintenissen gedeeltelijk werden uitgevoerd, een forfaitaire- en onherleidbare schadevergoeding gelijk aan één jaar huur en dit vanaf de dag dat hij het gebouw werkelijk en volledig ter vrije beschikking van de verhuurder zal gesteld hebben (temeer de verlopen huishuur en de huishuur van de lopende maand).</w:t>
      </w:r>
    </w:p>
    <w:p>
      <w:pPr>
        <w:keepNext/>
        <w:widowControl/>
        <w:spacing w:before="180"/>
      </w:pPr>
      <w:r>
        <w:rPr>
          <w:rFonts w:ascii="Arial" w:hAnsi="Arial"/>
          <w:b/>
          <w:sz w:val="21"/>
        </w:rPr>
        <w:t>ARTIKEL 20. WAARBORG :</w:t>
      </w:r>
    </w:p>
    <w:p>
      <w:pPr>
        <w:widowControl/>
      </w:pPr>
      <w:r>
        <w:rPr>
          <w:rFonts w:ascii="Arial" w:hAnsi="Arial"/>
        </w:rPr>
        <w:t>Bij het tekenen betaald de huurder in handen als huurwaarborg de som van {security_deposit_words} (€ {security_deposit}).</w:t>
      </w:r>
    </w:p>
    <w:p>
      <w:pPr>
        <w:widowControl/>
      </w:pPr>
      <w:r>
        <w:rPr>
          <w:rFonts w:ascii="Arial" w:hAnsi="Arial"/>
        </w:rPr>
        <w:t>Deze waarborg zal nooit mogen dienen voor afkortingen op huurgelden en zal slechts vrijgegeven worden bij het eindigen van de huur en het verlaten van het eigendom, wanneer vastgesteld werd dat alles zich bevindt in de toestand zoals bepaald in deze of in de staat van bevinding waarvan sprake en alle achterstallen van huur en kosten betaald zijn, behoudens gerechtelijke beslissing.</w:t>
      </w:r>
    </w:p>
    <w:p>
      <w:pPr>
        <w:keepNext/>
        <w:widowControl/>
        <w:spacing w:before="180"/>
      </w:pPr>
      <w:r>
        <w:rPr>
          <w:rFonts w:ascii="Arial" w:hAnsi="Arial"/>
          <w:b/>
          <w:sz w:val="21"/>
        </w:rPr>
        <w:t>ARTIKEL 21. WETGEVING :</w:t>
      </w:r>
    </w:p>
    <w:p>
      <w:pPr>
        <w:widowControl/>
      </w:pPr>
      <w:r>
        <w:rPr>
          <w:rFonts w:ascii="Arial" w:hAnsi="Arial"/>
        </w:rPr>
        <w:t>Voor al wat niet in deze overeenkomst is voorzien, wordt verwezen naar de wet op de handelshuurovereenkomsten de dato dertig april  negentienhonderd éénenvijftig.</w:t>
      </w:r>
    </w:p>
    <w:p>
      <w:pPr>
        <w:keepNext/>
        <w:widowControl/>
        <w:spacing w:before="180"/>
      </w:pPr>
      <w:r>
        <w:rPr>
          <w:rFonts w:ascii="Arial" w:hAnsi="Arial"/>
          <w:b/>
          <w:sz w:val="21"/>
        </w:rPr>
        <w:t>DIVERSE BEPALINGEN</w:t>
      </w:r>
    </w:p>
    <w:p>
      <w:pPr>
        <w:keepNext/>
        <w:widowControl/>
        <w:spacing w:before="180"/>
      </w:pPr>
      <w:r>
        <w:rPr>
          <w:rFonts w:ascii="Arial" w:hAnsi="Arial"/>
          <w:b/>
          <w:sz w:val="21"/>
        </w:rPr>
        <w:t>1. WOONSTKEUZE</w:t>
      </w:r>
    </w:p>
    <w:p>
      <w:pPr>
        <w:widowControl/>
      </w:pPr>
      <w:r>
        <w:rPr>
          <w:rFonts w:ascii="Arial" w:hAnsi="Arial"/>
        </w:rPr>
        <w:t>Ter uitvoering van deze overeenkomst verklaart de verhuurder woonst te kiezen in zijn woonplaats zetel en de huurder in het bij deze verhuurde goed.</w:t>
      </w:r>
    </w:p>
    <w:p>
      <w:pPr>
        <w:widowControl/>
      </w:pPr>
      <w:r>
        <w:rPr>
          <w:rFonts w:ascii="Arial" w:hAnsi="Arial"/>
        </w:rPr>
        <w:t>Deze woonstkeuze is geldig gedurende de hele duur van het huurcontract evenals bij zijn beëindiging voor wat betreft de gevolgen van de huur en behalve bij betekening per aangetekend schrijven van een nieuwe woonplaats in België.</w:t>
      </w:r>
    </w:p>
    <w:p>
      <w:pPr>
        <w:keepNext/>
        <w:widowControl/>
        <w:spacing w:before="180"/>
      </w:pPr>
      <w:r>
        <w:rPr>
          <w:rFonts w:ascii="Arial" w:hAnsi="Arial"/>
          <w:b/>
          <w:sz w:val="21"/>
        </w:rPr>
        <w:t>2. KOSTEN -  VERKLARING PRO FISCO</w:t>
      </w:r>
    </w:p>
    <w:p>
      <w:pPr>
        <w:widowControl/>
      </w:pPr>
      <w:r>
        <w:rPr>
          <w:rFonts w:ascii="Arial" w:hAnsi="Arial"/>
        </w:rPr>
        <w:t>Alle rechten, registratierechten, erelonen en onkosten van dit contract zijn ten laste van de huurder.</w:t>
      </w:r>
    </w:p>
    <w:p>
      <w:pPr>
        <w:widowControl/>
      </w:pPr>
      <w:r>
        <w:rPr>
          <w:rFonts w:ascii="Arial" w:hAnsi="Arial"/>
        </w:rPr>
        <w:t>Pro fisco worden de lasten van de huur begroot op tien procent van de huurprijs.</w:t>
      </w:r>
    </w:p>
    <w:p>
      <w:pPr>
        <w:keepNext/>
        <w:widowControl/>
        <w:spacing w:before="180"/>
      </w:pPr>
      <w:r>
        <w:rPr>
          <w:rFonts w:ascii="Arial" w:hAnsi="Arial"/>
          <w:b/>
          <w:sz w:val="21"/>
        </w:rPr>
        <w:t>3. POSTINTERVENTIEDOSSIER</w:t>
      </w:r>
    </w:p>
    <w:p>
      <w:pPr>
        <w:widowControl/>
      </w:pPr>
      <w:r>
        <w:rPr>
          <w:rFonts w:ascii="Arial" w:hAnsi="Arial"/>
        </w:rPr>
        <w:t>De verhuurder verklaart dat aan het onroerend goed, hierboven vermeld, tot heden geen werken werden uitgevoerd waardoor een postinterventiedossier moest worden opgemaakt.</w:t>
      </w:r>
    </w:p>
    <w:p>
      <w:pPr>
        <w:keepNext/>
        <w:widowControl/>
        <w:spacing w:before="180"/>
      </w:pPr>
      <w:r>
        <w:rPr>
          <w:rFonts w:ascii="Arial" w:hAnsi="Arial"/>
          <w:b/>
          <w:sz w:val="21"/>
        </w:rPr>
        <w:t>4. STEDENBOUW</w:t>
      </w:r>
    </w:p>
    <w:p>
      <w:pPr>
        <w:widowControl/>
      </w:pPr>
      <w:r>
        <w:rPr>
          <w:rFonts w:ascii="Arial" w:hAnsi="Arial"/>
        </w:rPr>
        <w:t>Vooreerst vestigt ondergetekende notaris-minuuthouder de aandacht van de kopers op artikel 99 van het Vlaams decreet houdende de Organisatie van de Ruimtelijke Ordening dat letterlijk luidt als volgt:</w:t>
      </w:r>
    </w:p>
    <w:p>
      <w:pPr>
        <w:widowControl/>
      </w:pPr>
      <w:r>
        <w:rPr>
          <w:rFonts w:ascii="Arial" w:hAnsi="Arial"/>
        </w:rPr>
        <w:t>“Artikel 99</w:t>
      </w:r>
    </w:p>
    <w:p>
      <w:pPr>
        <w:widowControl/>
      </w:pPr>
      <w:r>
        <w:rPr>
          <w:rFonts w:ascii="Arial" w:hAnsi="Arial"/>
        </w:rPr>
        <w:t>§ 1. Niemand mag zonder voorafgaande stedenbouwkundige vergunning:</w:t>
      </w:r>
    </w:p>
    <w:p>
      <w:pPr>
        <w:widowControl/>
      </w:pPr>
      <w:r>
        <w:rPr>
          <w:rFonts w:ascii="Arial" w:hAnsi="Arial"/>
        </w:rPr>
        <w:t>1° bouwen, op een grond één of meer vaste inrichtingen plaatsen, een bestaande vaste inrichting of bestaand bouwwerk afbreken, herbouwen, verbouwen of uitbreiden, met uitzondering van instandhoudings- of onderhoudswerken die geen betrekking hebben op de stabiliteit;</w:t>
      </w:r>
    </w:p>
    <w:p>
      <w:pPr>
        <w:widowControl/>
      </w:pPr>
      <w:r>
        <w:rPr>
          <w:rFonts w:ascii="Arial" w:hAnsi="Arial"/>
        </w:rPr>
        <w:t>2° ontbossen in de zin van het bosdecreet van dertien juni negentienhonderd negentig van alle met bomen begroeide oppervlakten bedoeld in artikel 3, § 1 en § 2 van dat decreet;</w:t>
      </w:r>
    </w:p>
    <w:p>
      <w:pPr>
        <w:widowControl/>
      </w:pPr>
      <w:r>
        <w:rPr>
          <w:rFonts w:ascii="Arial" w:hAnsi="Arial"/>
        </w:rPr>
        <w:t>3° hoogstammige bomen vellen, alleenstaand, in groeps- of lijnverband, voor zover ze geen deel uitmaken van met bomen begroeide oppervlakten in de zin van artikel 3, § 1 en § 2, van het bosdecreet van dertien juni negentienhonderd negentig;</w:t>
      </w:r>
    </w:p>
    <w:p>
      <w:pPr>
        <w:widowControl/>
      </w:pPr>
      <w:r>
        <w:rPr>
          <w:rFonts w:ascii="Arial" w:hAnsi="Arial"/>
        </w:rPr>
        <w:t>4° het reliëf van de bodem aanmerkelijk wijzigen;</w:t>
      </w:r>
    </w:p>
    <w:p>
      <w:pPr>
        <w:widowControl/>
      </w:pPr>
      <w:r>
        <w:rPr>
          <w:rFonts w:ascii="Arial" w:hAnsi="Arial"/>
        </w:rPr>
        <w:t>5° een grond gewoonlijk gebruiken, aanleggen of inrichten voor:</w:t>
      </w:r>
    </w:p>
    <w:p>
      <w:pPr>
        <w:widowControl/>
      </w:pPr>
      <w:r>
        <w:rPr>
          <w:rFonts w:ascii="Arial" w:hAnsi="Arial"/>
        </w:rPr>
        <w:t>a) het opslaan van gebruikte of afgedankte voertuigen, van allerhande materialen, materieel of afval;</w:t>
      </w:r>
    </w:p>
    <w:p>
      <w:pPr>
        <w:widowControl/>
      </w:pPr>
      <w:r>
        <w:rPr>
          <w:rFonts w:ascii="Arial" w:hAnsi="Arial"/>
        </w:rPr>
        <w:t>b) het parkeren van voertuigen, wagens of aanhangwagens;</w:t>
      </w:r>
    </w:p>
    <w:p>
      <w:pPr>
        <w:widowControl/>
      </w:pPr>
      <w:r>
        <w:rPr>
          <w:rFonts w:ascii="Arial" w:hAnsi="Arial"/>
        </w:rPr>
        <w:t>c) het plaatsen van één of meer verplaatsbare inrichtingen die voor bewoning kunnen worden gebruikt, zoals woonwagens, kampeerwagens, afgedankte voertuigen, tenten;</w:t>
      </w:r>
    </w:p>
    <w:p>
      <w:pPr>
        <w:widowControl/>
      </w:pPr>
      <w:r>
        <w:rPr>
          <w:rFonts w:ascii="Arial" w:hAnsi="Arial"/>
        </w:rPr>
        <w:t>d) het plaatsen van één of meer verplaatsbare inrichtingen of rollend materieel die hoofdzakelijk voor publicitaire doeleinden worden gebruikt;</w:t>
      </w:r>
    </w:p>
    <w:p>
      <w:pPr>
        <w:widowControl/>
      </w:pPr>
      <w:r>
        <w:rPr>
          <w:rFonts w:ascii="Arial" w:hAnsi="Arial"/>
        </w:rPr>
        <w:t>6° het geheel of gedeeltelijk wijzigen van de hoofdfunctie van een onroerend bebouwd goed met het oog op een nieuwe functie, voor zover deze functiewijziging voorkomt op een door de Vlaamse regering op te stellen lijst van de vergunning plichtige functiewijzigingen;</w:t>
      </w:r>
    </w:p>
    <w:p>
      <w:pPr>
        <w:widowControl/>
      </w:pPr>
      <w:r>
        <w:rPr>
          <w:rFonts w:ascii="Arial" w:hAnsi="Arial"/>
        </w:rPr>
        <w:t>7° in een gebouw het aantal woongelegenheden wijzigen die bestemd zijn voor de huisvesting van een gezin of een alleenstaande, ongeacht of het gaat om een eengezinswoning, een etagewoning, een flatgebouw, een studio of een al dan niet gemeubileerde kamer;</w:t>
      </w:r>
    </w:p>
    <w:p>
      <w:pPr>
        <w:widowControl/>
      </w:pPr>
      <w:r>
        <w:rPr>
          <w:rFonts w:ascii="Arial" w:hAnsi="Arial"/>
        </w:rPr>
        <w:t>8° publiciteitsinrichtingen of uithangborden plaatsen of wijzigen;</w:t>
      </w:r>
    </w:p>
    <w:p>
      <w:pPr>
        <w:widowControl/>
      </w:pPr>
      <w:r>
        <w:rPr>
          <w:rFonts w:ascii="Arial" w:hAnsi="Arial"/>
        </w:rPr>
        <w:t>9° recreatieve terreinen aanleggen of wijzigen, waaronder een golfterrein, een voetbalterrein, een tennisveld, een zwembad.</w:t>
      </w:r>
    </w:p>
    <w:p>
      <w:pPr>
        <w:widowControl/>
      </w:pPr>
      <w:r>
        <w:rPr>
          <w:rFonts w:ascii="Arial" w:hAnsi="Arial"/>
        </w:rPr>
        <w:t>Onder bouwen en plaatsen van vaste inrichtingen, zoals bedoeld in het eerste lid, 1°, wordt verstaan het oprichten van een gebouw of een constructie of het plaatsen van een inrichting, zelfs uit niet-duurzame materialen, in de grond ingebouwd, aan de grond bevestigd of op de grond steunend omwille van de stabiliteit, en bestemd om ter plaatse te blijven staan, ook al kan het ook uit elkaar worden genomen, verplaatst of is het volledig ondergronds. Dit behelst ook het functioneel samenbrengen van materialen waardoor een vaste inrichting of constructie ontstaat, en het aanbrengen van verhardingen.</w:t>
      </w:r>
    </w:p>
    <w:p>
      <w:pPr>
        <w:widowControl/>
      </w:pPr>
      <w:r>
        <w:rPr>
          <w:rFonts w:ascii="Arial" w:hAnsi="Arial"/>
        </w:rPr>
        <w:t>Onder instandhoudings- of onderhoudswerken die geen betrekking hebben op de stabiliteit worden werken verstaan die het gebruik van het gebouw voor de toekomst ongewijzigd veilig stellen door het bijwerken, herstellen of vervangen van geërodeerde of versleten materialen of onderdelen. Hieronder kunnen geen werken begrepen worden die betrekking hebben op de constructieve elementen van het gebouw, zoals:</w:t>
      </w:r>
    </w:p>
    <w:p>
      <w:pPr>
        <w:widowControl/>
      </w:pPr>
      <w:r>
        <w:rPr>
          <w:rFonts w:ascii="Arial" w:hAnsi="Arial"/>
        </w:rPr>
        <w:t>1° vervangen van dakgebintes of dragende balken van het dak, met uitzondering van plaatselijke herstellingen;</w:t>
      </w:r>
    </w:p>
    <w:p>
      <w:pPr>
        <w:widowControl/>
      </w:pPr>
      <w:r>
        <w:rPr>
          <w:rFonts w:ascii="Arial" w:hAnsi="Arial"/>
        </w:rPr>
        <w:t>2° geheel of gedeeltelijk herbouwen of vervangen van buitenmuren, zelfs met recuperatie van de bestaande stenen.</w:t>
      </w:r>
    </w:p>
    <w:p>
      <w:pPr>
        <w:widowControl/>
      </w:pPr>
      <w:r>
        <w:rPr>
          <w:rFonts w:ascii="Arial" w:hAnsi="Arial"/>
        </w:rPr>
        <w:t>Als hoogstammige boom zoals bedoeld in het eerste lid, 3°, wordt beschouwd elke boom die op een hoogte van één meter boven het maaiveld een stamomtrek van één meter heeft.</w:t>
      </w:r>
    </w:p>
    <w:p>
      <w:pPr>
        <w:widowControl/>
      </w:pPr>
      <w:r>
        <w:rPr>
          <w:rFonts w:ascii="Arial" w:hAnsi="Arial"/>
        </w:rPr>
        <w:t>Als aanmerkelijke reliëfwijziging zoals bedoeld in het eerste lid, 4°, wordt onder meer beschouwd elke aanvulling, ophoging, uitgraving of uitdieping die de aard of functie van het terrein wijzigt.</w:t>
      </w:r>
    </w:p>
    <w:p>
      <w:pPr>
        <w:widowControl/>
      </w:pPr>
      <w:r>
        <w:rPr>
          <w:rFonts w:ascii="Arial" w:hAnsi="Arial"/>
        </w:rPr>
        <w:t>Onverminderd het eerste lid, 5°, c, is geen stedenbouwkundige vergunning vereist voor het kamperen met verplaatsbare inrichtingen op een kampeerterrein in de zin van het decreet van drie maart negentienhonderd drieënnegentig houdende het statuut van de terreinen voor openluchtrecreatie verblijven.</w:t>
      </w:r>
    </w:p>
    <w:p>
      <w:pPr>
        <w:widowControl/>
      </w:pPr>
      <w:r>
        <w:rPr>
          <w:rFonts w:ascii="Arial" w:hAnsi="Arial"/>
        </w:rPr>
        <w:t>§ 2. De Vlaamse regering kan de lijst vaststellen van de werken, handelingen en wijzigingen waarvoor, wegens hun aard en/of omvang, in afwijking van § 1, geen stedenbouwkundige vergunning vereist is.</w:t>
      </w:r>
    </w:p>
    <w:p>
      <w:pPr>
        <w:widowControl/>
      </w:pPr>
      <w:r>
        <w:rPr>
          <w:rFonts w:ascii="Arial" w:hAnsi="Arial"/>
        </w:rPr>
        <w:t>§ 3. Een provinciale en een gemeentelijke stedenbouwkundige verordening kunnen de vergunning plichtige werken, handelingen en wijzigingen, genoemd in § 1, aanvullen. Ze kunnen ook voor de met toepassing van § 2 van vergunning vrijgestelde werken en handelingen de stedenbouwkundige vergunningsplicht invoeren.”</w:t>
      </w:r>
    </w:p>
    <w:p>
      <w:pPr>
        <w:widowControl/>
      </w:pPr>
      <w:r>
        <w:rPr>
          <w:rFonts w:ascii="Arial" w:hAnsi="Arial"/>
        </w:rPr>
        <w:t>Bij geval dat de huurder enige installatie voorziet voor het koken of bakken, zal de huurder op zijn kosten voorzien het plaatsen van een nodige afvoer systeem, conform met de wettelijke en stedenbouwkundige regels.</w:t>
      </w:r>
    </w:p>
    <w:p>
      <w:pPr>
        <w:widowControl/>
      </w:pPr>
      <w:r>
        <w:rPr>
          <w:rFonts w:ascii="Arial" w:hAnsi="Arial"/>
        </w:rPr>
        <w:t>Opgemaakt in 4 exemplaren, waarvan 1 voor de verhuurder, 1 voor de huurder en 2 exemplaren die aan de huurder worden meegegeven om geregistreerd te worden; deze laatste verbindt zich ertoe 1 van beide exemplaren na registratie aan de verhuurder over te maken.</w:t>
      </w:r>
    </w:p>
    <w:p>
      <w:pPr>
        <w:widowControl/>
      </w:pPr>
      <w:r>
        <w:rPr>
          <w:rFonts w:ascii="Arial" w:hAnsi="Arial"/>
        </w:rPr>
        <w:t>{signing_city}, op {contract_date}.</w:t>
      </w:r>
    </w:p>
    <w:p>
      <w:pPr>
        <w:widowControl/>
      </w:pPr>
      <w:r>
        <w:rPr>
          <w:rFonts w:ascii="Arial" w:hAnsi="Arial"/>
        </w:rPr>
        <w:t>De Verhuurder*</w:t>
        <w:tab/>
        <w:tab/>
        <w:t>De Huurder*</w:t>
        <w:br/>
        <w:t>{owner_name}</w:t>
        <w:tab/>
        <w:tab/>
        <w:t>{tenant_company}</w:t>
      </w:r>
    </w:p>
    <w:p>
      <w:pPr>
        <w:widowControl/>
      </w:pPr>
      <w:r>
        <w:rPr>
          <w:rFonts w:ascii="Arial" w:hAnsi="Arial"/>
        </w:rPr>
        <w:t>* : Naam, Voornaam, Handtekening, gebeurlijk hoedanigheid, dit alles voorafgegaan door de  melding  “ Gelezen en Goedgekeurd ”</w:t>
      </w:r>
    </w:p>
    <w:sectPr w:rsidR="00FC693F" w:rsidRPr="0006063C" w:rsidSect="00034616">
      <w:pgSz w:w="12240" w:h="15840"/>
      <w:pgMar w:top="880" w:right="1000" w:bottom="88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Handelshuurovereenkomst</dc:title>
  <dc:subject/>
  <dc:creator/>
  <cp:keywords/>
  <dc:description/>
  <cp:lastModifiedBy/>
  <cp:revision>1</cp:revision>
  <dcterms:created xsi:type="dcterms:W3CDTF">2013-12-23T23:15:00Z</dcterms:created>
  <dcterms:modified xsi:type="dcterms:W3CDTF">2013-12-23T23:15:00Z</dcterms:modified>
  <cp:category/>
  <dc:identifier/>
</cp:coreProperties>
</file>