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AC" w:rsidRPr="00041F87" w:rsidRDefault="00EB18AC" w:rsidP="00EB18AC">
      <w:pPr>
        <w:pStyle w:val="Heading1"/>
        <w:shd w:val="clear" w:color="auto" w:fill="FFFFFF"/>
        <w:spacing w:before="0" w:beforeAutospacing="0" w:after="0" w:afterAutospacing="0"/>
        <w:rPr>
          <w:rFonts w:asciiTheme="minorHAnsi" w:eastAsia="Arial Unicode MS" w:hAnsiTheme="minorHAnsi" w:cs="Arial Unicode MS"/>
          <w:color w:val="333333"/>
          <w:spacing w:val="-23"/>
          <w:sz w:val="24"/>
          <w:szCs w:val="24"/>
        </w:rPr>
      </w:pPr>
    </w:p>
    <w:p w:rsidR="00EB18AC" w:rsidRPr="00041F87" w:rsidRDefault="00EB18AC" w:rsidP="00041F87">
      <w:pPr>
        <w:pStyle w:val="Heading1"/>
        <w:shd w:val="clear" w:color="auto" w:fill="FFFFFF"/>
        <w:spacing w:before="0" w:beforeAutospacing="0" w:after="0" w:afterAutospacing="0"/>
        <w:jc w:val="center"/>
        <w:rPr>
          <w:rFonts w:asciiTheme="minorHAnsi" w:eastAsia="Arial Unicode MS" w:hAnsiTheme="minorHAnsi" w:cs="Arial Unicode MS"/>
          <w:color w:val="000000"/>
          <w:sz w:val="28"/>
          <w:szCs w:val="28"/>
        </w:rPr>
      </w:pPr>
      <w:r w:rsidRPr="00041F87">
        <w:rPr>
          <w:rFonts w:asciiTheme="minorHAnsi" w:eastAsia="Arial Unicode MS" w:hAnsiTheme="minorHAnsi" w:cs="Arial Unicode MS"/>
          <w:color w:val="000000"/>
          <w:sz w:val="28"/>
          <w:szCs w:val="28"/>
        </w:rPr>
        <w:t>Integration Testing in Spring Boot 2</w:t>
      </w:r>
    </w:p>
    <w:p w:rsidR="00EB18AC" w:rsidRPr="00041F87" w:rsidRDefault="00EB18AC" w:rsidP="00EB18AC">
      <w:pPr>
        <w:rPr>
          <w:rFonts w:eastAsia="Arial Unicode MS" w:cs="Arial Unicode MS"/>
        </w:rPr>
      </w:pP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Integration tests can put whole application in scope or only certain components – based on what is being tested. They may need to require resources like database instances and hardware to be allocated for them. Though these interactions can be mocked out as well to improve the test performance.</w:t>
      </w:r>
    </w:p>
    <w:p w:rsidR="00EB18AC" w:rsidRPr="00041F87" w:rsidRDefault="00041F87" w:rsidP="00EB18AC">
      <w:pPr>
        <w:rPr>
          <w:rFonts w:eastAsia="Arial Unicode MS" w:cs="Arial Unicode MS"/>
          <w:sz w:val="18"/>
          <w:szCs w:val="18"/>
        </w:rPr>
      </w:pPr>
      <w:r w:rsidRPr="00041F87">
        <w:rPr>
          <w:rFonts w:eastAsia="Arial Unicode MS" w:cs="Arial Unicode MS"/>
          <w:sz w:val="18"/>
          <w:szCs w:val="18"/>
        </w:rPr>
        <w:t>In terms of typical Spring B</w:t>
      </w:r>
      <w:r w:rsidR="00EB18AC" w:rsidRPr="00041F87">
        <w:rPr>
          <w:rFonts w:eastAsia="Arial Unicode MS" w:cs="Arial Unicode MS"/>
          <w:sz w:val="18"/>
          <w:szCs w:val="18"/>
        </w:rPr>
        <w:t xml:space="preserve">oot crud application, unit tests can be written to test REST controllers, DAO layer </w:t>
      </w:r>
      <w:r w:rsidR="00722A6A" w:rsidRPr="00041F87">
        <w:rPr>
          <w:rFonts w:eastAsia="Arial Unicode MS" w:cs="Arial Unicode MS"/>
          <w:sz w:val="18"/>
          <w:szCs w:val="18"/>
        </w:rPr>
        <w:t>etc.</w:t>
      </w:r>
      <w:r w:rsidR="00EB18AC" w:rsidRPr="00041F87">
        <w:rPr>
          <w:rFonts w:eastAsia="Arial Unicode MS" w:cs="Arial Unicode MS"/>
          <w:sz w:val="18"/>
          <w:szCs w:val="18"/>
        </w:rPr>
        <w:t xml:space="preserve"> separately. It will not require even the embedded server as well.</w:t>
      </w: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 integration testing, we shall focus on testing complete request processing from controller to persistence layer. Application shall run inside embedded server to create application context and all beans. Some of these beans may be overridden to mock certain behaviors.</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Dependencies </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Pom.xml</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000000"/>
          <w:sz w:val="20"/>
          <w:szCs w:val="20"/>
        </w:rPr>
        <w:t>&lt;dependency&gt;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&lt;groupId&gt;org.springframework.boot&lt;/groupId&gt;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&lt;artifactId&gt;spring-boot-starter-test&lt;/artifactId&gt;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&lt;scope&gt;test&lt;/scope&gt;</w:t>
      </w:r>
    </w:p>
    <w:p w:rsidR="00EB18AC" w:rsidRPr="00041F87" w:rsidRDefault="00EB18AC" w:rsidP="00EB18AC">
      <w:pPr>
        <w:rPr>
          <w:rFonts w:eastAsia="Arial Unicode MS" w:cs="Arial Unicode MS"/>
          <w:color w:val="000000"/>
          <w:sz w:val="20"/>
          <w:szCs w:val="20"/>
        </w:rPr>
      </w:pPr>
      <w:r w:rsidRPr="00041F87">
        <w:rPr>
          <w:rFonts w:eastAsia="Arial Unicode MS" w:cs="Arial Unicode MS"/>
          <w:color w:val="000000"/>
          <w:sz w:val="20"/>
          <w:szCs w:val="20"/>
        </w:rPr>
        <w:t>&lt;/dependency&gt;</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Spring Boot test annotations </w:t>
      </w:r>
    </w:p>
    <w:p w:rsidR="00EB18AC" w:rsidRPr="00041F87" w:rsidRDefault="00EB18AC" w:rsidP="00EB18AC">
      <w:pPr>
        <w:rPr>
          <w:rFonts w:eastAsia="Arial Unicode MS" w:cs="Arial Unicode MS"/>
          <w:sz w:val="20"/>
          <w:szCs w:val="20"/>
          <w:u w:val="single"/>
        </w:rPr>
      </w:pPr>
      <w:r w:rsidRPr="00041F87">
        <w:rPr>
          <w:rFonts w:eastAsia="Arial Unicode MS" w:cs="Arial Unicode MS"/>
          <w:sz w:val="20"/>
          <w:szCs w:val="20"/>
          <w:u w:val="single"/>
        </w:rPr>
        <w:t>@SpringBootTest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This annotation helps in writing integration tests. It starts the embedded server and fully initializes the application context. We can inject the dependencies in test class using @Autowired annotation.</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We can also provide test specific beans configuration using nested @Configuration class or explicit @TestConfiguration classes.</w:t>
      </w:r>
      <w:r w:rsidRPr="00041F87">
        <w:rPr>
          <w:rFonts w:eastAsia="Arial Unicode MS" w:cs="Arial Unicode MS"/>
        </w:rPr>
        <w:t xml:space="preserve"> </w:t>
      </w:r>
      <w:r w:rsidRPr="00041F87">
        <w:rPr>
          <w:rFonts w:eastAsia="Arial Unicode MS" w:cs="Arial Unicode MS"/>
          <w:sz w:val="20"/>
          <w:szCs w:val="20"/>
        </w:rPr>
        <w:t xml:space="preserve">It also provides support for different </w:t>
      </w:r>
      <w:r w:rsidR="00041F87" w:rsidRPr="00041F87">
        <w:rPr>
          <w:rFonts w:eastAsia="Arial Unicode MS" w:cs="Arial Unicode MS"/>
          <w:sz w:val="20"/>
          <w:szCs w:val="20"/>
        </w:rPr>
        <w:t>web Environment</w:t>
      </w:r>
      <w:r w:rsidRPr="00041F87">
        <w:rPr>
          <w:rFonts w:eastAsia="Arial Unicode MS" w:cs="Arial Unicode MS"/>
          <w:sz w:val="20"/>
          <w:szCs w:val="20"/>
        </w:rPr>
        <w:t xml:space="preserve"> modes and running web server listening on a defined or random port. It also registers a TestRestTemplate and/or WebTestClient bean for use in web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@SpringBootTest example</w:t>
      </w:r>
    </w:p>
    <w:p w:rsidR="00EB18AC" w:rsidRPr="00041F87" w:rsidRDefault="00041F87" w:rsidP="00EB18AC">
      <w:pPr>
        <w:rPr>
          <w:rFonts w:eastAsia="Arial Unicode MS" w:cs="Arial Unicode MS"/>
          <w:sz w:val="20"/>
          <w:szCs w:val="20"/>
        </w:rPr>
      </w:pPr>
      <w:r w:rsidRPr="00041F87">
        <w:rPr>
          <w:rFonts w:eastAsia="Arial Unicode MS" w:cs="Arial Unicode MS"/>
          <w:sz w:val="20"/>
          <w:szCs w:val="20"/>
        </w:rPr>
        <w:t>@SpringBootTest (</w:t>
      </w:r>
      <w:r w:rsidR="00EB18AC" w:rsidRPr="00041F87">
        <w:rPr>
          <w:rFonts w:eastAsia="Arial Unicode MS" w:cs="Arial Unicode MS"/>
          <w:sz w:val="20"/>
          <w:szCs w:val="20"/>
        </w:rPr>
        <w:t>classes = SpringBootDemoApplication.class,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webEnvironment = WebEnvironment.RANDOM_PORT)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public class EmployeeControllerIntegrationTests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@LocalServerPort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int 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@Autowired</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TestRestTemplate restTemplate;</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lastRenderedPageBreak/>
        <w:t>}</w:t>
      </w:r>
    </w:p>
    <w:p w:rsidR="00EB18AC" w:rsidRPr="00994E47" w:rsidRDefault="00EB18AC" w:rsidP="00EB18AC">
      <w:pPr>
        <w:pStyle w:val="Heading4"/>
        <w:shd w:val="clear" w:color="auto" w:fill="FFFFFF"/>
        <w:spacing w:before="360" w:after="240"/>
        <w:rPr>
          <w:rFonts w:asciiTheme="minorHAnsi" w:eastAsia="Arial Unicode MS" w:hAnsiTheme="minorHAnsi" w:cs="Arial Unicode MS"/>
          <w:i w:val="0"/>
          <w:color w:val="000000"/>
          <w:sz w:val="20"/>
          <w:szCs w:val="20"/>
          <w:u w:val="single"/>
        </w:rPr>
      </w:pPr>
      <w:r w:rsidRPr="00994E47">
        <w:rPr>
          <w:rFonts w:asciiTheme="minorHAnsi" w:eastAsia="Arial Unicode MS" w:hAnsiTheme="minorHAnsi" w:cs="Arial Unicode MS"/>
          <w:i w:val="0"/>
          <w:color w:val="000000"/>
          <w:sz w:val="20"/>
          <w:szCs w:val="20"/>
          <w:u w:val="single"/>
        </w:rPr>
        <w:t>@WebMvcTest</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This annotation is used for Spring MVC tests. It disables full auto-configuration and instead apply only configuration relevant to MVC tests.</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It also auto-configure </w:t>
      </w:r>
      <w:r w:rsidRPr="00041F87">
        <w:rPr>
          <w:rStyle w:val="Strong"/>
          <w:rFonts w:asciiTheme="minorHAnsi" w:eastAsia="Arial Unicode MS" w:hAnsiTheme="minorHAnsi" w:cs="Arial Unicode MS"/>
          <w:color w:val="000000"/>
        </w:rPr>
        <w:t>MockMvc</w:t>
      </w:r>
      <w:r w:rsidRPr="00041F87">
        <w:rPr>
          <w:rFonts w:asciiTheme="minorHAnsi" w:eastAsia="Arial Unicode MS" w:hAnsiTheme="minorHAnsi" w:cs="Arial Unicode MS"/>
          <w:color w:val="000000"/>
        </w:rPr>
        <w:t> instance as well. We can initialize only one web controller by passing </w:t>
      </w:r>
      <w:r w:rsidRPr="0055094C">
        <w:rPr>
          <w:color w:val="000000"/>
        </w:rPr>
        <w:t>.class</w:t>
      </w:r>
      <w:r w:rsidRPr="00041F87">
        <w:rPr>
          <w:rFonts w:asciiTheme="minorHAnsi" w:eastAsia="Arial Unicode MS" w:hAnsiTheme="minorHAnsi" w:cs="Arial Unicode MS"/>
          <w:color w:val="000000"/>
        </w:rPr>
        <w:t> as the annotation attribute.</w:t>
      </w:r>
    </w:p>
    <w:tbl>
      <w:tblPr>
        <w:tblW w:w="10680" w:type="dxa"/>
        <w:tblCellMar>
          <w:left w:w="0" w:type="dxa"/>
          <w:right w:w="0" w:type="dxa"/>
        </w:tblCellMar>
        <w:tblLook w:val="04A0" w:firstRow="1" w:lastRow="0" w:firstColumn="1" w:lastColumn="0" w:noHBand="0" w:noVBand="1"/>
      </w:tblPr>
      <w:tblGrid>
        <w:gridCol w:w="10680"/>
      </w:tblGrid>
      <w:tr w:rsidR="00EB18AC" w:rsidRPr="00041F87" w:rsidTr="00F21EE1">
        <w:tc>
          <w:tcPr>
            <w:tcW w:w="0" w:type="auto"/>
            <w:tcBorders>
              <w:top w:val="nil"/>
              <w:left w:val="nil"/>
              <w:bottom w:val="nil"/>
              <w:right w:val="nil"/>
            </w:tcBorders>
            <w:vAlign w:val="center"/>
            <w:hideMark/>
          </w:tcPr>
          <w:p w:rsidR="00EB18AC" w:rsidRPr="00041F87" w:rsidRDefault="00EB18AC" w:rsidP="00F21EE1">
            <w:pPr>
              <w:rPr>
                <w:rFonts w:eastAsia="Arial Unicode MS" w:cs="Arial Unicode MS"/>
                <w:sz w:val="24"/>
                <w:szCs w:val="24"/>
              </w:rPr>
            </w:pPr>
            <w:r w:rsidRPr="00041F87">
              <w:rPr>
                <w:rFonts w:eastAsia="Arial Unicode MS" w:cs="Arial Unicode MS"/>
              </w:rPr>
              <w:t>@WebMvcTest example</w:t>
            </w:r>
          </w:p>
        </w:tc>
      </w:tr>
      <w:tr w:rsidR="00EB18AC" w:rsidRPr="00041F87" w:rsidTr="00F21EE1">
        <w:tc>
          <w:tcPr>
            <w:tcW w:w="10680" w:type="dxa"/>
            <w:vAlign w:val="center"/>
            <w:hideMark/>
          </w:tcPr>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@WebMvcTest(EmployeeRESTController.class)</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public</w:t>
            </w:r>
            <w:r w:rsidRPr="00041F87">
              <w:rPr>
                <w:rFonts w:eastAsia="Arial Unicode MS" w:cs="Arial Unicode MS"/>
              </w:rPr>
              <w:t> </w:t>
            </w:r>
            <w:r w:rsidRPr="00041F87">
              <w:rPr>
                <w:rStyle w:val="HTMLCode"/>
                <w:rFonts w:asciiTheme="minorHAnsi" w:eastAsia="Arial Unicode MS" w:hAnsiTheme="minorHAnsi" w:cs="Arial Unicode MS"/>
              </w:rPr>
              <w:t>class</w:t>
            </w:r>
            <w:r w:rsidRPr="00041F87">
              <w:rPr>
                <w:rFonts w:eastAsia="Arial Unicode MS" w:cs="Arial Unicode MS"/>
              </w:rPr>
              <w:t> </w:t>
            </w:r>
            <w:r w:rsidRPr="00041F87">
              <w:rPr>
                <w:rStyle w:val="HTMLCode"/>
                <w:rFonts w:asciiTheme="minorHAnsi" w:eastAsia="Arial Unicode MS" w:hAnsiTheme="minorHAnsi" w:cs="Arial Unicode MS"/>
              </w:rPr>
              <w:t>TestEmployeeRESTController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@Autowired</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private</w:t>
            </w:r>
            <w:r w:rsidRPr="00041F87">
              <w:rPr>
                <w:rFonts w:eastAsia="Arial Unicode MS" w:cs="Arial Unicode MS"/>
              </w:rPr>
              <w:t> </w:t>
            </w:r>
            <w:r w:rsidRPr="00041F87">
              <w:rPr>
                <w:rStyle w:val="HTMLCode"/>
                <w:rFonts w:asciiTheme="minorHAnsi" w:eastAsia="Arial Unicode MS" w:hAnsiTheme="minorHAnsi" w:cs="Arial Unicode MS"/>
              </w:rPr>
              <w:t>MockMvc mvc;</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t>
            </w:r>
          </w:p>
        </w:tc>
      </w:tr>
    </w:tbl>
    <w:p w:rsidR="00994E47"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b/>
          <w:color w:val="000000"/>
          <w:sz w:val="20"/>
          <w:szCs w:val="20"/>
          <w:u w:val="single"/>
        </w:rPr>
      </w:pPr>
      <w:r w:rsidRPr="00994E47">
        <w:rPr>
          <w:rStyle w:val="Strong"/>
          <w:rFonts w:asciiTheme="minorHAnsi" w:eastAsia="Arial Unicode MS" w:hAnsiTheme="minorHAnsi" w:cs="Arial Unicode MS"/>
          <w:b w:val="0"/>
          <w:color w:val="000000"/>
          <w:sz w:val="20"/>
          <w:szCs w:val="20"/>
          <w:u w:val="single"/>
        </w:rPr>
        <w:t>@TestConfiguration</w:t>
      </w:r>
      <w:r w:rsidRPr="00994E47">
        <w:rPr>
          <w:rFonts w:asciiTheme="minorHAnsi" w:eastAsia="Arial Unicode MS" w:hAnsiTheme="minorHAnsi" w:cs="Arial Unicode MS"/>
          <w:b/>
          <w:color w:val="000000"/>
          <w:sz w:val="20"/>
          <w:szCs w:val="20"/>
          <w:u w:val="single"/>
        </w:rPr>
        <w:t> </w:t>
      </w:r>
    </w:p>
    <w:p w:rsidR="00EB18AC" w:rsidRPr="00994E47" w:rsidRDefault="00994E47"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@TestConfiguration </w:t>
      </w:r>
      <w:r w:rsidR="00EB18AC" w:rsidRPr="00994E47">
        <w:rPr>
          <w:rFonts w:asciiTheme="minorHAnsi" w:eastAsia="Arial Unicode MS" w:hAnsiTheme="minorHAnsi" w:cs="Arial Unicode MS"/>
          <w:color w:val="000000"/>
          <w:sz w:val="18"/>
          <w:szCs w:val="18"/>
        </w:rPr>
        <w:t>is specialized form of </w:t>
      </w:r>
      <w:r w:rsidR="00EB18AC" w:rsidRPr="008847A9">
        <w:rPr>
          <w:rFonts w:asciiTheme="minorHAnsi" w:eastAsia="Arial Unicode MS" w:hAnsiTheme="minorHAnsi" w:cs="Arial Unicode MS"/>
          <w:color w:val="000000"/>
          <w:sz w:val="18"/>
          <w:szCs w:val="18"/>
        </w:rPr>
        <w:t>@Configuration</w:t>
      </w:r>
      <w:r w:rsidR="00EB18AC" w:rsidRPr="00994E47">
        <w:rPr>
          <w:rFonts w:asciiTheme="minorHAnsi" w:eastAsia="Arial Unicode MS" w:hAnsiTheme="minorHAnsi" w:cs="Arial Unicode MS"/>
          <w:color w:val="000000"/>
          <w:sz w:val="18"/>
          <w:szCs w:val="18"/>
        </w:rPr>
        <w:t> that can be used to define additional beans or customizations for a test.</w:t>
      </w:r>
    </w:p>
    <w:p w:rsidR="00EB18AC"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In spring boot, any beans configured</w:t>
      </w:r>
      <w:r w:rsidR="0055094C" w:rsidRPr="00994E47">
        <w:rPr>
          <w:rFonts w:asciiTheme="minorHAnsi" w:eastAsia="Arial Unicode MS" w:hAnsiTheme="minorHAnsi" w:cs="Arial Unicode MS"/>
          <w:color w:val="000000"/>
          <w:sz w:val="18"/>
          <w:szCs w:val="18"/>
        </w:rPr>
        <w:t xml:space="preserve"> in a top-level class annotated </w:t>
      </w:r>
      <w:r w:rsidRPr="00994E47">
        <w:rPr>
          <w:rFonts w:asciiTheme="minorHAnsi" w:eastAsia="Arial Unicode MS" w:hAnsiTheme="minorHAnsi" w:cs="Arial Unicode MS"/>
          <w:color w:val="000000"/>
          <w:sz w:val="18"/>
          <w:szCs w:val="18"/>
        </w:rPr>
        <w:t>with</w:t>
      </w:r>
      <w:r w:rsidR="0055094C" w:rsidRPr="00994E47">
        <w:rPr>
          <w:rFonts w:asciiTheme="minorHAnsi" w:eastAsia="Arial Unicode MS" w:hAnsiTheme="minorHAnsi" w:cs="Arial Unicode MS"/>
          <w:color w:val="000000"/>
          <w:sz w:val="18"/>
          <w:szCs w:val="18"/>
        </w:rPr>
        <w:t xml:space="preserve"> </w:t>
      </w:r>
      <w:r w:rsidRPr="008847A9">
        <w:rPr>
          <w:rFonts w:asciiTheme="minorHAnsi" w:eastAsia="Arial Unicode MS" w:hAnsiTheme="minorHAnsi" w:cs="Arial Unicode MS"/>
          <w:color w:val="000000"/>
          <w:sz w:val="18"/>
          <w:szCs w:val="18"/>
        </w:rPr>
        <w:t>@TestConfiguration</w:t>
      </w:r>
      <w:r w:rsidRPr="00994E47">
        <w:rPr>
          <w:rFonts w:asciiTheme="minorHAnsi" w:eastAsia="Arial Unicode MS" w:hAnsiTheme="minorHAnsi" w:cs="Arial Unicode MS"/>
          <w:color w:val="000000"/>
          <w:sz w:val="18"/>
          <w:szCs w:val="18"/>
        </w:rPr>
        <w:t> will not be picked up via component scanning. We must explicitly register the @TestConfiguration class with the class that contains the test cases.</w:t>
      </w:r>
    </w:p>
    <w:p w:rsidR="00EB18AC" w:rsidRDefault="00EB18AC"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The best thing is that these test configurations are not automatically part of application’s primary configuration. They are available only on-demand using one of below two ways to include this additional test configuration i.e.</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@Test</w:t>
      </w:r>
    </w:p>
    <w:p w:rsidR="00EB18AC" w:rsidRDefault="00811FD1"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11FD1">
        <w:rPr>
          <w:rFonts w:asciiTheme="minorHAnsi" w:eastAsia="Arial Unicode MS" w:hAnsiTheme="minorHAnsi" w:cs="Arial Unicode MS"/>
          <w:color w:val="000000"/>
          <w:sz w:val="18"/>
          <w:szCs w:val="18"/>
        </w:rPr>
        <w:t>@Test</w:t>
      </w:r>
      <w:r w:rsidR="008847A9">
        <w:rPr>
          <w:rFonts w:asciiTheme="minorHAnsi" w:eastAsia="Arial Unicode MS" w:hAnsiTheme="minorHAnsi" w:cs="Arial Unicode MS"/>
          <w:color w:val="000000"/>
          <w:sz w:val="18"/>
          <w:szCs w:val="18"/>
        </w:rPr>
        <w:t xml:space="preserve"> </w:t>
      </w:r>
      <w:r w:rsidR="00844F12" w:rsidRPr="00811FD1">
        <w:rPr>
          <w:rFonts w:asciiTheme="minorHAnsi" w:eastAsia="Arial Unicode MS" w:hAnsiTheme="minorHAnsi" w:cs="Arial Unicode MS"/>
          <w:color w:val="000000"/>
          <w:sz w:val="18"/>
          <w:szCs w:val="18"/>
        </w:rPr>
        <w:t>the</w:t>
      </w:r>
      <w:r w:rsidRPr="00811FD1">
        <w:rPr>
          <w:rFonts w:asciiTheme="minorHAnsi" w:eastAsia="Arial Unicode MS" w:hAnsiTheme="minorHAnsi" w:cs="Arial Unicode MS"/>
          <w:color w:val="000000"/>
          <w:sz w:val="18"/>
          <w:szCs w:val="18"/>
        </w:rPr>
        <w:t xml:space="preserv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 xml:space="preserve">@Before  </w:t>
      </w:r>
    </w:p>
    <w:p w:rsidR="003C784B" w:rsidRDefault="00844F12"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@Before</w:t>
      </w:r>
      <w:r>
        <w:rPr>
          <w:rFonts w:asciiTheme="minorHAnsi" w:eastAsia="Arial Unicode MS" w:hAnsiTheme="minorHAnsi" w:cs="Arial Unicode MS"/>
          <w:color w:val="000000"/>
          <w:sz w:val="18"/>
          <w:szCs w:val="18"/>
        </w:rPr>
        <w:t>:</w:t>
      </w:r>
      <w:r w:rsidRPr="008847A9">
        <w:rPr>
          <w:rFonts w:asciiTheme="minorHAnsi" w:eastAsia="Arial Unicode MS" w:hAnsiTheme="minorHAnsi" w:cs="Arial Unicode MS"/>
          <w:color w:val="000000"/>
          <w:sz w:val="18"/>
          <w:szCs w:val="18"/>
        </w:rPr>
        <w:t xml:space="preserve"> When</w:t>
      </w:r>
      <w:r w:rsidR="008847A9" w:rsidRPr="008847A9">
        <w:rPr>
          <w:rFonts w:asciiTheme="minorHAnsi" w:eastAsia="Arial Unicode MS" w:hAnsiTheme="minorHAnsi" w:cs="Arial Unicode MS"/>
          <w:color w:val="000000"/>
          <w:sz w:val="18"/>
          <w:szCs w:val="18"/>
        </w:rPr>
        <w:t xml:space="preserve"> writing tests, it is common to find that several tests need similar objects created before they can run. Annotating a public void method with @Before causes that method to be run before the Test method. The @Before methods of super classes will be run before those of the current class.</w:t>
      </w:r>
    </w:p>
    <w:p w:rsid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p>
    <w:p w:rsidR="008847A9" w:rsidRP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p>
    <w:p w:rsidR="008847A9" w:rsidRPr="008847A9" w:rsidRDefault="008847A9" w:rsidP="008847A9">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lastRenderedPageBreak/>
        <w:t>@After</w:t>
      </w:r>
    </w:p>
    <w:p w:rsidR="008847A9" w:rsidRP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@After: If you allocate external resources in a </w:t>
      </w:r>
      <w:r w:rsidR="00844F12" w:rsidRPr="008847A9">
        <w:rPr>
          <w:rFonts w:asciiTheme="minorHAnsi" w:eastAsia="Arial Unicode MS" w:hAnsiTheme="minorHAnsi" w:cs="Arial Unicode MS"/>
          <w:color w:val="000000"/>
          <w:sz w:val="18"/>
          <w:szCs w:val="18"/>
        </w:rPr>
        <w:t>before</w:t>
      </w:r>
      <w:r w:rsidRPr="008847A9">
        <w:rPr>
          <w:rFonts w:asciiTheme="minorHAnsi" w:eastAsia="Arial Unicode MS" w:hAnsiTheme="minorHAnsi" w:cs="Arial Unicode MS"/>
          <w:color w:val="000000"/>
          <w:sz w:val="18"/>
          <w:szCs w:val="18"/>
        </w:rPr>
        <w:t xml:space="preserve"> method you need to release them after the test runs. Annotating a public void method with @After causes that method to be run after the Test method. All @After methods are guaranteed to run even if a </w:t>
      </w:r>
      <w:r w:rsidR="00844F12" w:rsidRPr="008847A9">
        <w:rPr>
          <w:rFonts w:asciiTheme="minorHAnsi" w:eastAsia="Arial Unicode MS" w:hAnsiTheme="minorHAnsi" w:cs="Arial Unicode MS"/>
          <w:color w:val="000000"/>
          <w:sz w:val="18"/>
          <w:szCs w:val="18"/>
        </w:rPr>
        <w:t>before</w:t>
      </w:r>
      <w:r w:rsidRPr="008847A9">
        <w:rPr>
          <w:rFonts w:asciiTheme="minorHAnsi" w:eastAsia="Arial Unicode MS" w:hAnsiTheme="minorHAnsi" w:cs="Arial Unicode MS"/>
          <w:color w:val="000000"/>
          <w:sz w:val="18"/>
          <w:szCs w:val="18"/>
        </w:rPr>
        <w:t xml:space="preserve"> or Test method throws an exception. The @After methods declared in </w:t>
      </w:r>
      <w:r w:rsidR="00844F12" w:rsidRPr="008847A9">
        <w:rPr>
          <w:rFonts w:asciiTheme="minorHAnsi" w:eastAsia="Arial Unicode MS" w:hAnsiTheme="minorHAnsi" w:cs="Arial Unicode MS"/>
          <w:color w:val="000000"/>
          <w:sz w:val="18"/>
          <w:szCs w:val="18"/>
        </w:rPr>
        <w:t>super classes</w:t>
      </w:r>
      <w:bookmarkStart w:id="0" w:name="_GoBack"/>
      <w:bookmarkEnd w:id="0"/>
      <w:r w:rsidRPr="008847A9">
        <w:rPr>
          <w:rFonts w:asciiTheme="minorHAnsi" w:eastAsia="Arial Unicode MS" w:hAnsiTheme="minorHAnsi" w:cs="Arial Unicode MS"/>
          <w:color w:val="000000"/>
          <w:sz w:val="18"/>
          <w:szCs w:val="18"/>
        </w:rPr>
        <w:t xml:space="preserve"> will be run after those of the current class.</w:t>
      </w:r>
    </w:p>
    <w:sectPr w:rsidR="008847A9" w:rsidRPr="0088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2"/>
    <w:rsid w:val="00041F87"/>
    <w:rsid w:val="003C57EB"/>
    <w:rsid w:val="0055094C"/>
    <w:rsid w:val="006825C7"/>
    <w:rsid w:val="00722A6A"/>
    <w:rsid w:val="00811FD1"/>
    <w:rsid w:val="00844F12"/>
    <w:rsid w:val="008847A9"/>
    <w:rsid w:val="00994E47"/>
    <w:rsid w:val="00BC4DDD"/>
    <w:rsid w:val="00DA0942"/>
    <w:rsid w:val="00EB18AC"/>
    <w:rsid w:val="00F2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AAE78-6871-4204-A064-B25614E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AC"/>
  </w:style>
  <w:style w:type="paragraph" w:styleId="Heading1">
    <w:name w:val="heading 1"/>
    <w:basedOn w:val="Normal"/>
    <w:link w:val="Heading1Char"/>
    <w:uiPriority w:val="9"/>
    <w:qFormat/>
    <w:rsid w:val="00DA0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A0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42"/>
    <w:rPr>
      <w:b/>
      <w:bCs/>
    </w:rPr>
  </w:style>
  <w:style w:type="character" w:styleId="Hyperlink">
    <w:name w:val="Hyperlink"/>
    <w:basedOn w:val="DefaultParagraphFont"/>
    <w:uiPriority w:val="99"/>
    <w:semiHidden/>
    <w:unhideWhenUsed/>
    <w:rsid w:val="00DA0942"/>
    <w:rPr>
      <w:color w:val="0000FF"/>
      <w:u w:val="single"/>
    </w:rPr>
  </w:style>
  <w:style w:type="character" w:customStyle="1" w:styleId="Heading2Char">
    <w:name w:val="Heading 2 Char"/>
    <w:basedOn w:val="DefaultParagraphFont"/>
    <w:link w:val="Heading2"/>
    <w:uiPriority w:val="9"/>
    <w:semiHidden/>
    <w:rsid w:val="00DA094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A09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A0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6246">
      <w:bodyDiv w:val="1"/>
      <w:marLeft w:val="0"/>
      <w:marRight w:val="0"/>
      <w:marTop w:val="0"/>
      <w:marBottom w:val="0"/>
      <w:divBdr>
        <w:top w:val="none" w:sz="0" w:space="0" w:color="auto"/>
        <w:left w:val="none" w:sz="0" w:space="0" w:color="auto"/>
        <w:bottom w:val="none" w:sz="0" w:space="0" w:color="auto"/>
        <w:right w:val="none" w:sz="0" w:space="0" w:color="auto"/>
      </w:divBdr>
    </w:div>
    <w:div w:id="875584426">
      <w:bodyDiv w:val="1"/>
      <w:marLeft w:val="0"/>
      <w:marRight w:val="0"/>
      <w:marTop w:val="0"/>
      <w:marBottom w:val="0"/>
      <w:divBdr>
        <w:top w:val="none" w:sz="0" w:space="0" w:color="auto"/>
        <w:left w:val="none" w:sz="0" w:space="0" w:color="auto"/>
        <w:bottom w:val="none" w:sz="0" w:space="0" w:color="auto"/>
        <w:right w:val="none" w:sz="0" w:space="0" w:color="auto"/>
      </w:divBdr>
      <w:divsChild>
        <w:div w:id="1802840657">
          <w:marLeft w:val="0"/>
          <w:marRight w:val="0"/>
          <w:marTop w:val="0"/>
          <w:marBottom w:val="0"/>
          <w:divBdr>
            <w:top w:val="none" w:sz="0" w:space="0" w:color="auto"/>
            <w:left w:val="none" w:sz="0" w:space="0" w:color="auto"/>
            <w:bottom w:val="none" w:sz="0" w:space="0" w:color="auto"/>
            <w:right w:val="none" w:sz="0" w:space="0" w:color="auto"/>
          </w:divBdr>
          <w:divsChild>
            <w:div w:id="657029771">
              <w:marLeft w:val="0"/>
              <w:marRight w:val="0"/>
              <w:marTop w:val="0"/>
              <w:marBottom w:val="0"/>
              <w:divBdr>
                <w:top w:val="none" w:sz="0" w:space="0" w:color="auto"/>
                <w:left w:val="none" w:sz="0" w:space="0" w:color="auto"/>
                <w:bottom w:val="none" w:sz="0" w:space="0" w:color="auto"/>
                <w:right w:val="none" w:sz="0" w:space="0" w:color="auto"/>
              </w:divBdr>
            </w:div>
            <w:div w:id="1375696693">
              <w:marLeft w:val="0"/>
              <w:marRight w:val="0"/>
              <w:marTop w:val="0"/>
              <w:marBottom w:val="0"/>
              <w:divBdr>
                <w:top w:val="none" w:sz="0" w:space="0" w:color="auto"/>
                <w:left w:val="none" w:sz="0" w:space="0" w:color="auto"/>
                <w:bottom w:val="none" w:sz="0" w:space="0" w:color="auto"/>
                <w:right w:val="none" w:sz="0" w:space="0" w:color="auto"/>
              </w:divBdr>
            </w:div>
            <w:div w:id="1215120443">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422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801">
      <w:bodyDiv w:val="1"/>
      <w:marLeft w:val="0"/>
      <w:marRight w:val="0"/>
      <w:marTop w:val="0"/>
      <w:marBottom w:val="0"/>
      <w:divBdr>
        <w:top w:val="none" w:sz="0" w:space="0" w:color="auto"/>
        <w:left w:val="none" w:sz="0" w:space="0" w:color="auto"/>
        <w:bottom w:val="none" w:sz="0" w:space="0" w:color="auto"/>
        <w:right w:val="none" w:sz="0" w:space="0" w:color="auto"/>
      </w:divBdr>
    </w:div>
    <w:div w:id="1314216639">
      <w:bodyDiv w:val="1"/>
      <w:marLeft w:val="0"/>
      <w:marRight w:val="0"/>
      <w:marTop w:val="0"/>
      <w:marBottom w:val="0"/>
      <w:divBdr>
        <w:top w:val="none" w:sz="0" w:space="0" w:color="auto"/>
        <w:left w:val="none" w:sz="0" w:space="0" w:color="auto"/>
        <w:bottom w:val="none" w:sz="0" w:space="0" w:color="auto"/>
        <w:right w:val="none" w:sz="0" w:space="0" w:color="auto"/>
      </w:divBdr>
    </w:div>
    <w:div w:id="1340544168">
      <w:bodyDiv w:val="1"/>
      <w:marLeft w:val="0"/>
      <w:marRight w:val="0"/>
      <w:marTop w:val="0"/>
      <w:marBottom w:val="0"/>
      <w:divBdr>
        <w:top w:val="none" w:sz="0" w:space="0" w:color="auto"/>
        <w:left w:val="none" w:sz="0" w:space="0" w:color="auto"/>
        <w:bottom w:val="none" w:sz="0" w:space="0" w:color="auto"/>
        <w:right w:val="none" w:sz="0" w:space="0" w:color="auto"/>
      </w:divBdr>
      <w:divsChild>
        <w:div w:id="884408495">
          <w:marLeft w:val="0"/>
          <w:marRight w:val="0"/>
          <w:marTop w:val="0"/>
          <w:marBottom w:val="0"/>
          <w:divBdr>
            <w:top w:val="none" w:sz="0" w:space="0" w:color="auto"/>
            <w:left w:val="none" w:sz="0" w:space="0" w:color="auto"/>
            <w:bottom w:val="none" w:sz="0" w:space="0" w:color="auto"/>
            <w:right w:val="none" w:sz="0" w:space="0" w:color="auto"/>
          </w:divBdr>
          <w:divsChild>
            <w:div w:id="1133982822">
              <w:marLeft w:val="0"/>
              <w:marRight w:val="0"/>
              <w:marTop w:val="0"/>
              <w:marBottom w:val="0"/>
              <w:divBdr>
                <w:top w:val="none" w:sz="0" w:space="0" w:color="auto"/>
                <w:left w:val="none" w:sz="0" w:space="0" w:color="auto"/>
                <w:bottom w:val="none" w:sz="0" w:space="0" w:color="auto"/>
                <w:right w:val="none" w:sz="0" w:space="0" w:color="auto"/>
              </w:divBdr>
              <w:divsChild>
                <w:div w:id="1636134126">
                  <w:marLeft w:val="0"/>
                  <w:marRight w:val="0"/>
                  <w:marTop w:val="0"/>
                  <w:marBottom w:val="0"/>
                  <w:divBdr>
                    <w:top w:val="none" w:sz="0" w:space="0" w:color="auto"/>
                    <w:left w:val="none" w:sz="0" w:space="0" w:color="auto"/>
                    <w:bottom w:val="none" w:sz="0" w:space="0" w:color="auto"/>
                    <w:right w:val="none" w:sz="0" w:space="0" w:color="auto"/>
                  </w:divBdr>
                  <w:divsChild>
                    <w:div w:id="1644116594">
                      <w:marLeft w:val="0"/>
                      <w:marRight w:val="0"/>
                      <w:marTop w:val="0"/>
                      <w:marBottom w:val="0"/>
                      <w:divBdr>
                        <w:top w:val="none" w:sz="0" w:space="0" w:color="auto"/>
                        <w:left w:val="none" w:sz="0" w:space="0" w:color="auto"/>
                        <w:bottom w:val="none" w:sz="0" w:space="0" w:color="auto"/>
                        <w:right w:val="none" w:sz="0" w:space="0" w:color="auto"/>
                      </w:divBdr>
                    </w:div>
                    <w:div w:id="1023242981">
                      <w:marLeft w:val="0"/>
                      <w:marRight w:val="0"/>
                      <w:marTop w:val="0"/>
                      <w:marBottom w:val="0"/>
                      <w:divBdr>
                        <w:top w:val="none" w:sz="0" w:space="0" w:color="auto"/>
                        <w:left w:val="none" w:sz="0" w:space="0" w:color="auto"/>
                        <w:bottom w:val="none" w:sz="0" w:space="0" w:color="auto"/>
                        <w:right w:val="none" w:sz="0" w:space="0" w:color="auto"/>
                      </w:divBdr>
                    </w:div>
                    <w:div w:id="1885480059">
                      <w:marLeft w:val="0"/>
                      <w:marRight w:val="0"/>
                      <w:marTop w:val="0"/>
                      <w:marBottom w:val="0"/>
                      <w:divBdr>
                        <w:top w:val="none" w:sz="0" w:space="0" w:color="auto"/>
                        <w:left w:val="none" w:sz="0" w:space="0" w:color="auto"/>
                        <w:bottom w:val="none" w:sz="0" w:space="0" w:color="auto"/>
                        <w:right w:val="none" w:sz="0" w:space="0" w:color="auto"/>
                      </w:divBdr>
                    </w:div>
                    <w:div w:id="415595090">
                      <w:marLeft w:val="0"/>
                      <w:marRight w:val="0"/>
                      <w:marTop w:val="0"/>
                      <w:marBottom w:val="0"/>
                      <w:divBdr>
                        <w:top w:val="none" w:sz="0" w:space="0" w:color="auto"/>
                        <w:left w:val="none" w:sz="0" w:space="0" w:color="auto"/>
                        <w:bottom w:val="none" w:sz="0" w:space="0" w:color="auto"/>
                        <w:right w:val="none" w:sz="0" w:space="0" w:color="auto"/>
                      </w:divBdr>
                    </w:div>
                    <w:div w:id="1136607779">
                      <w:marLeft w:val="0"/>
                      <w:marRight w:val="0"/>
                      <w:marTop w:val="0"/>
                      <w:marBottom w:val="0"/>
                      <w:divBdr>
                        <w:top w:val="none" w:sz="0" w:space="0" w:color="auto"/>
                        <w:left w:val="none" w:sz="0" w:space="0" w:color="auto"/>
                        <w:bottom w:val="none" w:sz="0" w:space="0" w:color="auto"/>
                        <w:right w:val="none" w:sz="0" w:space="0" w:color="auto"/>
                      </w:divBdr>
                    </w:div>
                    <w:div w:id="1394741351">
                      <w:marLeft w:val="0"/>
                      <w:marRight w:val="0"/>
                      <w:marTop w:val="0"/>
                      <w:marBottom w:val="0"/>
                      <w:divBdr>
                        <w:top w:val="none" w:sz="0" w:space="0" w:color="auto"/>
                        <w:left w:val="none" w:sz="0" w:space="0" w:color="auto"/>
                        <w:bottom w:val="none" w:sz="0" w:space="0" w:color="auto"/>
                        <w:right w:val="none" w:sz="0" w:space="0" w:color="auto"/>
                      </w:divBdr>
                    </w:div>
                    <w:div w:id="983394632">
                      <w:marLeft w:val="0"/>
                      <w:marRight w:val="0"/>
                      <w:marTop w:val="0"/>
                      <w:marBottom w:val="0"/>
                      <w:divBdr>
                        <w:top w:val="none" w:sz="0" w:space="0" w:color="auto"/>
                        <w:left w:val="none" w:sz="0" w:space="0" w:color="auto"/>
                        <w:bottom w:val="none" w:sz="0" w:space="0" w:color="auto"/>
                        <w:right w:val="none" w:sz="0" w:space="0" w:color="auto"/>
                      </w:divBdr>
                    </w:div>
                    <w:div w:id="659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4704">
      <w:bodyDiv w:val="1"/>
      <w:marLeft w:val="0"/>
      <w:marRight w:val="0"/>
      <w:marTop w:val="0"/>
      <w:marBottom w:val="0"/>
      <w:divBdr>
        <w:top w:val="none" w:sz="0" w:space="0" w:color="auto"/>
        <w:left w:val="none" w:sz="0" w:space="0" w:color="auto"/>
        <w:bottom w:val="none" w:sz="0" w:space="0" w:color="auto"/>
        <w:right w:val="none" w:sz="0" w:space="0" w:color="auto"/>
      </w:divBdr>
    </w:div>
    <w:div w:id="1463425616">
      <w:bodyDiv w:val="1"/>
      <w:marLeft w:val="0"/>
      <w:marRight w:val="0"/>
      <w:marTop w:val="0"/>
      <w:marBottom w:val="0"/>
      <w:divBdr>
        <w:top w:val="none" w:sz="0" w:space="0" w:color="auto"/>
        <w:left w:val="none" w:sz="0" w:space="0" w:color="auto"/>
        <w:bottom w:val="none" w:sz="0" w:space="0" w:color="auto"/>
        <w:right w:val="none" w:sz="0" w:space="0" w:color="auto"/>
      </w:divBdr>
      <w:divsChild>
        <w:div w:id="1228303156">
          <w:marLeft w:val="0"/>
          <w:marRight w:val="0"/>
          <w:marTop w:val="0"/>
          <w:marBottom w:val="0"/>
          <w:divBdr>
            <w:top w:val="none" w:sz="0" w:space="0" w:color="auto"/>
            <w:left w:val="none" w:sz="0" w:space="0" w:color="auto"/>
            <w:bottom w:val="none" w:sz="0" w:space="0" w:color="auto"/>
            <w:right w:val="none" w:sz="0" w:space="0" w:color="auto"/>
          </w:divBdr>
          <w:divsChild>
            <w:div w:id="308218885">
              <w:marLeft w:val="0"/>
              <w:marRight w:val="0"/>
              <w:marTop w:val="0"/>
              <w:marBottom w:val="0"/>
              <w:divBdr>
                <w:top w:val="none" w:sz="0" w:space="0" w:color="auto"/>
                <w:left w:val="none" w:sz="0" w:space="0" w:color="auto"/>
                <w:bottom w:val="none" w:sz="0" w:space="0" w:color="auto"/>
                <w:right w:val="none" w:sz="0" w:space="0" w:color="auto"/>
              </w:divBdr>
            </w:div>
            <w:div w:id="659115373">
              <w:marLeft w:val="0"/>
              <w:marRight w:val="0"/>
              <w:marTop w:val="0"/>
              <w:marBottom w:val="0"/>
              <w:divBdr>
                <w:top w:val="none" w:sz="0" w:space="0" w:color="auto"/>
                <w:left w:val="none" w:sz="0" w:space="0" w:color="auto"/>
                <w:bottom w:val="none" w:sz="0" w:space="0" w:color="auto"/>
                <w:right w:val="none" w:sz="0" w:space="0" w:color="auto"/>
              </w:divBdr>
            </w:div>
            <w:div w:id="1662999812">
              <w:marLeft w:val="0"/>
              <w:marRight w:val="0"/>
              <w:marTop w:val="0"/>
              <w:marBottom w:val="0"/>
              <w:divBdr>
                <w:top w:val="none" w:sz="0" w:space="0" w:color="auto"/>
                <w:left w:val="none" w:sz="0" w:space="0" w:color="auto"/>
                <w:bottom w:val="none" w:sz="0" w:space="0" w:color="auto"/>
                <w:right w:val="none" w:sz="0" w:space="0" w:color="auto"/>
              </w:divBdr>
            </w:div>
            <w:div w:id="2140762647">
              <w:marLeft w:val="0"/>
              <w:marRight w:val="0"/>
              <w:marTop w:val="0"/>
              <w:marBottom w:val="0"/>
              <w:divBdr>
                <w:top w:val="none" w:sz="0" w:space="0" w:color="auto"/>
                <w:left w:val="none" w:sz="0" w:space="0" w:color="auto"/>
                <w:bottom w:val="none" w:sz="0" w:space="0" w:color="auto"/>
                <w:right w:val="none" w:sz="0" w:space="0" w:color="auto"/>
              </w:divBdr>
            </w:div>
            <w:div w:id="2041541663">
              <w:marLeft w:val="0"/>
              <w:marRight w:val="0"/>
              <w:marTop w:val="0"/>
              <w:marBottom w:val="0"/>
              <w:divBdr>
                <w:top w:val="none" w:sz="0" w:space="0" w:color="auto"/>
                <w:left w:val="none" w:sz="0" w:space="0" w:color="auto"/>
                <w:bottom w:val="none" w:sz="0" w:space="0" w:color="auto"/>
                <w:right w:val="none" w:sz="0" w:space="0" w:color="auto"/>
              </w:divBdr>
            </w:div>
            <w:div w:id="1648128091">
              <w:marLeft w:val="0"/>
              <w:marRight w:val="0"/>
              <w:marTop w:val="0"/>
              <w:marBottom w:val="0"/>
              <w:divBdr>
                <w:top w:val="none" w:sz="0" w:space="0" w:color="auto"/>
                <w:left w:val="none" w:sz="0" w:space="0" w:color="auto"/>
                <w:bottom w:val="none" w:sz="0" w:space="0" w:color="auto"/>
                <w:right w:val="none" w:sz="0" w:space="0" w:color="auto"/>
              </w:divBdr>
            </w:div>
            <w:div w:id="70154114">
              <w:marLeft w:val="0"/>
              <w:marRight w:val="0"/>
              <w:marTop w:val="0"/>
              <w:marBottom w:val="0"/>
              <w:divBdr>
                <w:top w:val="none" w:sz="0" w:space="0" w:color="auto"/>
                <w:left w:val="none" w:sz="0" w:space="0" w:color="auto"/>
                <w:bottom w:val="none" w:sz="0" w:space="0" w:color="auto"/>
                <w:right w:val="none" w:sz="0" w:space="0" w:color="auto"/>
              </w:divBdr>
            </w:div>
            <w:div w:id="1489906979">
              <w:marLeft w:val="0"/>
              <w:marRight w:val="0"/>
              <w:marTop w:val="0"/>
              <w:marBottom w:val="0"/>
              <w:divBdr>
                <w:top w:val="none" w:sz="0" w:space="0" w:color="auto"/>
                <w:left w:val="none" w:sz="0" w:space="0" w:color="auto"/>
                <w:bottom w:val="none" w:sz="0" w:space="0" w:color="auto"/>
                <w:right w:val="none" w:sz="0" w:space="0" w:color="auto"/>
              </w:divBdr>
            </w:div>
            <w:div w:id="903024867">
              <w:marLeft w:val="0"/>
              <w:marRight w:val="0"/>
              <w:marTop w:val="0"/>
              <w:marBottom w:val="0"/>
              <w:divBdr>
                <w:top w:val="none" w:sz="0" w:space="0" w:color="auto"/>
                <w:left w:val="none" w:sz="0" w:space="0" w:color="auto"/>
                <w:bottom w:val="none" w:sz="0" w:space="0" w:color="auto"/>
                <w:right w:val="none" w:sz="0" w:space="0" w:color="auto"/>
              </w:divBdr>
            </w:div>
            <w:div w:id="1732777339">
              <w:marLeft w:val="0"/>
              <w:marRight w:val="0"/>
              <w:marTop w:val="0"/>
              <w:marBottom w:val="0"/>
              <w:divBdr>
                <w:top w:val="none" w:sz="0" w:space="0" w:color="auto"/>
                <w:left w:val="none" w:sz="0" w:space="0" w:color="auto"/>
                <w:bottom w:val="none" w:sz="0" w:space="0" w:color="auto"/>
                <w:right w:val="none" w:sz="0" w:space="0" w:color="auto"/>
              </w:divBdr>
            </w:div>
            <w:div w:id="246769351">
              <w:marLeft w:val="0"/>
              <w:marRight w:val="0"/>
              <w:marTop w:val="0"/>
              <w:marBottom w:val="0"/>
              <w:divBdr>
                <w:top w:val="none" w:sz="0" w:space="0" w:color="auto"/>
                <w:left w:val="none" w:sz="0" w:space="0" w:color="auto"/>
                <w:bottom w:val="none" w:sz="0" w:space="0" w:color="auto"/>
                <w:right w:val="none" w:sz="0" w:space="0" w:color="auto"/>
              </w:divBdr>
            </w:div>
            <w:div w:id="414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69">
      <w:bodyDiv w:val="1"/>
      <w:marLeft w:val="0"/>
      <w:marRight w:val="0"/>
      <w:marTop w:val="0"/>
      <w:marBottom w:val="0"/>
      <w:divBdr>
        <w:top w:val="none" w:sz="0" w:space="0" w:color="auto"/>
        <w:left w:val="none" w:sz="0" w:space="0" w:color="auto"/>
        <w:bottom w:val="none" w:sz="0" w:space="0" w:color="auto"/>
        <w:right w:val="none" w:sz="0" w:space="0" w:color="auto"/>
      </w:divBdr>
    </w:div>
    <w:div w:id="1690526777">
      <w:bodyDiv w:val="1"/>
      <w:marLeft w:val="0"/>
      <w:marRight w:val="0"/>
      <w:marTop w:val="0"/>
      <w:marBottom w:val="0"/>
      <w:divBdr>
        <w:top w:val="none" w:sz="0" w:space="0" w:color="auto"/>
        <w:left w:val="none" w:sz="0" w:space="0" w:color="auto"/>
        <w:bottom w:val="none" w:sz="0" w:space="0" w:color="auto"/>
        <w:right w:val="none" w:sz="0" w:space="0" w:color="auto"/>
      </w:divBdr>
    </w:div>
    <w:div w:id="1877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Mitali</dc:creator>
  <cp:keywords/>
  <dc:description/>
  <cp:lastModifiedBy>RAJA</cp:lastModifiedBy>
  <cp:revision>3</cp:revision>
  <dcterms:created xsi:type="dcterms:W3CDTF">2019-10-09T06:39:00Z</dcterms:created>
  <dcterms:modified xsi:type="dcterms:W3CDTF">2019-10-09T06:40:00Z</dcterms:modified>
</cp:coreProperties>
</file>