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документами в электронном виде (ЭД) в целях признания электронной подписи (ЭП)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Используемые в Соглашении термины и определения понимаются и толкуются в соответствии со следующими нормативными правовыми актами: Гражданский кодекс Республики Беларусь, Закон Республики Беларусь от 25.11.2011 N 323-З "Об архивном деле и делопроизводстве", Закон Республики Беларусь от 28.12.2009 N 113-З "Об электронном документе и электронной цифровой подписи", Закон Республики Беларусь от 12.07.2013 N 57-З "О бухгалтерском учете и отчетности", Постановление Министерства юстиции Республики Беларусь от 19.01.2009 N 4 "Об утверждении Инструкции по делопроизводству в государственных органах, иных организациях", Постановление Министерства юстиции Республики Беларусь от 06.02.2019 N 19 "Об утверждении Инструкции о порядке работы с электронными документами в государственных органах, иных организациях",</w:t>
      </w:r>
      <w:r>
        <w:rPr>
          <w:rFonts w:eastAsia="Calibri" w:eastAsiaTheme="minorHAnsi"/>
          <w:b w:val="false"/>
          <w:bCs w:val="false"/>
          <w:kern w:val="0"/>
          <w:sz w:val="20"/>
          <w:szCs w:val="20"/>
          <w:lang w:eastAsia="en-US"/>
        </w:rPr>
        <w:t xml:space="preserve">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w:t>
        </w:r>
        <w:r>
          <w:rPr>
            <w:rStyle w:val="InternetLink"/>
            <w:rFonts w:eastAsia="Calibri" w:eastAsiaTheme="minorHAnsi"/>
            <w:b w:val="false"/>
            <w:bCs w:val="false"/>
            <w:kern w:val="0"/>
            <w:sz w:val="20"/>
            <w:szCs w:val="20"/>
            <w:lang w:val="en-US" w:eastAsia="en-US"/>
          </w:rPr>
          <w:t>by</w:t>
        </w:r>
        <w:r>
          <w:rPr>
            <w:rStyle w:val="InternetLink"/>
            <w:rFonts w:eastAsia="Calibri" w:eastAsiaTheme="minorHAnsi"/>
            <w:b w:val="false"/>
            <w:bCs w:val="false"/>
            <w:kern w:val="0"/>
            <w:sz w:val="20"/>
            <w:szCs w:val="20"/>
            <w:lang w:eastAsia="en-US"/>
          </w:rPr>
          <w:t>/abuse/sign.php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 Электронной подписи</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b/>
                <w:bCs/>
                <w:kern w:val="0"/>
                <w:sz w:val="20"/>
                <w:szCs w:val="20"/>
                <w:lang w:val="ru-RU" w:eastAsia="en-US" w:bidi="ar-SA"/>
              </w:rPr>
              <w:t>аналог собственноручной подписи, обеспечивающий идентификацию стороны по договору (ЭП)</w:t>
            </w:r>
          </w:p>
        </w:tc>
      </w:tr>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Виды документов, подписываемых Сторонами</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ЭП</w:t>
            </w:r>
          </w:p>
        </w:tc>
        <w:tc>
          <w:tcPr>
            <w:tcW w:w="5083"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ЭП, формируемый и направленный Битрикс24.Подпись Сторонам </w:t>
      </w:r>
      <w:r>
        <w:rPr>
          <w:sz w:val="20"/>
          <w:szCs w:val="20"/>
        </w:rPr>
        <w:t>посредством одного из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Стороны подтверждают, что ЭД, подписанный ЭП посредством Ключа 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документа фиксируется</w:t>
      </w:r>
      <w:r>
        <w:rPr>
          <w:rFonts w:ascii="Times New Roman" w:hAnsi="Times New Roman"/>
          <w:color w:val="000000" w:themeColor="text1"/>
          <w:sz w:val="20"/>
          <w:szCs w:val="20"/>
        </w:rPr>
        <w:t xml:space="preserve">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целостности и Каналов связи лица, уполномоченного подписывать ЭД от конкретной Стороны, указанных в Соглашении.</w:t>
      </w:r>
    </w:p>
    <w:p>
      <w:pPr>
        <w:pStyle w:val="Default"/>
        <w:numPr>
          <w:ilvl w:val="1"/>
          <w:numId w:val="1"/>
        </w:numPr>
        <w:ind w:left="0" w:hanging="0"/>
        <w:jc w:val="both"/>
        <w:rPr>
          <w:strike/>
          <w:color w:val="000000" w:themeColor="text1"/>
          <w:sz w:val="20"/>
          <w:szCs w:val="20"/>
        </w:rPr>
      </w:pPr>
      <w:r>
        <w:rPr>
          <w:rFonts w:eastAsia="Times New Roman"/>
          <w:color w:val="000000" w:themeColor="text1"/>
          <w:sz w:val="20"/>
          <w:szCs w:val="20"/>
          <w:lang w:eastAsia="ru-RU"/>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ЭП, несет ответственность за ЭД, подписанные с использованием скомпрометированного Ключа 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Республики Беларусь.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8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8"/>
        <w:gridCol w:w="3785"/>
        <w:gridCol w:w="3177"/>
      </w:tblGrid>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3177" w:type="dxa"/>
            <w:tcBorders/>
          </w:tcPr>
          <w:p>
            <w:pPr>
              <w:pStyle w:val="Normal"/>
              <w:widowControl/>
              <w:spacing w:before="0" w:after="0"/>
              <w:jc w:val="both"/>
              <w:rPr>
                <w:rFonts w:ascii="Times New Roman" w:hAnsi="Times New Roman"/>
                <w:sz w:val="20"/>
                <w:szCs w:val="20"/>
              </w:rPr>
            </w:pPr>
            <w:r>
              <w:rPr>
                <w:rFonts w:eastAsia="Calibri" w:cs="Times New Roman"/>
                <w:kern w:val="0"/>
                <w:sz w:val="20"/>
                <w:szCs w:val="20"/>
                <w:lang w:val="ru-RU" w:eastAsia="en-US" w:bidi="ar-SA"/>
              </w:rPr>
              <w:t>{RequisiteRqCompanyName}</w:t>
            </w:r>
          </w:p>
        </w:tc>
      </w:tr>
      <w:tr>
        <w:trPr>
          <w:trHeight w:val="20" w:hRule="atLeast"/>
        </w:trPr>
        <w:tc>
          <w:tcPr>
            <w:tcW w:w="8680" w:type="dxa"/>
            <w:gridSpan w:val="3"/>
            <w:tcBorders/>
          </w:tcPr>
          <w:p>
            <w:pPr>
              <w:pStyle w:val="ListParagraph"/>
              <w:widowControl/>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УНП/ паспортные данные</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{RequisiteRqInn}</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{RequisiteRegisteredAddressText}</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{RequisiteRqDirector}</w:t>
            </w:r>
          </w:p>
        </w:tc>
      </w:tr>
      <w:tr>
        <w:trPr>
          <w:trHeight w:val="20" w:hRule="atLeast"/>
        </w:trPr>
        <w:tc>
          <w:tcPr>
            <w:tcW w:w="8680" w:type="dxa"/>
            <w:gridSpan w:val="3"/>
            <w:tcBorders/>
          </w:tcPr>
          <w:p>
            <w:pPr>
              <w:pStyle w:val="ListParagraph"/>
              <w:widowControl/>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bookmarkStart w:id="0" w:name="_GoBack"/>
            <w:r>
              <w:rPr>
                <w:rFonts w:eastAsia="Calibri" w:cs="Times New Roman" w:ascii="Times New Roman" w:hAnsi="Times New Roman"/>
                <w:kern w:val="0"/>
                <w:sz w:val="20"/>
                <w:szCs w:val="20"/>
                <w:lang w:val="ru-RU" w:eastAsia="en-US" w:bidi="ar-SA"/>
              </w:rPr>
              <w:t>Адрес электронной почты</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bookmarkStart w:id="1" w:name="_GoBack"/>
            <w:r>
              <w:rPr>
                <w:rFonts w:eastAsia="Calibri" w:cs="Times New Roman"/>
                <w:kern w:val="0"/>
                <w:sz w:val="20"/>
                <w:szCs w:val="20"/>
                <w:lang w:val="ru-RU" w:eastAsia="en-US" w:bidi="ar-SA"/>
              </w:rPr>
              <w:t>{Email}</w:t>
            </w:r>
            <w:bookmarkEnd w:id="1"/>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{Phone}</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мессенджер</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{Phone}</w:t>
            </w:r>
          </w:p>
        </w:tc>
      </w:tr>
      <w:tr>
        <w:trPr>
          <w:trHeight w:val="20" w:hRule="atLeast"/>
        </w:trPr>
        <w:tc>
          <w:tcPr>
            <w:tcW w:w="1718"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785"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c>
          <w:tcPr>
            <w:tcW w:w="3177" w:type="dxa"/>
            <w:tcBorders/>
          </w:tcPr>
          <w:p>
            <w:pPr>
              <w:pStyle w:val="ListParagraph"/>
              <w:widowControl/>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4"/>
                <w:szCs w:val="24"/>
                <w:lang w:val="ru-RU" w:eastAsia="en-US" w:bidi="ar-SA"/>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11" w:customStyle="1">
    <w:name w:val="Неразрешенное упоминание1"/>
    <w:basedOn w:val="DefaultParagraphFont"/>
    <w:uiPriority w:val="99"/>
    <w:semiHidden/>
    <w:unhideWhenUsed/>
    <w:qFormat/>
    <w:rsid w:val="00be6cc2"/>
    <w:rPr>
      <w:color w:val="605E5C"/>
      <w:shd w:fill="E1DFDD" w:val="clear"/>
    </w:rPr>
  </w:style>
  <w:style w:type="character" w:styleId="Style15" w:customStyle="1">
    <w:name w:val="Текст выноски Знак"/>
    <w:basedOn w:val="DefaultParagraphFont"/>
    <w:link w:val="BalloonText"/>
    <w:uiPriority w:val="99"/>
    <w:semiHidden/>
    <w:qFormat/>
    <w:rsid w:val="008305e3"/>
    <w:rPr>
      <w:rFonts w:ascii="Tahoma" w:hAnsi="Tahoma" w:cs="Tahoma"/>
      <w:sz w:val="16"/>
      <w:szCs w:val="16"/>
    </w:rPr>
  </w:style>
  <w:style w:type="character" w:styleId="UnresolvedMention">
    <w:name w:val="Unresolved Mention"/>
    <w:basedOn w:val="DefaultParagraphFont"/>
    <w:uiPriority w:val="99"/>
    <w:semiHidden/>
    <w:unhideWhenUsed/>
    <w:qFormat/>
    <w:rsid w:val="009e477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paragraph" w:styleId="BalloonText">
    <w:name w:val="Balloon Text"/>
    <w:basedOn w:val="Normal"/>
    <w:link w:val="Style15"/>
    <w:uiPriority w:val="99"/>
    <w:semiHidden/>
    <w:unhideWhenUsed/>
    <w:qFormat/>
    <w:rsid w:val="008305e3"/>
    <w:pPr/>
    <w:rPr>
      <w:rFonts w:ascii="Tahoma" w:hAnsi="Tahoma" w:cs="Tahoma"/>
      <w:sz w:val="16"/>
      <w:szCs w:val="16"/>
    </w:rPr>
  </w:style>
  <w:style w:type="paragraph" w:styleId="Revision">
    <w:name w:val="Revision"/>
    <w:uiPriority w:val="99"/>
    <w:semiHidden/>
    <w:qFormat/>
    <w:rsid w:val="009e477e"/>
    <w:pPr>
      <w:widowControl/>
      <w:bidi w:val="0"/>
      <w:spacing w:before="0" w:after="0"/>
      <w:jc w:val="left"/>
    </w:pPr>
    <w:rPr>
      <w:rFonts w:ascii="Cambria" w:hAnsi="Cambria" w:eastAsia="Calibri" w:cs="Times New Roman" w:eastAsiaTheme="minorHAnsi"/>
      <w:color w:val="auto"/>
      <w:kern w:val="0"/>
      <w:sz w:val="24"/>
      <w:szCs w:val="24"/>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by/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E51D2-7D08-9446-AFD8-1C3F08EE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LibreOffice/7.4.2.3$Linux_X86_64 LibreOffice_project/382eef1f22670f7f4118c8c2dd222ec7ad009daf</Application>
  <AppVersion>15.0000</AppVersion>
  <Pages>2</Pages>
  <Words>648</Words>
  <Characters>4798</Characters>
  <CharactersWithSpaces>5390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2022-11-09T11:31:00Z</dcterms:created>
  <dc:creator>Зорина Эльвира</dc:creator>
  <dc:description/>
  <dc:language>en-US</dc:language>
  <cp:lastModifiedBy/>
  <dcterms:modified xsi:type="dcterms:W3CDTF">2022-11-18T15:41:26Z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