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Планирование</w:t>
      </w:r>
      <w:r>
        <w:t xml:space="preserve"> </w:t>
      </w:r>
      <w:r>
        <w:t xml:space="preserve">локальной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организации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Познакомится с принципами планирования локальной сети организации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графический редактор (например, Dia), требуется повторить</w:t>
      </w:r>
      <w:r>
        <w:t xml:space="preserve"> </w:t>
      </w:r>
      <w:r>
        <w:t xml:space="preserve">схемы L1, L2, L3, а также сопутствующие им таблицы VLAN, IP-адресов</w:t>
      </w:r>
      <w:r>
        <w:t xml:space="preserve"> </w:t>
      </w:r>
      <w:r>
        <w:t xml:space="preserve">и портов подключения оборудования планируемой сети.</w:t>
      </w:r>
    </w:p>
    <w:p>
      <w:pPr>
        <w:numPr>
          <w:ilvl w:val="0"/>
          <w:numId w:val="1001"/>
        </w:numPr>
        <w:pStyle w:val="Compact"/>
      </w:pPr>
      <w:r>
        <w:t xml:space="preserve">Рассмотренный выше пример планирования адресного пространства сети</w:t>
      </w:r>
      <w:r>
        <w:t xml:space="preserve"> </w:t>
      </w:r>
      <w:r>
        <w:t xml:space="preserve">базируется на разбиении сети 10.128.0.0/16 на соответствующие подсети.</w:t>
      </w:r>
      <w:r>
        <w:t xml:space="preserve"> </w:t>
      </w:r>
      <w:r>
        <w:t xml:space="preserve">Требуется сделать аналогичный план адресного пространства для сетей</w:t>
      </w:r>
      <w:r>
        <w:t xml:space="preserve"> </w:t>
      </w:r>
      <w:r>
        <w:t xml:space="preserve">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графический редактор (например, Dia), требуется повторим схемы L1, L2, L3 (рис. 1) (рис. 2) (рис. 3), а также сопутствующие им таблицы VLAN, IP-адресов и портов подключения оборудования планируемой сети (рис. 4) (рис. 5) (рис. 6)</w:t>
      </w:r>
    </w:p>
    <w:p>
      <w:pPr>
        <w:pStyle w:val="CaptionedFigure"/>
      </w:pPr>
      <w:r>
        <w:drawing>
          <wp:inline>
            <wp:extent cx="3733800" cy="2751716"/>
            <wp:effectExtent b="0" l="0" r="0" t="0"/>
            <wp:docPr descr="схема L1 (физический уровень) в графическом редакторе Di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(физический уровень) в графическом редакторе Dia</w:t>
      </w:r>
    </w:p>
    <w:p>
      <w:pPr>
        <w:pStyle w:val="CaptionedFigure"/>
      </w:pPr>
      <w:r>
        <w:drawing>
          <wp:inline>
            <wp:extent cx="3733800" cy="3075649"/>
            <wp:effectExtent b="0" l="0" r="0" t="0"/>
            <wp:docPr descr="схема L2 (канальный уровень) в графическом редакторе Dia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(канальный уровень) в графическом редакторе Dia</w:t>
      </w:r>
    </w:p>
    <w:p>
      <w:pPr>
        <w:pStyle w:val="CaptionedFigure"/>
      </w:pPr>
      <w:r>
        <w:drawing>
          <wp:inline>
            <wp:extent cx="3733800" cy="3226038"/>
            <wp:effectExtent b="0" l="0" r="0" t="0"/>
            <wp:docPr descr="схема L3 (сетевой уровень) в графическом редакторе Dia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(сетевой уровень) в графическом редакторе Dia</w:t>
      </w:r>
    </w:p>
    <w:p>
      <w:pPr>
        <w:pStyle w:val="CaptionedFigure"/>
      </w:pPr>
      <w:r>
        <w:drawing>
          <wp:inline>
            <wp:extent cx="3733800" cy="1311146"/>
            <wp:effectExtent b="0" l="0" r="0" t="0"/>
            <wp:docPr descr="таблица VLAN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VLAN</w:t>
      </w:r>
    </w:p>
    <w:p>
      <w:pPr>
        <w:pStyle w:val="CaptionedFigure"/>
      </w:pPr>
      <w:r>
        <w:drawing>
          <wp:inline>
            <wp:extent cx="3733800" cy="4520720"/>
            <wp:effectExtent b="0" l="0" r="0" t="0"/>
            <wp:docPr descr="таблица IP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таблица IP</w:t>
      </w:r>
    </w:p>
    <w:p>
      <w:pPr>
        <w:pStyle w:val="CaptionedFigure"/>
      </w:pPr>
      <w:r>
        <w:drawing>
          <wp:inline>
            <wp:extent cx="3733800" cy="1929319"/>
            <wp:effectExtent b="0" l="0" r="0" t="0"/>
            <wp:docPr descr="таблица порт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таблица портов</w:t>
      </w:r>
    </w:p>
    <w:p>
      <w:pPr>
        <w:pStyle w:val="BodyText"/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 Сделаем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 (рис. 7) (рис. 8) (рис. 9) (рис. 10) (рис. 11) (рис. 12) (рис. 13) (рис. 14) (рис. 15) (рис. 16) (рис. 17) (рис. 18)</w:t>
      </w:r>
    </w:p>
    <w:p>
      <w:pPr>
        <w:pStyle w:val="CaptionedFigure"/>
      </w:pPr>
      <w:r>
        <w:drawing>
          <wp:inline>
            <wp:extent cx="3733800" cy="2751716"/>
            <wp:effectExtent b="0" l="0" r="0" t="0"/>
            <wp:docPr descr="схема L1 в графическом редакторе Dia для сети 172.16.0.0/12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схема L1 в графическом редакторе Dia для сети 172.16.0.0/12</w:t>
      </w:r>
    </w:p>
    <w:p>
      <w:pPr>
        <w:pStyle w:val="CaptionedFigure"/>
      </w:pPr>
      <w:r>
        <w:drawing>
          <wp:inline>
            <wp:extent cx="3733800" cy="3075649"/>
            <wp:effectExtent b="0" l="0" r="0" t="0"/>
            <wp:docPr descr="схема L2 в графическом редакторе Dia для сети 172.16.0.0/12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L2 в графическом редакторе Dia для сети 172.16.0.0/12</w:t>
      </w:r>
    </w:p>
    <w:p>
      <w:pPr>
        <w:pStyle w:val="CaptionedFigure"/>
      </w:pPr>
      <w:r>
        <w:drawing>
          <wp:inline>
            <wp:extent cx="3733800" cy="3226038"/>
            <wp:effectExtent b="0" l="0" r="0" t="0"/>
            <wp:docPr descr="схема L3 в графическом редакторе Dia для сети 172.16.0.0/12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L3 в графическом редакторе Dia для сети 172.16.0.0/12</w:t>
      </w:r>
    </w:p>
    <w:p>
      <w:pPr>
        <w:pStyle w:val="CaptionedFigure"/>
      </w:pPr>
      <w:r>
        <w:drawing>
          <wp:inline>
            <wp:extent cx="3733800" cy="1862778"/>
            <wp:effectExtent b="0" l="0" r="0" t="0"/>
            <wp:docPr descr="таблица VLAN для сети 172.16.0.0/12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таблица VLAN для сети 172.16.0.0/12</w:t>
      </w:r>
    </w:p>
    <w:p>
      <w:pPr>
        <w:pStyle w:val="CaptionedFigure"/>
      </w:pPr>
      <w:r>
        <w:drawing>
          <wp:inline>
            <wp:extent cx="3733800" cy="4631892"/>
            <wp:effectExtent b="0" l="0" r="0" t="0"/>
            <wp:docPr descr="таблица IP для сети 172.16.0.0/1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IP для сети 172.16.0.0/12</w:t>
      </w:r>
    </w:p>
    <w:p>
      <w:pPr>
        <w:pStyle w:val="CaptionedFigure"/>
      </w:pPr>
      <w:r>
        <w:drawing>
          <wp:inline>
            <wp:extent cx="3733800" cy="2065349"/>
            <wp:effectExtent b="0" l="0" r="0" t="0"/>
            <wp:docPr descr="таблица портов для сети 172.16.0.0/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портов для сети 172.16.0.0/12</w:t>
      </w:r>
    </w:p>
    <w:p>
      <w:pPr>
        <w:pStyle w:val="CaptionedFigure"/>
      </w:pPr>
      <w:r>
        <w:drawing>
          <wp:inline>
            <wp:extent cx="3733800" cy="2751716"/>
            <wp:effectExtent b="0" l="0" r="0" t="0"/>
            <wp:docPr descr="схема L1 в графическом редакторе Dia для сети 192.168.0.0/16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L1 в графическом редакторе Dia для сети 192.168.0.0/16</w:t>
      </w:r>
    </w:p>
    <w:p>
      <w:pPr>
        <w:pStyle w:val="CaptionedFigure"/>
      </w:pPr>
      <w:r>
        <w:drawing>
          <wp:inline>
            <wp:extent cx="3733800" cy="3075649"/>
            <wp:effectExtent b="0" l="0" r="0" t="0"/>
            <wp:docPr descr="схема L2 в графическом редакторе Dia для сети 192.168.0.0/16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L2 в графическом редакторе Dia для сети 192.168.0.0/16</w:t>
      </w:r>
    </w:p>
    <w:p>
      <w:pPr>
        <w:pStyle w:val="CaptionedFigure"/>
      </w:pPr>
      <w:r>
        <w:drawing>
          <wp:inline>
            <wp:extent cx="3733800" cy="3226038"/>
            <wp:effectExtent b="0" l="0" r="0" t="0"/>
            <wp:docPr descr="схема L3 в графическом редакторе Dia для сети 192.168.0.0/16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L3 в графическом редакторе Dia для сети 192.168.0.0/16</w:t>
      </w:r>
    </w:p>
    <w:p>
      <w:pPr>
        <w:pStyle w:val="CaptionedFigure"/>
      </w:pPr>
      <w:r>
        <w:drawing>
          <wp:inline>
            <wp:extent cx="3733800" cy="1862778"/>
            <wp:effectExtent b="0" l="0" r="0" t="0"/>
            <wp:docPr descr="таблица VLAN для сети 192.168.0.0/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таблица VLAN для сети 192.168.0.0/16</w:t>
      </w:r>
    </w:p>
    <w:p>
      <w:pPr>
        <w:pStyle w:val="CaptionedFigure"/>
      </w:pPr>
      <w:r>
        <w:drawing>
          <wp:inline>
            <wp:extent cx="3733800" cy="4631892"/>
            <wp:effectExtent b="0" l="0" r="0" t="0"/>
            <wp:docPr descr="таблица IP для сети 192.168.0.0/16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IP для сети 192.168.0.0/16</w:t>
      </w:r>
    </w:p>
    <w:p>
      <w:pPr>
        <w:pStyle w:val="CaptionedFigure"/>
      </w:pPr>
      <w:r>
        <w:drawing>
          <wp:inline>
            <wp:extent cx="3733800" cy="2065349"/>
            <wp:effectExtent b="0" l="0" r="0" t="0"/>
            <wp:docPr descr="таблица портов для сети 192.168.0.0/16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портов для сети 192.168.0.0/16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ознакомились с принципами планирования локальной сети организации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модель взаимодействия открытых систем (OSI)? Какие уровни</w:t>
      </w:r>
      <w:r>
        <w:t xml:space="preserve"> </w:t>
      </w:r>
      <w:r>
        <w:t xml:space="preserve">в ней есть? Какие функции закреплены за каждым уровнем модели OSI?</w:t>
      </w:r>
    </w:p>
    <w:p>
      <w:pPr>
        <w:pStyle w:val="FirstParagraph"/>
      </w:pPr>
      <w:r>
        <w:t xml:space="preserve">Ответ: Модель взаимодействия открытых систем (OSI) — это концептуальная модель, описывающая, как системы взаимодействуют друг с другом в сети. Она делится на семь уровней:</w:t>
      </w:r>
    </w:p>
    <w:p>
      <w:pPr>
        <w:pStyle w:val="SourceCode"/>
      </w:pPr>
      <w:r>
        <w:rPr>
          <w:rStyle w:val="VerbatimChar"/>
        </w:rPr>
        <w:t xml:space="preserve">Физический уровень (Physical Layer): Передача сырых битов по физическим средам передачи.</w:t>
      </w:r>
      <w:r>
        <w:br/>
      </w:r>
      <w:r>
        <w:rPr>
          <w:rStyle w:val="VerbatimChar"/>
        </w:rPr>
        <w:t xml:space="preserve">Канальный уровень (Data Link Layer): Обеспечение надежной передачи данных между узлами, управление доступом к среде передачи и обработка ошибок.</w:t>
      </w:r>
      <w:r>
        <w:br/>
      </w:r>
      <w:r>
        <w:rPr>
          <w:rStyle w:val="VerbatimChar"/>
        </w:rPr>
        <w:t xml:space="preserve">Сетевой уровень (Network Layer): Определение маршрута для передачи пакетов данных между сетями.</w:t>
      </w:r>
      <w:r>
        <w:br/>
      </w:r>
      <w:r>
        <w:rPr>
          <w:rStyle w:val="VerbatimChar"/>
        </w:rPr>
        <w:t xml:space="preserve">Транспортный уровень (Transport Layer): Обеспечение надежной или ненадежной передачи данных и управление потоком.</w:t>
      </w:r>
      <w:r>
        <w:br/>
      </w:r>
      <w:r>
        <w:rPr>
          <w:rStyle w:val="VerbatimChar"/>
        </w:rPr>
        <w:t xml:space="preserve">Сеансовый уровень (Session Layer): Установка, управление и завершение сеансов между приложениями.</w:t>
      </w:r>
      <w:r>
        <w:br/>
      </w:r>
      <w:r>
        <w:rPr>
          <w:rStyle w:val="VerbatimChar"/>
        </w:rPr>
        <w:t xml:space="preserve">Представительский уровень (Presentation Layer): Преобразование данных в формат, понятный приложению, включая кодирование и сжатие.</w:t>
      </w:r>
      <w:r>
        <w:br/>
      </w:r>
      <w:r>
        <w:rPr>
          <w:rStyle w:val="VerbatimChar"/>
        </w:rPr>
        <w:t xml:space="preserve">Прикладной уровень (Application Layer): Взаимодействие с приложениями, предоставляющее интерфейсы для взаимодействия пользователей и программ.</w:t>
      </w:r>
    </w:p>
    <w:p>
      <w:pPr>
        <w:numPr>
          <w:ilvl w:val="0"/>
          <w:numId w:val="1003"/>
        </w:numPr>
        <w:pStyle w:val="Compact"/>
      </w:pPr>
      <w:r>
        <w:t xml:space="preserve">Какие функции выполняет коммутатор?</w:t>
      </w:r>
    </w:p>
    <w:p>
      <w:pPr>
        <w:pStyle w:val="FirstParagraph"/>
      </w:pPr>
      <w:r>
        <w:t xml:space="preserve">Ответ: Коммутатор выполняет следующие функции:</w:t>
      </w:r>
    </w:p>
    <w:p>
      <w:pPr>
        <w:pStyle w:val="SourceCode"/>
      </w:pPr>
      <w:r>
        <w:rPr>
          <w:rStyle w:val="VerbatimChar"/>
        </w:rPr>
        <w:t xml:space="preserve">Обработка и передача данных между устройствами в локальной сети (LAN).</w:t>
      </w:r>
      <w:r>
        <w:br/>
      </w:r>
      <w:r>
        <w:rPr>
          <w:rStyle w:val="VerbatimChar"/>
        </w:rPr>
        <w:t xml:space="preserve">Работа на канальном уровне, что позволяет ему обрабатывать MAC-адреса для переключения фреймов.</w:t>
      </w:r>
      <w:r>
        <w:br/>
      </w:r>
      <w:r>
        <w:rPr>
          <w:rStyle w:val="VerbatimChar"/>
        </w:rPr>
        <w:t xml:space="preserve">Обеспечение изоляции трафика между различными сегментами сети.</w:t>
      </w:r>
      <w:r>
        <w:br/>
      </w:r>
      <w:r>
        <w:rPr>
          <w:rStyle w:val="VerbatimChar"/>
        </w:rPr>
        <w:t xml:space="preserve">Поддержка функций VLAN для логической сегментации сети.</w:t>
      </w:r>
    </w:p>
    <w:p>
      <w:pPr>
        <w:numPr>
          <w:ilvl w:val="0"/>
          <w:numId w:val="1004"/>
        </w:numPr>
        <w:pStyle w:val="Compact"/>
      </w:pPr>
      <w:r>
        <w:t xml:space="preserve">Какие функции выполняет маршрутизатор?</w:t>
      </w:r>
    </w:p>
    <w:p>
      <w:pPr>
        <w:pStyle w:val="FirstParagraph"/>
      </w:pPr>
      <w:r>
        <w:t xml:space="preserve">Ответ: Маршрутизатор выполняет такие функции:</w:t>
      </w:r>
    </w:p>
    <w:p>
      <w:pPr>
        <w:pStyle w:val="SourceCode"/>
      </w:pPr>
      <w:r>
        <w:rPr>
          <w:rStyle w:val="VerbatimChar"/>
        </w:rPr>
        <w:t xml:space="preserve">Перенаправление пакетов данных между разными сетями (например, между LAN и WAN).</w:t>
      </w:r>
      <w:r>
        <w:br/>
      </w:r>
      <w:r>
        <w:rPr>
          <w:rStyle w:val="VerbatimChar"/>
        </w:rPr>
        <w:t xml:space="preserve">Работа на сетевом уровне, что позволяет обрабатывать IP-адреса.</w:t>
      </w:r>
      <w:r>
        <w:br/>
      </w:r>
      <w:r>
        <w:rPr>
          <w:rStyle w:val="VerbatimChar"/>
        </w:rPr>
        <w:t xml:space="preserve">Определение маршрутов данных с помощью протоколов маршрутизации.</w:t>
      </w:r>
      <w:r>
        <w:br/>
      </w:r>
      <w:r>
        <w:rPr>
          <w:rStyle w:val="VerbatimChar"/>
        </w:rPr>
        <w:t xml:space="preserve">Проведение NAT для преобразования внутренних IP-адресов в публичные.</w:t>
      </w:r>
      <w:r>
        <w:br/>
      </w:r>
      <w:r>
        <w:rPr>
          <w:rStyle w:val="VerbatimChar"/>
        </w:rPr>
        <w:t xml:space="preserve">Обеспечение безопасного соединения с использованием межсетевых экранов и VPN.</w:t>
      </w:r>
    </w:p>
    <w:p>
      <w:pPr>
        <w:numPr>
          <w:ilvl w:val="0"/>
          <w:numId w:val="1005"/>
        </w:numPr>
        <w:pStyle w:val="Compact"/>
      </w:pPr>
      <w:r>
        <w:t xml:space="preserve">В чём отличие коммутаторов третьего уровня от коммутаторов второго</w:t>
      </w:r>
      <w:r>
        <w:t xml:space="preserve"> </w:t>
      </w:r>
      <w:r>
        <w:t xml:space="preserve">уровня?</w:t>
      </w:r>
    </w:p>
    <w:p>
      <w:pPr>
        <w:pStyle w:val="FirstParagraph"/>
      </w:pPr>
      <w:r>
        <w:t xml:space="preserve">Ответ: Отличия коммутаторов второго уровня от коммутаторов третьего уровня:</w:t>
      </w:r>
    </w:p>
    <w:p>
      <w:pPr>
        <w:pStyle w:val="SourceCode"/>
      </w:pPr>
      <w:r>
        <w:rPr>
          <w:rStyle w:val="VerbatimChar"/>
        </w:rPr>
        <w:t xml:space="preserve">Коммутаторы второго уровня работают на канальном уровне и используют MAC-адреса для переключения данных внутри локальной сети.</w:t>
      </w:r>
      <w:r>
        <w:br/>
      </w:r>
      <w:r>
        <w:rPr>
          <w:rStyle w:val="VerbatimChar"/>
        </w:rPr>
        <w:t xml:space="preserve">Коммутаторы третьего уровня работают на сетевом уровне и способны маршрутизировать трафик между различными подсетями, используя IP-адреса.</w:t>
      </w:r>
    </w:p>
    <w:p>
      <w:pPr>
        <w:numPr>
          <w:ilvl w:val="0"/>
          <w:numId w:val="1006"/>
        </w:numPr>
        <w:pStyle w:val="Compact"/>
      </w:pPr>
      <w:r>
        <w:t xml:space="preserve">Что такое сетевой интерфейс?</w:t>
      </w:r>
    </w:p>
    <w:p>
      <w:pPr>
        <w:pStyle w:val="FirstParagraph"/>
      </w:pPr>
      <w:r>
        <w:t xml:space="preserve">Ответ: Сетевой интерфейс представляет собой точку подключения устройства к сети, обеспечивая возможность передачи и приема сетевых данных. Это может быть физический порт, микросхема или программное обеспечение, обеспечивающее сетевую связь.</w:t>
      </w:r>
    </w:p>
    <w:p>
      <w:pPr>
        <w:numPr>
          <w:ilvl w:val="0"/>
          <w:numId w:val="1007"/>
        </w:numPr>
        <w:pStyle w:val="Compact"/>
      </w:pPr>
      <w:r>
        <w:t xml:space="preserve">Что такое сетевой порт?</w:t>
      </w:r>
    </w:p>
    <w:p>
      <w:pPr>
        <w:pStyle w:val="FirstParagraph"/>
      </w:pPr>
      <w:r>
        <w:t xml:space="preserve">Ответ: Сетевой порт — это физический или логический интерфейс, предоставляющий возможность подключения устройства к сети. Он может относиться как к физическим разъемам (RJ-45, SFP), так и к виртуальным портам, используемым в программном обеспечении.</w:t>
      </w:r>
    </w:p>
    <w:p>
      <w:pPr>
        <w:numPr>
          <w:ilvl w:val="0"/>
          <w:numId w:val="1008"/>
        </w:numPr>
        <w:pStyle w:val="Compact"/>
      </w:pPr>
      <w:r>
        <w:t xml:space="preserve">Кратко охарактеризуйте технологии Ethernet, Fast Ethernet, Gigabit</w:t>
      </w:r>
      <w:r>
        <w:t xml:space="preserve"> </w:t>
      </w:r>
      <w:r>
        <w:t xml:space="preserve">Ethernet.</w:t>
      </w:r>
    </w:p>
    <w:p>
      <w:pPr>
        <w:pStyle w:val="FirstParagraph"/>
      </w:pPr>
      <w:r>
        <w:t xml:space="preserve">Ответ: технологии Ethernet:</w:t>
      </w:r>
    </w:p>
    <w:p>
      <w:pPr>
        <w:pStyle w:val="SourceCode"/>
      </w:pPr>
      <w:r>
        <w:rPr>
          <w:rStyle w:val="VerbatimChar"/>
        </w:rPr>
        <w:t xml:space="preserve">Ethernet: Стандартная технология локальных сетей с передачей данных на скорости до 10 Мбит/с. Использует метод передачи CSMA/CD.</w:t>
      </w:r>
      <w:r>
        <w:br/>
      </w:r>
      <w:r>
        <w:rPr>
          <w:rStyle w:val="VerbatimChar"/>
        </w:rPr>
        <w:t xml:space="preserve">Fast Ethernet: Увеличивает скорость передачи до 100 Мбит/с, поддерживая обратную совместимость с классическим Ethernet.</w:t>
      </w:r>
      <w:r>
        <w:br/>
      </w:r>
      <w:r>
        <w:rPr>
          <w:rStyle w:val="VerbatimChar"/>
        </w:rPr>
        <w:t xml:space="preserve">Gigabit Ethernet: Обеспечивает скорость передачи до 1 Гбит/с, также совместим с предыдущими стандартами и использует различные методы передачи (оптика, витая пара и т.д.).</w:t>
      </w:r>
    </w:p>
    <w:p>
      <w:pPr>
        <w:numPr>
          <w:ilvl w:val="0"/>
          <w:numId w:val="1009"/>
        </w:numPr>
        <w:pStyle w:val="Compact"/>
      </w:pPr>
      <w:r>
        <w:t xml:space="preserve">Что такое IP-адрес (IPv4-адрес)? Определите понятия сеть, подсеть, маска</w:t>
      </w:r>
      <w:r>
        <w:t xml:space="preserve"> </w:t>
      </w:r>
      <w:r>
        <w:t xml:space="preserve">подсети. Охарактеризуйте служебные IP-адреса. Приведите пример с пояс-</w:t>
      </w:r>
      <w:r>
        <w:t xml:space="preserve"> </w:t>
      </w:r>
      <w:r>
        <w:t xml:space="preserve">нениями разбиения сети на две или более подсетей с указанием числа узлов</w:t>
      </w:r>
      <w:r>
        <w:t xml:space="preserve"> </w:t>
      </w:r>
      <w:r>
        <w:t xml:space="preserve">в каждой подсети.</w:t>
      </w:r>
    </w:p>
    <w:p>
      <w:pPr>
        <w:pStyle w:val="FirstParagraph"/>
      </w:pPr>
      <w:r>
        <w:t xml:space="preserve">Ответ: IP-адрес (IPv4-адрес) представляет собой уникальный числовой идентификатор устройства в сети, позволяя ему отправлять и получать данные.</w:t>
      </w:r>
    </w:p>
    <w:p>
      <w:pPr>
        <w:pStyle w:val="SourceCode"/>
      </w:pPr>
      <w:r>
        <w:rPr>
          <w:rStyle w:val="VerbatimChar"/>
        </w:rPr>
        <w:t xml:space="preserve">Сеть — это часть адресного пространства, содержащая все устройства с одинаковыми первыми битами адреса.</w:t>
      </w:r>
      <w:r>
        <w:br/>
      </w:r>
      <w:r>
        <w:rPr>
          <w:rStyle w:val="VerbatimChar"/>
        </w:rPr>
        <w:t xml:space="preserve">Подсеть — это логическое деление сети на меньшие сегменты для улучшения управления.</w:t>
      </w:r>
      <w:r>
        <w:br/>
      </w:r>
      <w:r>
        <w:rPr>
          <w:rStyle w:val="VerbatimChar"/>
        </w:rPr>
        <w:t xml:space="preserve">Маска подсети — определяет, какая часть IP-адреса принадлежит сети, а какая — узлам.</w:t>
      </w:r>
    </w:p>
    <w:p>
      <w:pPr>
        <w:pStyle w:val="FirstParagraph"/>
      </w:pPr>
      <w:r>
        <w:t xml:space="preserve">Служебные IP-адреса, такие как 127.0.0.1 (localhost) или 0.0.0.0 (неопределенный адрес), предназначены для особых целей.</w:t>
      </w:r>
    </w:p>
    <w:p>
      <w:pPr>
        <w:pStyle w:val="BodyText"/>
      </w:pPr>
      <w:r>
        <w:t xml:space="preserve">Пример разбиения сети на подсети:</w:t>
      </w:r>
    </w:p>
    <w:p>
      <w:pPr>
        <w:pStyle w:val="SourceCode"/>
      </w:pPr>
      <w:r>
        <w:rPr>
          <w:rStyle w:val="VerbatimChar"/>
        </w:rPr>
        <w:t xml:space="preserve">Имеем сеть 192.168.1.0/24 (255.255.255.0), которая поддерживает 256 адресов. Разделим её на 4 подсети с маской /26 (255.255.255.192).</w:t>
      </w:r>
      <w:r>
        <w:br/>
      </w:r>
      <w:r>
        <w:rPr>
          <w:rStyle w:val="VerbatimChar"/>
        </w:rPr>
        <w:t xml:space="preserve">Подсети будут:</w:t>
      </w:r>
      <w:r>
        <w:br/>
      </w:r>
      <w:r>
        <w:rPr>
          <w:rStyle w:val="VerbatimChar"/>
        </w:rPr>
        <w:t xml:space="preserve">    192.168.1.0/26 (64 адреса, 62 узла)</w:t>
      </w:r>
      <w:r>
        <w:br/>
      </w:r>
      <w:r>
        <w:rPr>
          <w:rStyle w:val="VerbatimChar"/>
        </w:rPr>
        <w:t xml:space="preserve">    192.168.1.64/26 (64 адреса, 62 узла)</w:t>
      </w:r>
      <w:r>
        <w:br/>
      </w:r>
      <w:r>
        <w:rPr>
          <w:rStyle w:val="VerbatimChar"/>
        </w:rPr>
        <w:t xml:space="preserve">    192.168.1.128/26 (64 адреса, 62 узла)</w:t>
      </w:r>
      <w:r>
        <w:br/>
      </w:r>
      <w:r>
        <w:rPr>
          <w:rStyle w:val="VerbatimChar"/>
        </w:rPr>
        <w:t xml:space="preserve">    192.168.1.192/26 (64 адреса, 62 узла)</w:t>
      </w:r>
    </w:p>
    <w:p>
      <w:pPr>
        <w:numPr>
          <w:ilvl w:val="0"/>
          <w:numId w:val="1010"/>
        </w:numPr>
        <w:pStyle w:val="Compact"/>
      </w:pPr>
      <w:r>
        <w:t xml:space="preserve">Дайте определение понятию VLAN. Для чего применяется VLAN в сети</w:t>
      </w:r>
      <w:r>
        <w:t xml:space="preserve"> </w:t>
      </w:r>
      <w:r>
        <w:t xml:space="preserve">организации? Какие преимущества даёт применение VLAN в сети органи-</w:t>
      </w:r>
      <w:r>
        <w:t xml:space="preserve"> </w:t>
      </w:r>
      <w:r>
        <w:t xml:space="preserve">зации? Приведите примеры разных ситуаций.</w:t>
      </w:r>
    </w:p>
    <w:p>
      <w:pPr>
        <w:pStyle w:val="FirstParagraph"/>
      </w:pPr>
      <w:r>
        <w:t xml:space="preserve">Ответ: VLAN (Virtual Local Area Network) — это технология, которая позволяет создавать логически изолированные сети на основе одной физической инфраструктуры.</w:t>
      </w:r>
    </w:p>
    <w:p>
      <w:pPr>
        <w:pStyle w:val="SourceCode"/>
      </w:pPr>
      <w:r>
        <w:rPr>
          <w:rStyle w:val="VerbatimChar"/>
        </w:rPr>
        <w:t xml:space="preserve">Применяется для разделения трафика, управления безопасностью и оптимизации производительности сети.</w:t>
      </w:r>
      <w:r>
        <w:br/>
      </w:r>
      <w:r>
        <w:rPr>
          <w:rStyle w:val="VerbatimChar"/>
        </w:rPr>
        <w:t xml:space="preserve">Преимущества включают улучшение безопасности, оптимизацию трафика, снижение широковещательных доменов и упрощение управления сетью.</w:t>
      </w:r>
      <w:r>
        <w:br/>
      </w:r>
      <w:r>
        <w:rPr>
          <w:rStyle w:val="VerbatimChar"/>
        </w:rPr>
        <w:t xml:space="preserve">Примеры использования: создание отдельной VLAN для отдела кадров и отдела маркетинга, чтобы ограничить доступ кадровиков к данным, чувствительным для маркетинга.</w:t>
      </w:r>
    </w:p>
    <w:p>
      <w:pPr>
        <w:numPr>
          <w:ilvl w:val="0"/>
          <w:numId w:val="1011"/>
        </w:numPr>
        <w:pStyle w:val="Compact"/>
      </w:pPr>
      <w:r>
        <w:t xml:space="preserve">В чём отличие Trunk Port от Access Port?</w:t>
      </w:r>
    </w:p>
    <w:p>
      <w:pPr>
        <w:pStyle w:val="FirstParagraph"/>
      </w:pPr>
      <w:r>
        <w:t xml:space="preserve">Ответ: Отличия Trunk Port от Access Port:</w:t>
      </w:r>
    </w:p>
    <w:p>
      <w:pPr>
        <w:pStyle w:val="SourceCode"/>
      </w:pPr>
      <w:r>
        <w:rPr>
          <w:rStyle w:val="VerbatimChar"/>
        </w:rPr>
        <w:t xml:space="preserve">Access Port: Порт, который подключается к устройствам, не поддерживающим VLAN (например, компьютеры). На одном access port может находиться только одна VLAN.</w:t>
      </w:r>
      <w:r>
        <w:br/>
      </w:r>
      <w:r>
        <w:rPr>
          <w:rStyle w:val="VerbatimChar"/>
        </w:rPr>
        <w:t xml:space="preserve">Trunk Port: Порт, который подключается к другим коммутаторам и поддерживает передачу трафика нескольких VLAN через одну физическую связь, используя тегирование (обычно 802.1Q) для идентификации VLAN.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Планирование локальной сети организации</dc:title>
  <dc:creator>Шулуужук Айраана НПИбд-02-22</dc:creator>
  <dc:language>ru-RU</dc:language>
  <cp:keywords/>
  <dcterms:created xsi:type="dcterms:W3CDTF">2025-02-25T17:26:23Z</dcterms:created>
  <dcterms:modified xsi:type="dcterms:W3CDTF">2025-02-25T17:26:23Z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