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VLAN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в локальную сеть маршрутизатор, провести его первоначальную настройку.</w:t>
      </w:r>
    </w:p>
    <w:p>
      <w:pPr>
        <w:numPr>
          <w:ilvl w:val="0"/>
          <w:numId w:val="1001"/>
        </w:numPr>
        <w:pStyle w:val="Compact"/>
      </w:pPr>
      <w:r>
        <w:t xml:space="preserve">Настроить статическую маршрутизацию VLAN.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области проекта разместим маршрутизатор Cisco 2811, подключим его к порту 24 коммутатора msk-donskaya-sw-1 в соответствии с таблицей портов (рис. 1)</w:t>
      </w:r>
    </w:p>
    <w:p>
      <w:pPr>
        <w:pStyle w:val="CaptionedFigure"/>
      </w:pPr>
      <w:r>
        <w:drawing>
          <wp:inline>
            <wp:extent cx="3733800" cy="3054191"/>
            <wp:effectExtent b="0" l="0" r="0" t="0"/>
            <wp:docPr descr="изменение топологии сет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топологии сети</w:t>
      </w:r>
    </w:p>
    <w:p>
      <w:pPr>
        <w:pStyle w:val="BodyText"/>
      </w:pPr>
      <w:r>
        <w:t xml:space="preserve">Проведем последовательность команд по первоначальной настройке маршрутизатора, сконфигурируем маршрутизатор, задав на нём имя, пароль для доступа к консоли, настроем удалённое подключение к нему по ssh (рис. 2)</w:t>
      </w:r>
    </w:p>
    <w:p>
      <w:pPr>
        <w:pStyle w:val="CaptionedFigure"/>
      </w:pPr>
      <w:r>
        <w:drawing>
          <wp:inline>
            <wp:extent cx="3733800" cy="2978554"/>
            <wp:effectExtent b="0" l="0" r="0" t="0"/>
            <wp:docPr descr="первоначальная настройка маршрутизато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маршрутизатора</w:t>
      </w:r>
    </w:p>
    <w:p>
      <w:pPr>
        <w:pStyle w:val="BodyText"/>
      </w:pPr>
      <w:r>
        <w:t xml:space="preserve">Настроем порт 24 коммутатора msk-donskaya-sw-1 как trunk-порт (рис. 3)</w:t>
      </w:r>
    </w:p>
    <w:p>
      <w:pPr>
        <w:pStyle w:val="CaptionedFigure"/>
      </w:pPr>
      <w:r>
        <w:drawing>
          <wp:inline>
            <wp:extent cx="3733800" cy="2989620"/>
            <wp:effectExtent b="0" l="0" r="0" t="0"/>
            <wp:docPr descr="настройка порта 24 коммутатора msk-donskaya-sw-1 как trunk-пор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порта 24 коммутатора msk-donskaya-sw-1 как trunk-порт</w:t>
      </w:r>
    </w:p>
    <w:p>
      <w:pPr>
        <w:pStyle w:val="BodyText"/>
      </w:pPr>
      <w:r>
        <w:t xml:space="preserve">На интерфейсе f0/0 маршрутизатора msk-donskaya-gw-1 настроем виртуальные интерфейсы, соответствующие номерам VLAN. Согласно таблице IP-адресов зададим соответствующие IP-адреса на виртуальных интерфейсах. Проведем последовательность команд по конфигурации VLAN-интерфейсов маршрутизатора (рис. 4)</w:t>
      </w:r>
    </w:p>
    <w:p>
      <w:pPr>
        <w:pStyle w:val="CaptionedFigure"/>
      </w:pPr>
      <w:r>
        <w:drawing>
          <wp:inline>
            <wp:extent cx="3733800" cy="4139647"/>
            <wp:effectExtent b="0" l="0" r="0" t="0"/>
            <wp:docPr descr="конфигурация VLAN-интерфейсов маршрутизато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VLAN-интерфейсов маршрутизатора</w:t>
      </w:r>
    </w:p>
    <w:p>
      <w:pPr>
        <w:pStyle w:val="BodyText"/>
      </w:pPr>
      <w:r>
        <w:t xml:space="preserve">Проверим доступность оконечных устройств из разных VLAN (рис. 5)</w:t>
      </w:r>
    </w:p>
    <w:p>
      <w:pPr>
        <w:pStyle w:val="CaptionedFigure"/>
      </w:pPr>
      <w:r>
        <w:drawing>
          <wp:inline>
            <wp:extent cx="3733800" cy="3293760"/>
            <wp:effectExtent b="0" l="0" r="0" t="0"/>
            <wp:docPr descr="проверка доступности оконечных устройств из разных VLAN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доступности оконечных устройств из разных VLAN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по сети. Изучим содержимое передаваемого пакета и заголовки задействованных протоколов (рис. 6)</w:t>
      </w:r>
    </w:p>
    <w:p>
      <w:pPr>
        <w:pStyle w:val="CaptionedFigure"/>
      </w:pPr>
      <w:r>
        <w:drawing>
          <wp:inline>
            <wp:extent cx="3733800" cy="3078564"/>
            <wp:effectExtent b="0" l="0" r="0" t="0"/>
            <wp:docPr descr="режим симуляции, изучение содержимого передаваемого паке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симуляции, изучение содержимого передаваемого пакета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была проведена настройка статической маршрутизации VLAN в сети.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Охарактеризуйте стандарт IEEE 802.1Q.</w:t>
      </w:r>
    </w:p>
    <w:p>
      <w:pPr>
        <w:pStyle w:val="FirstParagraph"/>
      </w:pPr>
      <w:r>
        <w:t xml:space="preserve">Ответ: IEEE 802.1Q - это стандарт IEEE, который определяет виртуальные локальные сети (VLAN) и протокол VLAN Tagging. Он также известен как VLAN Trunking Protocol (VTP), хотя это название не совсем точное, так как VTP - это протокол Cisco для управления VLAN.</w:t>
      </w:r>
    </w:p>
    <w:p>
      <w:pPr>
        <w:pStyle w:val="BodyText"/>
      </w:pPr>
      <w:r>
        <w:t xml:space="preserve">Ключевые характеристики IEEE 802.1Q:</w:t>
      </w:r>
      <w:r>
        <w:t xml:space="preserve"> </w:t>
      </w:r>
      <w:r>
        <w:t xml:space="preserve">- Позволяет создавать логически разделенные сети (VLAN) в пределах одной физической сети. Это достигается путем добавления тега VLAN к кадрам Ethernet.</w:t>
      </w:r>
    </w:p>
    <w:p>
      <w:pPr>
        <w:numPr>
          <w:ilvl w:val="0"/>
          <w:numId w:val="1003"/>
        </w:numPr>
      </w:pPr>
      <w:r>
        <w:t xml:space="preserve">Определяет формат тега VLAN (802.1Q tag), который добавляется между MAC-адресом источника и типом Ethernet протокола.</w:t>
      </w:r>
    </w:p>
    <w:p>
      <w:pPr>
        <w:numPr>
          <w:ilvl w:val="0"/>
          <w:numId w:val="1003"/>
        </w:numPr>
      </w:pPr>
      <w:r>
        <w:t xml:space="preserve">Определяет методы для пересылки кадров с тегами VLAN между коммутаторами.</w:t>
      </w:r>
    </w:p>
    <w:p>
      <w:pPr>
        <w:numPr>
          <w:ilvl w:val="0"/>
          <w:numId w:val="1003"/>
        </w:numPr>
      </w:pPr>
      <w:r>
        <w:t xml:space="preserve">Поддерживает приоритезацию трафика (Quality of Service - QoS) путем использования полей приоритета в теге VLAN. Это позволяет назначать разные приоритеты различным типам трафика, например, голосовому трафику (VoIP) или видеоконференциям.</w:t>
      </w:r>
    </w:p>
    <w:p>
      <w:pPr>
        <w:numPr>
          <w:ilvl w:val="0"/>
          <w:numId w:val="1003"/>
        </w:numPr>
      </w:pPr>
      <w:r>
        <w:t xml:space="preserve">Определяет концепцию Native VLAN. Это VLAN, кадры которой отправляются без тегов на trunk-портах. Это сделано для совместимости со старым оборудованием, которое не поддерживает 802.1Q.</w:t>
      </w:r>
    </w:p>
    <w:p>
      <w:pPr>
        <w:numPr>
          <w:ilvl w:val="0"/>
          <w:numId w:val="1003"/>
        </w:numPr>
      </w:pPr>
      <w:r>
        <w:t xml:space="preserve">Определяет протокол Multiple VLAN Registration Protocol (MVRP), который позволяет динамически распространять информацию о VLAN между коммутаторами. MVRP заменяет более ранний протокол GVRP (Generic VLAN Registration Protocol).</w:t>
      </w:r>
    </w:p>
    <w:p>
      <w:pPr>
        <w:numPr>
          <w:ilvl w:val="0"/>
          <w:numId w:val="1003"/>
        </w:numPr>
      </w:pPr>
      <w:r>
        <w:t xml:space="preserve">Стандарт определяет, как кадры с тегами VLAN должны обрабатываться коммутаторами. Коммутатор может добавлять, удалять или изменять теги VLAN.</w:t>
      </w:r>
    </w:p>
    <w:p>
      <w:pPr>
        <w:numPr>
          <w:ilvl w:val="0"/>
          <w:numId w:val="1003"/>
        </w:numPr>
      </w:pPr>
      <w:r>
        <w:t xml:space="preserve">Позволяет создавать trunk-порты, которые могут передавать трафик нескольких VLAN. Trunk-порты соединяют коммутаторы и позволяют трафику из нескольких VLAN проходить через одно физическое соединение.</w:t>
      </w:r>
    </w:p>
    <w:p>
      <w:pPr>
        <w:numPr>
          <w:ilvl w:val="0"/>
          <w:numId w:val="1003"/>
        </w:numPr>
      </w:pPr>
      <w:r>
        <w:t xml:space="preserve">Обеспечивает лучшую безопасность и управление сетью. Разделение сети на VLAN позволяет ограничить широковещательный трафик и улучшить контроль доступа.</w:t>
      </w:r>
    </w:p>
    <w:p>
      <w:pPr>
        <w:numPr>
          <w:ilvl w:val="0"/>
          <w:numId w:val="1004"/>
        </w:numPr>
        <w:pStyle w:val="Compact"/>
      </w:pPr>
      <w:r>
        <w:t xml:space="preserve">Опишите формат кадра IEEE 802.1Q.</w:t>
      </w:r>
    </w:p>
    <w:p>
      <w:pPr>
        <w:pStyle w:val="FirstParagraph"/>
      </w:pPr>
      <w:r>
        <w:t xml:space="preserve">Ответ: Кадр IEEE 802.1Q добавляет 4-байтовый тег VLAN в стандартный Ethernet кадр. Тег вставляется между MAC-адресом источника и полем EtherType/Length. Вот как выглядит формат кадра 802.1Q</w:t>
      </w:r>
    </w:p>
    <w:p>
      <w:pPr>
        <w:pStyle w:val="BodyText"/>
      </w:pPr>
      <w:r>
        <w:t xml:space="preserve">Ключевые моменты:</w:t>
      </w:r>
      <w:r>
        <w:t xml:space="preserve"> </w:t>
      </w:r>
      <w:r>
        <w:t xml:space="preserve">- TPID (Tag Protocol Identifier): Всегда имеет значение 0x8100, что указывает на то, что в кадре присутствует тег 802.1Q.</w:t>
      </w:r>
    </w:p>
    <w:p>
      <w:pPr>
        <w:numPr>
          <w:ilvl w:val="0"/>
          <w:numId w:val="1005"/>
        </w:numPr>
      </w:pPr>
      <w:r>
        <w:t xml:space="preserve">PCP (Priority Code Point): Используется для QoS, позволяет назначить кадру приоритет от 0 до 7. Более высокие значения указывают на более высокий приоритет.</w:t>
      </w:r>
    </w:p>
    <w:p>
      <w:pPr>
        <w:numPr>
          <w:ilvl w:val="0"/>
          <w:numId w:val="1005"/>
        </w:numPr>
      </w:pPr>
      <w:r>
        <w:t xml:space="preserve">CFI (Canonical Format Indicator): Используется для совместимости со старыми сетями Token Ring. Обычно равен 0 в сетях Ethernet.</w:t>
      </w:r>
    </w:p>
    <w:p>
      <w:pPr>
        <w:numPr>
          <w:ilvl w:val="0"/>
          <w:numId w:val="1005"/>
        </w:numPr>
      </w:pPr>
      <w:r>
        <w:t xml:space="preserve">VID (VLAN Identifier): Идентифицирует VLAN, к которой принадлежит кадр. Может принимать значения от 1 до 4094. VLAN ID 0 и 4095 зарезервированы.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Статическая маршрутизация VLAN</dc:title>
  <dc:creator>Шулуужук Айраана НПИбд-02-22</dc:creator>
  <dc:language>ru-RU</dc:language>
  <cp:keywords/>
  <dcterms:created xsi:type="dcterms:W3CDTF">2025-03-16T21:46:45Z</dcterms:created>
  <dcterms:modified xsi:type="dcterms:W3CDTF">2025-03-16T21:46:45Z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6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