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Задача</w:t>
      </w:r>
      <w:r>
        <w:t xml:space="preserve"> </w:t>
      </w:r>
      <w:r>
        <w:t xml:space="preserve">о</w:t>
      </w:r>
      <w:r>
        <w:t xml:space="preserve"> </w:t>
      </w:r>
      <w:r>
        <w:t xml:space="preserve">погоне</w:t>
      </w:r>
    </w:p>
    <w:p>
      <w:pPr>
        <w:pStyle w:val="Subtitle"/>
      </w:pPr>
      <w:r>
        <w:t xml:space="preserve">Лабораторная</w:t>
      </w:r>
      <w:r>
        <w:t xml:space="preserve"> </w:t>
      </w:r>
      <w:r>
        <w:t xml:space="preserve">работа</w:t>
      </w:r>
      <w:r>
        <w:t xml:space="preserve"> </w:t>
      </w:r>
      <w:r>
        <w:t xml:space="preserve">№</w:t>
      </w:r>
      <w:r>
        <w:t xml:space="preserve"> </w:t>
      </w:r>
      <w:r>
        <w:t xml:space="preserve">2</w:t>
      </w:r>
    </w:p>
    <w:p>
      <w:pPr>
        <w:pStyle w:val="Author"/>
      </w:pPr>
      <w:r>
        <w:t xml:space="preserve">Шулуужук</w:t>
      </w:r>
      <w:r>
        <w:t xml:space="preserve"> </w:t>
      </w:r>
      <w:r>
        <w:t xml:space="preserve">Айраана</w:t>
      </w:r>
      <w:r>
        <w:t xml:space="preserve"> </w:t>
      </w:r>
      <w:r>
        <w:t xml:space="preserve">НПИбд-02-22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Научиться построению математических моделей для выбора правильной стратегии при решении задач поиска.</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Запишите уравнение, описывающее движение катера, с начальными условиями для двух случаев (в зависимости от расположения катера относительно лодки в начальный момент времени).</w:t>
      </w:r>
    </w:p>
    <w:p>
      <w:pPr>
        <w:numPr>
          <w:ilvl w:val="0"/>
          <w:numId w:val="1001"/>
        </w:numPr>
        <w:pStyle w:val="Compact"/>
      </w:pPr>
      <w:r>
        <w:t xml:space="preserve">Постройте траекторию движения катера и лодки для двух случаев.</w:t>
      </w:r>
    </w:p>
    <w:p>
      <w:pPr>
        <w:numPr>
          <w:ilvl w:val="0"/>
          <w:numId w:val="1001"/>
        </w:numPr>
        <w:pStyle w:val="Compact"/>
      </w:pPr>
      <w:r>
        <w:t xml:space="preserve">Найдите точку пересечения траектории катера и лодки.</w:t>
      </w:r>
    </w:p>
    <w:bookmarkEnd w:id="21"/>
    <w:bookmarkStart w:id="40" w:name="выполнение-лабораторной-работы"/>
    <w:p>
      <w:pPr>
        <w:pStyle w:val="Heading1"/>
      </w:pPr>
      <w:r>
        <w:rPr>
          <w:rStyle w:val="SectionNumber"/>
        </w:rPr>
        <w:t xml:space="preserve">3</w:t>
      </w:r>
      <w:r>
        <w:tab/>
      </w:r>
      <w:r>
        <w:t xml:space="preserve">Выполнение лабораторной работы</w:t>
      </w:r>
    </w:p>
    <w:p>
      <w:pPr>
        <w:pStyle w:val="FirstParagraph"/>
      </w:pPr>
      <w:r>
        <w:t xml:space="preserve">Определим вариант задания по формуле: (SnmodN)+1, где Sn — номер студбилета, N — количество заданий. В результате получаем вариант - 31 (рис. 1)</w:t>
      </w:r>
    </w:p>
    <w:p>
      <w:pPr>
        <w:pStyle w:val="CaptionedFigure"/>
      </w:pPr>
      <w:r>
        <w:drawing>
          <wp:inline>
            <wp:extent cx="3733800" cy="1872883"/>
            <wp:effectExtent b="0" l="0" r="0" t="0"/>
            <wp:docPr descr="определение номера варианта задания"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872883"/>
                    </a:xfrm>
                    <a:prstGeom prst="rect">
                      <a:avLst/>
                    </a:prstGeom>
                    <a:noFill/>
                    <a:ln w="9525">
                      <a:noFill/>
                      <a:headEnd/>
                      <a:tailEnd/>
                    </a:ln>
                  </pic:spPr>
                </pic:pic>
              </a:graphicData>
            </a:graphic>
          </wp:inline>
        </w:drawing>
      </w:r>
    </w:p>
    <w:p>
      <w:pPr>
        <w:pStyle w:val="ImageCaption"/>
      </w:pPr>
      <w:r>
        <w:t xml:space="preserve">Рис. 1: определение номера варианта задания</w:t>
      </w:r>
    </w:p>
    <w:p>
      <w:pPr>
        <w:pStyle w:val="BodyText"/>
      </w:pPr>
      <w:r>
        <w:t xml:space="preserve">На море в тумане катер береговой охраны преследует лодку браконьеров. Через определенный промежуток времени туман рассеивается, и лодка обнаруживается на расстоянии 10,5 км от катера. Затем лодка снова скрывается в тумане и уходит прямолинейно в неизвестном направлении. Известно, что скорость катера в 4,3 раза больше скорости браконьерской лодки.</w:t>
      </w:r>
    </w:p>
    <w:p>
      <w:pPr>
        <w:pStyle w:val="BodyText"/>
      </w:pPr>
      <w:r>
        <w:t xml:space="preserve">Момент отсчета времени - момент первого рассеивания тумана.</w:t>
      </w:r>
    </w:p>
    <w:p>
      <w:pPr>
        <w:pStyle w:val="BodyText"/>
      </w:pPr>
      <w:r>
        <w:t xml:space="preserve">Траектория катера должна быть такой, чтобы и катер, и лодка все время были на одном расстоянии от полюса , только в этом случае траектория катера пересечется с траекторией лодки. Поэтому для начала катер береговой охраны должен двигаться некоторое время прямолинейно, пока не окажется на том же расстоянии от полюса, что и лодка браконьеров. После этого катер береговой охраны должен двигаться вокруг полюса удаляясь от него с той же скоростью, что и лодка</w:t>
      </w:r>
      <w:r>
        <w:t xml:space="preserve"> </w:t>
      </w:r>
      <w:r>
        <w:t xml:space="preserve">браконьеров.</w:t>
      </w:r>
    </w:p>
    <w:p>
      <w:pPr>
        <w:pStyle w:val="BodyText"/>
      </w:pPr>
      <w:r>
        <w:t xml:space="preserve">Пусть время t - время, через которое катер и лодка окажутся на одном расстоянии от начальной точки.</w:t>
      </w:r>
    </w:p>
    <w:p>
      <w:pPr>
        <w:pStyle w:val="BodyText"/>
      </w:pPr>
      <m:oMathPara>
        <m:oMathParaPr>
          <m:jc m:val="center"/>
        </m:oMathParaPr>
        <m:oMath>
          <m:r>
            <m:t>t</m:t>
          </m:r>
          <m:r>
            <m:rPr>
              <m:sty m:val="p"/>
            </m:rPr>
            <m:t>=</m:t>
          </m:r>
          <m:f>
            <m:fPr>
              <m:type m:val="bar"/>
            </m:fPr>
            <m:num>
              <m:r>
                <m:t>x</m:t>
              </m:r>
            </m:num>
            <m:den>
              <m:r>
                <m:t>v</m:t>
              </m:r>
            </m:den>
          </m:f>
        </m:oMath>
      </m:oMathPara>
    </w:p>
    <w:p>
      <w:pPr>
        <w:pStyle w:val="FirstParagraph"/>
      </w:pPr>
      <m:oMathPara>
        <m:oMathParaPr>
          <m:jc m:val="center"/>
        </m:oMathParaPr>
        <m:oMath>
          <m:r>
            <m:t>t</m:t>
          </m:r>
          <m:r>
            <m:rPr>
              <m:sty m:val="p"/>
            </m:rPr>
            <m:t>=</m:t>
          </m:r>
          <m:f>
            <m:fPr>
              <m:type m:val="bar"/>
            </m:fPr>
            <m:num>
              <m:r>
                <m:t>10</m:t>
              </m:r>
              <m:r>
                <m:rPr>
                  <m:sty m:val="p"/>
                </m:rPr>
                <m:t>,</m:t>
              </m:r>
              <m:r>
                <m:t>5</m:t>
              </m:r>
              <m:r>
                <m:rPr>
                  <m:sty m:val="p"/>
                </m:rPr>
                <m:t>−</m:t>
              </m:r>
              <m:r>
                <m:t>x</m:t>
              </m:r>
            </m:num>
            <m:den>
              <m:r>
                <m:t>4</m:t>
              </m:r>
              <m:r>
                <m:rPr>
                  <m:sty m:val="p"/>
                </m:rPr>
                <m:t>,</m:t>
              </m:r>
              <m:r>
                <m:t>3</m:t>
              </m:r>
              <m:r>
                <m:t>v</m:t>
              </m:r>
            </m:den>
          </m:f>
        </m:oMath>
      </m:oMathPara>
    </w:p>
    <w:p>
      <w:pPr>
        <w:pStyle w:val="FirstParagraph"/>
      </w:pPr>
      <m:oMathPara>
        <m:oMathParaPr>
          <m:jc m:val="center"/>
        </m:oMathParaPr>
        <m:oMath>
          <m:r>
            <m:t>t</m:t>
          </m:r>
          <m:r>
            <m:rPr>
              <m:sty m:val="p"/>
            </m:rPr>
            <m:t>=</m:t>
          </m:r>
          <m:f>
            <m:fPr>
              <m:type m:val="bar"/>
            </m:fPr>
            <m:num>
              <m:r>
                <m:t>10</m:t>
              </m:r>
              <m:r>
                <m:rPr>
                  <m:sty m:val="p"/>
                </m:rPr>
                <m:t>,</m:t>
              </m:r>
              <m:r>
                <m:t>5</m:t>
              </m:r>
              <m:r>
                <m:rPr>
                  <m:sty m:val="p"/>
                </m:rPr>
                <m:t>+</m:t>
              </m:r>
              <m:r>
                <m:t>x</m:t>
              </m:r>
            </m:num>
            <m:den>
              <m:r>
                <m:t>4</m:t>
              </m:r>
              <m:r>
                <m:rPr>
                  <m:sty m:val="p"/>
                </m:rPr>
                <m:t>,</m:t>
              </m:r>
              <m:r>
                <m:t>3</m:t>
              </m:r>
              <m:r>
                <m:t>v</m:t>
              </m:r>
            </m:den>
          </m:f>
        </m:oMath>
      </m:oMathPara>
    </w:p>
    <w:p>
      <w:pPr>
        <w:pStyle w:val="FirstParagraph"/>
      </w:pPr>
      <w:r>
        <w:t xml:space="preserve">Из этих уравнений получаем объединение двух уравнений:</w:t>
      </w:r>
    </w:p>
    <w:p>
      <w:pPr>
        <w:pStyle w:val="BodyText"/>
      </w:pPr>
      <m:oMathPara>
        <m:oMathParaPr>
          <m:jc m:val="center"/>
        </m:oMathParaPr>
        <m:oMath>
          <m:d>
            <m:dPr>
              <m:begChr m:val="["/>
              <m:endChr m:val="]"/>
              <m:sepChr m:val=""/>
              <m:grow/>
            </m:dPr>
            <m:e>
              <m:m>
                <m:mPr>
                  <m:baseJc m:val="center"/>
                  <m:plcHide m:val="1"/>
                  <m:mcs>
                    <m:mc>
                      <m:mcPr>
                        <m:mcJc m:val="center"/>
                        <m:count m:val="1"/>
                      </m:mcPr>
                    </m:mc>
                  </m:mcs>
                </m:mPr>
                <m:mr>
                  <m:e>
                    <m:f>
                      <m:fPr>
                        <m:type m:val="bar"/>
                      </m:fPr>
                      <m:num>
                        <m:r>
                          <m:t>x</m:t>
                        </m:r>
                      </m:num>
                      <m:den>
                        <m:r>
                          <m:t>v</m:t>
                        </m:r>
                      </m:den>
                    </m:f>
                    <m:r>
                      <m:rPr>
                        <m:sty m:val="p"/>
                      </m:rPr>
                      <m:t>=</m:t>
                    </m:r>
                    <m:f>
                      <m:fPr>
                        <m:type m:val="bar"/>
                      </m:fPr>
                      <m:num>
                        <m:r>
                          <m:t>10</m:t>
                        </m:r>
                        <m:r>
                          <m:rPr>
                            <m:sty m:val="p"/>
                          </m:rPr>
                          <m:t>,</m:t>
                        </m:r>
                        <m:r>
                          <m:t>5</m:t>
                        </m:r>
                        <m:r>
                          <m:rPr>
                            <m:sty m:val="p"/>
                          </m:rPr>
                          <m:t>−</m:t>
                        </m:r>
                        <m:r>
                          <m:t>x</m:t>
                        </m:r>
                      </m:num>
                      <m:den>
                        <m:r>
                          <m:t>4</m:t>
                        </m:r>
                        <m:r>
                          <m:rPr>
                            <m:sty m:val="p"/>
                          </m:rPr>
                          <m:t>,</m:t>
                        </m:r>
                        <m:r>
                          <m:t>3</m:t>
                        </m:r>
                        <m:r>
                          <m:t>v</m:t>
                        </m:r>
                      </m:den>
                    </m:f>
                  </m:e>
                </m:mr>
                <m:mr>
                  <m:e>
                    <m:f>
                      <m:fPr>
                        <m:type m:val="bar"/>
                      </m:fPr>
                      <m:num>
                        <m:r>
                          <m:t>x</m:t>
                        </m:r>
                      </m:num>
                      <m:den>
                        <m:r>
                          <m:t>v</m:t>
                        </m:r>
                      </m:den>
                    </m:f>
                    <m:r>
                      <m:rPr>
                        <m:sty m:val="p"/>
                      </m:rPr>
                      <m:t>=</m:t>
                    </m:r>
                    <m:f>
                      <m:fPr>
                        <m:type m:val="bar"/>
                      </m:fPr>
                      <m:num>
                        <m:r>
                          <m:t>10</m:t>
                        </m:r>
                        <m:r>
                          <m:rPr>
                            <m:sty m:val="p"/>
                          </m:rPr>
                          <m:t>,</m:t>
                        </m:r>
                        <m:r>
                          <m:t>5</m:t>
                        </m:r>
                        <m:r>
                          <m:rPr>
                            <m:sty m:val="p"/>
                          </m:rPr>
                          <m:t>+</m:t>
                        </m:r>
                        <m:r>
                          <m:t>x</m:t>
                        </m:r>
                      </m:num>
                      <m:den>
                        <m:r>
                          <m:t>4</m:t>
                        </m:r>
                        <m:r>
                          <m:rPr>
                            <m:sty m:val="p"/>
                          </m:rPr>
                          <m:t>,</m:t>
                        </m:r>
                        <m:r>
                          <m:t>3</m:t>
                        </m:r>
                        <m:r>
                          <m:t>v</m:t>
                        </m:r>
                      </m:den>
                    </m:f>
                  </m:e>
                </m:mr>
              </m:m>
            </m:e>
          </m:d>
        </m:oMath>
      </m:oMathPara>
    </w:p>
    <w:p>
      <w:pPr>
        <w:pStyle w:val="FirstParagraph"/>
      </w:pPr>
      <w:r>
        <w:t xml:space="preserve">Из данных уравнений можно найти расстояние, после которого катер начнет раскручиваться по спирали. В результате получаем для x следующее:</w:t>
      </w:r>
    </w:p>
    <w:p>
      <w:pPr>
        <w:pStyle w:val="BodyText"/>
      </w:pPr>
      <m:oMathPara>
        <m:oMathParaPr>
          <m:jc m:val="center"/>
        </m:oMathParaPr>
        <m:oMath>
          <m:sSub>
            <m:e>
              <m:r>
                <m:t>x</m:t>
              </m:r>
            </m:e>
            <m:sub>
              <m:r>
                <m:t>1</m:t>
              </m:r>
            </m:sub>
          </m:sSub>
          <m:r>
            <m:rPr>
              <m:sty m:val="p"/>
            </m:rPr>
            <m:t>=</m:t>
          </m:r>
          <m:f>
            <m:fPr>
              <m:type m:val="bar"/>
            </m:fPr>
            <m:num>
              <m:r>
                <m:t>105</m:t>
              </m:r>
            </m:num>
            <m:den>
              <m:r>
                <m:t>53</m:t>
              </m:r>
            </m:den>
          </m:f>
        </m:oMath>
      </m:oMathPara>
    </w:p>
    <w:p>
      <w:pPr>
        <w:pStyle w:val="FirstParagraph"/>
      </w:pPr>
      <m:oMathPara>
        <m:oMathParaPr>
          <m:jc m:val="center"/>
        </m:oMathParaPr>
        <m:oMath>
          <m:sSub>
            <m:e>
              <m:r>
                <m:t>x</m:t>
              </m:r>
            </m:e>
            <m:sub>
              <m:r>
                <m:t>2</m:t>
              </m:r>
            </m:sub>
          </m:sSub>
          <m:r>
            <m:rPr>
              <m:sty m:val="p"/>
            </m:rPr>
            <m:t>=</m:t>
          </m:r>
          <m:f>
            <m:fPr>
              <m:type m:val="bar"/>
            </m:fPr>
            <m:num>
              <m:r>
                <m:t>105</m:t>
              </m:r>
            </m:num>
            <m:den>
              <m:r>
                <m:t>33</m:t>
              </m:r>
            </m:den>
          </m:f>
        </m:oMath>
      </m:oMathPara>
    </w:p>
    <w:p>
      <w:pPr>
        <w:pStyle w:val="FirstParagraph"/>
      </w:pPr>
      <w:r>
        <w:t xml:space="preserve">Задачу будем решать для двух случаев.</w:t>
      </w:r>
    </w:p>
    <w:p>
      <w:pPr>
        <w:pStyle w:val="BodyText"/>
      </w:pPr>
      <w:r>
        <w:t xml:space="preserve">Радиальная скорость:</w:t>
      </w:r>
    </w:p>
    <w:p>
      <w:pPr>
        <w:pStyle w:val="BodyText"/>
      </w:pPr>
      <m:oMathPara>
        <m:oMathParaPr>
          <m:jc m:val="center"/>
        </m:oMathParaPr>
        <m:oMath>
          <m:sSub>
            <m:e>
              <m:r>
                <m:t>v</m:t>
              </m:r>
            </m:e>
            <m:sub>
              <m:r>
                <m:t>r</m:t>
              </m:r>
            </m:sub>
          </m:sSub>
          <m:r>
            <m:rPr>
              <m:sty m:val="p"/>
            </m:rPr>
            <m:t>=</m:t>
          </m:r>
          <m:f>
            <m:fPr>
              <m:type m:val="bar"/>
            </m:fPr>
            <m:num>
              <m:r>
                <m:t>d</m:t>
              </m:r>
              <m:r>
                <m:t>r</m:t>
              </m:r>
            </m:num>
            <m:den>
              <m:r>
                <m:t>d</m:t>
              </m:r>
              <m:r>
                <m:t>t</m:t>
              </m:r>
            </m:den>
          </m:f>
        </m:oMath>
      </m:oMathPara>
    </w:p>
    <w:p>
      <w:pPr>
        <w:pStyle w:val="FirstParagraph"/>
      </w:pPr>
      <w:r>
        <w:t xml:space="preserve">Тангенциальная скорость:</w:t>
      </w:r>
    </w:p>
    <w:p>
      <w:pPr>
        <w:pStyle w:val="BodyText"/>
      </w:pPr>
      <m:oMathPara>
        <m:oMathParaPr>
          <m:jc m:val="center"/>
        </m:oMathParaPr>
        <m:oMath>
          <m:sSub>
            <m:e>
              <m:r>
                <m:t>v</m:t>
              </m:r>
            </m:e>
            <m:sub>
              <m:r>
                <m:t>τ</m:t>
              </m:r>
            </m:sub>
          </m:sSub>
          <m:r>
            <m:rPr>
              <m:sty m:val="p"/>
            </m:rPr>
            <m:t>=</m:t>
          </m:r>
          <m:f>
            <m:fPr>
              <m:type m:val="bar"/>
            </m:fPr>
            <m:num>
              <m:rad>
                <m:radPr>
                  <m:degHide m:val="1"/>
                </m:radPr>
                <m:deg/>
                <m:e>
                  <m:r>
                    <m:t>1749</m:t>
                  </m:r>
                </m:e>
              </m:rad>
              <m:r>
                <m:t>v</m:t>
              </m:r>
            </m:num>
            <m:den>
              <m:r>
                <m:t>10</m:t>
              </m:r>
            </m:den>
          </m:f>
        </m:oMath>
      </m:oMathPara>
    </w:p>
    <w:p>
      <w:pPr>
        <w:pStyle w:val="FirstParagraph"/>
      </w:pPr>
      <w:r>
        <w:t xml:space="preserve">Решение задачи сводится к решению системы из двух дифференциальных уравнений</w:t>
      </w:r>
    </w:p>
    <w:p>
      <w:pPr>
        <w:pStyle w:val="BodyText"/>
      </w:pPr>
      <m:oMathPara>
        <m:oMathParaPr>
          <m:jc m:val="center"/>
        </m:oMathParaPr>
        <m:oMath>
          <m:d>
            <m:dPr>
              <m:begChr m:val="("/>
              <m:endChr m:val=")"/>
              <m:sepChr m:val=""/>
              <m:grow/>
            </m:dPr>
            <m:e>
              <m:r>
                <m:t>1</m:t>
              </m:r>
            </m:e>
          </m:d>
          <m:f>
            <m:fPr>
              <m:type m:val="bar"/>
            </m:fPr>
            <m:num>
              <m:r>
                <m:t>d</m:t>
              </m:r>
              <m:r>
                <m:t>r</m:t>
              </m:r>
            </m:num>
            <m:den>
              <m:r>
                <m:t>d</m:t>
              </m:r>
              <m:r>
                <m:t>t</m:t>
              </m:r>
            </m:den>
          </m:f>
          <m:r>
            <m:rPr>
              <m:sty m:val="p"/>
            </m:rPr>
            <m:t>=</m:t>
          </m:r>
          <m:r>
            <m:t>v</m:t>
          </m:r>
        </m:oMath>
      </m:oMathPara>
    </w:p>
    <w:p>
      <w:pPr>
        <w:pStyle w:val="FirstParagraph"/>
      </w:pPr>
      <m:oMathPara>
        <m:oMathParaPr>
          <m:jc m:val="center"/>
        </m:oMathParaPr>
        <m:oMath>
          <m:d>
            <m:dPr>
              <m:begChr m:val="("/>
              <m:endChr m:val=")"/>
              <m:sepChr m:val=""/>
              <m:grow/>
            </m:dPr>
            <m:e>
              <m:r>
                <m:t>2</m:t>
              </m:r>
            </m:e>
          </m:d>
          <m:r>
            <m:t>r</m:t>
          </m:r>
          <m:f>
            <m:fPr>
              <m:type m:val="bar"/>
            </m:fPr>
            <m:num>
              <m:r>
                <m:t>d</m:t>
              </m:r>
              <m:r>
                <m:t>θ</m:t>
              </m:r>
            </m:num>
            <m:den>
              <m:r>
                <m:t>d</m:t>
              </m:r>
              <m:r>
                <m:t>t</m:t>
              </m:r>
            </m:den>
          </m:f>
          <m:r>
            <m:rPr>
              <m:sty m:val="p"/>
            </m:rPr>
            <m:t>=</m:t>
          </m:r>
          <m:f>
            <m:fPr>
              <m:type m:val="bar"/>
            </m:fPr>
            <m:num>
              <m:rad>
                <m:radPr>
                  <m:degHide m:val="1"/>
                </m:radPr>
                <m:deg/>
                <m:e>
                  <m:r>
                    <m:t>1749</m:t>
                  </m:r>
                </m:e>
              </m:rad>
              <m:r>
                <m:t>v</m:t>
              </m:r>
            </m:num>
            <m:den>
              <m:r>
                <m:t>10</m:t>
              </m:r>
            </m:den>
          </m:f>
        </m:oMath>
      </m:oMathPara>
    </w:p>
    <w:p>
      <w:pPr>
        <w:pStyle w:val="FirstParagraph"/>
      </w:pPr>
      <w:r>
        <w:t xml:space="preserve">с начальными условиями</w:t>
      </w:r>
    </w:p>
    <w:p>
      <w:pPr>
        <w:pStyle w:val="BodyText"/>
      </w:pPr>
      <m:oMathPara>
        <m:oMathParaPr>
          <m:jc m:val="center"/>
        </m:oMathParaPr>
        <m:oMath>
          <m:sSub>
            <m:e>
              <m:r>
                <m:t>θ</m:t>
              </m:r>
            </m:e>
            <m:sub>
              <m:r>
                <m:t>0</m:t>
              </m:r>
            </m:sub>
          </m:sSub>
          <m:r>
            <m:rPr>
              <m:sty m:val="p"/>
            </m:rPr>
            <m:t>=</m:t>
          </m:r>
          <m:r>
            <m:t>0</m:t>
          </m:r>
        </m:oMath>
      </m:oMathPara>
    </w:p>
    <w:p>
      <w:pPr>
        <w:pStyle w:val="FirstParagraph"/>
      </w:pPr>
      <m:oMathPara>
        <m:oMathParaPr>
          <m:jc m:val="center"/>
        </m:oMathParaPr>
        <m:oMath>
          <m:sSub>
            <m:e>
              <m:r>
                <m:t>r</m:t>
              </m:r>
            </m:e>
            <m:sub>
              <m:r>
                <m:t>0</m:t>
              </m:r>
            </m:sub>
          </m:sSub>
          <m:r>
            <m:rPr>
              <m:sty m:val="p"/>
            </m:rPr>
            <m:t>=</m:t>
          </m:r>
          <m:sSub>
            <m:e>
              <m:r>
                <m:t>x</m:t>
              </m:r>
            </m:e>
            <m:sub>
              <m:r>
                <m:t>1</m:t>
              </m:r>
            </m:sub>
          </m:sSub>
          <m:r>
            <m:rPr>
              <m:sty m:val="p"/>
            </m:rPr>
            <m:t>=</m:t>
          </m:r>
          <m:f>
            <m:fPr>
              <m:type m:val="bar"/>
            </m:fPr>
            <m:num>
              <m:r>
                <m:t>105</m:t>
              </m:r>
            </m:num>
            <m:den>
              <m:r>
                <m:t>53</m:t>
              </m:r>
            </m:den>
          </m:f>
        </m:oMath>
      </m:oMathPara>
    </w:p>
    <w:p>
      <w:pPr>
        <w:pStyle w:val="FirstParagraph"/>
      </w:pPr>
      <w:r>
        <w:t xml:space="preserve">или</w:t>
      </w:r>
    </w:p>
    <w:p>
      <w:pPr>
        <w:pStyle w:val="BodyText"/>
      </w:pPr>
      <m:oMathPara>
        <m:oMathParaPr>
          <m:jc m:val="center"/>
        </m:oMathParaPr>
        <m:oMath>
          <m:sSub>
            <m:e>
              <m:r>
                <m:t>θ</m:t>
              </m:r>
            </m:e>
            <m:sub>
              <m:r>
                <m:t>0</m:t>
              </m:r>
            </m:sub>
          </m:sSub>
          <m:r>
            <m:rPr>
              <m:sty m:val="p"/>
            </m:rPr>
            <m:t>=</m:t>
          </m:r>
          <m:r>
            <m:rPr>
              <m:sty m:val="p"/>
            </m:rPr>
            <m:t>−</m:t>
          </m:r>
          <m:r>
            <m:t>π</m:t>
          </m:r>
        </m:oMath>
      </m:oMathPara>
    </w:p>
    <w:p>
      <w:pPr>
        <w:pStyle w:val="FirstParagraph"/>
      </w:pPr>
      <m:oMathPara>
        <m:oMathParaPr>
          <m:jc m:val="center"/>
        </m:oMathParaPr>
        <m:oMath>
          <m:sSub>
            <m:e>
              <m:r>
                <m:t>r</m:t>
              </m:r>
            </m:e>
            <m:sub>
              <m:r>
                <m:t>0</m:t>
              </m:r>
            </m:sub>
          </m:sSub>
          <m:r>
            <m:rPr>
              <m:sty m:val="p"/>
            </m:rPr>
            <m:t>=</m:t>
          </m:r>
          <m:sSub>
            <m:e>
              <m:r>
                <m:t>x</m:t>
              </m:r>
            </m:e>
            <m:sub>
              <m:r>
                <m:t>2</m:t>
              </m:r>
            </m:sub>
          </m:sSub>
          <m:r>
            <m:rPr>
              <m:sty m:val="p"/>
            </m:rPr>
            <m:t>=</m:t>
          </m:r>
          <m:f>
            <m:fPr>
              <m:type m:val="bar"/>
            </m:fPr>
            <m:num>
              <m:r>
                <m:t>105</m:t>
              </m:r>
            </m:num>
            <m:den>
              <m:r>
                <m:t>33</m:t>
              </m:r>
            </m:den>
          </m:f>
        </m:oMath>
      </m:oMathPara>
    </w:p>
    <w:p>
      <w:pPr>
        <w:pStyle w:val="FirstParagraph"/>
      </w:pPr>
      <w:r>
        <w:t xml:space="preserve">Исключая из полученной системы производную по t, можно перейти к следующему уравнению:</w:t>
      </w:r>
    </w:p>
    <w:p>
      <w:pPr>
        <w:pStyle w:val="BodyText"/>
      </w:pPr>
      <m:oMathPara>
        <m:oMathParaPr>
          <m:jc m:val="center"/>
        </m:oMathParaPr>
        <m:oMath>
          <m:f>
            <m:fPr>
              <m:type m:val="bar"/>
            </m:fPr>
            <m:num>
              <m:r>
                <m:t>d</m:t>
              </m:r>
              <m:r>
                <m:t>r</m:t>
              </m:r>
            </m:num>
            <m:den>
              <m:r>
                <m:t>d</m:t>
              </m:r>
              <m:r>
                <m:t>θ</m:t>
              </m:r>
            </m:den>
          </m:f>
          <m:r>
            <m:rPr>
              <m:sty m:val="p"/>
            </m:rPr>
            <m:t>=</m:t>
          </m:r>
          <m:f>
            <m:fPr>
              <m:type m:val="bar"/>
            </m:fPr>
            <m:num>
              <m:r>
                <m:t>10</m:t>
              </m:r>
              <m:r>
                <m:t>r</m:t>
              </m:r>
            </m:num>
            <m:den>
              <m:rad>
                <m:radPr>
                  <m:degHide m:val="1"/>
                </m:radPr>
                <m:deg/>
                <m:e>
                  <m:r>
                    <m:t>1749</m:t>
                  </m:r>
                </m:e>
              </m:rad>
            </m:den>
          </m:f>
        </m:oMath>
      </m:oMathPara>
    </w:p>
    <w:p>
      <w:pPr>
        <w:pStyle w:val="FirstParagraph"/>
      </w:pPr>
      <w:r>
        <w:t xml:space="preserve">Решением этого уравнения с заданными начальными условиями будет являться траекторией движения катера в полярных координатах.</w:t>
      </w:r>
    </w:p>
    <w:p>
      <w:pPr>
        <w:pStyle w:val="BodyText"/>
      </w:pPr>
      <w:r>
        <w:t xml:space="preserve">Установим Julia и необходимые для работы пакеты (рис. 2) (рис. 3)</w:t>
      </w:r>
    </w:p>
    <w:p>
      <w:pPr>
        <w:pStyle w:val="CaptionedFigure"/>
      </w:pPr>
      <w:r>
        <w:drawing>
          <wp:inline>
            <wp:extent cx="3733800" cy="2418080"/>
            <wp:effectExtent b="0" l="0" r="0" t="0"/>
            <wp:docPr descr="установка Julia"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2418080"/>
                    </a:xfrm>
                    <a:prstGeom prst="rect">
                      <a:avLst/>
                    </a:prstGeom>
                    <a:noFill/>
                    <a:ln w="9525">
                      <a:noFill/>
                      <a:headEnd/>
                      <a:tailEnd/>
                    </a:ln>
                  </pic:spPr>
                </pic:pic>
              </a:graphicData>
            </a:graphic>
          </wp:inline>
        </w:drawing>
      </w:r>
    </w:p>
    <w:p>
      <w:pPr>
        <w:pStyle w:val="ImageCaption"/>
      </w:pPr>
      <w:r>
        <w:t xml:space="preserve">Рис. 2: установка Julia</w:t>
      </w:r>
    </w:p>
    <w:p>
      <w:pPr>
        <w:pStyle w:val="CaptionedFigure"/>
      </w:pPr>
      <w:r>
        <w:drawing>
          <wp:inline>
            <wp:extent cx="3733800" cy="1774926"/>
            <wp:effectExtent b="0" l="0" r="0" t="0"/>
            <wp:docPr descr="необходимые пакеты для работы"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1774926"/>
                    </a:xfrm>
                    <a:prstGeom prst="rect">
                      <a:avLst/>
                    </a:prstGeom>
                    <a:noFill/>
                    <a:ln w="9525">
                      <a:noFill/>
                      <a:headEnd/>
                      <a:tailEnd/>
                    </a:ln>
                  </pic:spPr>
                </pic:pic>
              </a:graphicData>
            </a:graphic>
          </wp:inline>
        </w:drawing>
      </w:r>
    </w:p>
    <w:p>
      <w:pPr>
        <w:pStyle w:val="ImageCaption"/>
      </w:pPr>
      <w:r>
        <w:t xml:space="preserve">Рис. 3: необходимые пакеты для работы</w:t>
      </w:r>
    </w:p>
    <w:p>
      <w:pPr>
        <w:pStyle w:val="BodyText"/>
      </w:pPr>
      <w:r>
        <w:t xml:space="preserve">Создаем файл lab02.jl. В этом файле прописываем код (рис. 4).</w:t>
      </w:r>
    </w:p>
    <w:p>
      <w:pPr>
        <w:pStyle w:val="CaptionedFigure"/>
      </w:pPr>
      <w:r>
        <w:drawing>
          <wp:inline>
            <wp:extent cx="3733800" cy="2001090"/>
            <wp:effectExtent b="0" l="0" r="0" t="0"/>
            <wp:docPr descr="файл с кодом программы" title="" id="32" name="Picture"/>
            <a:graphic>
              <a:graphicData uri="http://schemas.openxmlformats.org/drawingml/2006/picture">
                <pic:pic>
                  <pic:nvPicPr>
                    <pic:cNvPr descr="image/4.png" id="33" name="Picture"/>
                    <pic:cNvPicPr>
                      <a:picLocks noChangeArrowheads="1" noChangeAspect="1"/>
                    </pic:cNvPicPr>
                  </pic:nvPicPr>
                  <pic:blipFill>
                    <a:blip r:embed="rId31"/>
                    <a:stretch>
                      <a:fillRect/>
                    </a:stretch>
                  </pic:blipFill>
                  <pic:spPr bwMode="auto">
                    <a:xfrm>
                      <a:off x="0" y="0"/>
                      <a:ext cx="3733800" cy="2001090"/>
                    </a:xfrm>
                    <a:prstGeom prst="rect">
                      <a:avLst/>
                    </a:prstGeom>
                    <a:noFill/>
                    <a:ln w="9525">
                      <a:noFill/>
                      <a:headEnd/>
                      <a:tailEnd/>
                    </a:ln>
                  </pic:spPr>
                </pic:pic>
              </a:graphicData>
            </a:graphic>
          </wp:inline>
        </w:drawing>
      </w:r>
    </w:p>
    <w:p>
      <w:pPr>
        <w:pStyle w:val="ImageCaption"/>
      </w:pPr>
      <w:r>
        <w:t xml:space="preserve">Рис. 4: файл с кодом программы</w:t>
      </w:r>
    </w:p>
    <w:p>
      <w:pPr>
        <w:pStyle w:val="BodyText"/>
      </w:pPr>
      <w:r>
        <w:t xml:space="preserve">Код программы:</w:t>
      </w:r>
    </w:p>
    <w:p>
      <w:pPr>
        <w:pStyle w:val="SourceCode"/>
      </w:pPr>
      <w:r>
        <w:rPr>
          <w:rStyle w:val="VerbatimChar"/>
        </w:rPr>
        <w:t xml:space="preserve">using Plots</w:t>
      </w:r>
      <w:r>
        <w:br/>
      </w:r>
      <w:r>
        <w:rPr>
          <w:rStyle w:val="VerbatimChar"/>
        </w:rPr>
        <w:t xml:space="preserve">using DifferentialEquations</w:t>
      </w:r>
      <w:r>
        <w:br/>
      </w:r>
      <w:r>
        <w:br/>
      </w:r>
      <w:r>
        <w:rPr>
          <w:rStyle w:val="VerbatimChar"/>
        </w:rPr>
        <w:t xml:space="preserve">const k = 10.5</w:t>
      </w:r>
      <w:r>
        <w:br/>
      </w:r>
      <w:r>
        <w:rPr>
          <w:rStyle w:val="VerbatimChar"/>
        </w:rPr>
        <w:t xml:space="preserve">const n = 4.3</w:t>
      </w:r>
      <w:r>
        <w:br/>
      </w:r>
      <w:r>
        <w:br/>
      </w:r>
      <w:r>
        <w:rPr>
          <w:rStyle w:val="VerbatimChar"/>
        </w:rPr>
        <w:t xml:space="preserve">const r0 = k/(n+1)</w:t>
      </w:r>
      <w:r>
        <w:br/>
      </w:r>
      <w:r>
        <w:rPr>
          <w:rStyle w:val="VerbatimChar"/>
        </w:rPr>
        <w:t xml:space="preserve">const r0_2 = k/(n-1)</w:t>
      </w:r>
      <w:r>
        <w:br/>
      </w:r>
      <w:r>
        <w:br/>
      </w:r>
      <w:r>
        <w:rPr>
          <w:rStyle w:val="VerbatimChar"/>
        </w:rPr>
        <w:t xml:space="preserve">const T = (0, 2*pi)</w:t>
      </w:r>
      <w:r>
        <w:br/>
      </w:r>
      <w:r>
        <w:rPr>
          <w:rStyle w:val="VerbatimChar"/>
        </w:rPr>
        <w:t xml:space="preserve">const T_2 = (-pi, pi)</w:t>
      </w:r>
      <w:r>
        <w:br/>
      </w:r>
      <w:r>
        <w:br/>
      </w:r>
      <w:r>
        <w:rPr>
          <w:rStyle w:val="VerbatimChar"/>
        </w:rPr>
        <w:t xml:space="preserve">function F(u, p, t)</w:t>
      </w:r>
      <w:r>
        <w:br/>
      </w:r>
      <w:r>
        <w:rPr>
          <w:rStyle w:val="VerbatimChar"/>
        </w:rPr>
        <w:t xml:space="preserve">  return u / sqrt(n*n - 1)</w:t>
      </w:r>
      <w:r>
        <w:br/>
      </w:r>
      <w:r>
        <w:rPr>
          <w:rStyle w:val="VerbatimChar"/>
        </w:rPr>
        <w:t xml:space="preserve">end</w:t>
      </w:r>
      <w:r>
        <w:br/>
      </w:r>
      <w:r>
        <w:br/>
      </w:r>
      <w:r>
        <w:rPr>
          <w:rStyle w:val="VerbatimChar"/>
        </w:rPr>
        <w:t xml:space="preserve">problem = ODEProblem(F, r0, T)</w:t>
      </w:r>
      <w:r>
        <w:br/>
      </w:r>
      <w:r>
        <w:br/>
      </w:r>
      <w:r>
        <w:rPr>
          <w:rStyle w:val="VerbatimChar"/>
        </w:rPr>
        <w:t xml:space="preserve">result = solve(problem, abstol=1e-8, reltol=1e-8)</w:t>
      </w:r>
      <w:r>
        <w:br/>
      </w:r>
      <w:r>
        <w:br/>
      </w:r>
      <w:r>
        <w:rPr>
          <w:rStyle w:val="VerbatimChar"/>
        </w:rPr>
        <w:t xml:space="preserve">dxR = rand(1:size(result.t)[1]) </w:t>
      </w:r>
      <w:r>
        <w:br/>
      </w:r>
      <w:r>
        <w:rPr>
          <w:rStyle w:val="VerbatimChar"/>
        </w:rPr>
        <w:t xml:space="preserve">rAngles = [result.t[dxR] for i in 1:size(result.t)[1]]</w:t>
      </w:r>
      <w:r>
        <w:br/>
      </w:r>
      <w:r>
        <w:br/>
      </w:r>
      <w:r>
        <w:rPr>
          <w:rStyle w:val="VerbatimChar"/>
        </w:rPr>
        <w:t xml:space="preserve">plt = plot(proj=:polar, aspect_ratio=:equal, dpi = 1000, legend=true, bg=:white)</w:t>
      </w:r>
      <w:r>
        <w:br/>
      </w:r>
      <w:r>
        <w:br/>
      </w:r>
      <w:r>
        <w:rPr>
          <w:rStyle w:val="VerbatimChar"/>
        </w:rPr>
        <w:t xml:space="preserve">plot!(plt, xlabel="theta", ylabel="r(t)", title="Задача о погоне. Случай1", legend=:outerbottom)</w:t>
      </w:r>
      <w:r>
        <w:br/>
      </w:r>
      <w:r>
        <w:br/>
      </w:r>
      <w:r>
        <w:rPr>
          <w:rStyle w:val="VerbatimChar"/>
        </w:rPr>
        <w:t xml:space="preserve">plot!(plt, [rAngles[1], rAngles[2]], [0.0, result.u[size(result.u)[1]]], label="Путь лодки", color=:blue, lw=1) </w:t>
      </w:r>
      <w:r>
        <w:br/>
      </w:r>
      <w:r>
        <w:rPr>
          <w:rStyle w:val="VerbatimChar"/>
        </w:rPr>
        <w:t xml:space="preserve">scatter!(plt, rAngles, result.u, label="", mc=:blue, ms=0.0005)</w:t>
      </w:r>
      <w:r>
        <w:br/>
      </w:r>
      <w:r>
        <w:br/>
      </w:r>
      <w:r>
        <w:rPr>
          <w:rStyle w:val="VerbatimChar"/>
        </w:rPr>
        <w:t xml:space="preserve">plot!(plt, result.t, result.u, xlabel="theta", ylabel="r(t)", label="Путь катера",</w:t>
      </w:r>
      <w:r>
        <w:br/>
      </w:r>
      <w:r>
        <w:rPr>
          <w:rStyle w:val="VerbatimChar"/>
        </w:rPr>
        <w:t xml:space="preserve">color=:green, lw=1) </w:t>
      </w:r>
      <w:r>
        <w:br/>
      </w:r>
      <w:r>
        <w:rPr>
          <w:rStyle w:val="VerbatimChar"/>
        </w:rPr>
        <w:t xml:space="preserve">scatter!(plt, result.t, result.u, label="", mc=:green, ms=0.0005)</w:t>
      </w:r>
      <w:r>
        <w:br/>
      </w:r>
      <w:r>
        <w:br/>
      </w:r>
      <w:r>
        <w:rPr>
          <w:rStyle w:val="VerbatimChar"/>
        </w:rPr>
        <w:t xml:space="preserve">savefig(plt, "lab2_01.png")</w:t>
      </w:r>
      <w:r>
        <w:br/>
      </w:r>
      <w:r>
        <w:br/>
      </w:r>
      <w:r>
        <w:rPr>
          <w:rStyle w:val="VerbatimChar"/>
        </w:rPr>
        <w:t xml:space="preserve">problem=ODEProblem(F, r0_2 , T_2) </w:t>
      </w:r>
      <w:r>
        <w:br/>
      </w:r>
      <w:r>
        <w:rPr>
          <w:rStyle w:val="VerbatimChar"/>
        </w:rPr>
        <w:t xml:space="preserve">result = solve(problem, abstol=1e-8, reltol=1e-8) </w:t>
      </w:r>
      <w:r>
        <w:br/>
      </w:r>
      <w:r>
        <w:rPr>
          <w:rStyle w:val="VerbatimChar"/>
        </w:rPr>
        <w:t xml:space="preserve">dxR = rand(1:size(result.t)[1]) </w:t>
      </w:r>
      <w:r>
        <w:br/>
      </w:r>
      <w:r>
        <w:rPr>
          <w:rStyle w:val="VerbatimChar"/>
        </w:rPr>
        <w:t xml:space="preserve">rAngles = [result.t[dxR] for i in 1:size(result.t)[1]]</w:t>
      </w:r>
      <w:r>
        <w:br/>
      </w:r>
      <w:r>
        <w:br/>
      </w:r>
      <w:r>
        <w:rPr>
          <w:rStyle w:val="VerbatimChar"/>
        </w:rPr>
        <w:t xml:space="preserve">plt1 = plot(proj=:polar, aspect_ratio=:equal, dpi = 1000, legend=true, bg=:white)</w:t>
      </w:r>
      <w:r>
        <w:br/>
      </w:r>
      <w:r>
        <w:br/>
      </w:r>
      <w:r>
        <w:rPr>
          <w:rStyle w:val="VerbatimChar"/>
        </w:rPr>
        <w:t xml:space="preserve">plot!(plt1, xlabel="theta", ylabel="r(t)", title="Задача о погоне. Случай 2", legend=:outerbottom)</w:t>
      </w:r>
      <w:r>
        <w:br/>
      </w:r>
      <w:r>
        <w:br/>
      </w:r>
      <w:r>
        <w:rPr>
          <w:rStyle w:val="VerbatimChar"/>
        </w:rPr>
        <w:t xml:space="preserve">plot!(plt1, [rAngles[1], rAngles[2]], [0.0, result.u[size(result.u)[1]]], label="Путь лодки", color=:blue, lw=1) </w:t>
      </w:r>
      <w:r>
        <w:br/>
      </w:r>
      <w:r>
        <w:rPr>
          <w:rStyle w:val="VerbatimChar"/>
        </w:rPr>
        <w:t xml:space="preserve">scatter!(plt1, rAngles, result.u, label="", mc=:blue, ms=0.0005) </w:t>
      </w:r>
      <w:r>
        <w:br/>
      </w:r>
      <w:r>
        <w:rPr>
          <w:rStyle w:val="VerbatimChar"/>
        </w:rPr>
        <w:t xml:space="preserve">plot!(plt1, result.t, result.u, xlabel="theta", ylabel="r(t)", label="Путькатера", color=:green, lw=1) </w:t>
      </w:r>
      <w:r>
        <w:br/>
      </w:r>
      <w:r>
        <w:rPr>
          <w:rStyle w:val="VerbatimChar"/>
        </w:rPr>
        <w:t xml:space="preserve">scatter!(plt1, result.t, result.u, label="", mc=:green,</w:t>
      </w:r>
      <w:r>
        <w:br/>
      </w:r>
      <w:r>
        <w:rPr>
          <w:rStyle w:val="VerbatimChar"/>
        </w:rPr>
        <w:t xml:space="preserve">ms=0.0005)</w:t>
      </w:r>
      <w:r>
        <w:br/>
      </w:r>
      <w:r>
        <w:rPr>
          <w:rStyle w:val="VerbatimChar"/>
        </w:rPr>
        <w:t xml:space="preserve">savefig(plt1, "lab2_02.png")</w:t>
      </w:r>
    </w:p>
    <w:p>
      <w:pPr>
        <w:pStyle w:val="FirstParagraph"/>
      </w:pPr>
      <w:r>
        <w:t xml:space="preserve">Результаты для первого случая (рис. 5)</w:t>
      </w:r>
    </w:p>
    <w:p>
      <w:pPr>
        <w:pStyle w:val="CaptionedFigure"/>
      </w:pPr>
      <w:r>
        <w:drawing>
          <wp:inline>
            <wp:extent cx="3733800" cy="2489200"/>
            <wp:effectExtent b="0" l="0" r="0" t="0"/>
            <wp:docPr descr="первый случай" title=""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5: первый случай</w:t>
      </w:r>
    </w:p>
    <w:p>
      <w:pPr>
        <w:pStyle w:val="BodyText"/>
      </w:pPr>
      <w:r>
        <w:t xml:space="preserve">Результаты для второго случая (рис. 6)</w:t>
      </w:r>
    </w:p>
    <w:p>
      <w:pPr>
        <w:pStyle w:val="CaptionedFigure"/>
      </w:pPr>
      <w:r>
        <w:drawing>
          <wp:inline>
            <wp:extent cx="3733800" cy="2702449"/>
            <wp:effectExtent b="0" l="0" r="0" t="0"/>
            <wp:docPr descr="второй случай"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2702449"/>
                    </a:xfrm>
                    <a:prstGeom prst="rect">
                      <a:avLst/>
                    </a:prstGeom>
                    <a:noFill/>
                    <a:ln w="9525">
                      <a:noFill/>
                      <a:headEnd/>
                      <a:tailEnd/>
                    </a:ln>
                  </pic:spPr>
                </pic:pic>
              </a:graphicData>
            </a:graphic>
          </wp:inline>
        </w:drawing>
      </w:r>
    </w:p>
    <w:p>
      <w:pPr>
        <w:pStyle w:val="ImageCaption"/>
      </w:pPr>
      <w:r>
        <w:t xml:space="preserve">Рис. 6: второй случай</w:t>
      </w:r>
    </w:p>
    <w:bookmarkEnd w:id="40"/>
    <w:bookmarkStart w:id="41" w:name="выводы"/>
    <w:p>
      <w:pPr>
        <w:pStyle w:val="Heading1"/>
      </w:pPr>
      <w:r>
        <w:rPr>
          <w:rStyle w:val="SectionNumber"/>
        </w:rPr>
        <w:t xml:space="preserve">4</w:t>
      </w:r>
      <w:r>
        <w:tab/>
      </w:r>
      <w:r>
        <w:t xml:space="preserve">Выводы</w:t>
      </w:r>
    </w:p>
    <w:p>
      <w:pPr>
        <w:pStyle w:val="FirstParagraph"/>
      </w:pPr>
      <w:r>
        <w:t xml:space="preserve">В результате выполнения лабораторной работы были получены основы языка программирования Julia. Научились построению математических моделей для выбора правильной стратегии при решении задач поиска. Были построены графики для обоих случаев, где отрисованы тракетории движения катера и лодки, также получилось наглядно найти точку их пересечения.</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Задача о погоне</dc:title>
  <dc:creator>Шулуужук Айраана НПИбд-02-22</dc:creator>
  <dc:language>ru-RU</dc:language>
  <cp:keywords/>
  <dcterms:created xsi:type="dcterms:W3CDTF">2025-03-07T17:14:56Z</dcterms:created>
  <dcterms:modified xsi:type="dcterms:W3CDTF">2025-03-07T17:14:56Z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Лабораторная работа № 2</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