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Эффективность</w:t>
      </w:r>
      <w:r>
        <w:t xml:space="preserve"> </w:t>
      </w:r>
      <w:r>
        <w:t xml:space="preserve">рекламы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простейшую модель задачи об эффективности рекламы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  <w:pStyle w:val="Compact"/>
      </w:pPr>
      <w:r>
        <w:t xml:space="preserve">Модель Лотки—Вольтерры — модель взаимодействия двух видов типа «хищник — жертва», названная в честь её авторов, которые предложили модельные уравнения независимо друг от друга. 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 [4]</w:t>
      </w:r>
    </w:p>
    <w:p>
      <w:pPr>
        <w:pStyle w:val="FirstParagraph"/>
      </w:pPr>
      <w:r>
        <w:t xml:space="preserve">Данная двувидовая модель основывается на</w:t>
      </w:r>
      <w:r>
        <w:t xml:space="preserve"> </w:t>
      </w:r>
      <w:r>
        <w:t xml:space="preserve">следующих предположениях [4]:</w:t>
      </w:r>
    </w:p>
    <w:p>
      <w:pPr>
        <w:numPr>
          <w:ilvl w:val="0"/>
          <w:numId w:val="1002"/>
        </w:numPr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2"/>
        </w:numPr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</w:t>
      </w:r>
    </w:p>
    <w:p>
      <w:pPr>
        <w:numPr>
          <w:ilvl w:val="0"/>
          <w:numId w:val="1002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2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2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</w:t>
      </w:r>
      <w:r>
        <w:t xml:space="preserve"> </w:t>
      </w:r>
      <w:r>
        <w:t xml:space="preserve">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с</m:t>
        </m:r>
      </m:oMath>
      <w:r>
        <w:t xml:space="preserve"> </w:t>
      </w:r>
      <w:r>
        <w:t xml:space="preserve">- естественное вымирание хищников, лишенных пищи в виде жертв.</w:t>
      </w:r>
      <w:r>
        <w:t xml:space="preserve"> </w:t>
      </w:r>
      <w:r>
        <w:t xml:space="preserve">Вероятность взаимодействия жертвы и хищника считается пропорциональной как количеству жертв, так и числу самих хищников (</w:t>
      </w:r>
      <m:oMath>
        <m:r>
          <m:t>x</m:t>
        </m:r>
        <m:r>
          <m:t>y</m:t>
        </m:r>
      </m:oMath>
      <w:r>
        <w:t xml:space="preserve">).</w:t>
      </w:r>
      <w:r>
        <w:t xml:space="preserve"> </w:t>
      </w:r>
      <w:r>
        <w:t xml:space="preserve">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Математический анализ этой (жёсткой) модели показывает, что имеется стационарное состояние, всякое же другое начальное состояние приводит</w:t>
      </w:r>
      <w:r>
        <w:t xml:space="preserve"> </w:t>
      </w:r>
      <w:r>
        <w:t xml:space="preserve">к периодическому колебанию численности как жертв, так и хищников, так что по прошествии некоторого времени такая система вернётся в изначальное состояние.</w:t>
      </w:r>
    </w:p>
    <w:p>
      <w:pPr>
        <w:pStyle w:val="BodyText"/>
      </w:pPr>
      <w:r>
        <w:t xml:space="preserve">Стационарное состояние системы (положение равновесия, не зависящее от времени решения) будет находиться</w:t>
      </w:r>
      <w:r>
        <w:t xml:space="preserve"> </w:t>
      </w:r>
      <w:r>
        <w:t xml:space="preserve">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</w:t>
      </w:r>
      <w:r>
        <w:t xml:space="preserve"> </w:t>
      </w:r>
      <w:r>
        <w:t xml:space="preserve">численность популяций изменяться не будет. При малом отклонении от положения равновесия численности как хищника, так и жертвы с течением времени не</w:t>
      </w:r>
      <w:r>
        <w:t xml:space="preserve"> </w:t>
      </w:r>
      <w:r>
        <w:t xml:space="preserve">возвращаются к равновесным значениям, а совершают периодические колебания вокруг стационарной точки. Амплитуда колебаний и их период определяется</w:t>
      </w:r>
      <w:r>
        <w:t xml:space="preserve"> </w:t>
      </w:r>
      <w:r>
        <w:t xml:space="preserve">начальными значениями численностей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Колебания совершаются в противофазе.</w:t>
      </w:r>
    </w:p>
    <w:bookmarkEnd w:id="21"/>
    <w:bookmarkStart w:id="25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Определим вариант задания по формуле: (SnmodN)+1, где Sn — номер студбилета, N — количество заданий. В результате получаем вариант - 31 (рис. 1)</w:t>
      </w:r>
    </w:p>
    <w:p>
      <w:pPr>
        <w:pStyle w:val="CaptionedFigure"/>
      </w:pPr>
      <w:r>
        <w:drawing>
          <wp:inline>
            <wp:extent cx="3733800" cy="1872883"/>
            <wp:effectExtent b="0" l="0" r="0" t="0"/>
            <wp:docPr descr="определение номера варианта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номера варианта задания</w:t>
      </w:r>
    </w:p>
    <w:p>
      <w:pPr>
        <w:pStyle w:val="BodyText"/>
      </w:pPr>
      <w:r>
        <w:t xml:space="preserve">Вариант 31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. Найдите стационарное</w:t>
      </w:r>
      <w:r>
        <w:t xml:space="preserve"> </w:t>
      </w:r>
      <w:r>
        <w:t xml:space="preserve">состояние системы.</w:t>
      </w:r>
    </w:p>
    <w:bookmarkEnd w:id="25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Построим численное решение задачи на языке Julia.</w:t>
      </w:r>
    </w:p>
    <w:p>
      <w:pPr>
        <w:pStyle w:val="BodyText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Plots;</w:t>
      </w:r>
      <w:r>
        <w:br/>
      </w:r>
      <w:r>
        <w:br/>
      </w:r>
      <w:r>
        <w:rPr>
          <w:rStyle w:val="VerbatimChar"/>
        </w:rPr>
        <w:t xml:space="preserve">x0 = 4</w:t>
      </w:r>
      <w:r>
        <w:br/>
      </w:r>
      <w:r>
        <w:rPr>
          <w:rStyle w:val="VerbatimChar"/>
        </w:rPr>
        <w:t xml:space="preserve">y0 = 9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 *u[1] + b * u[1]u[2]</w:t>
      </w:r>
      <w:r>
        <w:br/>
      </w:r>
      <w:r>
        <w:rPr>
          <w:rStyle w:val="VerbatimChar"/>
        </w:rPr>
        <w:t xml:space="preserve">    du[2] = c * u[2] - d * u[1]u[2]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plot(dpi = 300, legend = false)</w:t>
      </w:r>
      <w:r>
        <w:br/>
      </w:r>
      <w:r>
        <w:br/>
      </w:r>
      <w:r>
        <w:rPr>
          <w:rStyle w:val="VerbatimChar"/>
        </w:rPr>
        <w:t xml:space="preserve">plot!(plt, X, Y, color=:red)</w:t>
      </w:r>
      <w:r>
        <w:br/>
      </w:r>
      <w:r>
        <w:br/>
      </w:r>
      <w:r>
        <w:rPr>
          <w:rStyle w:val="VerbatimChar"/>
        </w:rPr>
        <w:t xml:space="preserve">savefig(plt, "lab5_jl_1.png")</w:t>
      </w:r>
      <w:r>
        <w:br/>
      </w:r>
      <w:r>
        <w:br/>
      </w:r>
      <w:r>
        <w:rPr>
          <w:rStyle w:val="VerbatimChar"/>
        </w:rPr>
        <w:t xml:space="preserve">plt2 = plot(dpi = 300, legend = true)</w:t>
      </w:r>
      <w:r>
        <w:br/>
      </w:r>
      <w:r>
        <w:br/>
      </w:r>
      <w:r>
        <w:rPr>
          <w:rStyle w:val="VerbatimChar"/>
        </w:rPr>
        <w:t xml:space="preserve">plot!(plt2, T, X, label="Численность жертв", color=:red)</w:t>
      </w:r>
      <w:r>
        <w:br/>
      </w:r>
      <w:r>
        <w:br/>
      </w:r>
      <w:r>
        <w:rPr>
          <w:rStyle w:val="VerbatimChar"/>
        </w:rPr>
        <w:t xml:space="preserve">plot!(plt2, T, Y, label="Численность хищников", color=:green)</w:t>
      </w:r>
      <w:r>
        <w:br/>
      </w:r>
      <w:r>
        <w:br/>
      </w:r>
      <w:r>
        <w:rPr>
          <w:rStyle w:val="VerbatimChar"/>
        </w:rPr>
        <w:t xml:space="preserve">savefig(plt, "lab5_jl_2.png")</w:t>
      </w:r>
    </w:p>
    <w:p>
      <w:pPr>
        <w:pStyle w:val="FirstParagraph"/>
      </w:pPr>
      <w:r>
        <w:t xml:space="preserve">Результаты для нестационарного состояния (рис. 2) (рис. 3)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хищников от численности жерт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численности хищников от численности жертв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жертв и хищников от времени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численности жертв и хищников от времени</w:t>
      </w:r>
    </w:p>
    <w:p>
      <w:pPr>
        <w:pStyle w:val="BodyText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Plots;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x0 = c / d</w:t>
      </w:r>
      <w:r>
        <w:br/>
      </w:r>
      <w:r>
        <w:rPr>
          <w:rStyle w:val="VerbatimChar"/>
        </w:rPr>
        <w:t xml:space="preserve">y0 = a / b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 *u[1] + b * u[1]u[2]</w:t>
      </w:r>
      <w:r>
        <w:br/>
      </w:r>
      <w:r>
        <w:rPr>
          <w:rStyle w:val="VerbatimChar"/>
        </w:rPr>
        <w:t xml:space="preserve">    du[2] = c * u[2] - d * u[1]u[2]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plt2 = plot(dpi = 300, legend = true)</w:t>
      </w:r>
      <w:r>
        <w:br/>
      </w:r>
      <w:r>
        <w:br/>
      </w:r>
      <w:r>
        <w:rPr>
          <w:rStyle w:val="VerbatimChar"/>
        </w:rPr>
        <w:t xml:space="preserve">plot!(plt2, T, X, label="Численность жертв", color=:red)</w:t>
      </w:r>
      <w:r>
        <w:br/>
      </w:r>
      <w:r>
        <w:br/>
      </w:r>
      <w:r>
        <w:rPr>
          <w:rStyle w:val="VerbatimChar"/>
        </w:rPr>
        <w:t xml:space="preserve">plot!(plt2, T, Y, label="Численность хищников", color=:green)</w:t>
      </w:r>
      <w:r>
        <w:br/>
      </w:r>
      <w:r>
        <w:br/>
      </w:r>
      <w:r>
        <w:rPr>
          <w:rStyle w:val="VerbatimChar"/>
        </w:rPr>
        <w:t xml:space="preserve">savefig(plt, "lab5_jl_3.png")</w:t>
      </w:r>
    </w:p>
    <w:p>
      <w:pPr>
        <w:pStyle w:val="FirstParagraph"/>
      </w:pPr>
      <w:r>
        <w:t xml:space="preserve">Результаты для стационарного состояния (рис. 4)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тационарное состояние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Стационарное состояние</w:t>
      </w:r>
    </w:p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построены графики зависимости численности хищников от численности жертв, а также графики изменения численности хищников и жертв на языке Julia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Эффективность рекламы</dc:title>
  <dc:creator>Шулуужук Айраана НПИбд-02-22</dc:creator>
  <dc:language>ru-RU</dc:language>
  <cp:keywords/>
  <dcterms:created xsi:type="dcterms:W3CDTF">2025-04-07T22:48:18Z</dcterms:created>
  <dcterms:modified xsi:type="dcterms:W3CDTF">2025-04-07T22:48:18Z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7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