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Cisco</w:t>
      </w:r>
      <w:r>
        <w:t xml:space="preserve"> </w:t>
      </w:r>
      <w:r>
        <w:t xml:space="preserve">Packet</w:t>
      </w:r>
      <w:r>
        <w:t xml:space="preserve"> </w:t>
      </w:r>
      <w:r>
        <w:t xml:space="preserve">Tracer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инструмента моделирования конфигурации сети Cisco Packet Tracer, знакомство с его интерфейсом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домашнем устройстве Cisco Packet Tracer.</w:t>
      </w:r>
    </w:p>
    <w:p>
      <w:pPr>
        <w:numPr>
          <w:ilvl w:val="0"/>
          <w:numId w:val="1001"/>
        </w:numPr>
        <w:pStyle w:val="Compact"/>
      </w:pPr>
      <w:r>
        <w:t xml:space="preserve">Постройте простейшую сеть в Cisco Packet Tracer, проведите простейшую настройку оборудования</w:t>
      </w:r>
    </w:p>
    <w:bookmarkEnd w:id="21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проект под названием lab_PT-01.pkt. В рабочем пространстве разместим концентратор (Hub-PT) и четыре оконечных устройства PC. Соединим оконечные устройства с концентратором прямым кабелем (рис. 1).</w:t>
      </w:r>
    </w:p>
    <w:p>
      <w:pPr>
        <w:pStyle w:val="CaptionedFigure"/>
      </w:pPr>
      <w:r>
        <w:drawing>
          <wp:inline>
            <wp:extent cx="3733800" cy="3959504"/>
            <wp:effectExtent b="0" l="0" r="0" t="0"/>
            <wp:docPr descr="создание нового проекта и топологии сет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9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нового проекта и топологии сети</w:t>
      </w:r>
    </w:p>
    <w:p>
      <w:pPr>
        <w:pStyle w:val="BodyText"/>
      </w:pPr>
      <w:r>
        <w:t xml:space="preserve">Щёлкнув последовательно на каждом оконечном устройстве, зададим статические IP-адреса 192.168.1.11, 192.168.1.12,</w:t>
      </w:r>
      <w:r>
        <w:t xml:space="preserve"> </w:t>
      </w:r>
      <w:r>
        <w:t xml:space="preserve">192.168.1.13, 192.168.1.14 с маской подсети 255.255.255.0 (рис. 2).</w:t>
      </w:r>
    </w:p>
    <w:p>
      <w:pPr>
        <w:pStyle w:val="CaptionedFigure"/>
      </w:pPr>
      <w:r>
        <w:drawing>
          <wp:inline>
            <wp:extent cx="3733800" cy="2063296"/>
            <wp:effectExtent b="0" l="0" r="0" t="0"/>
            <wp:docPr descr="настройка статического IP-адреса на оконечных устройствах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статического IP-адреса на оконечных устройствах</w:t>
      </w:r>
    </w:p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Выберим на панели инструментов мышкой «Add Simple PDU (P)» и щёлкнем сначала на PC0, затем на PC2. В рабочей области появились два конверта, обозначающих пакеты, в списке событий на панели моделирования должны появиться</w:t>
      </w:r>
      <w:r>
        <w:t xml:space="preserve"> </w:t>
      </w:r>
      <w:r>
        <w:t xml:space="preserve">два события, относящихся к пакетам ARP и ICMP соответственно. На панели моделирования нажмем кнопку «Play» и проследите за движением пакетов ARP и ICMP от устройства PC0 до устройства PC2 и обратно (рис. 3).</w:t>
      </w:r>
    </w:p>
    <w:p>
      <w:pPr>
        <w:pStyle w:val="CaptionedFigure"/>
      </w:pPr>
      <w:r>
        <w:drawing>
          <wp:inline>
            <wp:extent cx="3733800" cy="2089838"/>
            <wp:effectExtent b="0" l="0" r="0" t="0"/>
            <wp:docPr descr="просмотр движения пакетов ARP и ICMP от устройства PC0 до устройства PC2 и обратно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9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движения пакетов ARP и ICMP от устройства PC0 до устройства PC2 и обратно</w:t>
      </w:r>
    </w:p>
    <w:p>
      <w:pPr>
        <w:pStyle w:val="BodyText"/>
      </w:pPr>
      <w:r>
        <w:t xml:space="preserve">Щёлкнув на строке события, откроем окно информации о PDU и изучим, что происходит на уровне модели OSI при перемещении пакета (рис. 4).</w:t>
      </w:r>
    </w:p>
    <w:p>
      <w:pPr>
        <w:pStyle w:val="CaptionedFigure"/>
      </w:pPr>
      <w:r>
        <w:drawing>
          <wp:inline>
            <wp:extent cx="3733800" cy="1777412"/>
            <wp:effectExtent b="0" l="0" r="0" t="0"/>
            <wp:docPr descr="просмотр информации на уровне модели OSI при перемещении пакет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7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информации на уровне модели OSI при перемещении пакета</w:t>
      </w:r>
    </w:p>
    <w:p>
      <w:pPr>
        <w:pStyle w:val="BodyText"/>
      </w:pPr>
      <w:r>
        <w:t xml:space="preserve">Используя кнопку «Проверь себя» (Challenge Me) на вкладке OSI Model, ответим на вопросы (рис. 5).</w:t>
      </w:r>
    </w:p>
    <w:p>
      <w:pPr>
        <w:pStyle w:val="CaptionedFigure"/>
      </w:pPr>
      <w:r>
        <w:drawing>
          <wp:inline>
            <wp:extent cx="3733800" cy="1648606"/>
            <wp:effectExtent b="0" l="0" r="0" t="0"/>
            <wp:docPr descr="ответы на вопрос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8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ответы на вопросы</w:t>
      </w:r>
    </w:p>
    <w:p>
      <w:pPr>
        <w:pStyle w:val="BodyText"/>
      </w:pPr>
      <w:r>
        <w:t xml:space="preserve">Откроем вкладку с информацией о PDU. Исследуем структуру пакета ICMP. Опишем структуру кадра Ethernet и MAC-адресов (рис. 6).</w:t>
      </w:r>
    </w:p>
    <w:p>
      <w:pPr>
        <w:pStyle w:val="CaptionedFigure"/>
      </w:pPr>
      <w:r>
        <w:drawing>
          <wp:inline>
            <wp:extent cx="3733800" cy="3313438"/>
            <wp:effectExtent b="0" l="0" r="0" t="0"/>
            <wp:docPr descr="структура пакета ICMP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структура пакета ICMP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PC0, затем на PC2. Снова выберем на панели инструментов мышкой «Add Simple PDU (P)» и щёлкнем сначала на PC2, затем на PC0. На панели моделирования нажмем кнопку «Play» и проследим за возникновением</w:t>
      </w:r>
      <w:r>
        <w:t xml:space="preserve"> </w:t>
      </w:r>
      <w:r>
        <w:t xml:space="preserve">коллизии (рис. 7).</w:t>
      </w:r>
    </w:p>
    <w:p>
      <w:pPr>
        <w:pStyle w:val="CaptionedFigure"/>
      </w:pPr>
      <w:r>
        <w:drawing>
          <wp:inline>
            <wp:extent cx="3733800" cy="1671850"/>
            <wp:effectExtent b="0" l="0" r="0" t="0"/>
            <wp:docPr descr="возникновение коллиз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1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возникновение коллизи</w:t>
      </w:r>
    </w:p>
    <w:p>
      <w:pPr>
        <w:pStyle w:val="BodyText"/>
      </w:pPr>
      <w:r>
        <w:t xml:space="preserve">В списке событий посмотрим информацию о PDU (рис. 8).</w:t>
      </w:r>
    </w:p>
    <w:p>
      <w:pPr>
        <w:pStyle w:val="CaptionedFigure"/>
      </w:pPr>
      <w:r>
        <w:drawing>
          <wp:inline>
            <wp:extent cx="3733800" cy="3856946"/>
            <wp:effectExtent b="0" l="0" r="0" t="0"/>
            <wp:docPr descr="просмотр информации о PDU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6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 информации о PDU</w:t>
      </w:r>
    </w:p>
    <w:p>
      <w:pPr>
        <w:pStyle w:val="BodyText"/>
      </w:pPr>
      <w:r>
        <w:t xml:space="preserve">Перейдем в режим реального времени (Realtime). В рабочем пространстве разместим коммутатор Cisco 2950-24 и 4 оконечных устройства PC. Соединим оконечные устройства с коммутатором прямым кабелем (рис. 9).</w:t>
      </w:r>
    </w:p>
    <w:p>
      <w:pPr>
        <w:pStyle w:val="CaptionedFigure"/>
      </w:pPr>
      <w:r>
        <w:drawing>
          <wp:inline>
            <wp:extent cx="3733800" cy="1991015"/>
            <wp:effectExtent b="0" l="0" r="0" t="0"/>
            <wp:docPr descr="размещение коммутатора Cisco 2950-24 и 4 оконечных устройств PC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коммутатора Cisco 2950-24 и 4 оконечных устройств PC</w:t>
      </w:r>
    </w:p>
    <w:p>
      <w:pPr>
        <w:pStyle w:val="BodyText"/>
      </w:pPr>
      <w:r>
        <w:t xml:space="preserve">Щёлкнув последовательно на каждом оконечном устройстве, зададим статические IP-адреса 192.168.1.21, 192.168.1.22, 192.168.1.23, 192.168.1.24 с маской подсети 255.255.255.0 (рис. 10).</w:t>
      </w:r>
    </w:p>
    <w:p>
      <w:pPr>
        <w:pStyle w:val="CaptionedFigure"/>
      </w:pPr>
      <w:r>
        <w:drawing>
          <wp:inline>
            <wp:extent cx="3733800" cy="2194505"/>
            <wp:effectExtent b="0" l="0" r="0" t="0"/>
            <wp:docPr descr="настройка статического IP-адреса на оконечных устройствах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статического IP-адреса на оконечных устройствах</w:t>
      </w:r>
    </w:p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щёлкнем сначала на PC4, затем на PC6. На панели моделирования нажмем кнопку «Play» и проследим за движением пакетов ARP и ICMP от устройства PC4 до устройства PC6</w:t>
      </w:r>
      <w:r>
        <w:t xml:space="preserve"> </w:t>
      </w:r>
      <w:r>
        <w:t xml:space="preserve">и обратно (рис. 11).</w:t>
      </w:r>
    </w:p>
    <w:p>
      <w:pPr>
        <w:pStyle w:val="CaptionedFigure"/>
      </w:pPr>
      <w:r>
        <w:drawing>
          <wp:inline>
            <wp:extent cx="3733800" cy="1896903"/>
            <wp:effectExtent b="0" l="0" r="0" t="0"/>
            <wp:docPr descr="просмотр за движением пакетов ARP и ICMP от устройства PC4 до устройства PC6 и обратно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за движением пакетов ARP и ICMP от устройства PC4 до устройства PC6 и обратно</w:t>
      </w:r>
    </w:p>
    <w:p>
      <w:pPr>
        <w:pStyle w:val="BodyText"/>
      </w:pPr>
      <w:r>
        <w:t xml:space="preserve">Исследуем структуру пакета ICMP. Опишем структуру кадра Ethernet и MAC-адресов (рис. 12).</w:t>
      </w:r>
    </w:p>
    <w:p>
      <w:pPr>
        <w:pStyle w:val="CaptionedFigure"/>
      </w:pPr>
      <w:r>
        <w:drawing>
          <wp:inline>
            <wp:extent cx="3733800" cy="3329462"/>
            <wp:effectExtent b="0" l="0" r="0" t="0"/>
            <wp:docPr descr="структура пакета ICMP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структура пакета ICMP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PC4, затем на PC6. Снова выберем на панели инструментов мышкой «Add Simple PDU (P)» и щёлкните сначала на PC6, затем на PC4. На панели моделирования нажмем кнопку «Play» и проследим за движением пакетов. В результате не возникает коллизия (рис. 13).</w:t>
      </w:r>
    </w:p>
    <w:p>
      <w:pPr>
        <w:pStyle w:val="CaptionedFigure"/>
      </w:pPr>
      <w:r>
        <w:drawing>
          <wp:inline>
            <wp:extent cx="3733800" cy="1899117"/>
            <wp:effectExtent b="0" l="0" r="0" t="0"/>
            <wp:docPr descr="просмотр движения пакетов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движения пакетов</w:t>
      </w:r>
    </w:p>
    <w:p>
      <w:pPr>
        <w:pStyle w:val="BodyText"/>
      </w:pPr>
      <w:r>
        <w:t xml:space="preserve">Перейдем в режим реального времени (Realtime). В рабочем пространстве соединим кроссовым кабелем концентратор и коммутатор (рис. 14).</w:t>
      </w:r>
    </w:p>
    <w:p>
      <w:pPr>
        <w:pStyle w:val="CaptionedFigure"/>
      </w:pPr>
      <w:r>
        <w:drawing>
          <wp:inline>
            <wp:extent cx="3733800" cy="1681116"/>
            <wp:effectExtent b="0" l="0" r="0" t="0"/>
            <wp:docPr descr="построение топологии сети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1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построение топологии сети</w:t>
      </w:r>
    </w:p>
    <w:p>
      <w:pPr>
        <w:pStyle w:val="BodyText"/>
      </w:pPr>
      <w:r>
        <w:t xml:space="preserve">Перейдем в режим моделирования (Simulation). Очистим список событий, удалив сценарий моделирования. Выберем на панели инструментов мышкой «Ad Simple PDU (P)» и щёлкнем сначала на PC0, затем на PC4. Снова выберем на панели инструментов мышкой «Add Simple PDU (P)» и щёлкнем сначала на PC4, затем на PC0. На панели моделирования нажмем кнопку «Play» и проследим за движением пакетов. В результате сначала возникает коллизия, а затем пакеты успешно достигают пункта назначения (рис. 15).</w:t>
      </w:r>
    </w:p>
    <w:p>
      <w:pPr>
        <w:pStyle w:val="CaptionedFigure"/>
      </w:pPr>
      <w:r>
        <w:drawing>
          <wp:inline>
            <wp:extent cx="3733800" cy="1798900"/>
            <wp:effectExtent b="0" l="0" r="0" t="0"/>
            <wp:docPr descr="просмотр за движением пакетов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просмотр за движением пакетов</w:t>
      </w:r>
    </w:p>
    <w:p>
      <w:pPr>
        <w:pStyle w:val="BodyText"/>
      </w:pPr>
      <w:r>
        <w:t xml:space="preserve">Очистим список событий, удалив сценарий моделирования. На панели моделирования нажмите «Play» и в списке событий получим пакеты STP (рис. 16).</w:t>
      </w:r>
    </w:p>
    <w:p>
      <w:pPr>
        <w:pStyle w:val="CaptionedFigure"/>
      </w:pPr>
      <w:r>
        <w:drawing>
          <wp:inline>
            <wp:extent cx="3733800" cy="1710782"/>
            <wp:effectExtent b="0" l="0" r="0" t="0"/>
            <wp:docPr descr="получение пакетов STP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0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получение пакетов STP</w:t>
      </w:r>
    </w:p>
    <w:p>
      <w:pPr>
        <w:pStyle w:val="BodyText"/>
      </w:pPr>
      <w:r>
        <w:t xml:space="preserve">Исследуем структуру STP. Опишем структуру кадра Ethernet и MAC-адресов (рис. 17).</w:t>
      </w:r>
    </w:p>
    <w:p>
      <w:pPr>
        <w:pStyle w:val="CaptionedFigure"/>
      </w:pPr>
      <w:r>
        <w:drawing>
          <wp:inline>
            <wp:extent cx="3733800" cy="3662313"/>
            <wp:effectExtent b="0" l="0" r="0" t="0"/>
            <wp:docPr descr="структура пакета STP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структура пакета STP</w:t>
      </w:r>
    </w:p>
    <w:p>
      <w:pPr>
        <w:pStyle w:val="BodyText"/>
      </w:pPr>
      <w:r>
        <w:t xml:space="preserve">Перейдем в режим реального времени (Realtime). В рабочем пространстве добавим маршрутизатор Cisco 2811. Соединим прямым кабелем коммутатор и маршрутизатор (рис. 18).</w:t>
      </w:r>
    </w:p>
    <w:p>
      <w:pPr>
        <w:pStyle w:val="CaptionedFigure"/>
      </w:pPr>
      <w:r>
        <w:drawing>
          <wp:inline>
            <wp:extent cx="3733800" cy="2232271"/>
            <wp:effectExtent b="0" l="0" r="0" t="0"/>
            <wp:docPr descr="создание расширенной топологии сети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расширенной топологии сети</w:t>
      </w:r>
    </w:p>
    <w:p>
      <w:pPr>
        <w:pStyle w:val="BodyText"/>
      </w:pPr>
      <w:r>
        <w:t xml:space="preserve">Щелкнем на маршрутизаторе и на вкладке его конфигурации пропишем статический IP-адрес 192.168.1.254 с маской 255.255.255.0, активируем порт, поставив галочку «On» напротив «Port Status» (рис. 19).</w:t>
      </w:r>
    </w:p>
    <w:p>
      <w:pPr>
        <w:pStyle w:val="CaptionedFigure"/>
      </w:pPr>
      <w:r>
        <w:drawing>
          <wp:inline>
            <wp:extent cx="3733800" cy="1640205"/>
            <wp:effectExtent b="0" l="0" r="0" t="0"/>
            <wp:docPr descr="настройка статического IP-адреса на маршрутизаторе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настройка статического IP-адреса на маршрутизаторе</w:t>
      </w:r>
    </w:p>
    <w:p>
      <w:pPr>
        <w:pStyle w:val="BodyText"/>
      </w:pPr>
      <w:r>
        <w:t xml:space="preserve">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PC3, затем на маршрутизаторе. На панели моделирования нажмем кнопку «Play» и проследим за движением пакетов ARP, ICMP, STP и CDP (рис. 20).</w:t>
      </w:r>
    </w:p>
    <w:p>
      <w:pPr>
        <w:pStyle w:val="CaptionedFigure"/>
      </w:pPr>
      <w:r>
        <w:drawing>
          <wp:inline>
            <wp:extent cx="3733800" cy="1883219"/>
            <wp:effectExtent b="0" l="0" r="0" t="0"/>
            <wp:docPr descr="просмотр движения пакетов ARP, ICMP, STP и CDP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просмотр движения пакетов ARP, ICMP, STP и CDP</w:t>
      </w:r>
    </w:p>
    <w:p>
      <w:pPr>
        <w:pStyle w:val="BodyText"/>
      </w:pPr>
      <w:r>
        <w:t xml:space="preserve">Исследуем структуру пакета CDP, опишем структуру кадра Ethernet и MAC-адресов (рис. 21).</w:t>
      </w:r>
    </w:p>
    <w:p>
      <w:pPr>
        <w:pStyle w:val="CaptionedFigure"/>
      </w:pPr>
      <w:r>
        <w:drawing>
          <wp:inline>
            <wp:extent cx="3733800" cy="3445599"/>
            <wp:effectExtent b="0" l="0" r="0" t="0"/>
            <wp:docPr descr="структура пакета CDP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5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структура пакета CDP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 установлен инструмент моделирования конфигурации сети Cisco Packet Tracer, а также познакомились с его интерфейсом</w:t>
      </w:r>
    </w:p>
    <w:bookmarkEnd w:id="86"/>
    <w:bookmarkStart w:id="87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Дайте определение следующим понятиям: концентратор, коммутатор, марш-</w:t>
      </w:r>
      <w:r>
        <w:t xml:space="preserve"> </w:t>
      </w:r>
      <w:r>
        <w:t xml:space="preserve">рутизатор, шлюз (gateway). В каких случаях следует использовать тот или</w:t>
      </w:r>
      <w:r>
        <w:t xml:space="preserve"> </w:t>
      </w:r>
      <w:r>
        <w:t xml:space="preserve">иной тип сетевого оборудования?</w:t>
      </w:r>
    </w:p>
    <w:p>
      <w:pPr>
        <w:pStyle w:val="FirstParagraph"/>
      </w:pPr>
      <w:r>
        <w:t xml:space="preserve">Ответ: Концентратор — это простое сетевое устройство, которое соединяет несколько компьютеров в локальной сети (LAN). Он работает на физическом уровне модели OSI и передает данные, полученные от одного устройства, ко всем остальным, не делая различий между ними. Концентраторы используются в небольших сетях, где не требуется высокая производительность и управление трафиком. Однако в современных сетях они практически не применяются из-за своей неэффективности и ограниченных возможностей.</w:t>
      </w:r>
    </w:p>
    <w:p>
      <w:pPr>
        <w:pStyle w:val="BodyText"/>
      </w:pPr>
      <w:r>
        <w:t xml:space="preserve">Коммутатор — это устройство, которое соединяет устройства в локальной сети и управляет передачей данных между ними на канальном уровне модели OSI. Он анализирует MAC-адреса и направляет данные только к нужному устройству. Коммутаторы используются в большинстве современных локальных сетей, так как они обеспечивают более эффективное использование полосы пропускания и уменьшают количество коллизий по сравнению с концентраторами.</w:t>
      </w:r>
    </w:p>
    <w:p>
      <w:pPr>
        <w:pStyle w:val="BodyText"/>
      </w:pPr>
      <w:r>
        <w:t xml:space="preserve">Маршрутизатор — это устройство, которое соединяет разные сети и управляет передачей данных между ними на сетевом уровне модели OSI. Он использует IP-адреса для определения наилучшего пути для передачи данных. Маршрутизаторы используются для соединения локальных сетей с интернетом или другими сетями. Они необходимы в ситуациях, когда требуется маршрутизация трафика между различными сетями или сегментами.</w:t>
      </w:r>
    </w:p>
    <w:p>
      <w:pPr>
        <w:pStyle w:val="BodyText"/>
      </w:pPr>
      <w:r>
        <w:t xml:space="preserve">Шлюз — это устройство или программное обеспечение, которое служит точкой входа и выхода между различными сетями, часто с различными протоколами. Он может выполнять преобразование данных между несовместимыми системами. Шлюзы используются, когда необходимо соединить сети с различными протоколами или архитектурами. Например, они могут использоваться для подключения локальной сети к интернету, если требуется преобразование данных между различными форматами.</w:t>
      </w:r>
    </w:p>
    <w:p>
      <w:pPr>
        <w:numPr>
          <w:ilvl w:val="0"/>
          <w:numId w:val="1003"/>
        </w:numPr>
        <w:pStyle w:val="Compact"/>
      </w:pPr>
      <w:r>
        <w:t xml:space="preserve">Дайте определение следующим понятиям: ip-адрес, сетевая маска, broadcast-</w:t>
      </w:r>
      <w:r>
        <w:t xml:space="preserve"> </w:t>
      </w:r>
      <w:r>
        <w:t xml:space="preserve">адрес.</w:t>
      </w:r>
    </w:p>
    <w:p>
      <w:pPr>
        <w:pStyle w:val="FirstParagraph"/>
      </w:pPr>
      <w:r>
        <w:t xml:space="preserve">Ответ: IP-адрес - это уникальный числовой идентификатор, присваиваемый каждому устройству в сети, использующей протоколы TCP/IP. IP-адрес позволяет устройствам идентифицировать и адресовать друг друга для передачи данных. IP-адрес может быть статическим (постоянным) или динамическим (изменяющимся) и состоит из четырёх десятичных чисел, разделённых точками (например, 192.168.1.1 для IPv4) или из восьми групп шестнадцатеричных чисел, разделённых двоеточиями (например, 2001:0db8:85a3:0000:0000:8a2e:0370:7334 для IPv6).</w:t>
      </w:r>
    </w:p>
    <w:p>
      <w:pPr>
        <w:pStyle w:val="BodyText"/>
      </w:pPr>
      <w:r>
        <w:t xml:space="preserve">Сетевая маска - это числовое обозначение, которое определяет, какая часть IP-адреса принадлежит сети, а какая — конкретному устройству (хосту) в этой сети. Сетевая маска используется для разделения IP-адреса на две части: сеть (network) и хост (host). В IPv4 сетевая маска также состоит из четырёх десятичных чисел (например, 255.255.255.0). Сетевая маска определяет диапазон адресов, доступных в данной локальной сети.</w:t>
      </w:r>
    </w:p>
    <w:p>
      <w:pPr>
        <w:pStyle w:val="BodyText"/>
      </w:pPr>
      <w:r>
        <w:t xml:space="preserve">Broadcast-адрес - это специальный IP-адрес, используемый для отправки данных всем устройствам в сети одновременно. Broadcast-адрес обычно обозначается путем установки всех битов хостовой части IP-адреса в 1. Например, если у вас есть сеть с сетевой маской 255.255.255.0 и IP-адрес 192.168.1.0, то broadcast-адрес будет 192.168.1.255. Этот адрес позволяет отправлять сообщения всем устройствам в локальной сети без необходимости указания каждого IP-адреса отдельно.</w:t>
      </w:r>
    </w:p>
    <w:p>
      <w:pPr>
        <w:numPr>
          <w:ilvl w:val="0"/>
          <w:numId w:val="1004"/>
        </w:numPr>
        <w:pStyle w:val="Compact"/>
      </w:pPr>
      <w:r>
        <w:t xml:space="preserve">Как можно проверить доступность узла сети?</w:t>
      </w:r>
    </w:p>
    <w:p>
      <w:pPr>
        <w:pStyle w:val="FirstParagraph"/>
      </w:pPr>
      <w:r>
        <w:t xml:space="preserve">Ответ: Ping - это самый простой и часто используемый способ проверки доступности узла. Команда ping отправляет ICMP (Internet Control Message Protocol) эхо-запросы к указанному IP-адресу или доменному имени и ожидает ответа. Если узел доступен, он ответит, и вы увидите время отклика.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Знакомство с Cisco Packet Tracer</dc:title>
  <dc:creator>Шулуужук Айраана НПИбд-02-22</dc:creator>
  <dc:language>ru-RU</dc:language>
  <cp:keywords/>
  <dcterms:created xsi:type="dcterms:W3CDTF">2025-02-12T19:10:09Z</dcterms:created>
  <dcterms:modified xsi:type="dcterms:W3CDTF">2025-02-12T19:10:09Z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