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Оптимизация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работа — освоить пакеты Julia для решения задач оптимизации.</w:t>
      </w:r>
    </w:p>
    <w:bookmarkEnd w:id="20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линейное-программирование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Линейное программирование</w:t>
      </w:r>
    </w:p>
    <w:p>
      <w:pPr>
        <w:pStyle w:val="FirstParagraph"/>
      </w:pPr>
      <w:r>
        <w:t xml:space="preserve">Линейное программирование рассматривает решения экстремальных задач на множествах 𝑛-мерного векторного пространства, задаваемых системами линейных уравненийи неравенств.</w:t>
      </w:r>
      <w:r>
        <w:t xml:space="preserve"> </w:t>
      </w:r>
      <w:r>
        <w:t xml:space="preserve">Общей (стандартной) задачей линейного программирования называется задача на-</w:t>
      </w:r>
      <w:r>
        <w:t xml:space="preserve"> </w:t>
      </w:r>
      <w:r>
        <w:t xml:space="preserve">хождения минимума линейной целевой функции. Основной задачей линейного программирования называется задача, в которой есть ограничения в форме неравенств. Задачи линейного программирования со смешанными ограничениями, такими как</w:t>
      </w:r>
      <w:r>
        <w:t xml:space="preserve"> </w:t>
      </w:r>
      <w:r>
        <w:t xml:space="preserve">равенства и неравенства, с наличием переменных, свободных от ограничений, могут быть</w:t>
      </w:r>
      <w:r>
        <w:t xml:space="preserve"> </w:t>
      </w:r>
      <w:r>
        <w:t xml:space="preserve">сведены к эквивалентным с тем же множеством решений путём замены переменных</w:t>
      </w:r>
      <w:r>
        <w:t xml:space="preserve"> </w:t>
      </w:r>
      <w:r>
        <w:t xml:space="preserve">и замены равенств на пару неравенств.</w:t>
      </w:r>
      <w:r>
        <w:t xml:space="preserve"> </w:t>
      </w:r>
      <w:r>
        <w:t xml:space="preserve">В Julia есть несколько средств, предназначенных для решения оптимизационных задач.</w:t>
      </w:r>
      <w:r>
        <w:t xml:space="preserve"> </w:t>
      </w:r>
      <w:r>
        <w:t xml:space="preserve">Одним из таких средств является JuMP (https://jump.dev/) — язык моделирования</w:t>
      </w:r>
      <w:r>
        <w:t xml:space="preserve"> </w:t>
      </w:r>
      <w:r>
        <w:t xml:space="preserve">и вспомогательные пакеты для формулирования и решения задач математической опти-</w:t>
      </w:r>
      <w:r>
        <w:t xml:space="preserve"> </w:t>
      </w:r>
      <w:r>
        <w:t xml:space="preserve">мизации в Julia.</w:t>
      </w:r>
      <w:r>
        <w:t xml:space="preserve"> </w:t>
      </w:r>
      <w:r>
        <w:t xml:space="preserve">JuMP включает пакет Convex.jl (https://jump.dev/Convex.jl/stable/), позволяю-</w:t>
      </w:r>
      <w:r>
        <w:t xml:space="preserve"> </w:t>
      </w:r>
      <w:r>
        <w:t xml:space="preserve">щий описать задачу оптимизации, используя естественный математический синтаксис,</w:t>
      </w:r>
      <w:r>
        <w:t xml:space="preserve"> </w:t>
      </w:r>
      <w:r>
        <w:t xml:space="preserve">и решать её с помощью одного из решателей (COSMO, ECOS, SCS, GLPK, MathOptInterface)</w:t>
      </w:r>
    </w:p>
    <w:p>
      <w:pPr>
        <w:pStyle w:val="BodyText"/>
      </w:pPr>
      <w:r>
        <w:t xml:space="preserve">Воспользуемся JuMP и решателем линейного и смешанного целочисленного програм-</w:t>
      </w:r>
      <w:r>
        <w:t xml:space="preserve"> </w:t>
      </w:r>
      <w:r>
        <w:t xml:space="preserve">мирования GLPK. Объект модели (контейнер для переменных, ограничений, параметров решателя и т. д.)</w:t>
      </w:r>
      <w:r>
        <w:t xml:space="preserve"> </w:t>
      </w:r>
      <w:r>
        <w:t xml:space="preserve">в JuMP создаётся при помощи функции Model(), в которой в качестве аргумента указы-</w:t>
      </w:r>
      <w:r>
        <w:t xml:space="preserve"> </w:t>
      </w:r>
      <w:r>
        <w:t xml:space="preserve">вается оптимизатор (решатель). Переменные задаются с помощью конструкции</w:t>
      </w:r>
      <w:r>
        <w:t xml:space="preserve"> </w:t>
      </w:r>
      <w:r>
        <w:t xml:space="preserve">[</w:t>
      </w:r>
      <w:r>
        <w:rPr>
          <w:bCs/>
          <w:b/>
        </w:rPr>
        <w:t xml:space="preserve">variable?</w:t>
      </w:r>
      <w:r>
        <w:t xml:space="preserve">]</w:t>
      </w:r>
      <w:r>
        <w:t xml:space="preserve"> </w:t>
      </w:r>
      <w:r>
        <w:t xml:space="preserve">(имя объекта модели, имя</w:t>
      </w:r>
      <w:r>
        <w:t xml:space="preserve"> </w:t>
      </w:r>
      <w:r>
        <w:t xml:space="preserve">и привязка переменной, тип переменной). Здесь же задаются граничные условия на</w:t>
      </w:r>
      <w:r>
        <w:t xml:space="preserve"> </w:t>
      </w:r>
      <w:r>
        <w:t xml:space="preserve">переменные (если тип переменной не определён, он считается действительным).</w:t>
      </w:r>
      <w:r>
        <w:t xml:space="preserve"> </w:t>
      </w:r>
      <w:r>
        <w:t xml:space="preserve">В качестве первого аргумента указан объект модели model, затем переменные 𝑥 и 𝑦,</w:t>
      </w:r>
      <w:r>
        <w:t xml:space="preserve"> </w:t>
      </w:r>
      <w:r>
        <w:t xml:space="preserve">связанные с этой моделью (причём указанные переменные не могут использоваться</w:t>
      </w:r>
      <w:r>
        <w:t xml:space="preserve"> </w:t>
      </w:r>
      <w:r>
        <w:t xml:space="preserve">в другой модели).</w:t>
      </w:r>
      <w:r>
        <w:t xml:space="preserve"> </w:t>
      </w:r>
      <w:r>
        <w:t xml:space="preserve">Ограничения модели задаются с помощью конструкции</w:t>
      </w:r>
      <w:r>
        <w:t xml:space="preserve"> </w:t>
      </w:r>
      <w:r>
        <w:t xml:space="preserve">[</w:t>
      </w:r>
      <w:r>
        <w:rPr>
          <w:bCs/>
          <w:b/>
        </w:rPr>
        <w:t xml:space="preserve">constraint?</w:t>
      </w:r>
      <w:r>
        <w:t xml:space="preserve">]</w:t>
      </w:r>
      <w:r>
        <w:t xml:space="preserve"> </w:t>
      </w:r>
      <w:r>
        <w:t xml:space="preserve">(имя объекта</w:t>
      </w:r>
      <w:r>
        <w:t xml:space="preserve"> </w:t>
      </w:r>
      <w:r>
        <w:t xml:space="preserve">модели, ограничение).</w:t>
      </w:r>
      <w:r>
        <w:t xml:space="preserve"> </w:t>
      </w:r>
      <w:r>
        <w:t xml:space="preserve">алее следует задать собственно целевую функцию с помощью конструкции</w:t>
      </w:r>
      <w:r>
        <w:t xml:space="preserve"> </w:t>
      </w:r>
      <w:r>
        <w:t xml:space="preserve">[</w:t>
      </w:r>
      <w:r>
        <w:rPr>
          <w:bCs/>
          <w:b/>
        </w:rPr>
        <w:t xml:space="preserve">objective?</w:t>
      </w:r>
      <w:r>
        <w:t xml:space="preserve">]</w:t>
      </w:r>
      <w:r>
        <w:t xml:space="preserve"> </w:t>
      </w:r>
      <w:r>
        <w:t xml:space="preserve">(имя объекта модели, Min или Max, функция для оптимизации).</w:t>
      </w:r>
      <w:r>
        <w:t xml:space="preserve"> </w:t>
      </w:r>
      <w:r>
        <w:t xml:space="preserve">Для решения задачи оптимизации необходимо вызывать функцию оптимизации.</w:t>
      </w:r>
      <w:r>
        <w:t xml:space="preserve"> </w:t>
      </w:r>
      <w:r>
        <w:t xml:space="preserve">Процесс решения мог быть прекращён по ряду причин. Во-первых, решатель мог</w:t>
      </w:r>
      <w:r>
        <w:t xml:space="preserve"> </w:t>
      </w:r>
      <w:r>
        <w:t xml:space="preserve">найти оптимальное решение или доказать, что проблема невозможна. Однако он также</w:t>
      </w:r>
      <w:r>
        <w:t xml:space="preserve"> </w:t>
      </w:r>
      <w:r>
        <w:t xml:space="preserve">мог столкнуться с численными трудностями или прерваться из-за таких настроек, как</w:t>
      </w:r>
      <w:r>
        <w:t xml:space="preserve"> </w:t>
      </w:r>
      <w:r>
        <w:t xml:space="preserve">ограничение по времени. Если возвращено значение OPTIMAL, найдено оптимальное</w:t>
      </w:r>
      <w:r>
        <w:t xml:space="preserve"> </w:t>
      </w:r>
      <w:r>
        <w:t xml:space="preserve">решение.</w:t>
      </w:r>
      <w:r>
        <w:t xml:space="preserve"> </w:t>
      </w:r>
      <w:r>
        <w:t xml:space="preserve">Наконец, можно посмотреть собственно результат решения оптимизационной задачи (рис. 1)</w:t>
      </w:r>
    </w:p>
    <w:p>
      <w:pPr>
        <w:pStyle w:val="CaptionedFigure"/>
      </w:pPr>
      <w:r>
        <w:drawing>
          <wp:inline>
            <wp:extent cx="3733800" cy="3136633"/>
            <wp:effectExtent b="0" l="0" r="0" t="0"/>
            <wp:docPr descr="Линейное программировани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Линейное программирование</w:t>
      </w:r>
    </w:p>
    <w:bookmarkEnd w:id="24"/>
    <w:bookmarkStart w:id="28" w:name="X525b8ca91b1bce4cb5a104456aea746e1f8d92b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Векторизованные ограничения и целевая функция оптимизации</w:t>
      </w:r>
    </w:p>
    <w:p>
      <w:pPr>
        <w:pStyle w:val="FirstParagraph"/>
      </w:pPr>
      <w:r>
        <w:t xml:space="preserve">Часто бывает полезно создавать коллекции переменных JuMP внутри более сложных</w:t>
      </w:r>
      <w:r>
        <w:t xml:space="preserve"> </w:t>
      </w:r>
      <w:r>
        <w:t xml:space="preserve">структур данных. Можно добавить ограничения и цель в JuMP, используя векторизован-</w:t>
      </w:r>
      <w:r>
        <w:t xml:space="preserve"> </w:t>
      </w:r>
      <w:r>
        <w:t xml:space="preserve">ную линейную алгебру. Воспользуемся JuMP и решателем линейного и смешанного целочисленного програм-</w:t>
      </w:r>
      <w:r>
        <w:t xml:space="preserve"> </w:t>
      </w:r>
      <w:r>
        <w:t xml:space="preserve">мирования GLPK. Определим объект модели. Зададим исходные значения матрицы A и векторов ⃗ b, ⃗ c. Далее зададим массив переменных для компонент вектора. Затем зададим ограничения в соответствии с условиями модели. Далее зададим целевую функцию. Посмотрим результат решения оптимизационной задачи (рис. 2)</w:t>
      </w:r>
    </w:p>
    <w:p>
      <w:pPr>
        <w:pStyle w:val="CaptionedFigure"/>
      </w:pPr>
      <w:r>
        <w:drawing>
          <wp:inline>
            <wp:extent cx="3733800" cy="3079246"/>
            <wp:effectExtent b="0" l="0" r="0" t="0"/>
            <wp:docPr descr="Векторизованные ограничения и целевая функция оптимизац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Векторизованные ограничения и целевая функция оптимизации</w:t>
      </w:r>
    </w:p>
    <w:bookmarkEnd w:id="28"/>
    <w:bookmarkStart w:id="35" w:name="оптимизация-рациона-пита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Оптимизация рациона питания</w:t>
      </w:r>
    </w:p>
    <w:p>
      <w:pPr>
        <w:pStyle w:val="FirstParagraph"/>
      </w:pPr>
      <w:r>
        <w:t xml:space="preserve">В некоторых задачах требуется использование массивов, в которых индексы не явля-</w:t>
      </w:r>
      <w:r>
        <w:t xml:space="preserve"> </w:t>
      </w:r>
      <w:r>
        <w:t xml:space="preserve">ются целыми диапазонами с отсчётом от единицы. Например, требуется использовать</w:t>
      </w:r>
      <w:r>
        <w:t xml:space="preserve"> </w:t>
      </w:r>
      <w:r>
        <w:t xml:space="preserve">переменную, индексируемую по названию продукта или местоположению. Тогда необ-</w:t>
      </w:r>
      <w:r>
        <w:t xml:space="preserve"> </w:t>
      </w:r>
      <w:r>
        <w:t xml:space="preserve">ходимо в качестве индекса использовать произвольный вектор. В Julia это можно</w:t>
      </w:r>
      <w:r>
        <w:t xml:space="preserve"> </w:t>
      </w:r>
      <w:r>
        <w:t xml:space="preserve">реализовать с помощью DenseAxisArrays.</w:t>
      </w:r>
      <w:r>
        <w:t xml:space="preserve"> </w:t>
      </w:r>
      <w:r>
        <w:t xml:space="preserve">Рассмотрим применение DenseAxisArrays на примере решения задачи оптимизации</w:t>
      </w:r>
      <w:r>
        <w:t xml:space="preserve"> </w:t>
      </w:r>
      <w:r>
        <w:t xml:space="preserve">рациона питании в заведении быстрого питания при условии, что задано ограничение</w:t>
      </w:r>
      <w:r>
        <w:t xml:space="preserve"> </w:t>
      </w:r>
      <w:r>
        <w:t xml:space="preserve">на количество потребляемых калорий (1800–2200), белков (⩾ 91), жиров (0–65) и соли</w:t>
      </w:r>
      <w:r>
        <w:t xml:space="preserve"> </w:t>
      </w:r>
      <w:r>
        <w:t xml:space="preserve">(0–1779), а также перечень определённых продуктов питания с указанием их стоимости</w:t>
      </w:r>
      <w:r>
        <w:t xml:space="preserve"> </w:t>
      </w:r>
      <w:r>
        <w:t xml:space="preserve">— гамбургер (2.49 ден.ед.), курица (2.89 ден.ед.), сосиска в тесте (1.50 ден.ед.), жареный</w:t>
      </w:r>
      <w:r>
        <w:t xml:space="preserve"> </w:t>
      </w:r>
      <w:r>
        <w:t xml:space="preserve">картофель (1.89 ден.ед.), макароны (2.09 ден.ед.), пицца (1.99 ден.ед.), салат (2.49 ден.ед.),</w:t>
      </w:r>
      <w:r>
        <w:t xml:space="preserve"> </w:t>
      </w:r>
      <w:r>
        <w:t xml:space="preserve">молочный коктейль (0.89 ден.ед.), мороженное (1.59 ден.ед.). Также известно содержание</w:t>
      </w:r>
      <w:r>
        <w:t xml:space="preserve"> </w:t>
      </w:r>
      <w:r>
        <w:t xml:space="preserve">калорий, белков, жиров и соли в указанных продуктах. (рис. 3)</w:t>
      </w:r>
    </w:p>
    <w:p>
      <w:pPr>
        <w:pStyle w:val="CaptionedFigure"/>
      </w:pPr>
      <w:r>
        <w:drawing>
          <wp:inline>
            <wp:extent cx="3733800" cy="3471424"/>
            <wp:effectExtent b="0" l="0" r="0" t="0"/>
            <wp:docPr descr="Оптимизация рациона питани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Оптимизация рациона питания</w:t>
      </w:r>
    </w:p>
    <w:p>
      <w:pPr>
        <w:pStyle w:val="BodyText"/>
      </w:pPr>
      <w:r>
        <w:t xml:space="preserve">В результате оптимальным по цене и пищевой ценности будет предложено купить</w:t>
      </w:r>
      <w:r>
        <w:t xml:space="preserve"> </w:t>
      </w:r>
      <w:r>
        <w:t xml:space="preserve">гамбургер, молочный коктейль и мороженное (рис. 4)</w:t>
      </w:r>
    </w:p>
    <w:p>
      <w:pPr>
        <w:pStyle w:val="CaptionedFigure"/>
      </w:pPr>
      <w:r>
        <w:drawing>
          <wp:inline>
            <wp:extent cx="3733800" cy="3759269"/>
            <wp:effectExtent b="0" l="0" r="0" t="0"/>
            <wp:docPr descr="Оптимизация рациона питан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9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Оптимизация рациона питания</w:t>
      </w:r>
    </w:p>
    <w:bookmarkEnd w:id="35"/>
    <w:bookmarkStart w:id="39" w:name="путешествие-по-миру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Путешествие по миру</w:t>
      </w:r>
    </w:p>
    <w:p>
      <w:pPr>
        <w:pStyle w:val="FirstParagraph"/>
      </w:pPr>
      <w:r>
        <w:t xml:space="preserve">Рассмотрим решение задачи определения оптимального числа паспортов, требую-</w:t>
      </w:r>
      <w:r>
        <w:t xml:space="preserve"> </w:t>
      </w:r>
      <w:r>
        <w:t xml:space="preserve">щихся, чтобы объехать весь мир. При этом будем учитывать сведения о паспортах</w:t>
      </w:r>
      <w:r>
        <w:t xml:space="preserve"> </w:t>
      </w:r>
      <w:r>
        <w:t xml:space="preserve">и ограничениях, указанных на ресурсе https://www.passportindex.org/. В таб-</w:t>
      </w:r>
      <w:r>
        <w:t xml:space="preserve"> </w:t>
      </w:r>
      <w:r>
        <w:t xml:space="preserve">личной форме данные можно получить с ресурса https://github.com/ilyankou/</w:t>
      </w:r>
      <w:r>
        <w:t xml:space="preserve"> </w:t>
      </w:r>
      <w:r>
        <w:t xml:space="preserve">passport-index-dataset. Для решения задачи представляют интерес данные, ука-</w:t>
      </w:r>
      <w:r>
        <w:t xml:space="preserve"> </w:t>
      </w:r>
      <w:r>
        <w:t xml:space="preserve">занные в файле passport-index-matrix.csv, в котором в первым столбце (Passport)</w:t>
      </w:r>
      <w:r>
        <w:t xml:space="preserve"> </w:t>
      </w:r>
      <w:r>
        <w:t xml:space="preserve">указана страна отбытия (= от), в остальных столбцах указаны страны назначения (= до),</w:t>
      </w:r>
      <w:r>
        <w:t xml:space="preserve"> </w:t>
      </w:r>
      <w:r>
        <w:t xml:space="preserve">на пересечении строк и столбцов указаны условия по наличию или отсутствию визы или</w:t>
      </w:r>
      <w:r>
        <w:t xml:space="preserve"> </w:t>
      </w:r>
      <w:r>
        <w:t xml:space="preserve">другие ограничения (рис. 5)</w:t>
      </w:r>
    </w:p>
    <w:p>
      <w:pPr>
        <w:pStyle w:val="CaptionedFigure"/>
      </w:pPr>
      <w:r>
        <w:drawing>
          <wp:inline>
            <wp:extent cx="3733800" cy="2311400"/>
            <wp:effectExtent b="0" l="0" r="0" t="0"/>
            <wp:docPr descr="Путешествие по миру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Путешествие по миру</w:t>
      </w:r>
    </w:p>
    <w:bookmarkEnd w:id="39"/>
    <w:bookmarkStart w:id="46" w:name="портфельные-инвестици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Портфельные инвестиции</w:t>
      </w:r>
    </w:p>
    <w:p>
      <w:pPr>
        <w:pStyle w:val="FirstParagraph"/>
      </w:pPr>
      <w:r>
        <w:t xml:space="preserve">Портфельные инвестиции — размещение капитала в ценные бумаги, формируемые</w:t>
      </w:r>
      <w:r>
        <w:t xml:space="preserve"> </w:t>
      </w:r>
      <w:r>
        <w:t xml:space="preserve">в виде портфеля ценных бумаг, с целью получения прибыли.</w:t>
      </w:r>
      <w:r>
        <w:t xml:space="preserve"> </w:t>
      </w:r>
      <w:r>
        <w:t xml:space="preserve">Инвестиционный портфель — процесс стратегического управления капиталом как</w:t>
      </w:r>
      <w:r>
        <w:t xml:space="preserve"> </w:t>
      </w:r>
      <w:r>
        <w:t xml:space="preserve">оптимизированной, единой системой инвестиционных ценностей.</w:t>
      </w:r>
      <w:r>
        <w:t xml:space="preserve"> </w:t>
      </w:r>
      <w:r>
        <w:t xml:space="preserve">Предположим требуется решить оптимизационную задачу в следующей формулировке.</w:t>
      </w:r>
      <w:r>
        <w:t xml:space="preserve"> </w:t>
      </w:r>
      <w:r>
        <w:t xml:space="preserve">Имеется капитал в 1000 ден. ед., который планируется инвестировать в три компании —</w:t>
      </w:r>
      <w:r>
        <w:t xml:space="preserve"> </w:t>
      </w:r>
      <w:r>
        <w:t xml:space="preserve">Microsoft, Facebook, Apple. При этом есть данные еженедельных значений цен на акции</w:t>
      </w:r>
      <w:r>
        <w:t xml:space="preserve"> </w:t>
      </w:r>
      <w:r>
        <w:t xml:space="preserve">этих компаний за определённый период времени. Необходимо определить доходность</w:t>
      </w:r>
      <w:r>
        <w:t xml:space="preserve"> </w:t>
      </w:r>
      <w:r>
        <w:t xml:space="preserve">акций каждой компании за рассматриваемый период времени, после чего инвестировать</w:t>
      </w:r>
      <w:r>
        <w:t xml:space="preserve"> </w:t>
      </w:r>
      <w:r>
        <w:t xml:space="preserve">в эти три компании так, чтобы получить возврат в размере не менее 2% от вложенной</w:t>
      </w:r>
      <w:r>
        <w:t xml:space="preserve"> </w:t>
      </w:r>
      <w:r>
        <w:t xml:space="preserve">суммы.</w:t>
      </w:r>
      <w:r>
        <w:t xml:space="preserve"> </w:t>
      </w:r>
      <w:r>
        <w:t xml:space="preserve">Для решения оптимизационной задачи будем использовать пакет Convex.jl и опти-</w:t>
      </w:r>
      <w:r>
        <w:t xml:space="preserve"> </w:t>
      </w:r>
      <w:r>
        <w:t xml:space="preserve">мизатор (решатель) SCS. Кроме того, понадобится пакет Statistics.jl для получения</w:t>
      </w:r>
      <w:r>
        <w:t xml:space="preserve"> </w:t>
      </w:r>
      <w:r>
        <w:t xml:space="preserve">матрицы рисков на основе расчёта ковариационных значений по доходности. Сначала требуется подгрузить имеющиеся данные о еженедельных значениях цен</w:t>
      </w:r>
      <w:r>
        <w:t xml:space="preserve"> </w:t>
      </w:r>
      <w:r>
        <w:t xml:space="preserve">на акции рассматриваемых компаний, отобразить данные на графике. Предположим</w:t>
      </w:r>
      <w:r>
        <w:t xml:space="preserve"> </w:t>
      </w:r>
      <w:r>
        <w:t xml:space="preserve">данные размещены в файле stock_prices.xlsx в каталоге data в проекте (рис. 5)</w:t>
      </w:r>
    </w:p>
    <w:p>
      <w:pPr>
        <w:pStyle w:val="CaptionedFigure"/>
      </w:pPr>
      <w:r>
        <w:drawing>
          <wp:inline>
            <wp:extent cx="3733800" cy="3241894"/>
            <wp:effectExtent b="0" l="0" r="0" t="0"/>
            <wp:docPr descr="Портфельные инвестиции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4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Портфельные инвестиции</w:t>
      </w:r>
    </w:p>
    <w:p>
      <w:pPr>
        <w:pStyle w:val="BodyText"/>
      </w:pPr>
      <w:r>
        <w:t xml:space="preserve">Переводим процентные значения компонент вектора инвестиций в фактические де-</w:t>
      </w:r>
      <w:r>
        <w:t xml:space="preserve"> </w:t>
      </w:r>
      <w:r>
        <w:t xml:space="preserve">нежные единицы и получаем результат (рис. 7)</w:t>
      </w:r>
    </w:p>
    <w:p>
      <w:pPr>
        <w:pStyle w:val="CaptionedFigure"/>
      </w:pPr>
      <w:r>
        <w:drawing>
          <wp:inline>
            <wp:extent cx="3733800" cy="2956182"/>
            <wp:effectExtent b="0" l="0" r="0" t="0"/>
            <wp:docPr descr="Портфельные инвестиции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Портфельные инвестиции</w:t>
      </w:r>
    </w:p>
    <w:bookmarkEnd w:id="46"/>
    <w:bookmarkStart w:id="53" w:name="восстановление-изображения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Восстановление изображения</w:t>
      </w:r>
    </w:p>
    <w:p>
      <w:pPr>
        <w:pStyle w:val="FirstParagraph"/>
      </w:pPr>
      <w:r>
        <w:t xml:space="preserve">Предположим есть изображение, на котором были изменены некоторые пиксели. Тре-</w:t>
      </w:r>
      <w:r>
        <w:t xml:space="preserve"> </w:t>
      </w:r>
      <w:r>
        <w:t xml:space="preserve">буется восстановить неизвестные пиксели путём решения задачи оптимизации.</w:t>
      </w:r>
      <w:r>
        <w:t xml:space="preserve"> </w:t>
      </w:r>
      <w:r>
        <w:t xml:space="preserve">Будем использовать пакет Convex.jl и оптимизатор (решатель) SCS, пакет</w:t>
      </w:r>
      <w:r>
        <w:t xml:space="preserve"> </w:t>
      </w:r>
      <w:r>
        <w:t xml:space="preserve">ImageMagick.jl для работы с изображениями (рис. 8)</w:t>
      </w:r>
    </w:p>
    <w:p>
      <w:pPr>
        <w:pStyle w:val="CaptionedFigure"/>
      </w:pPr>
      <w:r>
        <w:drawing>
          <wp:inline>
            <wp:extent cx="3733800" cy="3783046"/>
            <wp:effectExtent b="0" l="0" r="0" t="0"/>
            <wp:docPr descr="Восстановление изображения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3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Восстановление изображения</w:t>
      </w:r>
    </w:p>
    <w:p>
      <w:pPr>
        <w:pStyle w:val="BodyText"/>
      </w:pPr>
      <w:r>
        <w:t xml:space="preserve">алее необходимо сформировать новую матрицу 𝑋, в которой минимизируется норма</w:t>
      </w:r>
      <w:r>
        <w:t xml:space="preserve"> </w:t>
      </w:r>
      <w:r>
        <w:t xml:space="preserve">ядра матрицы (т.е. сумма сингулярных чисел элементов матрицы) так, что элементы,</w:t>
      </w:r>
      <w:r>
        <w:t xml:space="preserve"> </w:t>
      </w:r>
      <w:r>
        <w:t xml:space="preserve">которые уже известны в матрице 𝑌, остаются теми же самыми в матрице 𝑋 (рис. 9)</w:t>
      </w:r>
    </w:p>
    <w:p>
      <w:pPr>
        <w:pStyle w:val="CaptionedFigure"/>
      </w:pPr>
      <w:r>
        <w:drawing>
          <wp:inline>
            <wp:extent cx="3733800" cy="4132135"/>
            <wp:effectExtent b="0" l="0" r="0" t="0"/>
            <wp:docPr descr="Восстановление изображения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Восстановление изображения</w:t>
      </w:r>
    </w:p>
    <w:bookmarkEnd w:id="53"/>
    <w:bookmarkEnd w:id="54"/>
    <w:bookmarkStart w:id="78" w:name="самостоятельная-работ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Самостоятельная работа</w:t>
      </w:r>
    </w:p>
    <w:bookmarkStart w:id="58" w:name="линейное-программирование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Линейное программирование</w:t>
      </w:r>
    </w:p>
    <w:p>
      <w:pPr>
        <w:pStyle w:val="FirstParagraph"/>
      </w:pPr>
      <w:r>
        <w:t xml:space="preserve">Решим задачу линейного программирования при заданных ограничениях (рис. 10)</w:t>
      </w:r>
    </w:p>
    <w:p>
      <w:pPr>
        <w:pStyle w:val="CaptionedFigure"/>
      </w:pPr>
      <w:r>
        <w:drawing>
          <wp:inline>
            <wp:extent cx="3733800" cy="3628325"/>
            <wp:effectExtent b="0" l="0" r="0" t="0"/>
            <wp:docPr descr="Линейное программирование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8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Линейное программирование</w:t>
      </w:r>
    </w:p>
    <w:bookmarkEnd w:id="58"/>
    <w:bookmarkStart w:id="62" w:name="Xdc64b1dbbc3d650736813902094eedfe4f144b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Линейное программирование. Использование массивов</w:t>
      </w:r>
    </w:p>
    <w:p>
      <w:pPr>
        <w:pStyle w:val="FirstParagraph"/>
      </w:pPr>
      <w:r>
        <w:t xml:space="preserve">Решим предыдущее задание, используя массивы вместо скалярных переменных. Рекомендация. Запишите систему ограничений в виде A ⃗x = ⃗ b, а целевую функци как ⃗ cT ⃗ x (рис. 11)</w:t>
      </w:r>
    </w:p>
    <w:p>
      <w:pPr>
        <w:pStyle w:val="CaptionedFigure"/>
      </w:pPr>
      <w:r>
        <w:drawing>
          <wp:inline>
            <wp:extent cx="3733800" cy="3554542"/>
            <wp:effectExtent b="0" l="0" r="0" t="0"/>
            <wp:docPr descr="Линейное программирование. Использование массивов" title="" id="60" name="Picture"/>
            <a:graphic>
              <a:graphicData uri="http://schemas.openxmlformats.org/drawingml/2006/picture">
                <pic:pic>
                  <pic:nvPicPr>
                    <pic:cNvPr descr="image/1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Линейное программирование. Использование массивов</w:t>
      </w:r>
    </w:p>
    <w:bookmarkEnd w:id="62"/>
    <w:bookmarkStart w:id="69" w:name="выпуклое-программирование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Выпуклое программирование</w:t>
      </w:r>
    </w:p>
    <w:p>
      <w:pPr>
        <w:pStyle w:val="FirstParagraph"/>
      </w:pPr>
      <w:r>
        <w:t xml:space="preserve">Решим задачу оптимизации при заданных ограничениях (рис. 12)</w:t>
      </w:r>
    </w:p>
    <w:p>
      <w:pPr>
        <w:pStyle w:val="CaptionedFigure"/>
      </w:pPr>
      <w:r>
        <w:drawing>
          <wp:inline>
            <wp:extent cx="3733800" cy="3079312"/>
            <wp:effectExtent b="0" l="0" r="0" t="0"/>
            <wp:docPr descr="Выпуклое программирование" title="" id="64" name="Picture"/>
            <a:graphic>
              <a:graphicData uri="http://schemas.openxmlformats.org/drawingml/2006/picture">
                <pic:pic>
                  <pic:nvPicPr>
                    <pic:cNvPr descr="image/12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9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Выпуклое программирование</w:t>
      </w:r>
    </w:p>
    <w:p>
      <w:pPr>
        <w:pStyle w:val="BodyText"/>
      </w:pPr>
      <w:r>
        <w:t xml:space="preserve">Матрицу A и вектор ⃗ b задайте случайным образом.</w:t>
      </w:r>
      <w:r>
        <w:t xml:space="preserve"> </w:t>
      </w:r>
      <w:r>
        <w:t xml:space="preserve">Для решения задачи используйте пакет Convex и решатель SCS (рис. 13)</w:t>
      </w:r>
    </w:p>
    <w:p>
      <w:pPr>
        <w:pStyle w:val="CaptionedFigure"/>
      </w:pPr>
      <w:r>
        <w:drawing>
          <wp:inline>
            <wp:extent cx="3733800" cy="2925830"/>
            <wp:effectExtent b="0" l="0" r="0" t="0"/>
            <wp:docPr descr="Выпуклое программирование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5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Выпуклое программирование</w:t>
      </w:r>
    </w:p>
    <w:bookmarkEnd w:id="69"/>
    <w:bookmarkStart w:id="73" w:name="оптимальная-рассадка-по-залам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Оптимальная рассадка по залам</w:t>
      </w:r>
    </w:p>
    <w:p>
      <w:pPr>
        <w:pStyle w:val="FirstParagraph"/>
      </w:pPr>
      <w:r>
        <w:t xml:space="preserve">Проводится конференция с 5 разными секциями. Забронировано 5 залов различной</w:t>
      </w:r>
      <w:r>
        <w:t xml:space="preserve"> </w:t>
      </w:r>
      <w:r>
        <w:t xml:space="preserve">вместимости: в каждом зале не должно быть меньше 180 и больше 250 человек, а на</w:t>
      </w:r>
      <w:r>
        <w:t xml:space="preserve"> </w:t>
      </w:r>
      <w:r>
        <w:t xml:space="preserve">третьей секции активность подразумевает, что должно быть точно 220 человек.</w:t>
      </w:r>
      <w:r>
        <w:t xml:space="preserve"> </w:t>
      </w:r>
      <w:r>
        <w:t xml:space="preserve">В заявке участник указывает приоритет посещения секции: 1 — максимальный при-</w:t>
      </w:r>
      <w:r>
        <w:t xml:space="preserve"> </w:t>
      </w:r>
      <w:r>
        <w:t xml:space="preserve">оритет, 3 — минимальный, а значение 10000 означает, что человек не пойдёт на эту</w:t>
      </w:r>
      <w:r>
        <w:t xml:space="preserve"> </w:t>
      </w:r>
      <w:r>
        <w:t xml:space="preserve">секцию.</w:t>
      </w:r>
      <w:r>
        <w:t xml:space="preserve"> </w:t>
      </w:r>
      <w:r>
        <w:t xml:space="preserve">Организаторам удалось собрать 1000 заявок с указанием приоритета посещения трёх</w:t>
      </w:r>
      <w:r>
        <w:t xml:space="preserve"> </w:t>
      </w:r>
      <w:r>
        <w:t xml:space="preserve">секций. Необходимо дать рекомендацию слушателю, на какую же секцию ему пойти,</w:t>
      </w:r>
      <w:r>
        <w:t xml:space="preserve"> </w:t>
      </w:r>
      <w:r>
        <w:t xml:space="preserve">чтобы хватило места всем.</w:t>
      </w:r>
      <w:r>
        <w:t xml:space="preserve"> </w:t>
      </w:r>
      <w:r>
        <w:t xml:space="preserve">Для решения задачи используйте пакет Convex и решатель GLPK.</w:t>
      </w:r>
      <w:r>
        <w:t xml:space="preserve"> </w:t>
      </w:r>
      <w:r>
        <w:t xml:space="preserve">Приоритеты по слушателям распределите случайным образом (рис. 14)</w:t>
      </w:r>
    </w:p>
    <w:p>
      <w:pPr>
        <w:pStyle w:val="CaptionedFigure"/>
      </w:pPr>
      <w:r>
        <w:drawing>
          <wp:inline>
            <wp:extent cx="3733800" cy="3171068"/>
            <wp:effectExtent b="0" l="0" r="0" t="0"/>
            <wp:docPr descr="Оптимальная рассадка по залам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Оптимальная рассадка по залам</w:t>
      </w:r>
    </w:p>
    <w:bookmarkEnd w:id="73"/>
    <w:bookmarkStart w:id="77" w:name="план-приготовления-кофе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План приготовления кофе</w:t>
      </w:r>
    </w:p>
    <w:p>
      <w:pPr>
        <w:pStyle w:val="FirstParagraph"/>
      </w:pPr>
      <w:r>
        <w:t xml:space="preserve">Кофейня готовит два вида кофе «Раф кофе» за 400 рублей и «Капучино» за 300. Чтобы</w:t>
      </w:r>
      <w:r>
        <w:t xml:space="preserve"> </w:t>
      </w:r>
      <w:r>
        <w:t xml:space="preserve">сварить 1 чашку «Раф кофе» необходимо: 40 гр. зёрен, 140 гр. молока и 5 гр. ванильного</w:t>
      </w:r>
      <w:r>
        <w:t xml:space="preserve"> </w:t>
      </w:r>
      <w:r>
        <w:t xml:space="preserve">сахара. Для того чтобы получить одну чашку «Капучино» необходимо потратить: 30 гр.</w:t>
      </w:r>
      <w:r>
        <w:t xml:space="preserve"> </w:t>
      </w:r>
      <w:r>
        <w:t xml:space="preserve">зёрен, 120 гр. молока. На складе есть: 500 гр. зёрен, 2000 гр. молока и 40 гр. ванильного</w:t>
      </w:r>
      <w:r>
        <w:t xml:space="preserve"> </w:t>
      </w:r>
      <w:r>
        <w:t xml:space="preserve">сахара. Необходимо найти план варки кофе, обеспечивающий максимальную выручку от их</w:t>
      </w:r>
      <w:r>
        <w:t xml:space="preserve"> </w:t>
      </w:r>
      <w:r>
        <w:t xml:space="preserve">реализации. При этом необходимо потратить весь ванильный сахар.</w:t>
      </w:r>
      <w:r>
        <w:t xml:space="preserve"> </w:t>
      </w:r>
      <w:r>
        <w:t xml:space="preserve">Для решения задачи используйте пакет JuMP и решатель GLPK (рис. 15)</w:t>
      </w:r>
    </w:p>
    <w:p>
      <w:pPr>
        <w:pStyle w:val="CaptionedFigure"/>
      </w:pPr>
      <w:r>
        <w:drawing>
          <wp:inline>
            <wp:extent cx="3733800" cy="2609050"/>
            <wp:effectExtent b="0" l="0" r="0" t="0"/>
            <wp:docPr descr="План приготовления кофе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План приготовления кофе</w:t>
      </w:r>
    </w:p>
    <w:bookmarkEnd w:id="77"/>
    <w:bookmarkEnd w:id="78"/>
    <w:bookmarkStart w:id="7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специализированные пакеты для решения задач оптимизации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Оптимизация</dc:title>
  <dc:creator>Шулуужук Айраана НПИбд-01-22</dc:creator>
  <dc:language>ru-RU</dc:language>
  <cp:keywords/>
  <dcterms:created xsi:type="dcterms:W3CDTF">2025-11-26T13:10:29Z</dcterms:created>
  <dcterms:modified xsi:type="dcterms:W3CDTF">2025-11-26T13:10:29Z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