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пользователями</w:t>
      </w:r>
      <w:r>
        <w:t xml:space="preserve"> </w:t>
      </w:r>
      <w:r>
        <w:t xml:space="preserve">и</w:t>
      </w:r>
      <w:r>
        <w:t xml:space="preserve"> </w:t>
      </w:r>
      <w:r>
        <w:t xml:space="preserve">группами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</w:t>
      </w:r>
      <w:r>
        <w:t xml:space="preserve"> </w:t>
      </w:r>
      <w:r>
        <w:t xml:space="preserve">пользователей в операционной системе типа Linux.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5" w:name="X19e896330a145b454b1771ba6f76d1e837a9327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Переключение учётных записей пользователей</w:t>
      </w:r>
    </w:p>
    <w:p>
      <w:pPr>
        <w:pStyle w:val="FirstParagraph"/>
      </w:pPr>
      <w:r>
        <w:t xml:space="preserve">Входим в систему как обычный пользователь и открываем терминал. Определим, какую учётную запись пользователя мы используем, введя команду whoami (учетная запись avsidorova)</w:t>
      </w:r>
      <w:r>
        <w:t xml:space="preserve"> </w:t>
      </w:r>
      <w:r>
        <w:t xml:space="preserve">Выведем на экран более подробную информацию, используя команду id. Вывели uid - id пользователя (1000), gid - id группы (1000). (рис. 1).</w:t>
      </w:r>
    </w:p>
    <w:p>
      <w:pPr>
        <w:pStyle w:val="CaptionedFigure"/>
      </w:pPr>
      <w:r>
        <w:drawing>
          <wp:inline>
            <wp:extent cx="3733800" cy="489042"/>
            <wp:effectExtent b="0" l="0" r="0" t="0"/>
            <wp:docPr descr="whoami,id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whoami,id</w:t>
      </w:r>
    </w:p>
    <w:p>
      <w:pPr>
        <w:pStyle w:val="BodyText"/>
      </w:pPr>
      <w:r>
        <w:t xml:space="preserve">Вернемся к учётной записи своего пользователя (рис. 2).</w:t>
      </w:r>
    </w:p>
    <w:p>
      <w:pPr>
        <w:pStyle w:val="CaptionedFigure"/>
      </w:pPr>
      <w:r>
        <w:drawing>
          <wp:inline>
            <wp:extent cx="3733800" cy="439531"/>
            <wp:effectExtent b="0" l="0" r="0" t="0"/>
            <wp:docPr descr="su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su</w:t>
      </w:r>
    </w:p>
    <w:p>
      <w:pPr>
        <w:pStyle w:val="BodyText"/>
      </w:pPr>
      <w:r>
        <w:t xml:space="preserve">Просмотрим в безопасном режиме файл /etc/sudoers, используя, например,</w:t>
      </w:r>
      <w:r>
        <w:t xml:space="preserve"> </w:t>
      </w:r>
      <w:r>
        <w:t xml:space="preserve">sudo -i visudo (рис. 3)</w:t>
      </w:r>
    </w:p>
    <w:p>
      <w:pPr>
        <w:pStyle w:val="CaptionedFigure"/>
      </w:pPr>
      <w:r>
        <w:drawing>
          <wp:inline>
            <wp:extent cx="3733800" cy="559611"/>
            <wp:effectExtent b="0" l="0" r="0" t="0"/>
            <wp:docPr descr="sudo -i visudo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sudo -i visudo</w:t>
      </w:r>
    </w:p>
    <w:p>
      <w:pPr>
        <w:pStyle w:val="BodyText"/>
      </w:pPr>
      <w:r>
        <w:t xml:space="preserve">Укажем в терминале :</w:t>
      </w:r>
      <w:r>
        <w:t xml:space="preserve"> </w:t>
      </w:r>
      <w:r>
        <w:t xml:space="preserve">sudo -i EDITOR=mcedit visudo</w:t>
      </w:r>
    </w:p>
    <w:p>
      <w:pPr>
        <w:pStyle w:val="BodyText"/>
      </w:pPr>
      <w:r>
        <w:t xml:space="preserve">Visudo используется потому, что он проверяет синтаксис на ошибки перед сохранением, что предотвращает поломку файла и потерю прав sudo. Обычный редактор такой проверки не делает и может легко сделать систему неуправляемой из-за опечатки.</w:t>
      </w:r>
    </w:p>
    <w:p>
      <w:pPr>
        <w:pStyle w:val="BodyText"/>
      </w:pPr>
      <w:r>
        <w:t xml:space="preserve">Убедимся, что в открытом с помощью visudo файле присутствует строка</w:t>
      </w:r>
      <w:r>
        <w:t xml:space="preserve"> </w:t>
      </w:r>
      <w:r>
        <w:t xml:space="preserve">%wheel ALL=(ALL) ALL (рис. 4)</w:t>
      </w:r>
      <w:r>
        <w:t xml:space="preserve"> </w:t>
      </w:r>
      <w:r>
        <w:t xml:space="preserve">Данная строка предоставляет всем пользователям, входящим в группу</w:t>
      </w:r>
      <w:r>
        <w:t xml:space="preserve"> </w:t>
      </w:r>
      <w:r>
        <w:rPr>
          <w:rStyle w:val="VerbatimChar"/>
        </w:rPr>
        <w:t xml:space="preserve">wheel</w:t>
      </w:r>
      <w:r>
        <w:t xml:space="preserve">, право выполнять любые команды от имени любого пользователя с помощью</w:t>
      </w:r>
      <w:r>
        <w:t xml:space="preserve"> </w:t>
      </w:r>
      <w:r>
        <w:rPr>
          <w:rStyle w:val="VerbatimChar"/>
        </w:rPr>
        <w:t xml:space="preserve">sudo</w:t>
      </w:r>
      <w:r>
        <w:t xml:space="preserve">. Группа</w:t>
      </w:r>
      <w:r>
        <w:t xml:space="preserve"> </w:t>
      </w:r>
      <w:r>
        <w:rPr>
          <w:rStyle w:val="VerbatimChar"/>
        </w:rPr>
        <w:t xml:space="preserve">wheel</w:t>
      </w:r>
      <w:r>
        <w:t xml:space="preserve"> </w:t>
      </w:r>
      <w:r>
        <w:t xml:space="preserve">является стандартным механизмом для предоставления прав суперпользователя выделенной группе администраторов, а не отдельным учётным записям.</w:t>
      </w:r>
    </w:p>
    <w:p>
      <w:pPr>
        <w:pStyle w:val="CaptionedFigure"/>
      </w:pPr>
      <w:r>
        <w:drawing>
          <wp:inline>
            <wp:extent cx="3733800" cy="1014891"/>
            <wp:effectExtent b="0" l="0" r="0" t="0"/>
            <wp:docPr descr="%wheel ALL=(ALL) ALL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4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%wheel ALL=(ALL) ALL</w:t>
      </w:r>
    </w:p>
    <w:p>
      <w:pPr>
        <w:pStyle w:val="BodyText"/>
      </w:pPr>
      <w:r>
        <w:t xml:space="preserve">Создадим пользователя alice, входящего в группу wheel:</w:t>
      </w:r>
      <w:r>
        <w:t xml:space="preserve"> </w:t>
      </w:r>
      <w:r>
        <w:t xml:space="preserve">sudo -i useradd -G wheel alice</w:t>
      </w:r>
      <w:r>
        <w:t xml:space="preserve"> </w:t>
      </w:r>
      <w:r>
        <w:t xml:space="preserve">Убедимся, что пользователь alice добавлен в группу wheel, введя</w:t>
      </w:r>
      <w:r>
        <w:t xml:space="preserve"> </w:t>
      </w:r>
      <w:r>
        <w:t xml:space="preserve">id alice (рис. 5)</w:t>
      </w:r>
    </w:p>
    <w:p>
      <w:pPr>
        <w:pStyle w:val="CaptionedFigure"/>
      </w:pPr>
      <w:r>
        <w:drawing>
          <wp:inline>
            <wp:extent cx="3733800" cy="691031"/>
            <wp:effectExtent b="0" l="0" r="0" t="0"/>
            <wp:docPr descr="id alice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id alice</w:t>
      </w:r>
    </w:p>
    <w:p>
      <w:pPr>
        <w:pStyle w:val="BodyText"/>
      </w:pPr>
      <w:r>
        <w:t xml:space="preserve">Зададим пароль для пользователя alice, набрав</w:t>
      </w:r>
      <w:r>
        <w:t xml:space="preserve"> </w:t>
      </w:r>
      <w:r>
        <w:t xml:space="preserve">sudo -i passwd alice</w:t>
      </w:r>
      <w:r>
        <w:t xml:space="preserve"> </w:t>
      </w:r>
      <w:r>
        <w:t xml:space="preserve">Переключимся на учётную запись пользователя alice:</w:t>
      </w:r>
      <w:r>
        <w:t xml:space="preserve"> </w:t>
      </w:r>
      <w:r>
        <w:t xml:space="preserve">su alice (рис. 6)</w:t>
      </w:r>
    </w:p>
    <w:p>
      <w:pPr>
        <w:pStyle w:val="CaptionedFigure"/>
      </w:pPr>
      <w:r>
        <w:drawing>
          <wp:inline>
            <wp:extent cx="3733800" cy="688008"/>
            <wp:effectExtent b="0" l="0" r="0" t="0"/>
            <wp:docPr descr="su alice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su alice</w:t>
      </w:r>
    </w:p>
    <w:p>
      <w:pPr>
        <w:pStyle w:val="BodyText"/>
      </w:pPr>
      <w:r>
        <w:t xml:space="preserve">Создадим пользователя bob и зададим пароль (рис. 7)</w:t>
      </w:r>
    </w:p>
    <w:p>
      <w:pPr>
        <w:pStyle w:val="CaptionedFigure"/>
      </w:pPr>
      <w:r>
        <w:drawing>
          <wp:inline>
            <wp:extent cx="3733800" cy="1469274"/>
            <wp:effectExtent b="0" l="0" r="0" t="0"/>
            <wp:docPr descr="bob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bob</w:t>
      </w:r>
    </w:p>
    <w:p>
      <w:pPr>
        <w:pStyle w:val="BodyText"/>
      </w:pPr>
      <w:r>
        <w:t xml:space="preserve">Проверим в какие группы входит bob (Только в собственную bob) (рис. 8)</w:t>
      </w:r>
    </w:p>
    <w:p>
      <w:pPr>
        <w:pStyle w:val="CaptionedFigure"/>
      </w:pPr>
      <w:r>
        <w:drawing>
          <wp:inline>
            <wp:extent cx="3733800" cy="931658"/>
            <wp:effectExtent b="0" l="0" r="0" t="0"/>
            <wp:docPr descr="id bob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id bob</w:t>
      </w:r>
    </w:p>
    <w:bookmarkEnd w:id="45"/>
    <w:bookmarkStart w:id="73" w:name="создание-учётных-записей-пользователе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учётных записей пользователей</w:t>
      </w:r>
    </w:p>
    <w:p>
      <w:pPr>
        <w:pStyle w:val="FirstParagraph"/>
      </w:pPr>
      <w:r>
        <w:t xml:space="preserve">Переключимся в терминале на учётную запись пользователя root: su</w:t>
      </w:r>
      <w:r>
        <w:t xml:space="preserve"> </w:t>
      </w:r>
      <w:r>
        <w:t xml:space="preserve">Откроем файл конфигурации /etc/login.defs для редактирования, используя,</w:t>
      </w:r>
      <w:r>
        <w:t xml:space="preserve"> </w:t>
      </w:r>
      <w:r>
        <w:t xml:space="preserve">например, vim</w:t>
      </w:r>
      <w:r>
        <w:t xml:space="preserve"> </w:t>
      </w:r>
      <w:r>
        <w:t xml:space="preserve">Изменим несколько параметров. Параметр CREATE_HOME yes. (рис. 9)</w:t>
      </w:r>
    </w:p>
    <w:p>
      <w:pPr>
        <w:pStyle w:val="CaptionedFigure"/>
      </w:pPr>
      <w:r>
        <w:drawing>
          <wp:inline>
            <wp:extent cx="3733800" cy="907783"/>
            <wp:effectExtent b="0" l="0" r="0" t="0"/>
            <wp:docPr descr="Первый параметр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параметр</w:t>
      </w:r>
    </w:p>
    <w:p>
      <w:pPr>
        <w:pStyle w:val="BodyText"/>
      </w:pPr>
      <w:r>
        <w:t xml:space="preserve">Также установим параметр USERGROUPS_ENAB no (рис. 10)</w:t>
      </w:r>
    </w:p>
    <w:p>
      <w:pPr>
        <w:pStyle w:val="CaptionedFigure"/>
      </w:pPr>
      <w:r>
        <w:drawing>
          <wp:inline>
            <wp:extent cx="3733800" cy="1131648"/>
            <wp:effectExtent b="0" l="0" r="0" t="0"/>
            <wp:docPr descr="Второй параметр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Второй параметр</w:t>
      </w:r>
    </w:p>
    <w:p>
      <w:pPr>
        <w:pStyle w:val="BodyText"/>
      </w:pPr>
      <w:r>
        <w:t xml:space="preserve">Перейдем в каталог /etc/skel и создадим каталоги Pictures и Documents, Это позволит добавить эти каталоги по умолчанию во все домашние каталоги пользователей. (рис. 11)</w:t>
      </w:r>
    </w:p>
    <w:p>
      <w:pPr>
        <w:pStyle w:val="CaptionedFigure"/>
      </w:pPr>
      <w:r>
        <w:drawing>
          <wp:inline>
            <wp:extent cx="3667225" cy="693018"/>
            <wp:effectExtent b="0" l="0" r="0" t="0"/>
            <wp:docPr descr="Создаем каталог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каталоги</w:t>
      </w:r>
    </w:p>
    <w:p>
      <w:pPr>
        <w:pStyle w:val="BodyText"/>
      </w:pPr>
      <w:r>
        <w:t xml:space="preserve">Изменим содержимое файла .bashrc, добавив строку export EDITOR=/usr/bin/mceditor</w:t>
      </w:r>
    </w:p>
    <w:p>
      <w:pPr>
        <w:pStyle w:val="BodyText"/>
      </w:pPr>
      <w:r>
        <w:t xml:space="preserve">Эта запись означает, что текстовый редактор vim или редактор mceditor будет уста-</w:t>
      </w:r>
      <w:r>
        <w:t xml:space="preserve"> </w:t>
      </w:r>
      <w:r>
        <w:t xml:space="preserve">новлен по умолчанию для инструментов, которые нуждаются в изменении текстовых</w:t>
      </w:r>
      <w:r>
        <w:t xml:space="preserve"> </w:t>
      </w:r>
      <w:r>
        <w:t xml:space="preserve">файлов (рис. 12)</w:t>
      </w:r>
    </w:p>
    <w:p>
      <w:pPr>
        <w:pStyle w:val="CaptionedFigure"/>
      </w:pPr>
      <w:r>
        <w:drawing>
          <wp:inline>
            <wp:extent cx="3733800" cy="1470390"/>
            <wp:effectExtent b="0" l="0" r="0" t="0"/>
            <wp:docPr descr="mcedito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mceditor</w:t>
      </w:r>
    </w:p>
    <w:p>
      <w:pPr>
        <w:pStyle w:val="BodyText"/>
      </w:pPr>
      <w:r>
        <w:t xml:space="preserve">Создадим пользователя carol и посмотрим в какую группу он входит (только в users) (рис. 13)</w:t>
      </w:r>
    </w:p>
    <w:p>
      <w:pPr>
        <w:pStyle w:val="CaptionedFigure"/>
      </w:pPr>
      <w:r>
        <w:drawing>
          <wp:inline>
            <wp:extent cx="3733800" cy="1044528"/>
            <wp:effectExtent b="0" l="0" r="0" t="0"/>
            <wp:docPr descr="carol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carol</w:t>
      </w:r>
    </w:p>
    <w:p>
      <w:pPr>
        <w:pStyle w:val="BodyText"/>
      </w:pPr>
      <w:r>
        <w:t xml:space="preserve">Убедимся, что каталоги Pictures и Documents были созданы в домашнем каталоге пользователя carol (рис. 14)</w:t>
      </w:r>
    </w:p>
    <w:p>
      <w:pPr>
        <w:pStyle w:val="CaptionedFigure"/>
      </w:pPr>
      <w:r>
        <w:drawing>
          <wp:inline>
            <wp:extent cx="3733800" cy="1131285"/>
            <wp:effectExtent b="0" l="0" r="0" t="0"/>
            <wp:docPr descr="pic/doc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1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pic/doc</w:t>
      </w:r>
    </w:p>
    <w:p>
      <w:pPr>
        <w:pStyle w:val="BodyText"/>
      </w:pPr>
      <w:r>
        <w:t xml:space="preserve">Строка sudo cat /etc/shadow | grep carol, наличие означает, что для учётной записи carol установлен пароль, который требуется вводить для аутентификации в системе. (рис. 15)</w:t>
      </w:r>
    </w:p>
    <w:p>
      <w:pPr>
        <w:pStyle w:val="CaptionedFigure"/>
      </w:pPr>
      <w:r>
        <w:drawing>
          <wp:inline>
            <wp:extent cx="3733800" cy="286557"/>
            <wp:effectExtent b="0" l="0" r="0" t="0"/>
            <wp:docPr descr="запись о парол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запись о пароле</w:t>
      </w:r>
    </w:p>
    <w:p>
      <w:pPr>
        <w:pStyle w:val="BodyText"/>
      </w:pPr>
      <w:r>
        <w:t xml:space="preserve">Изменим свойства пароля carol.В этой записи срок действия пароля истекает через 90 дней (-x 90). За три дня до</w:t>
      </w:r>
      <w:r>
        <w:t xml:space="preserve"> </w:t>
      </w:r>
      <w:r>
        <w:t xml:space="preserve">истечения срока действия пользователь получит предупреждение (-w 3). Пароль должен использоваться как минимум за 30 дней (-n 30) до того, как его можно будет изменить. Убедимся, что изменения произошли (рис. 16)</w:t>
      </w:r>
    </w:p>
    <w:p>
      <w:pPr>
        <w:pStyle w:val="CaptionedFigure"/>
      </w:pPr>
      <w:r>
        <w:drawing>
          <wp:inline>
            <wp:extent cx="3733800" cy="505842"/>
            <wp:effectExtent b="0" l="0" r="0" t="0"/>
            <wp:docPr descr="изменение пароля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пароля</w:t>
      </w:r>
    </w:p>
    <w:p>
      <w:pPr>
        <w:pStyle w:val="BodyText"/>
      </w:pPr>
      <w:r>
        <w:t xml:space="preserve">Убедимся, что идентификатор alice существует во всех трёх файлах, а идентификатор carol существует не во всех трёх файлах (рис. 17)</w:t>
      </w:r>
    </w:p>
    <w:p>
      <w:pPr>
        <w:pStyle w:val="CaptionedFigure"/>
      </w:pPr>
      <w:r>
        <w:drawing>
          <wp:inline>
            <wp:extent cx="3733800" cy="695933"/>
            <wp:effectExtent b="0" l="0" r="0" t="0"/>
            <wp:docPr descr="существование идентификатора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существование идентификатора</w:t>
      </w:r>
    </w:p>
    <w:bookmarkEnd w:id="73"/>
    <w:bookmarkStart w:id="77" w:name="работа-с-группам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группами</w:t>
      </w:r>
    </w:p>
    <w:p>
      <w:pPr>
        <w:pStyle w:val="FirstParagraph"/>
      </w:pPr>
      <w:r>
        <w:t xml:space="preserve">Создадим две группы и добавим некоторых пользователей в эти группы.</w:t>
      </w:r>
    </w:p>
    <w:p>
      <w:pPr>
        <w:pStyle w:val="BodyText"/>
      </w:pPr>
      <w:r>
        <w:t xml:space="preserve">Находясь под учётной записью пользователя alice, создадим группы main и third</w:t>
      </w:r>
      <w:r>
        <w:t xml:space="preserve"> </w:t>
      </w:r>
      <w:r>
        <w:t xml:space="preserve">Используем usermod для добавления пользователей alice и bob в группу main,</w:t>
      </w:r>
      <w:r>
        <w:t xml:space="preserve"> </w:t>
      </w:r>
      <w:r>
        <w:t xml:space="preserve">Убедимся, что пользователь carol правильно добавлен в группу third</w:t>
      </w:r>
      <w:r>
        <w:t xml:space="preserve"> </w:t>
      </w:r>
      <w:r>
        <w:t xml:space="preserve">Пользователю carol должна быть назначена основная группа с идентификатором</w:t>
      </w:r>
      <w:r>
        <w:t xml:space="preserve"> </w:t>
      </w:r>
      <w:r>
        <w:t xml:space="preserve">carol входит в следующие вторичные группы : users,third</w:t>
      </w:r>
      <w:r>
        <w:t xml:space="preserve"> </w:t>
      </w:r>
      <w:r>
        <w:t xml:space="preserve">Alice является участниками следующих групп : alice, wheel,main</w:t>
      </w:r>
      <w:r>
        <w:t xml:space="preserve"> </w:t>
      </w:r>
      <w:r>
        <w:t xml:space="preserve">bob является участником следующих групп : bob,main (рис. 18)</w:t>
      </w:r>
    </w:p>
    <w:p>
      <w:pPr>
        <w:pStyle w:val="CaptionedFigure"/>
      </w:pPr>
      <w:r>
        <w:drawing>
          <wp:inline>
            <wp:extent cx="3733800" cy="1335870"/>
            <wp:effectExtent b="0" l="0" r="0" t="0"/>
            <wp:docPr descr="Работа с группами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Работа с группами</w:t>
      </w:r>
    </w:p>
    <w:bookmarkEnd w:id="77"/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Получили представление о работе с учётными записями пользователей и группами</w:t>
      </w:r>
      <w:r>
        <w:t xml:space="preserve"> </w:t>
      </w:r>
      <w:r>
        <w:t xml:space="preserve">пользователей в операционной системе типа Linux.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Сидорова Арина Валерьевна</dc:creator>
  <dc:language>ru-RU</dc:language>
  <cp:keywords/>
  <dcterms:created xsi:type="dcterms:W3CDTF">2025-09-11T16:40:20Z</dcterms:created>
  <dcterms:modified xsi:type="dcterms:W3CDTF">2025-09-11T16:40:20Z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Управление пользователями и группами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