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  <w:r>
        <w:t xml:space="preserve"> </w:t>
      </w:r>
      <w:r>
        <w:t xml:space="preserve">su -</w:t>
      </w:r>
    </w:p>
    <w:p>
      <w:pPr>
        <w:pStyle w:val="BodyText"/>
      </w:pPr>
      <w:r>
        <w:t xml:space="preserve">Посмотрим статус демона crond:</w:t>
      </w:r>
      <w:r>
        <w:t xml:space="preserve"> </w:t>
      </w:r>
      <w:r>
        <w:t xml:space="preserve">systemctl status crond -l</w:t>
      </w:r>
    </w:p>
    <w:p>
      <w:pPr>
        <w:pStyle w:val="BodyText"/>
      </w:pPr>
      <w:r>
        <w:t xml:space="preserve">Посмотрим содержимое файла конфигурации /etc/crontab:</w:t>
      </w:r>
      <w:r>
        <w:t xml:space="preserve"> </w:t>
      </w:r>
      <w:r>
        <w:t xml:space="preserve">cat /etc/crontab</w:t>
      </w:r>
    </w:p>
    <w:p>
      <w:pPr>
        <w:pStyle w:val="BodyText"/>
      </w:pPr>
      <w:r>
        <w:t xml:space="preserve">Посмотрим список заданий в расписании:</w:t>
      </w:r>
      <w:r>
        <w:t xml:space="preserve"> </w:t>
      </w:r>
      <w:r>
        <w:t xml:space="preserve">crontab -l</w:t>
      </w:r>
      <w:r>
        <w:t xml:space="preserve"> </w:t>
      </w:r>
      <w:r>
        <w:t xml:space="preserve">Ничего не отобразится, так как расписание ещё не задано. (рис. 1)</w:t>
      </w:r>
    </w:p>
    <w:p>
      <w:pPr>
        <w:pStyle w:val="CaptionedFigure"/>
      </w:pPr>
      <w:r>
        <w:drawing>
          <wp:inline>
            <wp:extent cx="3733800" cy="3167437"/>
            <wp:effectExtent b="0" l="0" r="0" t="0"/>
            <wp:docPr descr="crontab -l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crontab -l</w:t>
      </w:r>
    </w:p>
    <w:p>
      <w:pPr>
        <w:pStyle w:val="BodyText"/>
      </w:pPr>
      <w:r>
        <w:t xml:space="preserve">Откроем файл расписания на редактирование:</w:t>
      </w:r>
      <w:r>
        <w:t xml:space="preserve"> </w:t>
      </w:r>
      <w:r>
        <w:t xml:space="preserve">crontab -e</w:t>
      </w:r>
      <w:r>
        <w:t xml:space="preserve"> </w:t>
      </w:r>
      <w:r>
        <w:t xml:space="preserve">Команда запустит интерфейс редактора (по умолчанию используется vi). Добавим следующую строку в файл расписания (запись 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</w:t>
      </w:r>
      <w:r>
        <w:t xml:space="preserve"> </w:t>
      </w:r>
      <w:r>
        <w:t xml:space="preserve">Закроем сеанс редактирования vi и сохраним изменения, используя команду vi (рис. 2)</w:t>
      </w:r>
    </w:p>
    <w:p>
      <w:pPr>
        <w:pStyle w:val="CaptionedFigure"/>
      </w:pPr>
      <w:r>
        <w:drawing>
          <wp:inline>
            <wp:extent cx="3733800" cy="625214"/>
            <wp:effectExtent b="0" l="0" r="0" t="0"/>
            <wp:docPr descr="/1  * * * logger This message is written from root cron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pStyle w:val="BodyText"/>
      </w:pPr>
      <w:r>
        <w:t xml:space="preserve">Посмотрим список заданий в расписании:</w:t>
      </w:r>
      <w:r>
        <w:t xml:space="preserve"> </w:t>
      </w:r>
      <w:r>
        <w:t xml:space="preserve">crontab -l</w:t>
      </w:r>
      <w:r>
        <w:t xml:space="preserve"> </w:t>
      </w:r>
      <w:r>
        <w:t xml:space="preserve">В расписании должна появиться запись о запланированном событии. (рис. 3)</w:t>
      </w:r>
    </w:p>
    <w:p>
      <w:pPr>
        <w:pStyle w:val="CaptionedFigure"/>
      </w:pPr>
      <w:r>
        <w:drawing>
          <wp:inline>
            <wp:extent cx="3733800" cy="869204"/>
            <wp:effectExtent b="0" l="0" r="0" t="0"/>
            <wp:docPr descr="crontab -l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crontab -l</w:t>
      </w:r>
    </w:p>
    <w:p>
      <w:pPr>
        <w:pStyle w:val="BodyText"/>
      </w:pPr>
      <w:r>
        <w:t xml:space="preserve">Не выключая систему, через некоторое время (2–3 минуты) просмотрим журнал системных событий:</w:t>
      </w:r>
      <w:r>
        <w:t xml:space="preserve"> </w:t>
      </w:r>
      <w:r>
        <w:t xml:space="preserve">grep written /var/log/messages</w:t>
      </w:r>
      <w:r>
        <w:t xml:space="preserve"> </w:t>
      </w:r>
      <w:r>
        <w:t xml:space="preserve">В отчёте отразим результат. (рис. 4)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Результат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p>
      <w:pPr>
        <w:pStyle w:val="BodyText"/>
      </w:pPr>
      <w:r>
        <w:t xml:space="preserve">Изменим запись в расписании crontab на следующую:</w:t>
      </w:r>
      <w:r>
        <w:t xml:space="preserve"> </w:t>
      </w:r>
      <w:r>
        <w:t xml:space="preserve">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  <w:r>
        <w:t xml:space="preserve"> </w:t>
      </w:r>
      <w:r>
        <w:t xml:space="preserve">Посмотрим список заданий в расписании: crontab -l (рис. 5)</w:t>
      </w:r>
    </w:p>
    <w:p>
      <w:pPr>
        <w:pStyle w:val="CaptionedFigure"/>
      </w:pPr>
      <w:r>
        <w:drawing>
          <wp:inline>
            <wp:extent cx="3733800" cy="566170"/>
            <wp:effectExtent b="0" l="0" r="0" t="0"/>
            <wp:docPr descr="0 /1  * 1-5 logger This message is written from root cron" title="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pStyle w:val="BodyText"/>
      </w:pPr>
      <w:r>
        <w:t xml:space="preserve">Перейдем в каталог /etc/cron.hourly и создайте в нём файл сценария с именем</w:t>
      </w:r>
      <w:r>
        <w:t xml:space="preserve"> </w:t>
      </w:r>
      <w:r>
        <w:t xml:space="preserve">eachhour: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 (рис. 6)</w:t>
      </w:r>
    </w:p>
    <w:p>
      <w:pPr>
        <w:pStyle w:val="CaptionedFigure"/>
      </w:pPr>
      <w:r>
        <w:drawing>
          <wp:inline>
            <wp:extent cx="3733800" cy="422853"/>
            <wp:effectExtent b="0" l="0" r="0" t="0"/>
            <wp:docPr descr="eachhour" title="" id="37" name="Picture"/>
            <a:graphic>
              <a:graphicData uri="http://schemas.openxmlformats.org/drawingml/2006/picture">
                <pic:pic>
                  <pic:nvPicPr>
                    <pic:cNvPr descr="image/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eachhour</w:t>
      </w:r>
    </w:p>
    <w:p>
      <w:pPr>
        <w:pStyle w:val="BodyText"/>
      </w:pPr>
      <w:r>
        <w:t xml:space="preserve">Откроем файл eachhour для редактирования и пропишем в нём следующий скрипт (запись сообщения в системный журнал):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 (рис. 7)</w:t>
      </w:r>
    </w:p>
    <w:p>
      <w:pPr>
        <w:pStyle w:val="CaptionedFigure"/>
      </w:pPr>
      <w:r>
        <w:drawing>
          <wp:inline>
            <wp:extent cx="3733800" cy="1242337"/>
            <wp:effectExtent b="0" l="0" r="0" t="0"/>
            <wp:docPr descr="Прописываем сценарий" title="" id="40" name="Picture"/>
            <a:graphic>
              <a:graphicData uri="http://schemas.openxmlformats.org/drawingml/2006/picture">
                <pic:pic>
                  <pic:nvPicPr>
                    <pic:cNvPr descr="image/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Прописываем сценарий</w:t>
      </w:r>
    </w:p>
    <w:p>
      <w:pPr>
        <w:pStyle w:val="BodyText"/>
      </w:pPr>
      <w:r>
        <w:t xml:space="preserve">Сделаем файл сценария eachhour исполняемым:</w:t>
      </w:r>
      <w:r>
        <w:t xml:space="preserve"> </w:t>
      </w:r>
      <w:r>
        <w:t xml:space="preserve">chmod +x eachhour</w:t>
      </w:r>
    </w:p>
    <w:p>
      <w:pPr>
        <w:pStyle w:val="BodyText"/>
      </w:pPr>
      <w:r>
        <w:t xml:space="preserve">Теперь перейдем в каталог /etc/crond.d и создадим в нём файл с расписанием eachhour:</w:t>
      </w:r>
      <w:r>
        <w:t xml:space="preserve"> </w:t>
      </w:r>
      <w:r>
        <w:t xml:space="preserve">cd /etc/cron.d</w:t>
      </w:r>
      <w:r>
        <w:t xml:space="preserve"> </w:t>
      </w:r>
      <w:r>
        <w:t xml:space="preserve">touch eachhour (рис. 8)</w:t>
      </w:r>
    </w:p>
    <w:p>
      <w:pPr>
        <w:pStyle w:val="CaptionedFigure"/>
      </w:pPr>
      <w:r>
        <w:drawing>
          <wp:inline>
            <wp:extent cx="3733800" cy="1137338"/>
            <wp:effectExtent b="0" l="0" r="0" t="0"/>
            <wp:docPr descr="Создаем файл с расписанием" title="" id="43" name="Picture"/>
            <a:graphic>
              <a:graphicData uri="http://schemas.openxmlformats.org/drawingml/2006/picture">
                <pic:pic>
                  <pic:nvPicPr>
                    <pic:cNvPr descr="image/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с расписанием</w:t>
      </w:r>
    </w:p>
    <w:p>
      <w:pPr>
        <w:pStyle w:val="BodyText"/>
      </w:pPr>
      <w:r>
        <w:t xml:space="preserve">Откроем этот файл для редактирования и поместим в него следующее содержимое:</w:t>
      </w:r>
      <w:r>
        <w:t xml:space="preserve"> </w:t>
      </w:r>
      <w:r>
        <w:t xml:space="preserve">11 * * * * root logger This message is written from /etc/cron.d (рис. 9)</w:t>
      </w:r>
    </w:p>
    <w:p>
      <w:pPr>
        <w:pStyle w:val="CaptionedFigure"/>
      </w:pPr>
      <w:r>
        <w:drawing>
          <wp:inline>
            <wp:extent cx="3733800" cy="1137338"/>
            <wp:effectExtent b="0" l="0" r="0" t="0"/>
            <wp:docPr descr="Вписываем содержимое" title="" id="45" name="Picture"/>
            <a:graphic>
              <a:graphicData uri="http://schemas.openxmlformats.org/drawingml/2006/picture">
                <pic:pic>
                  <pic:nvPicPr>
                    <pic:cNvPr descr="image/1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Вписываем содержимое</w:t>
      </w:r>
    </w:p>
    <w:bookmarkEnd w:id="47"/>
    <w:bookmarkStart w:id="54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  <w:r>
        <w:t xml:space="preserve"> </w:t>
      </w:r>
      <w:r>
        <w:t xml:space="preserve">su -</w:t>
      </w:r>
    </w:p>
    <w:p>
      <w:pPr>
        <w:pStyle w:val="BodyText"/>
      </w:pPr>
      <w:r>
        <w:t xml:space="preserve">Проверим, что служба atd загружена и включена:</w:t>
      </w:r>
      <w:r>
        <w:t xml:space="preserve"> </w:t>
      </w:r>
      <w:r>
        <w:t xml:space="preserve">systemctl status atd (рис. 10)</w:t>
      </w:r>
    </w:p>
    <w:p>
      <w:pPr>
        <w:pStyle w:val="CaptionedFigure"/>
      </w:pPr>
      <w:r>
        <w:drawing>
          <wp:inline>
            <wp:extent cx="3733800" cy="1392330"/>
            <wp:effectExtent b="0" l="0" r="0" t="0"/>
            <wp:docPr descr="Проверим, что служба atd загружена и включена" title="" id="49" name="Picture"/>
            <a:graphic>
              <a:graphicData uri="http://schemas.openxmlformats.org/drawingml/2006/picture">
                <pic:pic>
                  <pic:nvPicPr>
                    <pic:cNvPr descr="image/2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Проверим, что служба atd загружена и включена</w:t>
      </w:r>
    </w:p>
    <w:p>
      <w:pPr>
        <w:pStyle w:val="BodyText"/>
      </w:pPr>
      <w:r>
        <w:t xml:space="preserve">Зададим выполнение команды logger message from at в 9:30 (или замените на любое другое время, когда вы работаете над этим упражнением). Для этого введите at 9:30</w:t>
      </w:r>
      <w:r>
        <w:t xml:space="preserve"> </w:t>
      </w:r>
      <w:r>
        <w:t xml:space="preserve">Затем введем</w:t>
      </w:r>
      <w:r>
        <w:t xml:space="preserve"> </w:t>
      </w:r>
      <w:r>
        <w:t xml:space="preserve">logger message from at</w:t>
      </w:r>
      <w:r>
        <w:t xml:space="preserve"> </w:t>
      </w:r>
      <w:r>
        <w:t xml:space="preserve">Используем Ctrl + d , чтобы закрыть оболочку.</w:t>
      </w:r>
    </w:p>
    <w:p>
      <w:pPr>
        <w:pStyle w:val="BodyText"/>
      </w:pPr>
      <w:r>
        <w:t xml:space="preserve">Убедимся, что задание действительно запланировано:</w:t>
      </w:r>
      <w:r>
        <w:t xml:space="preserve"> </w:t>
      </w:r>
      <w:r>
        <w:t xml:space="preserve">atq</w:t>
      </w:r>
      <w:r>
        <w:t xml:space="preserve"> </w:t>
      </w:r>
      <w:r>
        <w:t xml:space="preserve">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посмотрим, появилось ли соответствующее сообщение в лог-файле в указанное нами время. (рис. 11)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Устанавливаем сообщение на 14:15 и проверяем исполняемость" title="" id="52" name="Picture"/>
            <a:graphic>
              <a:graphicData uri="http://schemas.openxmlformats.org/drawingml/2006/picture">
                <pic:pic>
                  <pic:nvPicPr>
                    <pic:cNvPr descr="image/2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Устанавливаем сообщение на 14:15 и проверяем исполняемость</w:t>
      </w:r>
    </w:p>
    <w:bookmarkEnd w:id="54"/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0 0</w:t>
      </w:r>
      <w:r>
        <w:t xml:space="preserve"> </w:t>
      </w:r>
      <w:r>
        <w:rPr>
          <w:i/>
          <w:iCs/>
        </w:rPr>
        <w:t xml:space="preserve">/14</w:t>
      </w:r>
      <w:r>
        <w:rPr>
          <w:i/>
          <w:iCs/>
        </w:rPr>
        <w:t xml:space="preserve"> </w:t>
      </w:r>
      <w:r>
        <w:t xml:space="preserve"> </w:t>
      </w:r>
      <w:r>
        <w:t xml:space="preserve">* команда или через каталог cron.weekly со скриптом</w:t>
      </w:r>
    </w:p>
    <w:p>
      <w:pPr>
        <w:pStyle w:val="Compact"/>
        <w:numPr>
          <w:ilvl w:val="0"/>
          <w:numId w:val="1001"/>
        </w:numPr>
      </w:pPr>
      <w:r>
        <w:t xml:space="preserve">0 2 1,15 * * команда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команда</w:t>
      </w:r>
    </w:p>
    <w:p>
      <w:pPr>
        <w:pStyle w:val="Compact"/>
        <w:numPr>
          <w:ilvl w:val="0"/>
          <w:numId w:val="1001"/>
        </w:numPr>
      </w:pPr>
      <w:r>
        <w:t xml:space="preserve">0 0 19 9 * команда</w:t>
      </w:r>
    </w:p>
    <w:p>
      <w:pPr>
        <w:pStyle w:val="Compact"/>
        <w:numPr>
          <w:ilvl w:val="0"/>
          <w:numId w:val="1001"/>
        </w:numPr>
      </w:pPr>
      <w:r>
        <w:t xml:space="preserve">0 0 * 9 4 команда</w:t>
      </w:r>
    </w:p>
    <w:p>
      <w:pPr>
        <w:pStyle w:val="Compact"/>
        <w:numPr>
          <w:ilvl w:val="0"/>
          <w:numId w:val="1001"/>
        </w:numPr>
      </w:pPr>
      <w:r>
        <w:t xml:space="preserve">crontab -u alice -e</w:t>
      </w:r>
    </w:p>
    <w:p>
      <w:pPr>
        <w:pStyle w:val="Compact"/>
        <w:numPr>
          <w:ilvl w:val="0"/>
          <w:numId w:val="1001"/>
        </w:numPr>
      </w:pPr>
      <w:r>
        <w:t xml:space="preserve">Добавить пользователя bob в файл /etc/cron.deny</w:t>
      </w:r>
    </w:p>
    <w:p>
      <w:pPr>
        <w:pStyle w:val="Compact"/>
        <w:numPr>
          <w:ilvl w:val="0"/>
          <w:numId w:val="1001"/>
        </w:numPr>
      </w:pPr>
      <w:r>
        <w:t xml:space="preserve">Использовать anacron или настроить повторение задания с запасом времени</w:t>
      </w:r>
    </w:p>
    <w:p>
      <w:pPr>
        <w:pStyle w:val="Compact"/>
        <w:numPr>
          <w:ilvl w:val="0"/>
          <w:numId w:val="1001"/>
        </w:numPr>
      </w:pPr>
      <w:r>
        <w:t xml:space="preserve">atq или at -l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работы с планировщиками событий cron и at.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Сидорова Арина Валерьевна</dc:creator>
  <dc:language>ru-RU</dc:language>
  <cp:keywords/>
  <dcterms:created xsi:type="dcterms:W3CDTF">2025-10-25T11:58:27Z</dcterms:created>
  <dcterms:modified xsi:type="dcterms:W3CDTF">2025-10-25T11:58:27Z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Планировщики событий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