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0A02" w14:textId="77777777" w:rsidR="007511A6" w:rsidRPr="007511A6" w:rsidRDefault="007511A6" w:rsidP="007511A6">
      <w:pPr>
        <w:rPr>
          <w:b/>
          <w:bCs/>
          <w:sz w:val="28"/>
          <w:szCs w:val="28"/>
        </w:rPr>
      </w:pPr>
      <w:r w:rsidRPr="007511A6">
        <w:rPr>
          <w:b/>
          <w:bCs/>
          <w:sz w:val="28"/>
          <w:szCs w:val="28"/>
        </w:rPr>
        <w:t>Defect Report Register</w:t>
      </w:r>
    </w:p>
    <w:p w14:paraId="5F7EE3FD" w14:textId="47523DC7" w:rsidR="007511A6" w:rsidRDefault="007511A6" w:rsidP="007511A6">
      <w:r>
        <w:t xml:space="preserve">This serves as a Defect Report Register to document, track, communicate, and manage defects identified during testing activities of </w:t>
      </w:r>
      <w:proofErr w:type="spellStart"/>
      <w:r>
        <w:t>FlashGateway</w:t>
      </w:r>
      <w:proofErr w:type="spellEnd"/>
      <w:r>
        <w:t xml:space="preserve">. It provides a centralized record of issues discovered </w:t>
      </w:r>
    </w:p>
    <w:p w14:paraId="21FD4517" w14:textId="77777777" w:rsidR="007511A6" w:rsidRDefault="007511A6" w:rsidP="007511A6">
      <w:r>
        <w:t xml:space="preserve">within the application, enabling effective collaboration between team members. </w:t>
      </w:r>
    </w:p>
    <w:p w14:paraId="0C505794" w14:textId="77777777" w:rsidR="007511A6" w:rsidRDefault="007511A6" w:rsidP="007511A6">
      <w:r>
        <w:t>This document assists in:</w:t>
      </w:r>
    </w:p>
    <w:p w14:paraId="013C828A" w14:textId="77777777" w:rsidR="007511A6" w:rsidRDefault="007511A6" w:rsidP="007511A6">
      <w:r>
        <w:t>• Tracking defects throughout their lifecycle.</w:t>
      </w:r>
    </w:p>
    <w:p w14:paraId="09689D56" w14:textId="77777777" w:rsidR="007511A6" w:rsidRDefault="007511A6" w:rsidP="007511A6">
      <w:r>
        <w:t>• Communicating issues clearly and consistently.</w:t>
      </w:r>
    </w:p>
    <w:p w14:paraId="0D689E60" w14:textId="77777777" w:rsidR="007511A6" w:rsidRDefault="007511A6" w:rsidP="007511A6">
      <w:r>
        <w:t>• Prioritizing defect resolution based on business impact and risk.</w:t>
      </w:r>
    </w:p>
    <w:p w14:paraId="01907559" w14:textId="77777777" w:rsidR="007511A6" w:rsidRDefault="007511A6" w:rsidP="007511A6">
      <w:r>
        <w:t>• Providing evidence to support defect investigation and root cause analysis.</w:t>
      </w:r>
    </w:p>
    <w:p w14:paraId="1DF29676" w14:textId="77777777" w:rsidR="007511A6" w:rsidRDefault="007511A6" w:rsidP="007511A6">
      <w:r>
        <w:t>• Monitoring product quality and release readiness.</w:t>
      </w:r>
    </w:p>
    <w:p w14:paraId="7E82F4C2" w14:textId="77777777" w:rsidR="007511A6" w:rsidRDefault="007511A6" w:rsidP="007511A6">
      <w:r>
        <w:t>• Maintaining an audit trail of testing outcomes and defect history.</w:t>
      </w:r>
    </w:p>
    <w:p w14:paraId="16422B40" w14:textId="00F4B9E8" w:rsidR="0014190C" w:rsidRDefault="007511A6" w:rsidP="007511A6">
      <w:r>
        <w:t>All defects identified during testing should be recorded using the template below and assigned a unique identifier for traceability</w:t>
      </w:r>
    </w:p>
    <w:p w14:paraId="3C359711" w14:textId="77777777" w:rsidR="007511A6" w:rsidRDefault="007511A6" w:rsidP="007511A6"/>
    <w:p w14:paraId="3815EB1A" w14:textId="13744CED" w:rsidR="007511A6" w:rsidRPr="007511A6" w:rsidRDefault="007511A6" w:rsidP="007511A6">
      <w:r>
        <w:rPr>
          <w:b/>
          <w:bCs/>
          <w:sz w:val="28"/>
          <w:szCs w:val="28"/>
        </w:rPr>
        <w:t>UI Defects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8"/>
        <w:gridCol w:w="1394"/>
        <w:gridCol w:w="2324"/>
        <w:gridCol w:w="1580"/>
        <w:gridCol w:w="1089"/>
        <w:gridCol w:w="1089"/>
        <w:gridCol w:w="926"/>
      </w:tblGrid>
      <w:tr w:rsidR="007511A6" w:rsidRPr="007511A6" w14:paraId="5D753915" w14:textId="77777777" w:rsidTr="007511A6">
        <w:tc>
          <w:tcPr>
            <w:tcW w:w="1335" w:type="dxa"/>
          </w:tcPr>
          <w:p w14:paraId="3A11D922" w14:textId="3AF0CFE2" w:rsidR="007511A6" w:rsidRPr="007511A6" w:rsidRDefault="007511A6" w:rsidP="007511A6">
            <w:r w:rsidRPr="007511A6">
              <w:t>Defect ID</w:t>
            </w:r>
          </w:p>
        </w:tc>
        <w:tc>
          <w:tcPr>
            <w:tcW w:w="1335" w:type="dxa"/>
          </w:tcPr>
          <w:p w14:paraId="59C3BE1F" w14:textId="32CC4F92" w:rsidR="007511A6" w:rsidRPr="007511A6" w:rsidRDefault="007511A6" w:rsidP="007511A6">
            <w:r w:rsidRPr="007511A6">
              <w:t>S</w:t>
            </w:r>
            <w:r>
              <w:t>ummary</w:t>
            </w:r>
          </w:p>
        </w:tc>
        <w:tc>
          <w:tcPr>
            <w:tcW w:w="1336" w:type="dxa"/>
          </w:tcPr>
          <w:p w14:paraId="4561A41F" w14:textId="188AEE04" w:rsidR="007511A6" w:rsidRPr="007511A6" w:rsidRDefault="007511A6" w:rsidP="007511A6">
            <w:r>
              <w:t>Expected Results</w:t>
            </w:r>
          </w:p>
        </w:tc>
        <w:tc>
          <w:tcPr>
            <w:tcW w:w="1336" w:type="dxa"/>
          </w:tcPr>
          <w:p w14:paraId="4DE21293" w14:textId="23794063" w:rsidR="007511A6" w:rsidRPr="007511A6" w:rsidRDefault="007511A6" w:rsidP="007511A6">
            <w:r>
              <w:t>Actual Results</w:t>
            </w:r>
          </w:p>
        </w:tc>
        <w:tc>
          <w:tcPr>
            <w:tcW w:w="1336" w:type="dxa"/>
          </w:tcPr>
          <w:p w14:paraId="74EF7F05" w14:textId="26882505" w:rsidR="007511A6" w:rsidRPr="007511A6" w:rsidRDefault="007511A6" w:rsidP="007511A6">
            <w:r>
              <w:t>Severity</w:t>
            </w:r>
          </w:p>
        </w:tc>
        <w:tc>
          <w:tcPr>
            <w:tcW w:w="1336" w:type="dxa"/>
          </w:tcPr>
          <w:p w14:paraId="22E8D90E" w14:textId="2498B85D" w:rsidR="007511A6" w:rsidRPr="007511A6" w:rsidRDefault="007511A6" w:rsidP="007511A6">
            <w:r>
              <w:t>Priority</w:t>
            </w:r>
          </w:p>
        </w:tc>
        <w:tc>
          <w:tcPr>
            <w:tcW w:w="1336" w:type="dxa"/>
          </w:tcPr>
          <w:p w14:paraId="59DBB9D6" w14:textId="37357638" w:rsidR="007511A6" w:rsidRPr="007511A6" w:rsidRDefault="007511A6" w:rsidP="007511A6">
            <w:r>
              <w:t>Status</w:t>
            </w:r>
          </w:p>
        </w:tc>
      </w:tr>
      <w:tr w:rsidR="007511A6" w:rsidRPr="007511A6" w14:paraId="05A88206" w14:textId="77777777" w:rsidTr="007511A6">
        <w:tc>
          <w:tcPr>
            <w:tcW w:w="1335" w:type="dxa"/>
          </w:tcPr>
          <w:p w14:paraId="751BBB82" w14:textId="1CEAE3D7" w:rsidR="007511A6" w:rsidRPr="007511A6" w:rsidRDefault="0092184D" w:rsidP="007511A6">
            <w:r>
              <w:t>DEF-UI-001</w:t>
            </w:r>
          </w:p>
        </w:tc>
        <w:tc>
          <w:tcPr>
            <w:tcW w:w="1335" w:type="dxa"/>
          </w:tcPr>
          <w:p w14:paraId="43F5651C" w14:textId="02C4BEEB" w:rsidR="007511A6" w:rsidRPr="007511A6" w:rsidRDefault="0092184D" w:rsidP="007511A6">
            <w:r>
              <w:t>Button to confirm &amp; transfer money to Internal Account not functional.</w:t>
            </w:r>
          </w:p>
        </w:tc>
        <w:tc>
          <w:tcPr>
            <w:tcW w:w="1336" w:type="dxa"/>
          </w:tcPr>
          <w:p w14:paraId="3834B8D1" w14:textId="0C654773" w:rsidR="007511A6" w:rsidRPr="007511A6" w:rsidRDefault="0092184D" w:rsidP="007511A6">
            <w:r>
              <w:t>Choosing Internal Account as beneficiary and filling in all the required fields should enable the Confirm &amp;Transfer button</w:t>
            </w:r>
          </w:p>
        </w:tc>
        <w:tc>
          <w:tcPr>
            <w:tcW w:w="1336" w:type="dxa"/>
          </w:tcPr>
          <w:p w14:paraId="59A2F501" w14:textId="4702F302" w:rsidR="007511A6" w:rsidRPr="007511A6" w:rsidRDefault="0092184D" w:rsidP="007511A6">
            <w:r>
              <w:t>The Confirm &amp; Transfer button is still disabled</w:t>
            </w:r>
          </w:p>
        </w:tc>
        <w:tc>
          <w:tcPr>
            <w:tcW w:w="1336" w:type="dxa"/>
          </w:tcPr>
          <w:p w14:paraId="5B9E015A" w14:textId="5FEF7941" w:rsidR="007511A6" w:rsidRPr="007511A6" w:rsidRDefault="0092184D" w:rsidP="007511A6">
            <w:r>
              <w:t>High</w:t>
            </w:r>
          </w:p>
        </w:tc>
        <w:tc>
          <w:tcPr>
            <w:tcW w:w="1336" w:type="dxa"/>
          </w:tcPr>
          <w:p w14:paraId="57A6B94D" w14:textId="66DB0912" w:rsidR="007511A6" w:rsidRPr="007511A6" w:rsidRDefault="0092184D" w:rsidP="007511A6">
            <w:r>
              <w:t>High</w:t>
            </w:r>
          </w:p>
        </w:tc>
        <w:tc>
          <w:tcPr>
            <w:tcW w:w="1336" w:type="dxa"/>
          </w:tcPr>
          <w:p w14:paraId="321FB67C" w14:textId="5CA52FB1" w:rsidR="007511A6" w:rsidRPr="007511A6" w:rsidRDefault="0092184D" w:rsidP="007511A6">
            <w:r>
              <w:t>Open</w:t>
            </w:r>
          </w:p>
        </w:tc>
      </w:tr>
      <w:tr w:rsidR="007511A6" w:rsidRPr="007511A6" w14:paraId="5F37BE80" w14:textId="77777777" w:rsidTr="007511A6">
        <w:tc>
          <w:tcPr>
            <w:tcW w:w="1335" w:type="dxa"/>
          </w:tcPr>
          <w:p w14:paraId="2C90E4E4" w14:textId="533C250A" w:rsidR="007511A6" w:rsidRPr="007511A6" w:rsidRDefault="00E72B6C" w:rsidP="007511A6">
            <w:r>
              <w:t>DEF-UI-002</w:t>
            </w:r>
          </w:p>
        </w:tc>
        <w:tc>
          <w:tcPr>
            <w:tcW w:w="1335" w:type="dxa"/>
          </w:tcPr>
          <w:p w14:paraId="4DA9C7F5" w14:textId="0DD574FB" w:rsidR="00E72B6C" w:rsidRPr="007511A6" w:rsidRDefault="00E72B6C" w:rsidP="007511A6">
            <w:r>
              <w:t>Cannot create a new account.</w:t>
            </w:r>
          </w:p>
        </w:tc>
        <w:tc>
          <w:tcPr>
            <w:tcW w:w="1336" w:type="dxa"/>
          </w:tcPr>
          <w:p w14:paraId="0568E6A3" w14:textId="518BA6FD" w:rsidR="007511A6" w:rsidRPr="007511A6" w:rsidRDefault="00E72B6C" w:rsidP="007511A6">
            <w:r>
              <w:t xml:space="preserve">After filling in all the required fields a new account should be </w:t>
            </w:r>
            <w:r w:rsidR="00022C7D">
              <w:t>created,</w:t>
            </w:r>
            <w:r>
              <w:t xml:space="preserve"> and a success message should pop up.</w:t>
            </w:r>
          </w:p>
        </w:tc>
        <w:tc>
          <w:tcPr>
            <w:tcW w:w="1336" w:type="dxa"/>
          </w:tcPr>
          <w:p w14:paraId="6D032FE4" w14:textId="42881787" w:rsidR="00E72B6C" w:rsidRPr="00E72B6C" w:rsidRDefault="00E72B6C" w:rsidP="00E72B6C">
            <w:proofErr w:type="gramStart"/>
            <w:r>
              <w:t>A</w:t>
            </w:r>
            <w:proofErr w:type="gramEnd"/>
            <w:r>
              <w:t xml:space="preserve"> </w:t>
            </w:r>
            <w:r w:rsidRPr="00E72B6C">
              <w:t>Error</w:t>
            </w:r>
            <w:r>
              <w:t xml:space="preserve"> message pops up, “</w:t>
            </w:r>
            <w:r w:rsidRPr="00E72B6C">
              <w:t>Email, full name and password are required</w:t>
            </w:r>
            <w:r>
              <w:t>”</w:t>
            </w:r>
          </w:p>
          <w:p w14:paraId="2464AC85" w14:textId="77777777" w:rsidR="007511A6" w:rsidRPr="007511A6" w:rsidRDefault="007511A6" w:rsidP="007511A6"/>
        </w:tc>
        <w:tc>
          <w:tcPr>
            <w:tcW w:w="1336" w:type="dxa"/>
          </w:tcPr>
          <w:p w14:paraId="453B31B9" w14:textId="06D34C87" w:rsidR="007511A6" w:rsidRPr="007511A6" w:rsidRDefault="00E72B6C" w:rsidP="007511A6">
            <w:r>
              <w:t>High</w:t>
            </w:r>
          </w:p>
        </w:tc>
        <w:tc>
          <w:tcPr>
            <w:tcW w:w="1336" w:type="dxa"/>
          </w:tcPr>
          <w:p w14:paraId="0AEF6405" w14:textId="4CED9C4A" w:rsidR="007511A6" w:rsidRPr="007511A6" w:rsidRDefault="00E72B6C" w:rsidP="007511A6">
            <w:r>
              <w:t>High</w:t>
            </w:r>
          </w:p>
        </w:tc>
        <w:tc>
          <w:tcPr>
            <w:tcW w:w="1336" w:type="dxa"/>
          </w:tcPr>
          <w:p w14:paraId="1CDCD72E" w14:textId="7CA7D1A0" w:rsidR="007511A6" w:rsidRPr="007511A6" w:rsidRDefault="00E72B6C" w:rsidP="007511A6">
            <w:r>
              <w:t>Open</w:t>
            </w:r>
          </w:p>
        </w:tc>
      </w:tr>
      <w:tr w:rsidR="007511A6" w:rsidRPr="007511A6" w14:paraId="49BE8115" w14:textId="77777777" w:rsidTr="007511A6">
        <w:tc>
          <w:tcPr>
            <w:tcW w:w="1335" w:type="dxa"/>
          </w:tcPr>
          <w:p w14:paraId="78941694" w14:textId="5BD13982" w:rsidR="007511A6" w:rsidRPr="007511A6" w:rsidRDefault="00022C7D" w:rsidP="007511A6">
            <w:r>
              <w:lastRenderedPageBreak/>
              <w:t>DEF-003</w:t>
            </w:r>
          </w:p>
        </w:tc>
        <w:tc>
          <w:tcPr>
            <w:tcW w:w="1335" w:type="dxa"/>
          </w:tcPr>
          <w:p w14:paraId="6433230D" w14:textId="6C65234F" w:rsidR="007511A6" w:rsidRPr="007511A6" w:rsidRDefault="00022C7D" w:rsidP="007511A6">
            <w:r>
              <w:t xml:space="preserve">When </w:t>
            </w:r>
            <w:proofErr w:type="gramStart"/>
            <w:r w:rsidRPr="00022C7D">
              <w:t>Register</w:t>
            </w:r>
            <w:r>
              <w:t>ing</w:t>
            </w:r>
            <w:proofErr w:type="gramEnd"/>
            <w:r>
              <w:t xml:space="preserve"> </w:t>
            </w:r>
            <w:proofErr w:type="gramStart"/>
            <w:r>
              <w:t xml:space="preserve">a </w:t>
            </w:r>
            <w:r w:rsidRPr="00022C7D">
              <w:t xml:space="preserve"> merchant</w:t>
            </w:r>
            <w:proofErr w:type="gramEnd"/>
            <w:r w:rsidRPr="00022C7D">
              <w:t xml:space="preserve"> with missing MSISDN</w:t>
            </w:r>
            <w:r>
              <w:t>, we receive an incorrect response.</w:t>
            </w:r>
          </w:p>
        </w:tc>
        <w:tc>
          <w:tcPr>
            <w:tcW w:w="1336" w:type="dxa"/>
          </w:tcPr>
          <w:p w14:paraId="7E98D454" w14:textId="5C94EB91" w:rsidR="007511A6" w:rsidRDefault="00022C7D" w:rsidP="007511A6">
            <w:proofErr w:type="gramStart"/>
            <w:r>
              <w:t>{ “</w:t>
            </w:r>
            <w:proofErr w:type="spellStart"/>
            <w:proofErr w:type="gramEnd"/>
            <w:r>
              <w:t>message”</w:t>
            </w:r>
            <w:proofErr w:type="gramStart"/>
            <w:r>
              <w:t>:”missing</w:t>
            </w:r>
            <w:proofErr w:type="spellEnd"/>
            <w:proofErr w:type="gramEnd"/>
            <w:r>
              <w:t xml:space="preserve"> MSISDN”</w:t>
            </w:r>
          </w:p>
          <w:p w14:paraId="11CBACD7" w14:textId="4DB27CC9" w:rsidR="00022C7D" w:rsidRDefault="00022C7D" w:rsidP="007511A6">
            <w:r>
              <w:t>}</w:t>
            </w:r>
          </w:p>
          <w:p w14:paraId="18D48A28" w14:textId="7F086E47" w:rsidR="00022C7D" w:rsidRPr="007511A6" w:rsidRDefault="00022C7D" w:rsidP="007511A6"/>
        </w:tc>
        <w:tc>
          <w:tcPr>
            <w:tcW w:w="1336" w:type="dxa"/>
          </w:tcPr>
          <w:p w14:paraId="2058C491" w14:textId="77777777" w:rsidR="00022C7D" w:rsidRPr="00022C7D" w:rsidRDefault="00022C7D" w:rsidP="00022C7D">
            <w:r w:rsidRPr="00022C7D">
              <w:t>{</w:t>
            </w:r>
          </w:p>
          <w:p w14:paraId="0879A35B" w14:textId="77777777" w:rsidR="00022C7D" w:rsidRPr="00022C7D" w:rsidRDefault="00022C7D" w:rsidP="00022C7D">
            <w:r w:rsidRPr="00022C7D">
              <w:t>    "message": "Email or MSISDN already registered"</w:t>
            </w:r>
          </w:p>
          <w:p w14:paraId="3D7C81C5" w14:textId="77777777" w:rsidR="00022C7D" w:rsidRPr="00022C7D" w:rsidRDefault="00022C7D" w:rsidP="00022C7D">
            <w:r w:rsidRPr="00022C7D">
              <w:t>}</w:t>
            </w:r>
          </w:p>
          <w:p w14:paraId="2CC4F19B" w14:textId="77777777" w:rsidR="007511A6" w:rsidRPr="007511A6" w:rsidRDefault="007511A6" w:rsidP="007511A6"/>
        </w:tc>
        <w:tc>
          <w:tcPr>
            <w:tcW w:w="1336" w:type="dxa"/>
          </w:tcPr>
          <w:p w14:paraId="1A758F51" w14:textId="7FA5B7C0" w:rsidR="007511A6" w:rsidRPr="007511A6" w:rsidRDefault="00022C7D" w:rsidP="007511A6">
            <w:r>
              <w:t>Medium</w:t>
            </w:r>
          </w:p>
        </w:tc>
        <w:tc>
          <w:tcPr>
            <w:tcW w:w="1336" w:type="dxa"/>
          </w:tcPr>
          <w:p w14:paraId="2B07DF42" w14:textId="0AAB8993" w:rsidR="007511A6" w:rsidRPr="007511A6" w:rsidRDefault="00022C7D" w:rsidP="007511A6">
            <w:r>
              <w:t>Medium</w:t>
            </w:r>
          </w:p>
        </w:tc>
        <w:tc>
          <w:tcPr>
            <w:tcW w:w="1336" w:type="dxa"/>
          </w:tcPr>
          <w:p w14:paraId="680CAFBB" w14:textId="4B41B0E4" w:rsidR="007511A6" w:rsidRPr="007511A6" w:rsidRDefault="00022C7D" w:rsidP="007511A6">
            <w:r>
              <w:t>Open</w:t>
            </w:r>
          </w:p>
        </w:tc>
      </w:tr>
      <w:tr w:rsidR="007511A6" w:rsidRPr="007511A6" w14:paraId="0DCD7656" w14:textId="77777777" w:rsidTr="007511A6">
        <w:tc>
          <w:tcPr>
            <w:tcW w:w="1335" w:type="dxa"/>
          </w:tcPr>
          <w:p w14:paraId="2C6AEEE7" w14:textId="42558031" w:rsidR="007511A6" w:rsidRPr="007511A6" w:rsidRDefault="008C3E8E" w:rsidP="007511A6">
            <w:r>
              <w:t>DEF-004</w:t>
            </w:r>
          </w:p>
        </w:tc>
        <w:tc>
          <w:tcPr>
            <w:tcW w:w="1335" w:type="dxa"/>
          </w:tcPr>
          <w:p w14:paraId="1D5BD974" w14:textId="27AE88CE" w:rsidR="007511A6" w:rsidRPr="007511A6" w:rsidRDefault="008C3E8E" w:rsidP="007511A6">
            <w:r>
              <w:t xml:space="preserve">When </w:t>
            </w:r>
            <w:proofErr w:type="gramStart"/>
            <w:r>
              <w:t>Purchasing</w:t>
            </w:r>
            <w:proofErr w:type="gramEnd"/>
            <w:r>
              <w:t xml:space="preserve"> a product with a </w:t>
            </w:r>
            <w:proofErr w:type="gramStart"/>
            <w:r>
              <w:t>Non-Numeric</w:t>
            </w:r>
            <w:proofErr w:type="gramEnd"/>
            <w:r>
              <w:t xml:space="preserve"> amount the transaction succeeds.</w:t>
            </w:r>
          </w:p>
        </w:tc>
        <w:tc>
          <w:tcPr>
            <w:tcW w:w="1336" w:type="dxa"/>
          </w:tcPr>
          <w:p w14:paraId="67B20032" w14:textId="7CD49BF6" w:rsidR="007511A6" w:rsidRPr="007511A6" w:rsidRDefault="008C3E8E" w:rsidP="007511A6">
            <w:r>
              <w:t>Validation error returned.</w:t>
            </w:r>
          </w:p>
        </w:tc>
        <w:tc>
          <w:tcPr>
            <w:tcW w:w="1336" w:type="dxa"/>
          </w:tcPr>
          <w:p w14:paraId="32BE5BD3" w14:textId="71D22411" w:rsidR="007511A6" w:rsidRPr="007511A6" w:rsidRDefault="008C3E8E" w:rsidP="007511A6">
            <w:r>
              <w:t xml:space="preserve">A success message, and the transaction is stored in the </w:t>
            </w:r>
            <w:proofErr w:type="gramStart"/>
            <w:r>
              <w:t>transaction</w:t>
            </w:r>
            <w:proofErr w:type="gramEnd"/>
            <w:r>
              <w:t xml:space="preserve"> and the value of the amount is null.</w:t>
            </w:r>
          </w:p>
        </w:tc>
        <w:tc>
          <w:tcPr>
            <w:tcW w:w="1336" w:type="dxa"/>
          </w:tcPr>
          <w:p w14:paraId="4BD58970" w14:textId="5FF03DE2" w:rsidR="007511A6" w:rsidRPr="007511A6" w:rsidRDefault="008C3E8E" w:rsidP="007511A6">
            <w:r>
              <w:t>High</w:t>
            </w:r>
          </w:p>
        </w:tc>
        <w:tc>
          <w:tcPr>
            <w:tcW w:w="1336" w:type="dxa"/>
          </w:tcPr>
          <w:p w14:paraId="5A067B15" w14:textId="62301F75" w:rsidR="007511A6" w:rsidRPr="007511A6" w:rsidRDefault="008C3E8E" w:rsidP="007511A6">
            <w:r>
              <w:t>High</w:t>
            </w:r>
          </w:p>
        </w:tc>
        <w:tc>
          <w:tcPr>
            <w:tcW w:w="1336" w:type="dxa"/>
          </w:tcPr>
          <w:p w14:paraId="45ACB5F6" w14:textId="10447B01" w:rsidR="007511A6" w:rsidRPr="007511A6" w:rsidRDefault="008C3E8E" w:rsidP="007511A6">
            <w:r>
              <w:t>Open</w:t>
            </w:r>
          </w:p>
        </w:tc>
      </w:tr>
      <w:tr w:rsidR="007511A6" w:rsidRPr="007511A6" w14:paraId="4E0AA4CF" w14:textId="77777777" w:rsidTr="007511A6">
        <w:tc>
          <w:tcPr>
            <w:tcW w:w="1335" w:type="dxa"/>
          </w:tcPr>
          <w:p w14:paraId="1E417E29" w14:textId="768E6674" w:rsidR="007511A6" w:rsidRPr="007511A6" w:rsidRDefault="008C3E8E" w:rsidP="007511A6">
            <w:r>
              <w:t>DEF-005</w:t>
            </w:r>
          </w:p>
        </w:tc>
        <w:tc>
          <w:tcPr>
            <w:tcW w:w="1335" w:type="dxa"/>
          </w:tcPr>
          <w:p w14:paraId="5191B838" w14:textId="77708077" w:rsidR="007511A6" w:rsidRPr="007511A6" w:rsidRDefault="008C3E8E" w:rsidP="007511A6">
            <w:r>
              <w:t>A Merchant can access another Merchant’s Profile</w:t>
            </w:r>
            <w:r w:rsidR="009934EC">
              <w:t>.</w:t>
            </w:r>
          </w:p>
        </w:tc>
        <w:tc>
          <w:tcPr>
            <w:tcW w:w="1336" w:type="dxa"/>
          </w:tcPr>
          <w:p w14:paraId="5E552791" w14:textId="55D4EE2D" w:rsidR="007511A6" w:rsidRPr="007511A6" w:rsidRDefault="009934EC" w:rsidP="007511A6">
            <w:r>
              <w:t>Access denied</w:t>
            </w:r>
          </w:p>
        </w:tc>
        <w:tc>
          <w:tcPr>
            <w:tcW w:w="1336" w:type="dxa"/>
          </w:tcPr>
          <w:p w14:paraId="03DBBCBF" w14:textId="43E5A377" w:rsidR="007511A6" w:rsidRPr="007511A6" w:rsidRDefault="009934EC" w:rsidP="007511A6">
            <w:r>
              <w:t>Access Granted</w:t>
            </w:r>
          </w:p>
        </w:tc>
        <w:tc>
          <w:tcPr>
            <w:tcW w:w="1336" w:type="dxa"/>
          </w:tcPr>
          <w:p w14:paraId="1FE4A16A" w14:textId="696FA5A8" w:rsidR="007511A6" w:rsidRPr="007511A6" w:rsidRDefault="009934EC" w:rsidP="007511A6">
            <w:r>
              <w:t>High</w:t>
            </w:r>
          </w:p>
        </w:tc>
        <w:tc>
          <w:tcPr>
            <w:tcW w:w="1336" w:type="dxa"/>
          </w:tcPr>
          <w:p w14:paraId="21111190" w14:textId="5A30AA2E" w:rsidR="007511A6" w:rsidRPr="007511A6" w:rsidRDefault="009934EC" w:rsidP="007511A6">
            <w:r>
              <w:t>High</w:t>
            </w:r>
          </w:p>
        </w:tc>
        <w:tc>
          <w:tcPr>
            <w:tcW w:w="1336" w:type="dxa"/>
          </w:tcPr>
          <w:p w14:paraId="26DB81AE" w14:textId="4A148B0F" w:rsidR="007511A6" w:rsidRPr="007511A6" w:rsidRDefault="009934EC" w:rsidP="007511A6">
            <w:r>
              <w:t>Open</w:t>
            </w:r>
          </w:p>
        </w:tc>
      </w:tr>
    </w:tbl>
    <w:p w14:paraId="3FB0A9C0" w14:textId="77777777" w:rsidR="007511A6" w:rsidRPr="007511A6" w:rsidRDefault="007511A6" w:rsidP="007511A6">
      <w:pPr>
        <w:rPr>
          <w:b/>
          <w:bCs/>
          <w:sz w:val="28"/>
          <w:szCs w:val="28"/>
        </w:rPr>
      </w:pPr>
    </w:p>
    <w:sectPr w:rsidR="007511A6" w:rsidRPr="00751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82"/>
    <w:rsid w:val="00022C7D"/>
    <w:rsid w:val="00137476"/>
    <w:rsid w:val="0014190C"/>
    <w:rsid w:val="002B0BEE"/>
    <w:rsid w:val="00370E0A"/>
    <w:rsid w:val="007511A6"/>
    <w:rsid w:val="008C2629"/>
    <w:rsid w:val="008C3E8E"/>
    <w:rsid w:val="0092184D"/>
    <w:rsid w:val="009934EC"/>
    <w:rsid w:val="009F3882"/>
    <w:rsid w:val="00E72B6C"/>
    <w:rsid w:val="00ED6D9D"/>
    <w:rsid w:val="00FE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7685C"/>
  <w15:chartTrackingRefBased/>
  <w15:docId w15:val="{E0E69849-A42F-4D40-9AE9-65518B116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8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1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1910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Avumile Mankawu</dc:creator>
  <cp:keywords/>
  <dc:description/>
  <cp:lastModifiedBy>Avumile Mankawu</cp:lastModifiedBy>
  <cp:revision>5</cp:revision>
  <dcterms:created xsi:type="dcterms:W3CDTF">2026-08-21T12:25:00Z</dcterms:created>
  <dcterms:modified xsi:type="dcterms:W3CDTF">2026-09-02T13:35:00Z</dcterms:modified>
</cp:coreProperties>
</file>