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A31B8" w14:textId="30302925" w:rsidR="006B2A31" w:rsidRDefault="006B2A31" w:rsidP="006B2A31">
      <w:pPr>
        <w:rPr>
          <w:rFonts w:ascii="Segoe UI Historic" w:eastAsiaTheme="majorEastAsia" w:hAnsi="Segoe UI Historic" w:cs="Segoe UI Historic"/>
          <w:b/>
          <w:bCs/>
          <w:spacing w:val="-10"/>
          <w:kern w:val="28"/>
          <w:sz w:val="56"/>
          <w:szCs w:val="56"/>
        </w:rPr>
      </w:pPr>
      <w:r w:rsidRPr="006B2A31">
        <w:rPr>
          <w:rFonts w:ascii="Segoe UI Historic" w:eastAsiaTheme="majorEastAsia" w:hAnsi="Segoe UI Historic" w:cs="Segoe UI Historic"/>
          <w:b/>
          <w:bCs/>
          <w:spacing w:val="-10"/>
          <w:kern w:val="28"/>
          <w:sz w:val="56"/>
          <w:szCs w:val="56"/>
        </w:rPr>
        <w:t>Availability zones in Azure Kubernetes Service (AKS) overview</w:t>
      </w:r>
    </w:p>
    <w:p w14:paraId="0A87B0F2" w14:textId="50A3AEED" w:rsidR="006B2A31" w:rsidRDefault="006B2A31" w:rsidP="006B2A31">
      <w:p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>An AKS cluster distributes resources, such as nodes and storage. Using availability zones.</w:t>
      </w:r>
    </w:p>
    <w:p w14:paraId="6B633F34" w14:textId="77777777" w:rsidR="001A79BA" w:rsidRDefault="001A79BA" w:rsidP="006B2A31">
      <w:p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</w:p>
    <w:p w14:paraId="3287EFEB" w14:textId="3883981D" w:rsidR="001A79BA" w:rsidRPr="0000232E" w:rsidRDefault="001A79BA" w:rsidP="001A79BA">
      <w:pPr>
        <w:rPr>
          <w:rFonts w:ascii="Segoe UI" w:eastAsiaTheme="majorEastAsia" w:hAnsi="Segoe UI" w:cs="Segoe UI"/>
          <w:b/>
          <w:bCs/>
          <w:spacing w:val="-10"/>
          <w:kern w:val="28"/>
          <w:sz w:val="40"/>
          <w:szCs w:val="40"/>
        </w:rPr>
      </w:pPr>
      <w:r w:rsidRPr="0000232E">
        <w:rPr>
          <w:rFonts w:ascii="Segoe UI" w:eastAsiaTheme="majorEastAsia" w:hAnsi="Segoe UI" w:cs="Segoe UI"/>
          <w:b/>
          <w:bCs/>
          <w:spacing w:val="-10"/>
          <w:kern w:val="28"/>
          <w:sz w:val="40"/>
          <w:szCs w:val="40"/>
        </w:rPr>
        <w:t>What are availability zones?</w:t>
      </w:r>
    </w:p>
    <w:p w14:paraId="5FF6E51E" w14:textId="2DF0685C" w:rsidR="001A79BA" w:rsidRDefault="001A79BA" w:rsidP="006B2A31">
      <w:p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Availability zones </w:t>
      </w:r>
      <w:r w:rsidR="006B7222"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>help</w:t>
      </w: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 to protect your applications and data from datacenter failures.</w:t>
      </w:r>
    </w:p>
    <w:p w14:paraId="246F7C82" w14:textId="0433AE72" w:rsidR="006B2A31" w:rsidRDefault="006B2A31" w:rsidP="006B2A31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  <w:r w:rsidRPr="001A79BA">
        <w:rPr>
          <w:rFonts w:ascii="Segoe UI" w:eastAsiaTheme="majorEastAsia" w:hAnsi="Segoe UI" w:cs="Segoe UI"/>
          <w:b/>
          <w:bCs/>
          <w:spacing w:val="-10"/>
          <w:kern w:val="28"/>
          <w:sz w:val="28"/>
          <w:szCs w:val="28"/>
        </w:rPr>
        <w:t>**Availability Zones for High Availability**:</w:t>
      </w: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  Each Availability Zone within a selected region physically isolated from other zones. Meaning they are in separate cooling, power and networking. This provides a Hight availability and fault tolerance for any Application.</w:t>
      </w:r>
    </w:p>
    <w:p w14:paraId="46391B87" w14:textId="2CB3D4C6" w:rsidR="000B28E1" w:rsidRDefault="000B28E1" w:rsidP="006B2A31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  <w:r w:rsidRPr="001A79BA">
        <w:rPr>
          <w:rFonts w:ascii="Segoe UI" w:eastAsiaTheme="majorEastAsia" w:hAnsi="Segoe UI" w:cs="Segoe UI"/>
          <w:b/>
          <w:bCs/>
          <w:spacing w:val="-10"/>
          <w:kern w:val="28"/>
          <w:sz w:val="28"/>
          <w:szCs w:val="28"/>
        </w:rPr>
        <w:t>**Azure Design**:</w:t>
      </w: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 Azure is designed to distribute resources across multiple Availability zones within selected regions.</w:t>
      </w:r>
    </w:p>
    <w:p w14:paraId="7830E1CD" w14:textId="30FDC28A" w:rsidR="000B28E1" w:rsidRDefault="000B28E1" w:rsidP="000B28E1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  <w:r w:rsidRPr="001A79BA">
        <w:rPr>
          <w:rFonts w:ascii="Segoe UI" w:eastAsiaTheme="majorEastAsia" w:hAnsi="Segoe UI" w:cs="Segoe UI"/>
          <w:b/>
          <w:bCs/>
          <w:spacing w:val="-10"/>
          <w:kern w:val="28"/>
          <w:sz w:val="28"/>
          <w:szCs w:val="28"/>
        </w:rPr>
        <w:t>**Data center Numbers Vary:**</w:t>
      </w: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 The number of data centers within each zone can variously depending on several factors.</w:t>
      </w:r>
    </w:p>
    <w:p w14:paraId="2F6068F8" w14:textId="77777777" w:rsidR="001A79BA" w:rsidRDefault="001A79BA" w:rsidP="000B28E1">
      <w:p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</w:p>
    <w:p w14:paraId="7B469D21" w14:textId="6F79D154" w:rsidR="000B28E1" w:rsidRDefault="000B28E1" w:rsidP="000B28E1">
      <w:p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>Instead of focusing on the exact number of data centers, just focus on the ** benefits of availability zones**.</w:t>
      </w:r>
    </w:p>
    <w:p w14:paraId="3AC4B102" w14:textId="3A6DC20F" w:rsidR="000B28E1" w:rsidRDefault="000B28E1" w:rsidP="000B28E1">
      <w:pPr>
        <w:pStyle w:val="ListParagraph"/>
        <w:numPr>
          <w:ilvl w:val="0"/>
          <w:numId w:val="3"/>
        </w:num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  <w:r w:rsidRPr="001A79BA">
        <w:rPr>
          <w:rFonts w:ascii="Segoe UI" w:eastAsiaTheme="majorEastAsia" w:hAnsi="Segoe UI" w:cs="Segoe UI"/>
          <w:b/>
          <w:bCs/>
          <w:spacing w:val="-10"/>
          <w:kern w:val="28"/>
          <w:sz w:val="28"/>
          <w:szCs w:val="28"/>
        </w:rPr>
        <w:t>**Fault tolerance**:</w:t>
      </w: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  you can still access your application even if one zone is unavailable within the selected region. Cuz the rest of the zones remain available. </w:t>
      </w:r>
    </w:p>
    <w:p w14:paraId="5235E0A0" w14:textId="0EBCC4D3" w:rsidR="000B28E1" w:rsidRDefault="000B28E1" w:rsidP="000B28E1">
      <w:pPr>
        <w:pStyle w:val="ListParagraph"/>
        <w:numPr>
          <w:ilvl w:val="0"/>
          <w:numId w:val="3"/>
        </w:numPr>
        <w:rPr>
          <w:rFonts w:ascii="Segoe UI" w:eastAsiaTheme="majorEastAsia" w:hAnsi="Segoe UI" w:cs="Segoe UI"/>
          <w:spacing w:val="-10"/>
          <w:kern w:val="28"/>
          <w:sz w:val="28"/>
          <w:szCs w:val="28"/>
        </w:rPr>
      </w:pPr>
      <w:r w:rsidRPr="001A79BA">
        <w:rPr>
          <w:rFonts w:ascii="Segoe UI" w:eastAsiaTheme="majorEastAsia" w:hAnsi="Segoe UI" w:cs="Segoe UI"/>
          <w:b/>
          <w:bCs/>
          <w:spacing w:val="-10"/>
          <w:kern w:val="28"/>
          <w:sz w:val="28"/>
          <w:szCs w:val="28"/>
        </w:rPr>
        <w:t>**Disaster Recovery:**</w:t>
      </w: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 you can replicate your </w:t>
      </w:r>
      <w:r w:rsidR="00F02D6F"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>entire applications</w:t>
      </w: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 across zones within a selected region.</w:t>
      </w:r>
      <w:r w:rsidR="00F02D6F"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 </w:t>
      </w: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>for DR</w:t>
      </w:r>
      <w:r w:rsidR="00F02D6F"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 xml:space="preserve"> as well</w:t>
      </w:r>
      <w:r>
        <w:rPr>
          <w:rFonts w:ascii="Segoe UI" w:eastAsiaTheme="majorEastAsia" w:hAnsi="Segoe UI" w:cs="Segoe UI"/>
          <w:spacing w:val="-10"/>
          <w:kern w:val="28"/>
          <w:sz w:val="28"/>
          <w:szCs w:val="28"/>
        </w:rPr>
        <w:t>.</w:t>
      </w:r>
    </w:p>
    <w:p w14:paraId="48E0D862" w14:textId="77777777" w:rsidR="006B2A31" w:rsidRDefault="006B2A31" w:rsidP="006B2A31"/>
    <w:p w14:paraId="7027677C" w14:textId="77777777" w:rsidR="001A79BA" w:rsidRDefault="001A79BA" w:rsidP="006B2A31"/>
    <w:p w14:paraId="45164AD6" w14:textId="484FBEC2" w:rsidR="006B2A31" w:rsidRDefault="001A79BA" w:rsidP="006B2A31">
      <w:pPr>
        <w:rPr>
          <w:rFonts w:ascii="Segoe UI Historic" w:hAnsi="Segoe UI Historic" w:cs="Segoe UI Historic"/>
          <w:sz w:val="28"/>
          <w:szCs w:val="28"/>
        </w:rPr>
      </w:pPr>
      <w:r w:rsidRPr="00F02D6F">
        <w:rPr>
          <w:b/>
          <w:bCs/>
          <w:sz w:val="28"/>
          <w:szCs w:val="28"/>
        </w:rPr>
        <w:t>**EX**:</w:t>
      </w:r>
      <w:r w:rsidRPr="001A79BA">
        <w:rPr>
          <w:sz w:val="28"/>
          <w:szCs w:val="28"/>
        </w:rPr>
        <w:t xml:space="preserve">  </w:t>
      </w:r>
      <w:r>
        <w:rPr>
          <w:rFonts w:ascii="Segoe UI Historic" w:hAnsi="Segoe UI Historic" w:cs="Segoe UI Historic"/>
          <w:sz w:val="28"/>
          <w:szCs w:val="28"/>
        </w:rPr>
        <w:t xml:space="preserve">a cluster in the </w:t>
      </w:r>
      <w:r w:rsidRPr="00F02D6F">
        <w:rPr>
          <w:rFonts w:ascii="Segoe UI Historic" w:hAnsi="Segoe UI Historic" w:cs="Segoe UI Historic"/>
          <w:i/>
          <w:iCs/>
          <w:sz w:val="28"/>
          <w:szCs w:val="28"/>
          <w:highlight w:val="yellow"/>
          <w:u w:val="single"/>
        </w:rPr>
        <w:t>East US 2</w:t>
      </w:r>
      <w:r>
        <w:rPr>
          <w:rFonts w:ascii="Segoe UI Historic" w:hAnsi="Segoe UI Historic" w:cs="Segoe UI Historic"/>
          <w:i/>
          <w:iCs/>
          <w:sz w:val="28"/>
          <w:szCs w:val="28"/>
        </w:rPr>
        <w:t xml:space="preserve"> </w:t>
      </w:r>
      <w:r>
        <w:rPr>
          <w:rFonts w:ascii="Segoe UI Historic" w:hAnsi="Segoe UI Historic" w:cs="Segoe UI Historic"/>
          <w:sz w:val="28"/>
          <w:szCs w:val="28"/>
        </w:rPr>
        <w:t xml:space="preserve">region can create nodes in all </w:t>
      </w:r>
      <w:r w:rsidRPr="00F02D6F">
        <w:rPr>
          <w:rFonts w:ascii="Segoe UI Historic" w:hAnsi="Segoe UI Historic" w:cs="Segoe UI Historic"/>
          <w:sz w:val="28"/>
          <w:szCs w:val="28"/>
          <w:highlight w:val="yellow"/>
          <w:u w:val="single"/>
        </w:rPr>
        <w:t>three availability zones</w:t>
      </w:r>
      <w:r>
        <w:rPr>
          <w:rFonts w:ascii="Segoe UI Historic" w:hAnsi="Segoe UI Historic" w:cs="Segoe UI Historic"/>
          <w:sz w:val="28"/>
          <w:szCs w:val="28"/>
        </w:rPr>
        <w:t xml:space="preserve"> in </w:t>
      </w:r>
      <w:r w:rsidRPr="001A79BA">
        <w:rPr>
          <w:rFonts w:ascii="Segoe UI Historic" w:hAnsi="Segoe UI Historic" w:cs="Segoe UI Historic"/>
          <w:i/>
          <w:iCs/>
          <w:sz w:val="28"/>
          <w:szCs w:val="28"/>
        </w:rPr>
        <w:t>East US 2.</w:t>
      </w:r>
      <w:r>
        <w:rPr>
          <w:rFonts w:ascii="Segoe UI Historic" w:hAnsi="Segoe UI Historic" w:cs="Segoe UI Historic"/>
          <w:i/>
          <w:iCs/>
          <w:sz w:val="28"/>
          <w:szCs w:val="28"/>
        </w:rPr>
        <w:t xml:space="preserve"> </w:t>
      </w:r>
      <w:r>
        <w:rPr>
          <w:rFonts w:ascii="Segoe UI Historic" w:hAnsi="Segoe UI Historic" w:cs="Segoe UI Historic"/>
          <w:sz w:val="28"/>
          <w:szCs w:val="28"/>
        </w:rPr>
        <w:t>This distribution of AKS cluster resources improves cluster availability with Hight availability</w:t>
      </w:r>
      <w:r w:rsidR="00133582">
        <w:rPr>
          <w:rFonts w:ascii="Segoe UI Historic" w:hAnsi="Segoe UI Historic" w:cs="Segoe UI Historic"/>
          <w:sz w:val="28"/>
          <w:szCs w:val="28"/>
        </w:rPr>
        <w:t>, low latency and resilience.</w:t>
      </w:r>
    </w:p>
    <w:p w14:paraId="56704341" w14:textId="1F7317FF" w:rsidR="00133582" w:rsidRDefault="00133582" w:rsidP="006B2A31">
      <w:pPr>
        <w:rPr>
          <w:rFonts w:ascii="Segoe UI Historic" w:hAnsi="Segoe UI Historic" w:cs="Segoe UI Historic"/>
          <w:sz w:val="28"/>
          <w:szCs w:val="28"/>
        </w:rPr>
      </w:pPr>
      <w:r>
        <w:rPr>
          <w:noProof/>
        </w:rPr>
        <w:drawing>
          <wp:inline distT="0" distB="0" distL="0" distR="0" wp14:anchorId="25EEC853" wp14:editId="1022BB2B">
            <wp:extent cx="3429000" cy="2152650"/>
            <wp:effectExtent l="0" t="0" r="0" b="0"/>
            <wp:docPr id="1736104069" name="Picture 1" descr="Diagram that shows AKS node distribution across availability zo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that shows AKS node distribution across availability zon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B38B" w14:textId="1BFD76E3" w:rsidR="00133582" w:rsidRDefault="00133582" w:rsidP="006B2A31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 xml:space="preserve">If any zone becomes unavailable, even your cluster </w:t>
      </w:r>
      <w:r w:rsidR="006B7222">
        <w:rPr>
          <w:rFonts w:ascii="Segoe UI Historic" w:hAnsi="Segoe UI Historic" w:cs="Segoe UI Historic"/>
          <w:sz w:val="28"/>
          <w:szCs w:val="28"/>
        </w:rPr>
        <w:t>is still</w:t>
      </w:r>
      <w:r>
        <w:rPr>
          <w:rFonts w:ascii="Segoe UI Historic" w:hAnsi="Segoe UI Historic" w:cs="Segoe UI Historic"/>
          <w:sz w:val="28"/>
          <w:szCs w:val="28"/>
        </w:rPr>
        <w:t xml:space="preserve"> available with running application and data in other zones in selected region.</w:t>
      </w:r>
      <w:r w:rsidR="005C5B21">
        <w:rPr>
          <w:rFonts w:ascii="Segoe UI Historic" w:hAnsi="Segoe UI Historic" w:cs="Segoe UI Historic"/>
          <w:sz w:val="28"/>
          <w:szCs w:val="28"/>
        </w:rPr>
        <w:t xml:space="preserve"> </w:t>
      </w:r>
    </w:p>
    <w:p w14:paraId="112D90CD" w14:textId="77777777" w:rsidR="006B7222" w:rsidRDefault="006B7222" w:rsidP="006B2A31">
      <w:pPr>
        <w:rPr>
          <w:rFonts w:ascii="Segoe UI Historic" w:hAnsi="Segoe UI Historic" w:cs="Segoe UI Historic"/>
          <w:sz w:val="28"/>
          <w:szCs w:val="28"/>
        </w:rPr>
      </w:pPr>
    </w:p>
    <w:p w14:paraId="7B459293" w14:textId="3ED5B12A" w:rsidR="006B7222" w:rsidRPr="00F02D6F" w:rsidRDefault="006B7222" w:rsidP="006B2A31">
      <w:pPr>
        <w:rPr>
          <w:rFonts w:ascii="Segoe UI Historic" w:hAnsi="Segoe UI Historic" w:cs="Segoe UI Historic"/>
          <w:b/>
          <w:bCs/>
          <w:sz w:val="28"/>
          <w:szCs w:val="28"/>
        </w:rPr>
      </w:pPr>
      <w:r w:rsidRPr="00F02D6F">
        <w:rPr>
          <w:rFonts w:ascii="Segoe UI Historic" w:hAnsi="Segoe UI Historic" w:cs="Segoe UI Historic"/>
          <w:b/>
          <w:bCs/>
          <w:sz w:val="28"/>
          <w:szCs w:val="28"/>
        </w:rPr>
        <w:t>What are Azure availability zones?</w:t>
      </w:r>
    </w:p>
    <w:p w14:paraId="16186960" w14:textId="51B64BE0" w:rsidR="006B7222" w:rsidRDefault="006B7222" w:rsidP="006B2A31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 xml:space="preserve">Many Azure regions provide availability zones, which are separated groups of datacenters within a  region. </w:t>
      </w:r>
    </w:p>
    <w:p w14:paraId="11D52BD6" w14:textId="23146387" w:rsidR="006B7222" w:rsidRDefault="006B7222" w:rsidP="006B7222">
      <w:pPr>
        <w:pStyle w:val="ListParagraph"/>
        <w:numPr>
          <w:ilvl w:val="0"/>
          <w:numId w:val="4"/>
        </w:numPr>
        <w:rPr>
          <w:rFonts w:ascii="Segoe UI Historic" w:hAnsi="Segoe UI Historic" w:cs="Segoe UI Historic"/>
          <w:sz w:val="28"/>
          <w:szCs w:val="28"/>
        </w:rPr>
      </w:pPr>
      <w:r w:rsidRPr="006B7222">
        <w:rPr>
          <w:rFonts w:ascii="Segoe UI Historic" w:hAnsi="Segoe UI Historic" w:cs="Segoe UI Historic"/>
          <w:sz w:val="28"/>
          <w:szCs w:val="28"/>
        </w:rPr>
        <w:t>Availability zones are located close enough to each other to maintain low-latency connections.</w:t>
      </w:r>
      <w:r w:rsidR="0045572B">
        <w:rPr>
          <w:rFonts w:ascii="Segoe UI Historic" w:hAnsi="Segoe UI Historic" w:cs="Segoe UI Historic"/>
          <w:sz w:val="28"/>
          <w:szCs w:val="28"/>
        </w:rPr>
        <w:t xml:space="preserve"> They’re connected to a high-performance network with low-latency connections of less than 2ms.</w:t>
      </w:r>
    </w:p>
    <w:p w14:paraId="0C69A6EF" w14:textId="77777777" w:rsidR="0045572B" w:rsidRDefault="0045572B" w:rsidP="0045572B">
      <w:pPr>
        <w:rPr>
          <w:rFonts w:ascii="Segoe UI Historic" w:hAnsi="Segoe UI Historic" w:cs="Segoe UI Historic"/>
          <w:sz w:val="28"/>
          <w:szCs w:val="28"/>
        </w:rPr>
      </w:pPr>
    </w:p>
    <w:p w14:paraId="216F15CF" w14:textId="77777777" w:rsidR="0045572B" w:rsidRDefault="0045572B" w:rsidP="0045572B">
      <w:pPr>
        <w:rPr>
          <w:rFonts w:ascii="Segoe UI Historic" w:hAnsi="Segoe UI Historic" w:cs="Segoe UI Historic"/>
          <w:sz w:val="28"/>
          <w:szCs w:val="28"/>
        </w:rPr>
      </w:pPr>
    </w:p>
    <w:p w14:paraId="6689A293" w14:textId="77777777" w:rsidR="0045572B" w:rsidRDefault="0045572B" w:rsidP="0045572B">
      <w:pPr>
        <w:rPr>
          <w:rFonts w:ascii="Segoe UI Historic" w:hAnsi="Segoe UI Historic" w:cs="Segoe UI Historic"/>
          <w:sz w:val="28"/>
          <w:szCs w:val="28"/>
        </w:rPr>
      </w:pPr>
    </w:p>
    <w:p w14:paraId="26162E8B" w14:textId="77777777" w:rsidR="0045572B" w:rsidRDefault="0045572B" w:rsidP="0045572B">
      <w:pPr>
        <w:rPr>
          <w:rFonts w:ascii="Segoe UI Historic" w:hAnsi="Segoe UI Historic" w:cs="Segoe UI Historic"/>
          <w:sz w:val="28"/>
          <w:szCs w:val="28"/>
        </w:rPr>
      </w:pPr>
    </w:p>
    <w:p w14:paraId="4FF33C78" w14:textId="492EDE62" w:rsidR="0045572B" w:rsidRDefault="0045572B" w:rsidP="0045572B">
      <w:pPr>
        <w:rPr>
          <w:rFonts w:ascii="Segoe UI Historic" w:hAnsi="Segoe UI Historic" w:cs="Segoe UI Historic"/>
          <w:sz w:val="28"/>
          <w:szCs w:val="28"/>
        </w:rPr>
      </w:pPr>
      <w:r w:rsidRPr="0045572B">
        <w:rPr>
          <w:rFonts w:ascii="Segoe UI Historic" w:hAnsi="Segoe UI Historic" w:cs="Segoe UI Historic"/>
          <w:sz w:val="28"/>
          <w:szCs w:val="28"/>
        </w:rPr>
        <w:t>The following diagram shows several example Azure regions. Regions 1 and 2 support availability zones.</w:t>
      </w:r>
    </w:p>
    <w:p w14:paraId="51B72C21" w14:textId="7B24D623" w:rsidR="0045572B" w:rsidRDefault="0045572B" w:rsidP="0045572B">
      <w:pPr>
        <w:rPr>
          <w:rFonts w:ascii="Segoe UI Historic" w:hAnsi="Segoe UI Historic" w:cs="Segoe UI Historic"/>
          <w:sz w:val="28"/>
          <w:szCs w:val="28"/>
        </w:rPr>
      </w:pPr>
      <w:r>
        <w:rPr>
          <w:noProof/>
        </w:rPr>
        <w:drawing>
          <wp:inline distT="0" distB="0" distL="0" distR="0" wp14:anchorId="1F8B3FA9" wp14:editId="56B91125">
            <wp:extent cx="5943600" cy="2408555"/>
            <wp:effectExtent l="0" t="0" r="0" b="0"/>
            <wp:docPr id="1267081359" name="Picture 2" descr="Screenshot of physically separate availability zone locations within an Azure reg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physically separate availability zone locations within an Azure reg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F785" w14:textId="77777777" w:rsidR="0045572B" w:rsidRDefault="0045572B" w:rsidP="0045572B">
      <w:pPr>
        <w:rPr>
          <w:rFonts w:ascii="Segoe UI Historic" w:hAnsi="Segoe UI Historic" w:cs="Segoe UI Historic"/>
          <w:sz w:val="28"/>
          <w:szCs w:val="28"/>
        </w:rPr>
      </w:pPr>
    </w:p>
    <w:p w14:paraId="3649BF12" w14:textId="2F0A053D" w:rsidR="00AE173F" w:rsidRDefault="00AE173F" w:rsidP="0045572B">
      <w:pPr>
        <w:rPr>
          <w:rFonts w:ascii="Segoe UI Historic" w:hAnsi="Segoe UI Historic" w:cs="Segoe UI Historic"/>
          <w:sz w:val="28"/>
          <w:szCs w:val="28"/>
        </w:rPr>
      </w:pPr>
      <w:r w:rsidRPr="00AE173F">
        <w:rPr>
          <w:rFonts w:ascii="Segoe UI Historic" w:hAnsi="Segoe UI Historic" w:cs="Segoe UI Historic"/>
          <w:sz w:val="28"/>
          <w:szCs w:val="28"/>
        </w:rPr>
        <w:t>There are two ways that Azure services use availability zones:</w:t>
      </w:r>
    </w:p>
    <w:p w14:paraId="1A88D826" w14:textId="3FA25628" w:rsidR="0045572B" w:rsidRDefault="0045572B" w:rsidP="0045572B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sz w:val="28"/>
          <w:szCs w:val="28"/>
        </w:rPr>
      </w:pPr>
      <w:r w:rsidRPr="00AE173F">
        <w:rPr>
          <w:rFonts w:ascii="Segoe UI Historic" w:hAnsi="Segoe UI Historic" w:cs="Segoe UI Historic"/>
          <w:b/>
          <w:bCs/>
          <w:sz w:val="28"/>
          <w:szCs w:val="28"/>
        </w:rPr>
        <w:t>Zonal</w:t>
      </w:r>
      <w:r w:rsidRPr="00AE173F">
        <w:rPr>
          <w:rFonts w:ascii="Segoe UI Historic" w:hAnsi="Segoe UI Historic" w:cs="Segoe UI Historic"/>
          <w:sz w:val="28"/>
          <w:szCs w:val="28"/>
        </w:rPr>
        <w:t xml:space="preserve"> resources are </w:t>
      </w:r>
      <w:r w:rsidR="006E151B">
        <w:rPr>
          <w:rFonts w:ascii="Segoe UI Historic" w:hAnsi="Segoe UI Historic" w:cs="Segoe UI Historic"/>
          <w:sz w:val="28"/>
          <w:szCs w:val="28"/>
        </w:rPr>
        <w:t xml:space="preserve">associated </w:t>
      </w:r>
      <w:r w:rsidRPr="00AE173F">
        <w:rPr>
          <w:rFonts w:ascii="Segoe UI Historic" w:hAnsi="Segoe UI Historic" w:cs="Segoe UI Historic"/>
          <w:sz w:val="28"/>
          <w:szCs w:val="28"/>
        </w:rPr>
        <w:t xml:space="preserve">to a specific availability zone. To ensure high reliability, you </w:t>
      </w:r>
      <w:r w:rsidR="006E151B">
        <w:rPr>
          <w:rFonts w:ascii="Segoe UI Historic" w:hAnsi="Segoe UI Historic" w:cs="Segoe UI Historic"/>
          <w:sz w:val="28"/>
          <w:szCs w:val="28"/>
        </w:rPr>
        <w:t>must</w:t>
      </w:r>
      <w:r w:rsidRPr="00AE173F">
        <w:rPr>
          <w:rFonts w:ascii="Segoe UI Historic" w:hAnsi="Segoe UI Historic" w:cs="Segoe UI Historic"/>
          <w:sz w:val="28"/>
          <w:szCs w:val="28"/>
        </w:rPr>
        <w:t xml:space="preserve"> </w:t>
      </w:r>
      <w:r w:rsidR="006E151B">
        <w:rPr>
          <w:rFonts w:ascii="Segoe UI Historic" w:hAnsi="Segoe UI Historic" w:cs="Segoe UI Historic"/>
          <w:sz w:val="28"/>
          <w:szCs w:val="28"/>
        </w:rPr>
        <w:t xml:space="preserve">(manage) </w:t>
      </w:r>
      <w:r w:rsidRPr="00AE173F">
        <w:rPr>
          <w:rFonts w:ascii="Segoe UI Historic" w:hAnsi="Segoe UI Historic" w:cs="Segoe UI Historic"/>
          <w:sz w:val="28"/>
          <w:szCs w:val="28"/>
        </w:rPr>
        <w:t>deploy resources across multiple zones, but you must manage data replication, distribute requests, and handle failover if one zone goes down.</w:t>
      </w:r>
    </w:p>
    <w:p w14:paraId="3B814A70" w14:textId="4F0A330D" w:rsidR="00AE173F" w:rsidRDefault="00AE173F" w:rsidP="00AE173F">
      <w:pPr>
        <w:rPr>
          <w:rFonts w:ascii="Segoe UI Historic" w:hAnsi="Segoe UI Historic" w:cs="Segoe UI Historic"/>
          <w:sz w:val="28"/>
          <w:szCs w:val="28"/>
        </w:rPr>
      </w:pPr>
    </w:p>
    <w:p w14:paraId="16C00245" w14:textId="51D01792" w:rsidR="00AE173F" w:rsidRPr="006E151B" w:rsidRDefault="00AE173F" w:rsidP="00AE173F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b/>
          <w:bCs/>
          <w:sz w:val="28"/>
          <w:szCs w:val="28"/>
        </w:rPr>
      </w:pPr>
      <w:r w:rsidRPr="00AE173F">
        <w:rPr>
          <w:rFonts w:ascii="Segoe UI Historic" w:hAnsi="Segoe UI Historic" w:cs="Segoe UI Historic"/>
          <w:b/>
          <w:bCs/>
          <w:sz w:val="28"/>
          <w:szCs w:val="28"/>
        </w:rPr>
        <w:t xml:space="preserve">Zone-redundant </w:t>
      </w:r>
      <w:r>
        <w:rPr>
          <w:rFonts w:ascii="Segoe UI Historic" w:hAnsi="Segoe UI Historic" w:cs="Segoe UI Historic"/>
          <w:sz w:val="28"/>
          <w:szCs w:val="28"/>
        </w:rPr>
        <w:t>resources are spread across multiple availability zones. Microsoft manages spreading requests across zones and the replication of data across zones. If an outage occurs in a single availability zone, Microsoft manages failover automatically</w:t>
      </w:r>
      <w:r w:rsidR="006E151B">
        <w:rPr>
          <w:rFonts w:ascii="Segoe UI Historic" w:hAnsi="Segoe UI Historic" w:cs="Segoe UI Historic"/>
          <w:sz w:val="28"/>
          <w:szCs w:val="28"/>
        </w:rPr>
        <w:t>.</w:t>
      </w:r>
    </w:p>
    <w:p w14:paraId="19C9E6B4" w14:textId="77777777" w:rsidR="006E151B" w:rsidRPr="006E151B" w:rsidRDefault="006E151B" w:rsidP="006E151B">
      <w:pPr>
        <w:pStyle w:val="ListParagraph"/>
        <w:rPr>
          <w:rFonts w:ascii="Segoe UI Historic" w:hAnsi="Segoe UI Historic" w:cs="Segoe UI Historic"/>
          <w:b/>
          <w:bCs/>
          <w:sz w:val="28"/>
          <w:szCs w:val="28"/>
        </w:rPr>
      </w:pPr>
    </w:p>
    <w:p w14:paraId="2301DEB7" w14:textId="483D782C" w:rsidR="006E151B" w:rsidRDefault="006E151B" w:rsidP="006E151B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Zonal is a platform as a service (Paas)</w:t>
      </w:r>
    </w:p>
    <w:p w14:paraId="6B28F99B" w14:textId="72483B10" w:rsidR="006E151B" w:rsidRPr="006E151B" w:rsidRDefault="006E151B" w:rsidP="006E151B">
      <w:pPr>
        <w:rPr>
          <w:rFonts w:ascii="Segoe UI Historic" w:hAnsi="Segoe UI Historic" w:cs="Segoe UI Historic"/>
          <w:sz w:val="28"/>
          <w:szCs w:val="28"/>
        </w:rPr>
      </w:pPr>
      <w:r>
        <w:rPr>
          <w:rFonts w:ascii="Segoe UI Historic" w:hAnsi="Segoe UI Historic" w:cs="Segoe UI Historic"/>
          <w:sz w:val="28"/>
          <w:szCs w:val="28"/>
        </w:rPr>
        <w:t>Zonal-redundant is an infrastructure as a service (Iaas).</w:t>
      </w:r>
    </w:p>
    <w:p w14:paraId="7BC48851" w14:textId="77777777" w:rsidR="00AE173F" w:rsidRPr="00AE173F" w:rsidRDefault="00AE173F" w:rsidP="00AE173F">
      <w:pPr>
        <w:rPr>
          <w:rFonts w:ascii="Segoe UI Historic" w:hAnsi="Segoe UI Historic" w:cs="Segoe UI Historic"/>
          <w:sz w:val="28"/>
          <w:szCs w:val="28"/>
        </w:rPr>
      </w:pPr>
    </w:p>
    <w:p w14:paraId="2B8701CA" w14:textId="3A2F2B55" w:rsidR="00AE173F" w:rsidRPr="00F81C03" w:rsidRDefault="007A0E5C" w:rsidP="00AE173F">
      <w:pPr>
        <w:rPr>
          <w:rFonts w:ascii="Segoe UI Historic" w:hAnsi="Segoe UI Historic" w:cs="Segoe UI Historic"/>
          <w:sz w:val="28"/>
          <w:szCs w:val="28"/>
          <w:highlight w:val="magenta"/>
        </w:rPr>
      </w:pPr>
      <w:r w:rsidRPr="00F81C03">
        <w:rPr>
          <w:rFonts w:ascii="Segoe UI Historic" w:hAnsi="Segoe UI Historic" w:cs="Segoe UI Historic"/>
          <w:sz w:val="28"/>
          <w:szCs w:val="28"/>
          <w:highlight w:val="magenta"/>
        </w:rPr>
        <w:t>Note</w:t>
      </w:r>
    </w:p>
    <w:p w14:paraId="1167D227" w14:textId="77777777" w:rsidR="00F229E8" w:rsidRDefault="007A0E5C" w:rsidP="00AE173F">
      <w:pPr>
        <w:rPr>
          <w:rFonts w:ascii="Segoe UI Historic" w:hAnsi="Segoe UI Historic" w:cs="Segoe UI Historic"/>
          <w:sz w:val="28"/>
          <w:szCs w:val="28"/>
          <w:highlight w:val="magenta"/>
        </w:rPr>
      </w:pPr>
      <w:r w:rsidRPr="00F81C03">
        <w:rPr>
          <w:rFonts w:ascii="Segoe UI Historic" w:hAnsi="Segoe UI Historic" w:cs="Segoe UI Historic"/>
          <w:sz w:val="28"/>
          <w:szCs w:val="28"/>
          <w:highlight w:val="magenta"/>
        </w:rPr>
        <w:t xml:space="preserve">When using availability zones with the cluster Autoscaler, it's best to create a separate node pool for each zone. </w:t>
      </w:r>
    </w:p>
    <w:p w14:paraId="30066D22" w14:textId="39B9CE53" w:rsidR="00F229E8" w:rsidRDefault="00F229E8" w:rsidP="00AE173F">
      <w:pPr>
        <w:rPr>
          <w:rFonts w:ascii="Segoe UI Historic" w:hAnsi="Segoe UI Historic" w:cs="Segoe UI Historic"/>
          <w:sz w:val="28"/>
          <w:szCs w:val="28"/>
          <w:highlight w:val="magenta"/>
        </w:rPr>
      </w:pPr>
      <w:r w:rsidRPr="00F229E8">
        <w:rPr>
          <w:rFonts w:ascii="Segoe UI Historic" w:hAnsi="Segoe UI Historic" w:cs="Segoe UI Historic"/>
          <w:sz w:val="28"/>
          <w:szCs w:val="28"/>
        </w:rPr>
        <w:drawing>
          <wp:inline distT="0" distB="0" distL="0" distR="0" wp14:anchorId="282D18E0" wp14:editId="1A41E5B1">
            <wp:extent cx="3975304" cy="1701887"/>
            <wp:effectExtent l="0" t="0" r="6350" b="0"/>
            <wp:docPr id="11611939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396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0F03" w14:textId="160EF820" w:rsidR="00F229E8" w:rsidRPr="00F229E8" w:rsidRDefault="00F229E8" w:rsidP="00AE173F">
      <w:pPr>
        <w:rPr>
          <w:rFonts w:ascii="Segoe UI Historic" w:hAnsi="Segoe UI Historic" w:cs="Segoe UI Historic"/>
          <w:sz w:val="28"/>
          <w:szCs w:val="28"/>
        </w:rPr>
      </w:pPr>
      <w:r w:rsidRPr="00F229E8">
        <w:rPr>
          <w:rFonts w:ascii="Segoe UI Historic" w:hAnsi="Segoe UI Historic" w:cs="Segoe UI Historic"/>
          <w:sz w:val="28"/>
          <w:szCs w:val="28"/>
        </w:rPr>
        <w:t>This is the meaning of create a dedicated node pool for each zone within selected region</w:t>
      </w:r>
      <w:r>
        <w:rPr>
          <w:rFonts w:ascii="Segoe UI Historic" w:hAnsi="Segoe UI Historic" w:cs="Segoe UI Historic"/>
          <w:sz w:val="28"/>
          <w:szCs w:val="28"/>
        </w:rPr>
        <w:t>.</w:t>
      </w:r>
    </w:p>
    <w:p w14:paraId="5315CCD4" w14:textId="019574DE" w:rsidR="007A0E5C" w:rsidRDefault="007A0E5C" w:rsidP="00AE173F">
      <w:pPr>
        <w:rPr>
          <w:rFonts w:ascii="Segoe UI Historic" w:hAnsi="Segoe UI Historic" w:cs="Segoe UI Historic"/>
          <w:sz w:val="28"/>
          <w:szCs w:val="28"/>
        </w:rPr>
      </w:pPr>
      <w:r w:rsidRPr="00F81C03">
        <w:rPr>
          <w:rFonts w:ascii="Segoe UI Historic" w:hAnsi="Segoe UI Historic" w:cs="Segoe UI Historic"/>
          <w:sz w:val="28"/>
          <w:szCs w:val="28"/>
          <w:highlight w:val="magenta"/>
        </w:rPr>
        <w:t>To keep nodes balanced distribut</w:t>
      </w:r>
      <w:r w:rsidR="00F81C03" w:rsidRPr="00F81C03">
        <w:rPr>
          <w:rFonts w:ascii="Segoe UI Historic" w:hAnsi="Segoe UI Historic" w:cs="Segoe UI Historic"/>
          <w:sz w:val="28"/>
          <w:szCs w:val="28"/>
          <w:highlight w:val="magenta"/>
        </w:rPr>
        <w:t>ion</w:t>
      </w:r>
      <w:r w:rsidRPr="00F81C03">
        <w:rPr>
          <w:rFonts w:ascii="Segoe UI Historic" w:hAnsi="Segoe UI Historic" w:cs="Segoe UI Historic"/>
          <w:sz w:val="28"/>
          <w:szCs w:val="28"/>
          <w:highlight w:val="magenta"/>
        </w:rPr>
        <w:t xml:space="preserve"> across zones during scal</w:t>
      </w:r>
      <w:r w:rsidR="00F81C03" w:rsidRPr="00F81C03">
        <w:rPr>
          <w:rFonts w:ascii="Segoe UI Historic" w:hAnsi="Segoe UI Historic" w:cs="Segoe UI Historic"/>
          <w:sz w:val="28"/>
          <w:szCs w:val="28"/>
          <w:highlight w:val="magenta"/>
        </w:rPr>
        <w:t>e up</w:t>
      </w:r>
      <w:r w:rsidRPr="00F81C03">
        <w:rPr>
          <w:rFonts w:ascii="Segoe UI Historic" w:hAnsi="Segoe UI Historic" w:cs="Segoe UI Historic"/>
          <w:sz w:val="28"/>
          <w:szCs w:val="28"/>
          <w:highlight w:val="magenta"/>
        </w:rPr>
        <w:t xml:space="preserve">, you can enable the </w:t>
      </w:r>
      <w:r w:rsidRPr="00F02D6F">
        <w:rPr>
          <w:rFonts w:ascii="Courier New" w:hAnsi="Courier New" w:cs="Courier New"/>
          <w:b/>
          <w:bCs/>
          <w:sz w:val="28"/>
          <w:szCs w:val="28"/>
          <w:highlight w:val="yellow"/>
        </w:rPr>
        <w:t>`--balance-similar-node-groups`</w:t>
      </w:r>
      <w:r w:rsidRPr="00F81C03">
        <w:rPr>
          <w:rFonts w:ascii="Courier New" w:hAnsi="Courier New" w:cs="Courier New"/>
          <w:b/>
          <w:bCs/>
          <w:sz w:val="28"/>
          <w:szCs w:val="28"/>
          <w:highlight w:val="magenta"/>
        </w:rPr>
        <w:t xml:space="preserve"> </w:t>
      </w:r>
      <w:r w:rsidRPr="00F81C03">
        <w:rPr>
          <w:rFonts w:ascii="Segoe UI Historic" w:hAnsi="Segoe UI Historic" w:cs="Segoe UI Historic"/>
          <w:sz w:val="28"/>
          <w:szCs w:val="28"/>
          <w:highlight w:val="magenta"/>
        </w:rPr>
        <w:t>parameter</w:t>
      </w:r>
      <w:r w:rsidR="00F81C03" w:rsidRPr="00F81C03">
        <w:rPr>
          <w:rFonts w:ascii="Segoe UI Historic" w:hAnsi="Segoe UI Historic" w:cs="Segoe UI Historic"/>
          <w:sz w:val="28"/>
          <w:szCs w:val="28"/>
          <w:highlight w:val="magenta"/>
        </w:rPr>
        <w:t xml:space="preserve"> to </w:t>
      </w:r>
      <w:r w:rsidR="00F81C03" w:rsidRPr="00F02D6F">
        <w:rPr>
          <w:rFonts w:ascii="Courier New" w:hAnsi="Courier New" w:cs="Courier New"/>
          <w:b/>
          <w:bCs/>
          <w:sz w:val="28"/>
          <w:szCs w:val="28"/>
          <w:highlight w:val="yellow"/>
        </w:rPr>
        <w:t>true</w:t>
      </w:r>
      <w:r w:rsidRPr="00F81C03">
        <w:rPr>
          <w:rFonts w:ascii="Segoe UI Historic" w:hAnsi="Segoe UI Historic" w:cs="Segoe UI Historic"/>
          <w:sz w:val="28"/>
          <w:szCs w:val="28"/>
          <w:highlight w:val="magenta"/>
        </w:rPr>
        <w:t>. Without this, scaling down can lead to an un</w:t>
      </w:r>
      <w:r w:rsidR="00F81C03" w:rsidRPr="00F81C03">
        <w:rPr>
          <w:rFonts w:ascii="Segoe UI Historic" w:hAnsi="Segoe UI Historic" w:cs="Segoe UI Historic"/>
          <w:sz w:val="28"/>
          <w:szCs w:val="28"/>
          <w:highlight w:val="magenta"/>
        </w:rPr>
        <w:t xml:space="preserve">equal </w:t>
      </w:r>
      <w:r w:rsidRPr="00F81C03">
        <w:rPr>
          <w:rFonts w:ascii="Segoe UI Historic" w:hAnsi="Segoe UI Historic" w:cs="Segoe UI Historic"/>
          <w:sz w:val="28"/>
          <w:szCs w:val="28"/>
          <w:highlight w:val="magenta"/>
        </w:rPr>
        <w:t>distribution of nodes</w:t>
      </w:r>
      <w:r w:rsidR="00F81C03" w:rsidRPr="00F81C03">
        <w:rPr>
          <w:rFonts w:ascii="Segoe UI Historic" w:hAnsi="Segoe UI Historic" w:cs="Segoe UI Historic"/>
          <w:sz w:val="28"/>
          <w:szCs w:val="28"/>
          <w:highlight w:val="magenta"/>
        </w:rPr>
        <w:t xml:space="preserve"> across zones</w:t>
      </w:r>
      <w:r w:rsidRPr="00F81C03">
        <w:rPr>
          <w:rFonts w:ascii="Segoe UI Historic" w:hAnsi="Segoe UI Historic" w:cs="Segoe UI Historic"/>
          <w:sz w:val="28"/>
          <w:szCs w:val="28"/>
          <w:highlight w:val="magenta"/>
        </w:rPr>
        <w:t>, which can affect performance. However, even with this setting, it doesn't guarantee that node groups will always have the exact same number of nodes.</w:t>
      </w:r>
    </w:p>
    <w:p w14:paraId="233DBC18" w14:textId="77777777" w:rsidR="0073598B" w:rsidRDefault="0073598B" w:rsidP="00AE173F">
      <w:pPr>
        <w:rPr>
          <w:rFonts w:ascii="Segoe UI Historic" w:hAnsi="Segoe UI Historic" w:cs="Segoe UI Historic"/>
          <w:sz w:val="28"/>
          <w:szCs w:val="28"/>
        </w:rPr>
      </w:pPr>
    </w:p>
    <w:p w14:paraId="2E2A47E1" w14:textId="77777777" w:rsidR="0073598B" w:rsidRDefault="0073598B" w:rsidP="0073598B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sz w:val="28"/>
          <w:szCs w:val="28"/>
        </w:rPr>
      </w:pPr>
      <w:r w:rsidRPr="0073598B">
        <w:rPr>
          <w:rFonts w:ascii="Segoe UI Historic" w:hAnsi="Segoe UI Historic" w:cs="Segoe UI Historic"/>
          <w:sz w:val="28"/>
          <w:szCs w:val="28"/>
        </w:rPr>
        <w:t xml:space="preserve">Currently, the cluster Autoscaler balancing nodes only during scale-up operations. When scaling down, the cluster Autoscaler removes underutilized nodes without considering the size of each node group. </w:t>
      </w:r>
    </w:p>
    <w:p w14:paraId="5000102A" w14:textId="77777777" w:rsidR="0073598B" w:rsidRDefault="0073598B" w:rsidP="0073598B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sz w:val="28"/>
          <w:szCs w:val="28"/>
        </w:rPr>
      </w:pPr>
      <w:r w:rsidRPr="0073598B">
        <w:rPr>
          <w:rFonts w:ascii="Segoe UI Historic" w:hAnsi="Segoe UI Historic" w:cs="Segoe UI Historic"/>
          <w:sz w:val="28"/>
          <w:szCs w:val="28"/>
        </w:rPr>
        <w:t xml:space="preserve">It adds only the number of nodes needed to accommodate all existing pods, so some groups may end up with more nodes if they have more pods scheduled. </w:t>
      </w:r>
    </w:p>
    <w:p w14:paraId="5F4FFF0A" w14:textId="1739B0E8" w:rsidR="0073598B" w:rsidRDefault="0073598B" w:rsidP="0073598B">
      <w:pPr>
        <w:pStyle w:val="ListParagraph"/>
        <w:numPr>
          <w:ilvl w:val="0"/>
          <w:numId w:val="6"/>
        </w:numPr>
        <w:rPr>
          <w:rFonts w:ascii="Segoe UI Historic" w:hAnsi="Segoe UI Historic" w:cs="Segoe UI Historic"/>
          <w:sz w:val="28"/>
          <w:szCs w:val="28"/>
        </w:rPr>
      </w:pPr>
      <w:r w:rsidRPr="0073598B">
        <w:rPr>
          <w:rFonts w:ascii="Segoe UI Historic" w:hAnsi="Segoe UI Historic" w:cs="Segoe UI Historic"/>
          <w:sz w:val="28"/>
          <w:szCs w:val="28"/>
        </w:rPr>
        <w:t>Additionally, the Autoscaler balances only between node groups that can run the same set of pending pods.</w:t>
      </w:r>
    </w:p>
    <w:p w14:paraId="7057034F" w14:textId="7BCCA05C" w:rsidR="0073598B" w:rsidRDefault="0073598B" w:rsidP="0073598B">
      <w:pPr>
        <w:pStyle w:val="Title"/>
        <w:rPr>
          <w:rFonts w:ascii="Segoe UI Historic" w:hAnsi="Segoe UI Historic" w:cs="Segoe UI Historic"/>
          <w:b/>
          <w:bCs/>
        </w:rPr>
      </w:pPr>
      <w:r w:rsidRPr="0073598B">
        <w:rPr>
          <w:rFonts w:ascii="Segoe UI Historic" w:hAnsi="Segoe UI Historic" w:cs="Segoe UI Historic"/>
          <w:b/>
          <w:bCs/>
        </w:rPr>
        <w:lastRenderedPageBreak/>
        <w:t>Limitations</w:t>
      </w:r>
    </w:p>
    <w:p w14:paraId="6AE7F053" w14:textId="443AFECC" w:rsidR="0073598B" w:rsidRPr="0073598B" w:rsidRDefault="0073598B" w:rsidP="0073598B">
      <w:pPr>
        <w:pStyle w:val="ListParagraph"/>
        <w:numPr>
          <w:ilvl w:val="0"/>
          <w:numId w:val="7"/>
        </w:numPr>
        <w:rPr>
          <w:rFonts w:ascii="Segoe UI Historic" w:hAnsi="Segoe UI Historic" w:cs="Segoe UI Historic"/>
        </w:rPr>
      </w:pPr>
      <w:r w:rsidRPr="0073598B">
        <w:rPr>
          <w:rFonts w:ascii="Segoe UI Historic" w:hAnsi="Segoe UI Historic" w:cs="Segoe UI Historic"/>
          <w:sz w:val="28"/>
          <w:szCs w:val="28"/>
        </w:rPr>
        <w:t>You are only  able to configure the Availability Zones during creation of AKS cluster or node pool.</w:t>
      </w:r>
    </w:p>
    <w:p w14:paraId="01A4E019" w14:textId="09BE991B" w:rsidR="0073598B" w:rsidRDefault="0073598B" w:rsidP="00735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161616"/>
          <w:kern w:val="0"/>
          <w14:ligatures w14:val="none"/>
        </w:rPr>
      </w:pPr>
      <w:r w:rsidRPr="0073598B">
        <w:rPr>
          <w:rFonts w:ascii="Segoe UI Historic" w:eastAsia="Times New Roman" w:hAnsi="Segoe UI Historic" w:cs="Segoe UI Historic"/>
          <w:color w:val="161616"/>
          <w:kern w:val="0"/>
          <w:sz w:val="28"/>
          <w:szCs w:val="28"/>
          <w14:ligatures w14:val="none"/>
        </w:rPr>
        <w:t>It is not possible to update an existing non-availability zone cluster to use availability zone after creating the cluster</w:t>
      </w:r>
      <w:r w:rsidRPr="0073598B">
        <w:rPr>
          <w:rFonts w:ascii="Segoe UI Historic" w:eastAsia="Times New Roman" w:hAnsi="Segoe UI Historic" w:cs="Segoe UI Historic"/>
          <w:color w:val="161616"/>
          <w:kern w:val="0"/>
          <w14:ligatures w14:val="none"/>
        </w:rPr>
        <w:t>.</w:t>
      </w:r>
    </w:p>
    <w:p w14:paraId="0BBAFC03" w14:textId="77777777" w:rsidR="0073598B" w:rsidRPr="0073598B" w:rsidRDefault="0073598B" w:rsidP="0073598B">
      <w:pPr>
        <w:shd w:val="clear" w:color="auto" w:fill="FFFFFF"/>
        <w:spacing w:after="0" w:line="240" w:lineRule="auto"/>
        <w:ind w:left="720"/>
        <w:rPr>
          <w:rFonts w:ascii="Segoe UI Historic" w:eastAsia="Times New Roman" w:hAnsi="Segoe UI Historic" w:cs="Segoe UI Historic"/>
          <w:color w:val="161616"/>
          <w:kern w:val="0"/>
          <w14:ligatures w14:val="none"/>
        </w:rPr>
      </w:pPr>
    </w:p>
    <w:p w14:paraId="4FADD916" w14:textId="77777777" w:rsidR="0073598B" w:rsidRDefault="0073598B" w:rsidP="00735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161616"/>
          <w:kern w:val="0"/>
          <w14:ligatures w14:val="none"/>
        </w:rPr>
      </w:pPr>
      <w:r w:rsidRPr="0073598B">
        <w:rPr>
          <w:rFonts w:ascii="Segoe UI Historic" w:eastAsia="Times New Roman" w:hAnsi="Segoe UI Historic" w:cs="Segoe UI Historic"/>
          <w:color w:val="161616"/>
          <w:kern w:val="0"/>
          <w:sz w:val="28"/>
          <w:szCs w:val="28"/>
          <w14:ligatures w14:val="none"/>
        </w:rPr>
        <w:t>The chosen node size (VM SKU) selected must be available across all availability zones selected</w:t>
      </w:r>
      <w:r w:rsidRPr="0073598B">
        <w:rPr>
          <w:rFonts w:ascii="Segoe UI Historic" w:eastAsia="Times New Roman" w:hAnsi="Segoe UI Historic" w:cs="Segoe UI Historic"/>
          <w:color w:val="161616"/>
          <w:kern w:val="0"/>
          <w14:ligatures w14:val="none"/>
        </w:rPr>
        <w:t>.</w:t>
      </w:r>
    </w:p>
    <w:p w14:paraId="4937CC8A" w14:textId="77777777" w:rsidR="0073598B" w:rsidRDefault="0073598B" w:rsidP="0073598B">
      <w:pPr>
        <w:pStyle w:val="ListParagraph"/>
        <w:rPr>
          <w:rFonts w:ascii="Segoe UI Historic" w:eastAsia="Times New Roman" w:hAnsi="Segoe UI Historic" w:cs="Segoe UI Historic"/>
          <w:color w:val="161616"/>
          <w:kern w:val="0"/>
          <w14:ligatures w14:val="none"/>
        </w:rPr>
      </w:pPr>
    </w:p>
    <w:p w14:paraId="546F3457" w14:textId="0A6E98F0" w:rsidR="0073598B" w:rsidRDefault="0073598B" w:rsidP="0073598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161616"/>
          <w:kern w:val="0"/>
          <w:sz w:val="28"/>
          <w:szCs w:val="28"/>
          <w14:ligatures w14:val="none"/>
        </w:rPr>
      </w:pPr>
      <w:r w:rsidRPr="00E12104">
        <w:rPr>
          <w:rFonts w:ascii="Segoe UI Historic" w:eastAsia="Times New Roman" w:hAnsi="Segoe UI Historic" w:cs="Segoe UI Historic"/>
          <w:color w:val="161616"/>
          <w:kern w:val="0"/>
          <w:sz w:val="28"/>
          <w:szCs w:val="28"/>
          <w14:ligatures w14:val="none"/>
        </w:rPr>
        <w:t>When you configure the Availability zones enabled require using Azure Load Balancer for distribution across zones.</w:t>
      </w:r>
      <w:r w:rsidR="00E12104" w:rsidRPr="00E12104">
        <w:rPr>
          <w:rFonts w:ascii="Segoe UI Historic" w:eastAsia="Times New Roman" w:hAnsi="Segoe UI Historic" w:cs="Segoe UI Historic"/>
          <w:color w:val="161616"/>
          <w:kern w:val="0"/>
          <w:sz w:val="28"/>
          <w:szCs w:val="28"/>
          <w14:ligatures w14:val="none"/>
        </w:rPr>
        <w:t xml:space="preserve"> You can only define the LB type at cluster creation time.</w:t>
      </w:r>
    </w:p>
    <w:p w14:paraId="1368BC86" w14:textId="77777777" w:rsidR="004B1211" w:rsidRDefault="004B1211" w:rsidP="004B12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161616"/>
          <w:kern w:val="0"/>
          <w:sz w:val="28"/>
          <w:szCs w:val="28"/>
          <w14:ligatures w14:val="none"/>
        </w:rPr>
      </w:pPr>
    </w:p>
    <w:p w14:paraId="292023C8" w14:textId="77777777" w:rsidR="004B1211" w:rsidRDefault="004B1211" w:rsidP="004B12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161616"/>
          <w:kern w:val="0"/>
          <w:sz w:val="28"/>
          <w:szCs w:val="28"/>
          <w14:ligatures w14:val="none"/>
        </w:rPr>
      </w:pPr>
    </w:p>
    <w:p w14:paraId="7229AA21" w14:textId="77777777" w:rsidR="004B1211" w:rsidRDefault="004B1211" w:rsidP="004B1211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161616"/>
          <w:kern w:val="0"/>
          <w:sz w:val="28"/>
          <w:szCs w:val="28"/>
          <w14:ligatures w14:val="none"/>
        </w:rPr>
      </w:pPr>
    </w:p>
    <w:p w14:paraId="02DF8C04" w14:textId="77777777" w:rsidR="004B1211" w:rsidRDefault="004B1211" w:rsidP="004B1211">
      <w:pPr>
        <w:pStyle w:val="Title"/>
        <w:rPr>
          <w:rFonts w:eastAsia="Times New Roman"/>
        </w:rPr>
      </w:pPr>
      <w:r w:rsidRPr="004B1211">
        <w:rPr>
          <w:rFonts w:eastAsia="Times New Roman"/>
        </w:rPr>
        <w:t>Azure Disk availability zones support</w:t>
      </w:r>
    </w:p>
    <w:p w14:paraId="61326CA4" w14:textId="074BB0C0" w:rsidR="004B1211" w:rsidRDefault="004B1211" w:rsidP="004B1211">
      <w:pPr>
        <w:ind w:left="2160" w:firstLine="720"/>
        <w:rPr>
          <w:rFonts w:ascii="Segoe UI" w:hAnsi="Segoe UI" w:cs="Segoe UI"/>
        </w:rPr>
      </w:pPr>
      <w:r>
        <w:rPr>
          <w:rFonts w:ascii="Segoe UI" w:hAnsi="Segoe UI" w:cs="Segoe UI"/>
        </w:rPr>
        <w:t>Volume = Storage resource</w:t>
      </w:r>
    </w:p>
    <w:p w14:paraId="2B49153E" w14:textId="65CC3520" w:rsidR="0073598B" w:rsidRDefault="004B1211" w:rsidP="004B1211">
      <w:pPr>
        <w:rPr>
          <w:rFonts w:ascii="Segoe UI" w:hAnsi="Segoe UI" w:cs="Segoe UI"/>
        </w:rPr>
      </w:pPr>
      <w:r>
        <w:rPr>
          <w:rFonts w:ascii="Segoe UI" w:hAnsi="Segoe UI" w:cs="Segoe UI"/>
        </w:rPr>
        <w:t>Volume can be attached to a pod. It allows the pod to store data persistently or temporarily, depending on the type of volume and its configuration.</w:t>
      </w:r>
    </w:p>
    <w:p w14:paraId="701662B4" w14:textId="77777777" w:rsidR="004B1211" w:rsidRDefault="004B1211" w:rsidP="004B1211">
      <w:pPr>
        <w:rPr>
          <w:rFonts w:ascii="Segoe UI" w:hAnsi="Segoe UI" w:cs="Segoe UI"/>
        </w:rPr>
      </w:pPr>
    </w:p>
    <w:p w14:paraId="0B9216BB" w14:textId="1B096A4D" w:rsidR="004B1211" w:rsidRPr="00300245" w:rsidRDefault="004B1211" w:rsidP="00300245">
      <w:pPr>
        <w:pStyle w:val="Heading1"/>
        <w:rPr>
          <w:rFonts w:ascii="Segoe UI Historic" w:hAnsi="Segoe UI Historic" w:cs="Segoe UI Historic"/>
        </w:rPr>
      </w:pPr>
      <w:r w:rsidRPr="00300245">
        <w:rPr>
          <w:rFonts w:ascii="Segoe UI Historic" w:hAnsi="Segoe UI Historic" w:cs="Segoe UI Historic"/>
        </w:rPr>
        <w:t>Azure Managed  LRS (Locally Redundant Storage) Disks:</w:t>
      </w:r>
    </w:p>
    <w:p w14:paraId="52103462" w14:textId="48E8B183" w:rsidR="004B1211" w:rsidRPr="004B1211" w:rsidRDefault="004B1211" w:rsidP="004B121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4B1211">
        <w:rPr>
          <w:rFonts w:ascii="Segoe UI" w:hAnsi="Segoe UI" w:cs="Segoe UI"/>
          <w:b/>
          <w:bCs/>
        </w:rPr>
        <w:t>LRS disks</w:t>
      </w:r>
      <w:r w:rsidRPr="004B1211">
        <w:rPr>
          <w:rFonts w:ascii="Segoe UI" w:hAnsi="Segoe UI" w:cs="Segoe UI"/>
        </w:rPr>
        <w:t xml:space="preserve"> store </w:t>
      </w:r>
      <w:r w:rsidRPr="00300245">
        <w:rPr>
          <w:rFonts w:ascii="Segoe UI" w:hAnsi="Segoe UI" w:cs="Segoe UI"/>
          <w:color w:val="FF0000"/>
        </w:rPr>
        <w:t>three</w:t>
      </w:r>
      <w:r w:rsidRPr="004B1211">
        <w:rPr>
          <w:rFonts w:ascii="Segoe UI" w:hAnsi="Segoe UI" w:cs="Segoe UI"/>
        </w:rPr>
        <w:t xml:space="preserve"> </w:t>
      </w:r>
      <w:r w:rsidRPr="00300245">
        <w:rPr>
          <w:rFonts w:ascii="Segoe UI" w:hAnsi="Segoe UI" w:cs="Segoe UI"/>
          <w:color w:val="FF0000"/>
        </w:rPr>
        <w:t>copies of your data</w:t>
      </w:r>
      <w:r w:rsidRPr="004B1211">
        <w:rPr>
          <w:rFonts w:ascii="Segoe UI" w:hAnsi="Segoe UI" w:cs="Segoe UI"/>
        </w:rPr>
        <w:t xml:space="preserve">, but all copies are kept </w:t>
      </w:r>
      <w:r w:rsidRPr="004B1211">
        <w:rPr>
          <w:rFonts w:ascii="Segoe UI" w:hAnsi="Segoe UI" w:cs="Segoe UI"/>
          <w:highlight w:val="yellow"/>
        </w:rPr>
        <w:t>within a single data center (or zone).</w:t>
      </w:r>
      <w:r w:rsidRPr="004B1211">
        <w:rPr>
          <w:rFonts w:ascii="Segoe UI" w:hAnsi="Segoe UI" w:cs="Segoe UI"/>
        </w:rPr>
        <w:t xml:space="preserve"> This offers protection against </w:t>
      </w:r>
      <w:r w:rsidRPr="004B1211">
        <w:rPr>
          <w:rFonts w:ascii="Segoe UI" w:hAnsi="Segoe UI" w:cs="Segoe UI"/>
          <w:highlight w:val="yellow"/>
        </w:rPr>
        <w:t>hardware failure</w:t>
      </w:r>
      <w:r w:rsidRPr="004B1211">
        <w:rPr>
          <w:rFonts w:ascii="Segoe UI" w:hAnsi="Segoe UI" w:cs="Segoe UI"/>
        </w:rPr>
        <w:t xml:space="preserve"> within that zone but </w:t>
      </w:r>
      <w:r w:rsidRPr="004B1211">
        <w:rPr>
          <w:rFonts w:ascii="Segoe UI" w:hAnsi="Segoe UI" w:cs="Segoe UI"/>
          <w:b/>
          <w:bCs/>
        </w:rPr>
        <w:t>does not provide zone-level redundancy</w:t>
      </w:r>
      <w:r w:rsidRPr="004B1211">
        <w:rPr>
          <w:rFonts w:ascii="Segoe UI" w:hAnsi="Segoe UI" w:cs="Segoe UI"/>
        </w:rPr>
        <w:t>.</w:t>
      </w:r>
    </w:p>
    <w:p w14:paraId="7637527B" w14:textId="4E5CDD62" w:rsidR="004B1211" w:rsidRDefault="004B1211" w:rsidP="004B121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4B1211">
        <w:rPr>
          <w:rFonts w:ascii="Segoe UI" w:hAnsi="Segoe UI" w:cs="Segoe UI"/>
          <w:b/>
          <w:bCs/>
        </w:rPr>
        <w:t>Limitation in Availability Zones:</w:t>
      </w:r>
      <w:r w:rsidRPr="004B1211">
        <w:rPr>
          <w:rFonts w:ascii="Segoe UI" w:hAnsi="Segoe UI" w:cs="Segoe UI"/>
        </w:rPr>
        <w:t xml:space="preserve"> Since LRS disks are tied to a specific zone, they can only be attached to nodes within that same zone. In a multi-zone AKS cluster, if </w:t>
      </w:r>
      <w:r>
        <w:rPr>
          <w:rFonts w:ascii="Segoe UI" w:hAnsi="Segoe UI" w:cs="Segoe UI"/>
        </w:rPr>
        <w:t xml:space="preserve"> any </w:t>
      </w:r>
      <w:r w:rsidRPr="004B1211">
        <w:rPr>
          <w:rFonts w:ascii="Segoe UI" w:hAnsi="Segoe UI" w:cs="Segoe UI"/>
        </w:rPr>
        <w:t xml:space="preserve">pod is scheduled on a node in a different zone, the volume </w:t>
      </w:r>
      <w:r w:rsidRPr="004B1211">
        <w:rPr>
          <w:rFonts w:ascii="Segoe UI" w:hAnsi="Segoe UI" w:cs="Segoe UI"/>
        </w:rPr>
        <w:lastRenderedPageBreak/>
        <w:t xml:space="preserve">can’t be attached </w:t>
      </w:r>
      <w:r>
        <w:rPr>
          <w:rFonts w:ascii="Segoe UI" w:hAnsi="Segoe UI" w:cs="Segoe UI"/>
        </w:rPr>
        <w:t xml:space="preserve">to that pod </w:t>
      </w:r>
      <w:r w:rsidRPr="004B1211">
        <w:rPr>
          <w:rFonts w:ascii="Segoe UI" w:hAnsi="Segoe UI" w:cs="Segoe UI"/>
        </w:rPr>
        <w:t xml:space="preserve">because </w:t>
      </w:r>
      <w:r>
        <w:rPr>
          <w:rFonts w:ascii="Segoe UI" w:hAnsi="Segoe UI" w:cs="Segoe UI"/>
        </w:rPr>
        <w:t xml:space="preserve">the node </w:t>
      </w:r>
      <w:r w:rsidR="00300245">
        <w:rPr>
          <w:rFonts w:ascii="Segoe UI" w:hAnsi="Segoe UI" w:cs="Segoe UI"/>
        </w:rPr>
        <w:t>is not</w:t>
      </w:r>
      <w:r>
        <w:rPr>
          <w:rFonts w:ascii="Segoe UI" w:hAnsi="Segoe UI" w:cs="Segoe UI"/>
        </w:rPr>
        <w:t xml:space="preserve"> available in other zones</w:t>
      </w:r>
      <w:r w:rsidRPr="004B1211">
        <w:rPr>
          <w:rFonts w:ascii="Segoe UI" w:hAnsi="Segoe UI" w:cs="Segoe UI"/>
        </w:rPr>
        <w:t>.</w:t>
      </w:r>
    </w:p>
    <w:p w14:paraId="02E0523A" w14:textId="41CCD5A9" w:rsidR="00300245" w:rsidRDefault="00300245" w:rsidP="004B1211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Use case:</w:t>
      </w:r>
      <w:r>
        <w:rPr>
          <w:rFonts w:ascii="Segoe UI" w:hAnsi="Segoe UI" w:cs="Segoe UI"/>
        </w:rPr>
        <w:t xml:space="preserve"> Its only useful when don’t require cross-zone failover, where High availability isn’t mandatory.</w:t>
      </w:r>
    </w:p>
    <w:p w14:paraId="72D5AD06" w14:textId="30A5FA88" w:rsidR="00300245" w:rsidRDefault="00300245" w:rsidP="00300245">
      <w:pPr>
        <w:pStyle w:val="Heading1"/>
        <w:rPr>
          <w:rFonts w:ascii="Segoe UI Historic" w:hAnsi="Segoe UI Historic" w:cs="Segoe UI Historic"/>
        </w:rPr>
      </w:pPr>
      <w:r w:rsidRPr="00300245">
        <w:rPr>
          <w:rFonts w:ascii="Segoe UI Historic" w:hAnsi="Segoe UI Historic" w:cs="Segoe UI Historic"/>
        </w:rPr>
        <w:t>Azure Managed ZRS (Zone-Redundant Storage) Disks:</w:t>
      </w:r>
    </w:p>
    <w:p w14:paraId="5B3063DE" w14:textId="6D39A505" w:rsidR="00300245" w:rsidRDefault="00300245" w:rsidP="00300245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00245">
        <w:rPr>
          <w:rFonts w:ascii="Segoe UI" w:hAnsi="Segoe UI" w:cs="Segoe UI"/>
          <w:b/>
          <w:bCs/>
        </w:rPr>
        <w:t>ZRS disks</w:t>
      </w:r>
      <w:r w:rsidRPr="00300245">
        <w:rPr>
          <w:rFonts w:ascii="Segoe UI" w:hAnsi="Segoe UI" w:cs="Segoe UI"/>
        </w:rPr>
        <w:t xml:space="preserve"> store </w:t>
      </w:r>
      <w:r w:rsidRPr="00300245">
        <w:rPr>
          <w:rFonts w:ascii="Segoe UI" w:hAnsi="Segoe UI" w:cs="Segoe UI"/>
          <w:color w:val="FF0000"/>
        </w:rPr>
        <w:t>copies of your data</w:t>
      </w:r>
      <w:r w:rsidRPr="00300245">
        <w:rPr>
          <w:rFonts w:ascii="Segoe UI" w:hAnsi="Segoe UI" w:cs="Segoe UI"/>
        </w:rPr>
        <w:t xml:space="preserve"> across multiple availability zones within a region, making them </w:t>
      </w:r>
      <w:r w:rsidRPr="00300245">
        <w:rPr>
          <w:rFonts w:ascii="Segoe UI" w:hAnsi="Segoe UI" w:cs="Segoe UI"/>
          <w:b/>
          <w:bCs/>
        </w:rPr>
        <w:t>zone redundant</w:t>
      </w:r>
      <w:r w:rsidRPr="00300245">
        <w:rPr>
          <w:rFonts w:ascii="Segoe UI" w:hAnsi="Segoe UI" w:cs="Segoe UI"/>
        </w:rPr>
        <w:t>. This means that even if one zone goes down, your data remains accessible because it’s replicated across other zones.</w:t>
      </w:r>
    </w:p>
    <w:p w14:paraId="19E91012" w14:textId="77777777" w:rsidR="00765B46" w:rsidRDefault="00300245" w:rsidP="00300245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 w:rsidRPr="00300245">
        <w:rPr>
          <w:rFonts w:ascii="Segoe UI" w:hAnsi="Segoe UI" w:cs="Segoe UI"/>
          <w:b/>
          <w:bCs/>
        </w:rPr>
        <w:t>Flexibility in Availability Zones:</w:t>
      </w:r>
      <w:r w:rsidRPr="00300245">
        <w:rPr>
          <w:rFonts w:ascii="Segoe UI" w:hAnsi="Segoe UI" w:cs="Segoe UI"/>
        </w:rPr>
        <w:t xml:space="preserve"> ZRS disks can be attached to nodes in any zone within the same region. This is beneficial for workloads running in a </w:t>
      </w:r>
      <w:r w:rsidRPr="00300245">
        <w:rPr>
          <w:rFonts w:ascii="Segoe UI" w:hAnsi="Segoe UI" w:cs="Segoe UI"/>
          <w:b/>
          <w:bCs/>
        </w:rPr>
        <w:t>multi-zone AKS cluster</w:t>
      </w:r>
      <w:r w:rsidRPr="00300245">
        <w:rPr>
          <w:rFonts w:ascii="Segoe UI" w:hAnsi="Segoe UI" w:cs="Segoe UI"/>
        </w:rPr>
        <w:t xml:space="preserve">, as you don’t have to worry about </w:t>
      </w:r>
      <w:r w:rsidR="00765B46">
        <w:rPr>
          <w:rFonts w:ascii="Segoe UI" w:hAnsi="Segoe UI" w:cs="Segoe UI"/>
        </w:rPr>
        <w:t>assigning</w:t>
      </w:r>
      <w:r w:rsidRPr="00300245">
        <w:rPr>
          <w:rFonts w:ascii="Segoe UI" w:hAnsi="Segoe UI" w:cs="Segoe UI"/>
        </w:rPr>
        <w:t xml:space="preserve"> the pod and its volume in the same zone. </w:t>
      </w:r>
    </w:p>
    <w:p w14:paraId="60EB74AD" w14:textId="4C9D9649" w:rsidR="00300245" w:rsidRDefault="00765B46" w:rsidP="00300245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Z</w:t>
      </w:r>
      <w:r>
        <w:rPr>
          <w:rFonts w:ascii="Segoe UI" w:hAnsi="Segoe UI" w:cs="Segoe UI"/>
        </w:rPr>
        <w:t>RS</w:t>
      </w:r>
      <w:r w:rsidR="00300245" w:rsidRPr="00300245">
        <w:rPr>
          <w:rFonts w:ascii="Segoe UI" w:hAnsi="Segoe UI" w:cs="Segoe UI"/>
        </w:rPr>
        <w:t xml:space="preserve"> ensures that the storage remains available no matter which zone the pod is scheduled in.</w:t>
      </w:r>
    </w:p>
    <w:p w14:paraId="5DA3B68D" w14:textId="2F303BDA" w:rsidR="00765B46" w:rsidRDefault="00765B46" w:rsidP="00765B46">
      <w:pPr>
        <w:pStyle w:val="ListParagraph"/>
        <w:numPr>
          <w:ilvl w:val="0"/>
          <w:numId w:val="12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Use case: </w:t>
      </w:r>
      <w:r>
        <w:rPr>
          <w:rFonts w:ascii="Segoe UI" w:hAnsi="Segoe UI" w:cs="Segoe UI"/>
        </w:rPr>
        <w:t>ZRS is ideal for workloads requiring high availability across multiple zones, as it provides data redundancy and resilience to zone-level outages.</w:t>
      </w:r>
    </w:p>
    <w:p w14:paraId="2A0CB31D" w14:textId="03BDF8B9" w:rsidR="00765B46" w:rsidRPr="00765B46" w:rsidRDefault="00765B46" w:rsidP="00765B46">
      <w:pPr>
        <w:pStyle w:val="Heading1"/>
        <w:rPr>
          <w:rFonts w:ascii="Segoe UI Historic" w:hAnsi="Segoe UI Historic" w:cs="Segoe UI Historic"/>
        </w:rPr>
      </w:pPr>
      <w:r w:rsidRPr="00765B46">
        <w:rPr>
          <w:rFonts w:ascii="Segoe UI Historic" w:hAnsi="Segoe UI Historic" w:cs="Segoe UI Historic"/>
        </w:rPr>
        <w:t>Example of a Storage Class Using StandardSSD_ZRS Dis</w:t>
      </w:r>
      <w:r w:rsidRPr="00765B46">
        <w:rPr>
          <w:rFonts w:ascii="Segoe UI Historic" w:hAnsi="Segoe UI Historic" w:cs="Segoe UI Historic"/>
        </w:rPr>
        <w:t>k</w:t>
      </w:r>
      <w:r>
        <w:rPr>
          <w:rFonts w:ascii="Segoe UI Historic" w:hAnsi="Segoe UI Historic" w:cs="Segoe UI Historic"/>
        </w:rPr>
        <w:t>:</w:t>
      </w:r>
    </w:p>
    <w:p w14:paraId="1CABE9B9" w14:textId="2A6E9773" w:rsidR="00765B46" w:rsidRDefault="00765B46" w:rsidP="00765B46">
      <w:pPr>
        <w:rPr>
          <w:rFonts w:ascii="Segoe UI" w:hAnsi="Segoe UI" w:cs="Segoe UI"/>
        </w:rPr>
      </w:pPr>
      <w:r>
        <w:rPr>
          <w:rFonts w:ascii="Segoe UI" w:hAnsi="Segoe UI" w:cs="Segoe UI"/>
        </w:rPr>
        <w:t>When using ZRS disks in Kubernetes, you need to define a storage class that allows the use of these zone-redundant disks.</w:t>
      </w:r>
    </w:p>
    <w:p w14:paraId="302F69FB" w14:textId="645CE4F2" w:rsidR="00765B46" w:rsidRDefault="00765B46" w:rsidP="00765B46">
      <w:pPr>
        <w:rPr>
          <w:rFonts w:ascii="Segoe UI" w:hAnsi="Segoe UI" w:cs="Segoe UI"/>
        </w:rPr>
      </w:pPr>
      <w:r w:rsidRPr="00765B46">
        <w:rPr>
          <w:rFonts w:ascii="Segoe UI" w:hAnsi="Segoe UI" w:cs="Segoe UI"/>
        </w:rPr>
        <w:lastRenderedPageBreak/>
        <w:drawing>
          <wp:inline distT="0" distB="0" distL="0" distR="0" wp14:anchorId="7F00F82D" wp14:editId="55685C09">
            <wp:extent cx="5442230" cy="3194214"/>
            <wp:effectExtent l="0" t="0" r="6350" b="6350"/>
            <wp:docPr id="5330123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236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5C4B" w14:textId="77777777" w:rsidR="00545924" w:rsidRPr="00545924" w:rsidRDefault="00545924" w:rsidP="00545924">
      <w:pPr>
        <w:rPr>
          <w:rFonts w:ascii="Segoe UI" w:hAnsi="Segoe UI" w:cs="Segoe UI"/>
        </w:rPr>
      </w:pPr>
      <w:r w:rsidRPr="00545924">
        <w:rPr>
          <w:rFonts w:ascii="Segoe UI" w:hAnsi="Segoe UI" w:cs="Segoe UI"/>
        </w:rPr>
        <w:t xml:space="preserve">  </w:t>
      </w:r>
      <w:r w:rsidRPr="00545924">
        <w:rPr>
          <w:rFonts w:ascii="Segoe UI" w:hAnsi="Segoe UI" w:cs="Segoe UI"/>
          <w:b/>
          <w:bCs/>
        </w:rPr>
        <w:t>skuName: StandardSSD_ZRS</w:t>
      </w:r>
      <w:r w:rsidRPr="00545924">
        <w:rPr>
          <w:rFonts w:ascii="Segoe UI" w:hAnsi="Segoe UI" w:cs="Segoe UI"/>
        </w:rPr>
        <w:t xml:space="preserve"> specifies that the storage class should use zone-redundant Standard SSD disks.</w:t>
      </w:r>
    </w:p>
    <w:p w14:paraId="48B6CF8E" w14:textId="64699F08" w:rsidR="00545924" w:rsidRDefault="00545924" w:rsidP="00545924">
      <w:pPr>
        <w:rPr>
          <w:rFonts w:ascii="Segoe UI" w:hAnsi="Segoe UI" w:cs="Segoe UI"/>
        </w:rPr>
      </w:pPr>
      <w:r w:rsidRPr="00545924">
        <w:rPr>
          <w:rFonts w:ascii="Segoe UI" w:hAnsi="Segoe UI" w:cs="Segoe UI"/>
        </w:rPr>
        <w:t xml:space="preserve">  </w:t>
      </w:r>
      <w:r w:rsidRPr="00545924">
        <w:rPr>
          <w:rFonts w:ascii="Segoe UI" w:hAnsi="Segoe UI" w:cs="Segoe UI"/>
          <w:b/>
          <w:bCs/>
        </w:rPr>
        <w:t>volumeBindingMode: WaitForFirstConsumer</w:t>
      </w:r>
      <w:r w:rsidRPr="00545924">
        <w:rPr>
          <w:rFonts w:ascii="Segoe UI" w:hAnsi="Segoe UI" w:cs="Segoe UI"/>
        </w:rPr>
        <w:t xml:space="preserve"> ensures that the volume is provisioned in the same zone as the pod that will consume it, which is crucial for non-redundant disks but not as critical for ZRS, since it's accessible across zones.</w:t>
      </w:r>
    </w:p>
    <w:p w14:paraId="0C2E465D" w14:textId="77777777" w:rsidR="00545924" w:rsidRDefault="00545924" w:rsidP="00545924">
      <w:pPr>
        <w:rPr>
          <w:rFonts w:ascii="Segoe UI" w:hAnsi="Segoe UI" w:cs="Segoe U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056"/>
        <w:gridCol w:w="3334"/>
      </w:tblGrid>
      <w:tr w:rsidR="005825A6" w:rsidRPr="00545924" w14:paraId="03F5C768" w14:textId="77777777" w:rsidTr="00545924">
        <w:trPr>
          <w:tblHeader/>
          <w:tblCellSpacing w:w="15" w:type="dxa"/>
        </w:trPr>
        <w:tc>
          <w:tcPr>
            <w:tcW w:w="2925" w:type="dxa"/>
            <w:vAlign w:val="center"/>
            <w:hideMark/>
          </w:tcPr>
          <w:p w14:paraId="17560E38" w14:textId="77777777" w:rsidR="00545924" w:rsidRPr="00545924" w:rsidRDefault="00545924" w:rsidP="00545924">
            <w:pPr>
              <w:rPr>
                <w:rFonts w:ascii="Segoe UI" w:hAnsi="Segoe UI" w:cs="Segoe UI"/>
                <w:b/>
                <w:bCs/>
              </w:rPr>
            </w:pPr>
            <w:r w:rsidRPr="00545924">
              <w:rPr>
                <w:rFonts w:ascii="Segoe UI" w:hAnsi="Segoe UI" w:cs="Segoe UI"/>
                <w:b/>
                <w:bCs/>
              </w:rPr>
              <w:t>Feature</w:t>
            </w:r>
          </w:p>
        </w:tc>
        <w:tc>
          <w:tcPr>
            <w:tcW w:w="3026" w:type="dxa"/>
            <w:vAlign w:val="center"/>
            <w:hideMark/>
          </w:tcPr>
          <w:p w14:paraId="5B6C3B15" w14:textId="77777777" w:rsidR="00545924" w:rsidRPr="00545924" w:rsidRDefault="00545924" w:rsidP="00545924">
            <w:pPr>
              <w:rPr>
                <w:rFonts w:ascii="Segoe UI" w:hAnsi="Segoe UI" w:cs="Segoe UI"/>
                <w:b/>
                <w:bCs/>
              </w:rPr>
            </w:pPr>
            <w:r w:rsidRPr="00545924">
              <w:rPr>
                <w:rFonts w:ascii="Segoe UI" w:hAnsi="Segoe UI" w:cs="Segoe UI"/>
                <w:b/>
                <w:bCs/>
              </w:rPr>
              <w:t>LRS Disks</w:t>
            </w:r>
          </w:p>
        </w:tc>
        <w:tc>
          <w:tcPr>
            <w:tcW w:w="0" w:type="auto"/>
            <w:vAlign w:val="center"/>
            <w:hideMark/>
          </w:tcPr>
          <w:p w14:paraId="62236C12" w14:textId="77777777" w:rsidR="00545924" w:rsidRPr="00545924" w:rsidRDefault="00545924" w:rsidP="00545924">
            <w:pPr>
              <w:rPr>
                <w:rFonts w:ascii="Segoe UI" w:hAnsi="Segoe UI" w:cs="Segoe UI"/>
                <w:b/>
                <w:bCs/>
              </w:rPr>
            </w:pPr>
            <w:r w:rsidRPr="00545924">
              <w:rPr>
                <w:rFonts w:ascii="Segoe UI" w:hAnsi="Segoe UI" w:cs="Segoe UI"/>
                <w:b/>
                <w:bCs/>
              </w:rPr>
              <w:t>ZRS Disks</w:t>
            </w:r>
          </w:p>
        </w:tc>
      </w:tr>
      <w:tr w:rsidR="005825A6" w:rsidRPr="00545924" w14:paraId="3E10FD18" w14:textId="77777777" w:rsidTr="00545924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06EFA498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  <w:b/>
                <w:bCs/>
              </w:rPr>
              <w:t>Data Replication</w:t>
            </w:r>
          </w:p>
        </w:tc>
        <w:tc>
          <w:tcPr>
            <w:tcW w:w="3026" w:type="dxa"/>
            <w:vAlign w:val="center"/>
            <w:hideMark/>
          </w:tcPr>
          <w:p w14:paraId="328A1D75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</w:rPr>
              <w:t>3 copies in a single zone</w:t>
            </w:r>
          </w:p>
        </w:tc>
        <w:tc>
          <w:tcPr>
            <w:tcW w:w="0" w:type="auto"/>
            <w:vAlign w:val="center"/>
            <w:hideMark/>
          </w:tcPr>
          <w:p w14:paraId="7798DADB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</w:rPr>
              <w:t>Copies distributed across multiple zones</w:t>
            </w:r>
          </w:p>
        </w:tc>
      </w:tr>
      <w:tr w:rsidR="005825A6" w:rsidRPr="00545924" w14:paraId="7F499675" w14:textId="77777777" w:rsidTr="00545924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2CCA4D2C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  <w:b/>
                <w:bCs/>
              </w:rPr>
              <w:t>Availability Across Zones</w:t>
            </w:r>
          </w:p>
        </w:tc>
        <w:tc>
          <w:tcPr>
            <w:tcW w:w="3026" w:type="dxa"/>
            <w:vAlign w:val="center"/>
            <w:hideMark/>
          </w:tcPr>
          <w:p w14:paraId="67FF6773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</w:rPr>
              <w:t>Not available across zones</w:t>
            </w:r>
          </w:p>
        </w:tc>
        <w:tc>
          <w:tcPr>
            <w:tcW w:w="0" w:type="auto"/>
            <w:vAlign w:val="center"/>
            <w:hideMark/>
          </w:tcPr>
          <w:p w14:paraId="4C309825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</w:rPr>
              <w:t>Available across zones</w:t>
            </w:r>
          </w:p>
        </w:tc>
      </w:tr>
      <w:tr w:rsidR="005825A6" w:rsidRPr="00545924" w14:paraId="49CF89CA" w14:textId="77777777" w:rsidTr="00545924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451E1099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  <w:b/>
                <w:bCs/>
              </w:rPr>
              <w:t>Use Case</w:t>
            </w:r>
          </w:p>
        </w:tc>
        <w:tc>
          <w:tcPr>
            <w:tcW w:w="3026" w:type="dxa"/>
            <w:vAlign w:val="center"/>
            <w:hideMark/>
          </w:tcPr>
          <w:p w14:paraId="2D6F8E6E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</w:rPr>
              <w:t>Single-zone availability</w:t>
            </w:r>
          </w:p>
        </w:tc>
        <w:tc>
          <w:tcPr>
            <w:tcW w:w="0" w:type="auto"/>
            <w:vAlign w:val="center"/>
            <w:hideMark/>
          </w:tcPr>
          <w:p w14:paraId="2BB7EB6D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</w:rPr>
              <w:t>Multi-zone availability and resilience</w:t>
            </w:r>
          </w:p>
        </w:tc>
      </w:tr>
      <w:tr w:rsidR="005825A6" w:rsidRPr="00545924" w14:paraId="50227F42" w14:textId="77777777" w:rsidTr="00545924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39E5F861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  <w:b/>
                <w:bCs/>
              </w:rPr>
              <w:t>Pod Scheduling</w:t>
            </w:r>
          </w:p>
        </w:tc>
        <w:tc>
          <w:tcPr>
            <w:tcW w:w="3026" w:type="dxa"/>
            <w:vAlign w:val="center"/>
            <w:hideMark/>
          </w:tcPr>
          <w:p w14:paraId="46766D97" w14:textId="1B5C4415" w:rsidR="00545924" w:rsidRPr="00545924" w:rsidRDefault="00545924" w:rsidP="00545924">
            <w:pPr>
              <w:rPr>
                <w:rFonts w:ascii="Segoe UI Historic" w:hAnsi="Segoe UI Historic" w:cs="Segoe UI Historic"/>
                <w:sz w:val="22"/>
                <w:szCs w:val="22"/>
              </w:rPr>
            </w:pPr>
            <w:r w:rsidRPr="00545924">
              <w:rPr>
                <w:rFonts w:ascii="Segoe UI Historic" w:hAnsi="Segoe UI Historic" w:cs="Segoe UI Historic"/>
                <w:sz w:val="22"/>
                <w:szCs w:val="22"/>
              </w:rPr>
              <w:t xml:space="preserve">Must </w:t>
            </w:r>
            <w:r>
              <w:rPr>
                <w:rFonts w:ascii="Segoe UI Historic" w:hAnsi="Segoe UI Historic" w:cs="Segoe UI Historic"/>
                <w:sz w:val="22"/>
                <w:szCs w:val="22"/>
              </w:rPr>
              <w:t xml:space="preserve">assign </w:t>
            </w:r>
            <w:r w:rsidRPr="00545924">
              <w:rPr>
                <w:rFonts w:ascii="Segoe UI Historic" w:hAnsi="Segoe UI Historic" w:cs="Segoe UI Historic"/>
                <w:sz w:val="22"/>
                <w:szCs w:val="22"/>
              </w:rPr>
              <w:t>with thedisk in the same zone</w:t>
            </w:r>
          </w:p>
        </w:tc>
        <w:tc>
          <w:tcPr>
            <w:tcW w:w="0" w:type="auto"/>
            <w:vAlign w:val="center"/>
            <w:hideMark/>
          </w:tcPr>
          <w:p w14:paraId="48571737" w14:textId="77777777" w:rsidR="00545924" w:rsidRPr="00545924" w:rsidRDefault="00545924" w:rsidP="00545924">
            <w:pPr>
              <w:rPr>
                <w:rFonts w:ascii="Segoe UI" w:hAnsi="Segoe UI" w:cs="Segoe UI"/>
              </w:rPr>
            </w:pPr>
            <w:r w:rsidRPr="00545924">
              <w:rPr>
                <w:rFonts w:ascii="Segoe UI" w:hAnsi="Segoe UI" w:cs="Segoe UI"/>
              </w:rPr>
              <w:t>Can be scheduled on any zone's node</w:t>
            </w:r>
          </w:p>
        </w:tc>
      </w:tr>
    </w:tbl>
    <w:p w14:paraId="5CF03DE3" w14:textId="77777777" w:rsidR="00545924" w:rsidRPr="00765B46" w:rsidRDefault="00545924" w:rsidP="00545924">
      <w:pPr>
        <w:rPr>
          <w:rFonts w:ascii="Segoe UI" w:hAnsi="Segoe UI" w:cs="Segoe UI"/>
        </w:rPr>
      </w:pPr>
    </w:p>
    <w:sectPr w:rsidR="00545924" w:rsidRPr="0076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CD1"/>
    <w:multiLevelType w:val="hybridMultilevel"/>
    <w:tmpl w:val="018EF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57790"/>
    <w:multiLevelType w:val="hybridMultilevel"/>
    <w:tmpl w:val="7D80047E"/>
    <w:lvl w:ilvl="0" w:tplc="6B4A6CFC">
      <w:numFmt w:val="bullet"/>
      <w:lvlText w:val=""/>
      <w:lvlJc w:val="left"/>
      <w:pPr>
        <w:ind w:left="720" w:hanging="360"/>
      </w:pPr>
      <w:rPr>
        <w:rFonts w:ascii="Symbol" w:eastAsiaTheme="maj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148A"/>
    <w:multiLevelType w:val="hybridMultilevel"/>
    <w:tmpl w:val="27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69DF"/>
    <w:multiLevelType w:val="hybridMultilevel"/>
    <w:tmpl w:val="C520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42601"/>
    <w:multiLevelType w:val="multilevel"/>
    <w:tmpl w:val="669C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D035B"/>
    <w:multiLevelType w:val="hybridMultilevel"/>
    <w:tmpl w:val="F4BE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37D0F"/>
    <w:multiLevelType w:val="hybridMultilevel"/>
    <w:tmpl w:val="07386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46248F"/>
    <w:multiLevelType w:val="hybridMultilevel"/>
    <w:tmpl w:val="A1C0CAEA"/>
    <w:lvl w:ilvl="0" w:tplc="68F4CC48">
      <w:numFmt w:val="bullet"/>
      <w:lvlText w:val=""/>
      <w:lvlJc w:val="left"/>
      <w:pPr>
        <w:ind w:left="720" w:hanging="360"/>
      </w:pPr>
      <w:rPr>
        <w:rFonts w:ascii="Symbol" w:eastAsiaTheme="maj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10DDE"/>
    <w:multiLevelType w:val="hybridMultilevel"/>
    <w:tmpl w:val="7794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44B4B"/>
    <w:multiLevelType w:val="hybridMultilevel"/>
    <w:tmpl w:val="884A071A"/>
    <w:lvl w:ilvl="0" w:tplc="B6C8916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Histor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456A5"/>
    <w:multiLevelType w:val="multilevel"/>
    <w:tmpl w:val="A078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F22DDD"/>
    <w:multiLevelType w:val="hybridMultilevel"/>
    <w:tmpl w:val="FD98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601735">
    <w:abstractNumId w:val="1"/>
  </w:num>
  <w:num w:numId="2" w16cid:durableId="2117359259">
    <w:abstractNumId w:val="7"/>
  </w:num>
  <w:num w:numId="3" w16cid:durableId="373509614">
    <w:abstractNumId w:val="8"/>
  </w:num>
  <w:num w:numId="4" w16cid:durableId="1710566925">
    <w:abstractNumId w:val="9"/>
  </w:num>
  <w:num w:numId="5" w16cid:durableId="1012994632">
    <w:abstractNumId w:val="11"/>
  </w:num>
  <w:num w:numId="6" w16cid:durableId="1465351500">
    <w:abstractNumId w:val="5"/>
  </w:num>
  <w:num w:numId="7" w16cid:durableId="1391534042">
    <w:abstractNumId w:val="2"/>
  </w:num>
  <w:num w:numId="8" w16cid:durableId="670723295">
    <w:abstractNumId w:val="4"/>
  </w:num>
  <w:num w:numId="9" w16cid:durableId="211616506">
    <w:abstractNumId w:val="10"/>
  </w:num>
  <w:num w:numId="10" w16cid:durableId="190992535">
    <w:abstractNumId w:val="0"/>
  </w:num>
  <w:num w:numId="11" w16cid:durableId="617874106">
    <w:abstractNumId w:val="6"/>
  </w:num>
  <w:num w:numId="12" w16cid:durableId="908156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31"/>
    <w:rsid w:val="0000232E"/>
    <w:rsid w:val="000454ED"/>
    <w:rsid w:val="000B28E1"/>
    <w:rsid w:val="000C603B"/>
    <w:rsid w:val="00133582"/>
    <w:rsid w:val="001A79BA"/>
    <w:rsid w:val="00300245"/>
    <w:rsid w:val="0045572B"/>
    <w:rsid w:val="004B1211"/>
    <w:rsid w:val="00545924"/>
    <w:rsid w:val="005825A6"/>
    <w:rsid w:val="005C5B21"/>
    <w:rsid w:val="006B2A31"/>
    <w:rsid w:val="006B7222"/>
    <w:rsid w:val="006E151B"/>
    <w:rsid w:val="0073598B"/>
    <w:rsid w:val="00765B46"/>
    <w:rsid w:val="007A0E5C"/>
    <w:rsid w:val="00883565"/>
    <w:rsid w:val="00AE173F"/>
    <w:rsid w:val="00E12104"/>
    <w:rsid w:val="00E377FB"/>
    <w:rsid w:val="00F02D6F"/>
    <w:rsid w:val="00F229E8"/>
    <w:rsid w:val="00F8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18FC"/>
  <w15:chartTrackingRefBased/>
  <w15:docId w15:val="{39B200CE-6AE6-4F91-B86A-B1F01B77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2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0690-51B5-454E-98BF-22F420DD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Kishore</dc:creator>
  <cp:keywords/>
  <dc:description/>
  <cp:lastModifiedBy>Avula, Kishore</cp:lastModifiedBy>
  <cp:revision>4</cp:revision>
  <dcterms:created xsi:type="dcterms:W3CDTF">2024-09-25T01:14:00Z</dcterms:created>
  <dcterms:modified xsi:type="dcterms:W3CDTF">2024-09-26T17:25:00Z</dcterms:modified>
</cp:coreProperties>
</file>