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292A0" w14:textId="3EFA10D3" w:rsidR="00BF35B9" w:rsidRPr="00BF35B9" w:rsidRDefault="00BF35B9" w:rsidP="00BF35B9">
      <w:pPr>
        <w:pStyle w:val="Title"/>
        <w:ind w:left="1440" w:firstLine="720"/>
        <w:rPr>
          <w:rFonts w:ascii="Segoe UI Historic" w:hAnsi="Segoe UI Historic" w:cs="Segoe UI Historic"/>
        </w:rPr>
      </w:pPr>
      <w:r w:rsidRPr="00BF35B9">
        <w:rPr>
          <w:rFonts w:ascii="Segoe UI Historic" w:hAnsi="Segoe UI Historic" w:cs="Segoe UI Historic"/>
        </w:rPr>
        <w:t xml:space="preserve">Container Security </w:t>
      </w:r>
    </w:p>
    <w:p w14:paraId="1C7F16F0" w14:textId="77777777" w:rsidR="00BF35B9" w:rsidRDefault="00BF35B9" w:rsidP="00BF35B9"/>
    <w:p w14:paraId="14AEC3E2" w14:textId="453E7A24" w:rsidR="00DC2A2F" w:rsidRPr="00DC2A2F" w:rsidRDefault="00DC2A2F" w:rsidP="00DC2A2F">
      <w:pPr>
        <w:pStyle w:val="Subtitle"/>
        <w:rPr>
          <w:rFonts w:ascii="Segoe UI Historic" w:hAnsi="Segoe UI Historic" w:cs="Segoe UI Historic"/>
          <w:b/>
          <w:bCs/>
        </w:rPr>
      </w:pPr>
      <w:r w:rsidRPr="00DC2A2F">
        <w:rPr>
          <w:rFonts w:ascii="Segoe UI Historic" w:hAnsi="Segoe UI Historic" w:cs="Segoe UI Historic"/>
          <w:b/>
          <w:bCs/>
          <w:highlight w:val="yellow"/>
        </w:rPr>
        <w:t>In this overview, you learned about the core elements of container security in Microsoft Defender for Cloud. To enable the plan, see:</w:t>
      </w:r>
    </w:p>
    <w:p w14:paraId="4CA56286" w14:textId="77777777" w:rsidR="00BF35B9" w:rsidRPr="00BF35B9" w:rsidRDefault="00BF35B9" w:rsidP="00BF35B9">
      <w:pPr>
        <w:pStyle w:val="Subtitle"/>
        <w:rPr>
          <w:rFonts w:ascii="Segoe UI Historic" w:hAnsi="Segoe UI Historic" w:cs="Segoe UI Historic"/>
          <w:b/>
          <w:bCs/>
          <w:sz w:val="32"/>
          <w:szCs w:val="32"/>
        </w:rPr>
      </w:pPr>
      <w:r w:rsidRPr="00BF35B9">
        <w:rPr>
          <w:rFonts w:ascii="Segoe UI Historic" w:hAnsi="Segoe UI Historic" w:cs="Segoe UI Historic"/>
          <w:b/>
          <w:bCs/>
          <w:sz w:val="32"/>
          <w:szCs w:val="32"/>
        </w:rPr>
        <w:t>Overview-Container protection in Defender for Cloud</w:t>
      </w:r>
    </w:p>
    <w:p w14:paraId="73F00879" w14:textId="7569FF94" w:rsidR="00BF35B9" w:rsidRDefault="00BF35B9" w:rsidP="00BF35B9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Microsoft Defender for Containers is a cloud-native solution that designed to protect, monitor, </w:t>
      </w:r>
      <w:r w:rsidR="005F4091">
        <w:rPr>
          <w:rFonts w:ascii="Segoe UI Historic" w:hAnsi="Segoe UI Historic" w:cs="Segoe UI Historic"/>
        </w:rPr>
        <w:t>Vulnerabilities assessment, security posture management and run-time threat protection for</w:t>
      </w:r>
      <w:r>
        <w:rPr>
          <w:rFonts w:ascii="Segoe UI Historic" w:hAnsi="Segoe UI Historic" w:cs="Segoe UI Historic"/>
        </w:rPr>
        <w:t xml:space="preserve"> your enti</w:t>
      </w:r>
      <w:r w:rsidR="00FF2E86">
        <w:rPr>
          <w:rFonts w:ascii="Segoe UI Historic" w:hAnsi="Segoe UI Historic" w:cs="Segoe UI Historic"/>
        </w:rPr>
        <w:t>re containerized assets ( Kubernetes workloads, nodes, cluster, containers, registries and container images). across multi-cloud and hybrid clouds.</w:t>
      </w:r>
    </w:p>
    <w:p w14:paraId="55D1870D" w14:textId="35FFF21E" w:rsidR="00FF2E86" w:rsidRDefault="00FF2E86" w:rsidP="00BF35B9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By offering continuous visibility and threat protection , it ensures that vulnerabilities, misconfigurations, and runtime risks.</w:t>
      </w:r>
    </w:p>
    <w:p w14:paraId="6B4AD3AB" w14:textId="02FDD0CF" w:rsidR="00FF2E86" w:rsidRDefault="00FF2E86" w:rsidP="00BF35B9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This solution also integrates seamlessly with CI/CD pipelines.</w:t>
      </w:r>
    </w:p>
    <w:p w14:paraId="65AF09CF" w14:textId="27A94E8A" w:rsidR="00FF2E86" w:rsidRDefault="00FF2E86" w:rsidP="00BF35B9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Defender for containers assists you with four key areas:</w:t>
      </w:r>
    </w:p>
    <w:p w14:paraId="3F87C956" w14:textId="0D91B35C" w:rsidR="00FF2E86" w:rsidRPr="002E6F5A" w:rsidRDefault="00FF2E86" w:rsidP="00FF2E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E6F5A">
        <w:rPr>
          <w:rFonts w:ascii="Segoe UI Historic" w:hAnsi="Segoe UI Historic" w:cs="Segoe UI Historic"/>
          <w:b/>
          <w:bCs/>
        </w:rPr>
        <w:t>Security posture management</w:t>
      </w:r>
      <w:r>
        <w:rPr>
          <w:rFonts w:ascii="Segoe UI Historic" w:hAnsi="Segoe UI Historic" w:cs="Segoe UI Historic"/>
        </w:rPr>
        <w:t xml:space="preserve"> </w:t>
      </w:r>
      <w:r w:rsidR="003A640E">
        <w:rPr>
          <w:rFonts w:ascii="Segoe UI Historic" w:hAnsi="Segoe UI Historic" w:cs="Segoe UI Historic"/>
        </w:rPr>
        <w:t>–</w:t>
      </w:r>
      <w:r>
        <w:rPr>
          <w:rFonts w:ascii="Segoe UI Historic" w:hAnsi="Segoe UI Historic" w:cs="Segoe UI Historic"/>
        </w:rPr>
        <w:t xml:space="preserve"> </w:t>
      </w:r>
      <w:r w:rsidR="003A640E" w:rsidRPr="002E6F5A">
        <w:rPr>
          <w:rFonts w:ascii="Segoe UI" w:hAnsi="Segoe UI" w:cs="Segoe UI"/>
        </w:rPr>
        <w:t>it performs continuous monitoring of Cloud-APS’s and Kubernetes API’s and workloads. Provide comprehensive inventory management, detect misconfigurations and provide guidelines to reduce them.</w:t>
      </w:r>
    </w:p>
    <w:p w14:paraId="327323B8" w14:textId="737CCF22" w:rsidR="002E6F5A" w:rsidRDefault="002E6F5A" w:rsidP="002E6F5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2E6F5A">
        <w:rPr>
          <w:rFonts w:ascii="Segoe UI" w:hAnsi="Segoe UI" w:cs="Segoe UI"/>
        </w:rPr>
        <w:t>Detecting unauthorized external access  to containers.</w:t>
      </w:r>
    </w:p>
    <w:p w14:paraId="6A716E3A" w14:textId="77777777" w:rsidR="008D71D7" w:rsidRPr="002E6F5A" w:rsidRDefault="008D71D7" w:rsidP="008D71D7">
      <w:pPr>
        <w:pStyle w:val="ListParagraph"/>
        <w:ind w:left="1440"/>
        <w:rPr>
          <w:rFonts w:ascii="Segoe UI" w:hAnsi="Segoe UI" w:cs="Segoe UI"/>
        </w:rPr>
      </w:pPr>
    </w:p>
    <w:p w14:paraId="54C98AC4" w14:textId="77777777" w:rsidR="003A640E" w:rsidRDefault="003A640E" w:rsidP="00FF2E86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2E6F5A">
        <w:rPr>
          <w:rFonts w:ascii="Segoe UI Historic" w:hAnsi="Segoe UI Historic" w:cs="Segoe UI Historic"/>
          <w:b/>
          <w:bCs/>
        </w:rPr>
        <w:t>Vulnerability assessment</w:t>
      </w:r>
      <w:r>
        <w:rPr>
          <w:rFonts w:ascii="Segoe UI Historic" w:hAnsi="Segoe UI Historic" w:cs="Segoe UI Historic"/>
        </w:rPr>
        <w:t xml:space="preserve"> – Defender for Containers scans the container images in  ACR, ECR, and GCR with </w:t>
      </w:r>
    </w:p>
    <w:p w14:paraId="5824693A" w14:textId="77777777" w:rsidR="002E6F5A" w:rsidRDefault="002E6F5A" w:rsidP="002E6F5A">
      <w:pPr>
        <w:pStyle w:val="ListParagraph"/>
        <w:ind w:left="1440"/>
        <w:rPr>
          <w:rFonts w:ascii="Segoe UI Historic" w:hAnsi="Segoe UI Historic" w:cs="Segoe UI Historic"/>
        </w:rPr>
      </w:pPr>
    </w:p>
    <w:p w14:paraId="28DF736D" w14:textId="2DB371E0" w:rsidR="003A640E" w:rsidRDefault="003A640E" w:rsidP="003A640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agentless vulnerability assessment for your container images, </w:t>
      </w:r>
    </w:p>
    <w:p w14:paraId="143DD0EE" w14:textId="417F5FC5" w:rsidR="002E6F5A" w:rsidRDefault="002E6F5A" w:rsidP="003A640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Including registry and runtime recommendations.</w:t>
      </w:r>
    </w:p>
    <w:p w14:paraId="18471DE8" w14:textId="5DF6BFE2" w:rsidR="002E6F5A" w:rsidRDefault="002E6F5A" w:rsidP="003A640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Quick scans of new images and daily rescan.</w:t>
      </w:r>
    </w:p>
    <w:p w14:paraId="61A72C75" w14:textId="78C2410E" w:rsidR="002E6F5A" w:rsidRDefault="002E6F5A" w:rsidP="003A640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Insights of images reports.</w:t>
      </w:r>
    </w:p>
    <w:p w14:paraId="09DAE444" w14:textId="77777777" w:rsidR="008D71D7" w:rsidRDefault="008D71D7" w:rsidP="008D71D7">
      <w:pPr>
        <w:pStyle w:val="ListParagraph"/>
        <w:ind w:left="1440"/>
        <w:rPr>
          <w:rFonts w:ascii="Segoe UI Historic" w:hAnsi="Segoe UI Historic" w:cs="Segoe UI Historic"/>
        </w:rPr>
      </w:pPr>
    </w:p>
    <w:p w14:paraId="37A4001B" w14:textId="5E7540E4" w:rsidR="002E6F5A" w:rsidRDefault="002E6F5A" w:rsidP="002E6F5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8D71D7">
        <w:rPr>
          <w:rFonts w:ascii="Segoe UI Historic" w:hAnsi="Segoe UI Historic" w:cs="Segoe UI Historic"/>
          <w:b/>
          <w:bCs/>
        </w:rPr>
        <w:t>Run-time threat protection</w:t>
      </w:r>
      <w:r>
        <w:rPr>
          <w:rFonts w:ascii="Segoe UI Historic" w:hAnsi="Segoe UI Historic" w:cs="Segoe UI Historic"/>
        </w:rPr>
        <w:t xml:space="preserve"> </w:t>
      </w:r>
      <w:r w:rsidR="008D71D7">
        <w:rPr>
          <w:rFonts w:ascii="Segoe UI Historic" w:hAnsi="Segoe UI Historic" w:cs="Segoe UI Historic"/>
        </w:rPr>
        <w:t>–</w:t>
      </w:r>
      <w:r>
        <w:rPr>
          <w:rFonts w:ascii="Segoe UI Historic" w:hAnsi="Segoe UI Historic" w:cs="Segoe UI Historic"/>
        </w:rPr>
        <w:t xml:space="preserve"> </w:t>
      </w:r>
      <w:r w:rsidR="008D71D7">
        <w:rPr>
          <w:rFonts w:ascii="Segoe UI Historic" w:hAnsi="Segoe UI Historic" w:cs="Segoe UI Historic"/>
        </w:rPr>
        <w:t>this type of threat protection powered by Microsoft threat intelligence, and this best for containerized environments.</w:t>
      </w:r>
    </w:p>
    <w:p w14:paraId="4434E037" w14:textId="0A088874" w:rsidR="00EF66A2" w:rsidRDefault="00EF66A2" w:rsidP="00EF66A2">
      <w:pPr>
        <w:pStyle w:val="ListParagraph"/>
        <w:numPr>
          <w:ilvl w:val="0"/>
          <w:numId w:val="4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lastRenderedPageBreak/>
        <w:t>Generates alerts for suspicious activities. You can use this information to quickly remediate security issues and improve the security of your containers.</w:t>
      </w:r>
    </w:p>
    <w:p w14:paraId="0FB87A2E" w14:textId="777FDFBC" w:rsidR="00EF66A2" w:rsidRDefault="00EF66A2" w:rsidP="00EF66A2">
      <w:pPr>
        <w:pStyle w:val="ListParagraph"/>
        <w:numPr>
          <w:ilvl w:val="0"/>
          <w:numId w:val="4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Threat protection is provided for Kubernetes at cluster level, node level, and workload level </w:t>
      </w:r>
    </w:p>
    <w:p w14:paraId="70B4AEE2" w14:textId="77777777" w:rsidR="00CE1250" w:rsidRDefault="00CE1250" w:rsidP="00CE1250">
      <w:pPr>
        <w:rPr>
          <w:rFonts w:ascii="Segoe UI Historic" w:hAnsi="Segoe UI Historic" w:cs="Segoe UI Historic"/>
        </w:rPr>
      </w:pPr>
    </w:p>
    <w:p w14:paraId="361722E6" w14:textId="5360BA55" w:rsidR="00CE1250" w:rsidRDefault="00CE1250" w:rsidP="00CE1250">
      <w:pPr>
        <w:rPr>
          <w:rFonts w:ascii="Segoe UI Historic" w:hAnsi="Segoe UI Historic" w:cs="Segoe UI Historic"/>
        </w:rPr>
      </w:pPr>
      <w:r w:rsidRPr="00CE1250">
        <w:rPr>
          <w:rFonts w:ascii="Segoe UI Historic" w:hAnsi="Segoe UI Historic" w:cs="Segoe UI Historic"/>
        </w:rPr>
        <w:t>You can view security alerts by selecting the Security alerts tile at the top of the Defender for Cloud's overview page</w:t>
      </w:r>
      <w:r>
        <w:rPr>
          <w:rFonts w:ascii="Segoe UI Historic" w:hAnsi="Segoe UI Historic" w:cs="Segoe UI Historic"/>
        </w:rPr>
        <w:t>.</w:t>
      </w:r>
    </w:p>
    <w:p w14:paraId="691268F3" w14:textId="02511D47" w:rsidR="00CE1250" w:rsidRDefault="00CE1250" w:rsidP="00CE1250">
      <w:pPr>
        <w:rPr>
          <w:rFonts w:ascii="Segoe UI Historic" w:hAnsi="Segoe UI Historic" w:cs="Segoe UI Historic"/>
        </w:rPr>
      </w:pPr>
      <w:r>
        <w:rPr>
          <w:noProof/>
        </w:rPr>
        <w:drawing>
          <wp:inline distT="0" distB="0" distL="0" distR="0" wp14:anchorId="5DD6173A" wp14:editId="38BA050E">
            <wp:extent cx="5943600" cy="4654550"/>
            <wp:effectExtent l="0" t="0" r="0" b="0"/>
            <wp:docPr id="127814942" name="Picture 1" descr="Screenshot showing how to get to the security alerts page from Microsoft Defender for Cloud's overview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how to get to the security alerts page from Microsoft Defender for Cloud's overview pag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EF65" w14:textId="221FE071" w:rsidR="00CE1250" w:rsidRPr="00CE1250" w:rsidRDefault="00CE1250" w:rsidP="00CE1250">
      <w:pPr>
        <w:rPr>
          <w:rFonts w:ascii="Segoe UI Historic" w:hAnsi="Segoe UI Historic" w:cs="Segoe UI Historic"/>
        </w:rPr>
      </w:pPr>
      <w:r w:rsidRPr="00CE1250">
        <w:rPr>
          <w:rFonts w:ascii="Segoe UI Historic" w:hAnsi="Segoe UI Historic" w:cs="Segoe UI Historic"/>
        </w:rPr>
        <w:t>The security alerts page opens:</w:t>
      </w:r>
    </w:p>
    <w:p w14:paraId="52C2CBAB" w14:textId="4E04DF88" w:rsidR="00BF35B9" w:rsidRDefault="00CE1250" w:rsidP="00BF35B9">
      <w:r>
        <w:rPr>
          <w:noProof/>
        </w:rPr>
        <w:lastRenderedPageBreak/>
        <w:drawing>
          <wp:inline distT="0" distB="0" distL="0" distR="0" wp14:anchorId="0066F320" wp14:editId="631FF703">
            <wp:extent cx="5943600" cy="2002155"/>
            <wp:effectExtent l="0" t="0" r="0" b="0"/>
            <wp:docPr id="2082895751" name="Picture 2" descr="Screenshot showing you where to view the list of aler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showing you where to view the list of alert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9500" w14:textId="05DAE780" w:rsidR="00DC2A2F" w:rsidRDefault="00DC2A2F" w:rsidP="00BF35B9">
      <w:pPr>
        <w:rPr>
          <w:rFonts w:ascii="Segoe UI Historic" w:hAnsi="Segoe UI Historic" w:cs="Segoe UI Historic"/>
        </w:rPr>
      </w:pPr>
      <w:r w:rsidRPr="00DC2A2F">
        <w:rPr>
          <w:rFonts w:ascii="Segoe UI Historic" w:hAnsi="Segoe UI Historic" w:cs="Segoe UI Historic"/>
        </w:rPr>
        <w:t>Security alerts for runtime workload in the clusters can be recognized by the </w:t>
      </w:r>
      <w:r w:rsidRPr="00DC2A2F">
        <w:rPr>
          <w:rFonts w:ascii="Courier New" w:hAnsi="Courier New" w:cs="Courier New"/>
          <w:b/>
          <w:bCs/>
        </w:rPr>
        <w:t>K8S.NODE_</w:t>
      </w:r>
      <w:r w:rsidRPr="00DC2A2F">
        <w:rPr>
          <w:rFonts w:ascii="Segoe UI Historic" w:hAnsi="Segoe UI Historic" w:cs="Segoe UI Historic"/>
        </w:rPr>
        <w:t> prefix of the alert type.</w:t>
      </w:r>
    </w:p>
    <w:p w14:paraId="06F1764E" w14:textId="58E3FB29" w:rsidR="00DC2A2F" w:rsidRDefault="00DC2A2F" w:rsidP="00BF35B9">
      <w:pPr>
        <w:rPr>
          <w:rFonts w:ascii="Segoe UI Historic" w:hAnsi="Segoe UI Historic" w:cs="Segoe UI Historic"/>
        </w:rPr>
      </w:pPr>
      <w:r w:rsidRPr="00DC2A2F">
        <w:rPr>
          <w:rFonts w:ascii="Segoe UI Historic" w:hAnsi="Segoe UI Historic" w:cs="Segoe UI Historic"/>
        </w:rPr>
        <w:t>Defender for Containers also includes host-level threat detection with over 60 Kubernetes-aware analytics</w:t>
      </w:r>
    </w:p>
    <w:p w14:paraId="1817191A" w14:textId="77777777" w:rsidR="00DC2A2F" w:rsidRPr="00DC2A2F" w:rsidRDefault="00DC2A2F" w:rsidP="00BF35B9">
      <w:pPr>
        <w:rPr>
          <w:rFonts w:ascii="Segoe UI Historic" w:hAnsi="Segoe UI Historic" w:cs="Segoe UI Historic"/>
        </w:rPr>
      </w:pPr>
    </w:p>
    <w:sectPr w:rsidR="00DC2A2F" w:rsidRPr="00DC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323"/>
    <w:multiLevelType w:val="hybridMultilevel"/>
    <w:tmpl w:val="A1F6C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307BB"/>
    <w:multiLevelType w:val="hybridMultilevel"/>
    <w:tmpl w:val="73D2C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85E6F"/>
    <w:multiLevelType w:val="hybridMultilevel"/>
    <w:tmpl w:val="22849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B15C24"/>
    <w:multiLevelType w:val="hybridMultilevel"/>
    <w:tmpl w:val="587C1668"/>
    <w:lvl w:ilvl="0" w:tplc="00E49F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59853">
    <w:abstractNumId w:val="3"/>
  </w:num>
  <w:num w:numId="2" w16cid:durableId="1381632777">
    <w:abstractNumId w:val="0"/>
  </w:num>
  <w:num w:numId="3" w16cid:durableId="1590842995">
    <w:abstractNumId w:val="2"/>
  </w:num>
  <w:num w:numId="4" w16cid:durableId="1135022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B9"/>
    <w:rsid w:val="002E6F5A"/>
    <w:rsid w:val="003A640E"/>
    <w:rsid w:val="00542A93"/>
    <w:rsid w:val="0059471A"/>
    <w:rsid w:val="005F4091"/>
    <w:rsid w:val="008D71D7"/>
    <w:rsid w:val="00B20979"/>
    <w:rsid w:val="00BF35B9"/>
    <w:rsid w:val="00CE1250"/>
    <w:rsid w:val="00DC2A2F"/>
    <w:rsid w:val="00E024B7"/>
    <w:rsid w:val="00EF66A2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4BEA"/>
  <w15:chartTrackingRefBased/>
  <w15:docId w15:val="{E974076D-75CD-4C4A-8932-1D18A4F5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3</cp:revision>
  <dcterms:created xsi:type="dcterms:W3CDTF">2024-09-27T15:53:00Z</dcterms:created>
  <dcterms:modified xsi:type="dcterms:W3CDTF">2024-10-02T01:49:00Z</dcterms:modified>
</cp:coreProperties>
</file>