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47DC64" w14:textId="77777777" w:rsidR="00E015D2" w:rsidRDefault="00E015D2" w:rsidP="00E015D2">
      <w:pPr>
        <w:pStyle w:val="Title"/>
      </w:pPr>
      <w:r w:rsidRPr="00E015D2">
        <w:t>Authenticate with Azure Container Registry (ACR) from Azure Kubernetes Service (AKS)</w:t>
      </w:r>
    </w:p>
    <w:p w14:paraId="25A85AD6" w14:textId="77777777" w:rsidR="00E015D2" w:rsidRDefault="00E015D2" w:rsidP="00E015D2">
      <w:pPr>
        <w:rPr>
          <w:rFonts w:ascii="Segoe UI" w:hAnsi="Segoe UI" w:cs="Segoe UI"/>
        </w:rPr>
      </w:pPr>
    </w:p>
    <w:p w14:paraId="34CD2BD4" w14:textId="388A1DDC" w:rsidR="00E015D2" w:rsidRDefault="00E015D2" w:rsidP="00E015D2">
      <w:pPr>
        <w:rPr>
          <w:rFonts w:ascii="Segoe UI" w:hAnsi="Segoe UI" w:cs="Segoe UI"/>
        </w:rPr>
      </w:pPr>
      <w:r w:rsidRPr="00E015D2">
        <w:rPr>
          <w:rFonts w:ascii="Segoe UI" w:hAnsi="Segoe UI" w:cs="Segoe UI"/>
        </w:rPr>
        <w:t>When using </w:t>
      </w:r>
      <w:hyperlink r:id="rId5" w:history="1">
        <w:r w:rsidRPr="00545822">
          <w:rPr>
            <w:rStyle w:val="Hyperlink"/>
            <w:rFonts w:ascii="Segoe UI" w:hAnsi="Segoe UI" w:cs="Segoe UI"/>
            <w:color w:val="00B0F0"/>
          </w:rPr>
          <w:t>Azure Container Registry (ACR)</w:t>
        </w:r>
      </w:hyperlink>
      <w:r w:rsidRPr="00E015D2">
        <w:rPr>
          <w:rFonts w:ascii="Segoe UI" w:hAnsi="Segoe UI" w:cs="Segoe UI"/>
        </w:rPr>
        <w:t> with Azure Kubernetes Service (AKS), you need to establish an authentication mechanism. You can configure the required permissions between ACR and AKS using the Azure CLI, Azure PowerShell, or Azure portal. This article provides examples to configure authentication between these Azure services using the Azure CLI or Azure PowerShell.</w:t>
      </w:r>
    </w:p>
    <w:p w14:paraId="26C930DF" w14:textId="4A277088" w:rsidR="00E015D2" w:rsidRPr="00FB38EA" w:rsidRDefault="00E015D2" w:rsidP="00E015D2">
      <w:pPr>
        <w:rPr>
          <w:rFonts w:ascii="Segoe UI" w:hAnsi="Segoe UI" w:cs="Segoe UI"/>
          <w:b/>
          <w:bCs/>
        </w:rPr>
      </w:pPr>
      <w:r>
        <w:rPr>
          <w:rFonts w:ascii="Segoe UI" w:hAnsi="Segoe UI" w:cs="Segoe UI"/>
        </w:rPr>
        <w:t xml:space="preserve">The AKS to ACR integration assigns the </w:t>
      </w:r>
      <w:r w:rsidRPr="00E015D2">
        <w:rPr>
          <w:rFonts w:ascii="Segoe UI" w:hAnsi="Segoe UI" w:cs="Segoe UI"/>
          <w:color w:val="00B0F0"/>
          <w:u w:val="single"/>
        </w:rPr>
        <w:t>ACRpull</w:t>
      </w:r>
      <w:r>
        <w:rPr>
          <w:rFonts w:ascii="Segoe UI" w:hAnsi="Segoe UI" w:cs="Segoe UI"/>
        </w:rPr>
        <w:t xml:space="preserve"> role to the </w:t>
      </w:r>
      <w:r w:rsidR="00FB38EA" w:rsidRPr="00FB38EA">
        <w:rPr>
          <w:rFonts w:ascii="Segoe UI" w:hAnsi="Segoe UI" w:cs="Segoe UI"/>
          <w:b/>
          <w:bCs/>
          <w:color w:val="FF0000"/>
        </w:rPr>
        <w:t>**</w:t>
      </w:r>
      <w:r w:rsidRPr="00FB38EA">
        <w:rPr>
          <w:rFonts w:ascii="Segoe UI" w:hAnsi="Segoe UI" w:cs="Segoe UI"/>
          <w:b/>
          <w:bCs/>
        </w:rPr>
        <w:t>Microsoft Entra ID Managed identity associated with your AKS cluster.</w:t>
      </w:r>
      <w:r w:rsidR="00FB38EA" w:rsidRPr="00FB38EA">
        <w:rPr>
          <w:rFonts w:ascii="Segoe UI" w:hAnsi="Segoe UI" w:cs="Segoe UI"/>
          <w:b/>
          <w:bCs/>
          <w:color w:val="FF0000"/>
        </w:rPr>
        <w:t>**</w:t>
      </w:r>
    </w:p>
    <w:p w14:paraId="26B8B57A" w14:textId="0510023D" w:rsidR="00545822" w:rsidRDefault="00545822" w:rsidP="00E015D2">
      <w:pPr>
        <w:rPr>
          <w:rFonts w:ascii="Segoe UI" w:hAnsi="Segoe UI" w:cs="Segoe UI"/>
        </w:rPr>
      </w:pPr>
      <w:r>
        <w:rPr>
          <w:rFonts w:ascii="Segoe UI" w:hAnsi="Segoe UI" w:cs="Segoe UI"/>
        </w:rPr>
        <w:t>You can do this Integration process using Azure portal, Azure CLI and Azure PowerShell.</w:t>
      </w:r>
    </w:p>
    <w:p w14:paraId="14557368" w14:textId="537B2DA3" w:rsidR="00545822" w:rsidRDefault="00545822" w:rsidP="00E015D2">
      <w:pPr>
        <w:rPr>
          <w:rFonts w:ascii="Segoe UI" w:hAnsi="Segoe UI" w:cs="Segoe UI"/>
        </w:rPr>
      </w:pPr>
      <w:r>
        <w:rPr>
          <w:rFonts w:ascii="Segoe UI" w:hAnsi="Segoe UI" w:cs="Segoe UI"/>
        </w:rPr>
        <w:t>Prerequisites:</w:t>
      </w:r>
    </w:p>
    <w:p w14:paraId="77C51A7F" w14:textId="01E9E99A" w:rsidR="00545822" w:rsidRDefault="00545822" w:rsidP="00545822">
      <w:pPr>
        <w:pStyle w:val="ListParagraph"/>
        <w:numPr>
          <w:ilvl w:val="0"/>
          <w:numId w:val="1"/>
        </w:numPr>
        <w:rPr>
          <w:rFonts w:ascii="Segoe UI" w:hAnsi="Segoe UI" w:cs="Segoe UI"/>
        </w:rPr>
      </w:pPr>
      <w:r>
        <w:rPr>
          <w:rFonts w:ascii="Segoe UI" w:hAnsi="Segoe UI" w:cs="Segoe UI"/>
        </w:rPr>
        <w:t>Create an ACR using Terraform, Azure Portal.</w:t>
      </w:r>
    </w:p>
    <w:p w14:paraId="011D9349" w14:textId="7C6ADFBF" w:rsidR="00545822" w:rsidRDefault="00545822" w:rsidP="00545822">
      <w:pPr>
        <w:pStyle w:val="ListParagraph"/>
        <w:numPr>
          <w:ilvl w:val="0"/>
          <w:numId w:val="1"/>
        </w:numPr>
        <w:rPr>
          <w:rFonts w:ascii="Segoe UI" w:hAnsi="Segoe UI" w:cs="Segoe UI"/>
        </w:rPr>
      </w:pPr>
      <w:r>
        <w:rPr>
          <w:rFonts w:ascii="Segoe UI" w:hAnsi="Segoe UI" w:cs="Segoe UI"/>
        </w:rPr>
        <w:t>Create a new AKS cluster.</w:t>
      </w:r>
    </w:p>
    <w:p w14:paraId="0628535D" w14:textId="5C4C6243" w:rsidR="00545822" w:rsidRDefault="00545822" w:rsidP="00545822">
      <w:pPr>
        <w:pStyle w:val="Title"/>
        <w:rPr>
          <w:rFonts w:eastAsiaTheme="minorHAnsi"/>
        </w:rPr>
      </w:pPr>
      <w:r w:rsidRPr="00545822">
        <w:rPr>
          <w:rFonts w:eastAsiaTheme="minorHAnsi"/>
        </w:rPr>
        <w:t>AKS cluster integrat</w:t>
      </w:r>
      <w:r>
        <w:rPr>
          <w:rFonts w:eastAsiaTheme="minorHAnsi"/>
        </w:rPr>
        <w:t>ing</w:t>
      </w:r>
      <w:r w:rsidRPr="00545822">
        <w:rPr>
          <w:rFonts w:eastAsiaTheme="minorHAnsi"/>
        </w:rPr>
        <w:t xml:space="preserve"> with an existing ACR</w:t>
      </w:r>
    </w:p>
    <w:p w14:paraId="49B637C3" w14:textId="13B54F51" w:rsidR="00545822" w:rsidRDefault="00545822" w:rsidP="00545822">
      <w:pPr>
        <w:pStyle w:val="ListParagraph"/>
        <w:numPr>
          <w:ilvl w:val="0"/>
          <w:numId w:val="2"/>
        </w:numPr>
        <w:rPr>
          <w:rFonts w:ascii="Segoe UI" w:hAnsi="Segoe UI" w:cs="Segoe UI"/>
        </w:rPr>
      </w:pPr>
      <w:r w:rsidRPr="00545822">
        <w:rPr>
          <w:rFonts w:ascii="Segoe UI" w:hAnsi="Segoe UI" w:cs="Segoe UI"/>
        </w:rPr>
        <w:t>using the </w:t>
      </w:r>
      <w:r w:rsidRPr="00545822">
        <w:rPr>
          <w:rFonts w:ascii="Segoe UI" w:hAnsi="Segoe UI" w:cs="Segoe UI"/>
          <w:color w:val="00B0F0"/>
        </w:rPr>
        <w:t>‘</w:t>
      </w:r>
      <w:hyperlink r:id="rId6" w:history="1">
        <w:r w:rsidRPr="00545822">
          <w:rPr>
            <w:rStyle w:val="Hyperlink"/>
            <w:rFonts w:ascii="Segoe UI" w:hAnsi="Segoe UI" w:cs="Segoe UI"/>
            <w:color w:val="00B0F0"/>
          </w:rPr>
          <w:t>New-</w:t>
        </w:r>
        <w:proofErr w:type="spellStart"/>
        <w:r w:rsidRPr="00545822">
          <w:rPr>
            <w:rStyle w:val="Hyperlink"/>
            <w:rFonts w:ascii="Segoe UI" w:hAnsi="Segoe UI" w:cs="Segoe UI"/>
            <w:color w:val="00B0F0"/>
          </w:rPr>
          <w:t>AzAksCluster</w:t>
        </w:r>
        <w:proofErr w:type="spellEnd"/>
      </w:hyperlink>
      <w:r w:rsidRPr="00545822">
        <w:rPr>
          <w:rFonts w:ascii="Segoe UI" w:hAnsi="Segoe UI" w:cs="Segoe UI"/>
          <w:color w:val="00B0F0"/>
        </w:rPr>
        <w:t>’</w:t>
      </w:r>
      <w:r w:rsidRPr="00545822">
        <w:rPr>
          <w:rFonts w:ascii="Segoe UI" w:hAnsi="Segoe UI" w:cs="Segoe UI"/>
          <w:color w:val="00B0F0"/>
        </w:rPr>
        <w:t> </w:t>
      </w:r>
      <w:r w:rsidRPr="00545822">
        <w:rPr>
          <w:rFonts w:ascii="Segoe UI" w:hAnsi="Segoe UI" w:cs="Segoe UI"/>
        </w:rPr>
        <w:t xml:space="preserve">cmdlet with </w:t>
      </w:r>
      <w:r w:rsidRPr="00545822">
        <w:rPr>
          <w:rFonts w:ascii="Segoe UI" w:hAnsi="Segoe UI" w:cs="Segoe UI"/>
        </w:rPr>
        <w:t xml:space="preserve">the </w:t>
      </w:r>
      <w:r w:rsidRPr="00545822">
        <w:rPr>
          <w:rFonts w:ascii="Segoe UI" w:hAnsi="Segoe UI" w:cs="Segoe UI"/>
          <w:color w:val="00B0F0"/>
        </w:rPr>
        <w:t>‘-</w:t>
      </w:r>
      <w:proofErr w:type="spellStart"/>
      <w:r w:rsidRPr="00545822">
        <w:rPr>
          <w:rFonts w:ascii="Segoe UI" w:hAnsi="Segoe UI" w:cs="Segoe UI"/>
          <w:color w:val="00B0F0"/>
        </w:rPr>
        <w:t>AcrNameToAttach</w:t>
      </w:r>
      <w:proofErr w:type="spellEnd"/>
      <w:r w:rsidRPr="00545822">
        <w:rPr>
          <w:rFonts w:ascii="Segoe UI" w:hAnsi="Segoe UI" w:cs="Segoe UI"/>
          <w:color w:val="00B0F0"/>
        </w:rPr>
        <w:t xml:space="preserve">’ </w:t>
      </w:r>
      <w:r w:rsidRPr="00545822">
        <w:rPr>
          <w:rFonts w:ascii="Segoe UI" w:hAnsi="Segoe UI" w:cs="Segoe UI"/>
        </w:rPr>
        <w:t>parameter. This command allows you to authorize an existing ACR in your subscription</w:t>
      </w:r>
      <w:r>
        <w:rPr>
          <w:rFonts w:ascii="Segoe UI" w:hAnsi="Segoe UI" w:cs="Segoe UI"/>
        </w:rPr>
        <w:t>.</w:t>
      </w:r>
    </w:p>
    <w:p w14:paraId="5A16B1F9" w14:textId="77777777" w:rsidR="00545822" w:rsidRPr="00545822" w:rsidRDefault="00545822" w:rsidP="00545822">
      <w:pPr>
        <w:ind w:left="360"/>
        <w:rPr>
          <w:rFonts w:ascii="Segoe UI" w:hAnsi="Segoe UI" w:cs="Segoe UI"/>
        </w:rPr>
      </w:pPr>
      <w:r>
        <w:rPr>
          <w:rFonts w:ascii="Segoe UI" w:hAnsi="Segoe UI" w:cs="Segoe UI"/>
        </w:rPr>
        <w:t xml:space="preserve"> </w:t>
      </w:r>
    </w:p>
    <w:tbl>
      <w:tblPr>
        <w:tblStyle w:val="TableGrid"/>
        <w:tblW w:w="0" w:type="auto"/>
        <w:tblInd w:w="360" w:type="dxa"/>
        <w:tblLook w:val="04A0" w:firstRow="1" w:lastRow="0" w:firstColumn="1" w:lastColumn="0" w:noHBand="0" w:noVBand="1"/>
      </w:tblPr>
      <w:tblGrid>
        <w:gridCol w:w="8990"/>
      </w:tblGrid>
      <w:tr w:rsidR="00545822" w14:paraId="4A84B65B" w14:textId="77777777" w:rsidTr="00545822">
        <w:tc>
          <w:tcPr>
            <w:tcW w:w="9350" w:type="dxa"/>
          </w:tcPr>
          <w:p w14:paraId="13B073D7" w14:textId="6032181E" w:rsidR="00545822" w:rsidRPr="00545822" w:rsidRDefault="00545822" w:rsidP="00545822">
            <w:pPr>
              <w:rPr>
                <w:rFonts w:ascii="Segoe UI" w:hAnsi="Segoe UI" w:cs="Segoe UI"/>
              </w:rPr>
            </w:pPr>
            <w:r w:rsidRPr="00545822">
              <w:rPr>
                <w:rFonts w:ascii="Segoe UI" w:hAnsi="Segoe UI" w:cs="Segoe UI"/>
              </w:rPr>
              <w:t xml:space="preserve">Azure </w:t>
            </w:r>
            <w:proofErr w:type="spellStart"/>
            <w:r w:rsidRPr="00545822">
              <w:rPr>
                <w:rFonts w:ascii="Segoe UI" w:hAnsi="Segoe UI" w:cs="Segoe UI"/>
              </w:rPr>
              <w:t>PowerShellCopy</w:t>
            </w:r>
            <w:proofErr w:type="spellEnd"/>
            <w:r>
              <w:rPr>
                <w:rFonts w:ascii="Segoe UI" w:hAnsi="Segoe UI" w:cs="Segoe UI"/>
              </w:rPr>
              <w:t xml:space="preserve">                                                                     </w:t>
            </w:r>
            <w:r w:rsidRPr="00545822">
              <w:rPr>
                <w:rFonts w:ascii="Segoe UI" w:hAnsi="Segoe UI" w:cs="Segoe UI"/>
              </w:rPr>
              <w:t>Open Cloud Shell</w:t>
            </w:r>
          </w:p>
          <w:p w14:paraId="6EB572C7" w14:textId="77777777" w:rsidR="00545822" w:rsidRDefault="00545822" w:rsidP="00545822">
            <w:pPr>
              <w:rPr>
                <w:rFonts w:ascii="Segoe UI" w:hAnsi="Segoe UI" w:cs="Segoe UI"/>
              </w:rPr>
            </w:pPr>
          </w:p>
          <w:p w14:paraId="7358AC22" w14:textId="7CD411A2" w:rsidR="00545822" w:rsidRPr="00545822" w:rsidRDefault="00545822" w:rsidP="00545822">
            <w:pPr>
              <w:rPr>
                <w:rFonts w:ascii="Segoe UI" w:hAnsi="Segoe UI" w:cs="Segoe UI"/>
              </w:rPr>
            </w:pPr>
            <w:r w:rsidRPr="00545822">
              <w:rPr>
                <w:rFonts w:ascii="Segoe UI" w:hAnsi="Segoe UI" w:cs="Segoe UI"/>
              </w:rPr>
              <w:t>$MYACR = '</w:t>
            </w:r>
            <w:proofErr w:type="spellStart"/>
            <w:r w:rsidRPr="00545822">
              <w:rPr>
                <w:rFonts w:ascii="Segoe UI" w:hAnsi="Segoe UI" w:cs="Segoe UI"/>
              </w:rPr>
              <w:t>mycontainerregistry</w:t>
            </w:r>
            <w:proofErr w:type="spellEnd"/>
            <w:r w:rsidRPr="00545822">
              <w:rPr>
                <w:rFonts w:ascii="Segoe UI" w:hAnsi="Segoe UI" w:cs="Segoe UI"/>
              </w:rPr>
              <w:t>'</w:t>
            </w:r>
          </w:p>
          <w:p w14:paraId="2BD09AED" w14:textId="77777777" w:rsidR="00545822" w:rsidRPr="00545822" w:rsidRDefault="00545822" w:rsidP="00545822">
            <w:pPr>
              <w:rPr>
                <w:rFonts w:ascii="Segoe UI" w:hAnsi="Segoe UI" w:cs="Segoe UI"/>
              </w:rPr>
            </w:pPr>
          </w:p>
          <w:p w14:paraId="7CD43243" w14:textId="66ABE45C" w:rsidR="00545822" w:rsidRPr="00545822" w:rsidRDefault="00545822" w:rsidP="00545822">
            <w:pPr>
              <w:rPr>
                <w:rFonts w:ascii="Segoe UI" w:hAnsi="Segoe UI" w:cs="Segoe UI"/>
              </w:rPr>
            </w:pPr>
            <w:r w:rsidRPr="00545822">
              <w:rPr>
                <w:rFonts w:ascii="Segoe UI" w:hAnsi="Segoe UI" w:cs="Segoe UI"/>
                <w:color w:val="0000CC"/>
              </w:rPr>
              <w:t>New-</w:t>
            </w:r>
            <w:proofErr w:type="spellStart"/>
            <w:r w:rsidRPr="00545822">
              <w:rPr>
                <w:rFonts w:ascii="Segoe UI" w:hAnsi="Segoe UI" w:cs="Segoe UI"/>
                <w:color w:val="0000CC"/>
              </w:rPr>
              <w:t>AzAksCluster</w:t>
            </w:r>
            <w:proofErr w:type="spellEnd"/>
            <w:r w:rsidRPr="00545822">
              <w:rPr>
                <w:rFonts w:ascii="Segoe UI" w:hAnsi="Segoe UI" w:cs="Segoe UI"/>
                <w:color w:val="0000CC"/>
              </w:rPr>
              <w:t xml:space="preserve"> </w:t>
            </w:r>
            <w:r w:rsidRPr="00545822">
              <w:rPr>
                <w:rFonts w:ascii="Segoe UI" w:hAnsi="Segoe UI" w:cs="Segoe UI"/>
                <w:color w:val="339933"/>
              </w:rPr>
              <w:t xml:space="preserve">-Name </w:t>
            </w:r>
            <w:proofErr w:type="spellStart"/>
            <w:r w:rsidRPr="00545822">
              <w:rPr>
                <w:rFonts w:ascii="Segoe UI" w:hAnsi="Segoe UI" w:cs="Segoe UI"/>
              </w:rPr>
              <w:t>myAKSCluster</w:t>
            </w:r>
            <w:proofErr w:type="spellEnd"/>
            <w:r w:rsidRPr="00545822">
              <w:rPr>
                <w:rFonts w:ascii="Segoe UI" w:hAnsi="Segoe UI" w:cs="Segoe UI"/>
              </w:rPr>
              <w:t xml:space="preserve"> </w:t>
            </w:r>
            <w:r w:rsidRPr="00545822">
              <w:rPr>
                <w:rFonts w:ascii="Segoe UI" w:hAnsi="Segoe UI" w:cs="Segoe UI"/>
                <w:color w:val="45B0E1" w:themeColor="accent1" w:themeTint="99"/>
              </w:rPr>
              <w:t>-</w:t>
            </w:r>
            <w:proofErr w:type="spellStart"/>
            <w:r w:rsidRPr="00545822">
              <w:rPr>
                <w:rFonts w:ascii="Segoe UI" w:hAnsi="Segoe UI" w:cs="Segoe UI"/>
                <w:color w:val="45B0E1" w:themeColor="accent1" w:themeTint="99"/>
              </w:rPr>
              <w:t>ResourceGroupName</w:t>
            </w:r>
            <w:proofErr w:type="spellEnd"/>
            <w:r w:rsidRPr="00545822">
              <w:rPr>
                <w:rFonts w:ascii="Segoe UI" w:hAnsi="Segoe UI" w:cs="Segoe UI"/>
                <w:color w:val="45B0E1" w:themeColor="accent1" w:themeTint="99"/>
              </w:rPr>
              <w:t xml:space="preserve"> </w:t>
            </w:r>
            <w:proofErr w:type="spellStart"/>
            <w:r w:rsidRPr="00545822">
              <w:rPr>
                <w:rFonts w:ascii="Segoe UI" w:hAnsi="Segoe UI" w:cs="Segoe UI"/>
              </w:rPr>
              <w:t>myResourceGroup</w:t>
            </w:r>
            <w:proofErr w:type="spellEnd"/>
            <w:r w:rsidRPr="00545822">
              <w:rPr>
                <w:rFonts w:ascii="Segoe UI" w:hAnsi="Segoe UI" w:cs="Segoe UI"/>
              </w:rPr>
              <w:t xml:space="preserve"> </w:t>
            </w:r>
            <w:r w:rsidRPr="00545822">
              <w:rPr>
                <w:rFonts w:ascii="Segoe UI" w:hAnsi="Segoe UI" w:cs="Segoe UI"/>
                <w:color w:val="45B0E1" w:themeColor="accent1" w:themeTint="99"/>
              </w:rPr>
              <w:t>-</w:t>
            </w:r>
            <w:proofErr w:type="spellStart"/>
            <w:r w:rsidRPr="00545822">
              <w:rPr>
                <w:rFonts w:ascii="Segoe UI" w:hAnsi="Segoe UI" w:cs="Segoe UI"/>
                <w:color w:val="45B0E1" w:themeColor="accent1" w:themeTint="99"/>
              </w:rPr>
              <w:t>GenerateSshKey</w:t>
            </w:r>
            <w:proofErr w:type="spellEnd"/>
            <w:r w:rsidRPr="00545822">
              <w:rPr>
                <w:rFonts w:ascii="Segoe UI" w:hAnsi="Segoe UI" w:cs="Segoe UI"/>
                <w:color w:val="45B0E1" w:themeColor="accent1" w:themeTint="99"/>
              </w:rPr>
              <w:t xml:space="preserve"> -</w:t>
            </w:r>
            <w:proofErr w:type="spellStart"/>
            <w:r w:rsidRPr="00545822">
              <w:rPr>
                <w:rFonts w:ascii="Segoe UI" w:hAnsi="Segoe UI" w:cs="Segoe UI"/>
                <w:color w:val="45B0E1" w:themeColor="accent1" w:themeTint="99"/>
              </w:rPr>
              <w:t>AcrNameToAttach</w:t>
            </w:r>
            <w:proofErr w:type="spellEnd"/>
            <w:r w:rsidRPr="00545822">
              <w:rPr>
                <w:rFonts w:ascii="Segoe UI" w:hAnsi="Segoe UI" w:cs="Segoe UI"/>
              </w:rPr>
              <w:t xml:space="preserve"> </w:t>
            </w:r>
            <w:r w:rsidR="00FB38EA" w:rsidRPr="00993EEF">
              <w:rPr>
                <w:rFonts w:ascii="Segoe UI" w:hAnsi="Segoe UI" w:cs="Segoe UI"/>
                <w:color w:val="0000CC"/>
              </w:rPr>
              <w:t>&lt;</w:t>
            </w:r>
            <w:proofErr w:type="spellStart"/>
            <w:r w:rsidR="00FB38EA" w:rsidRPr="00993EEF">
              <w:rPr>
                <w:rFonts w:ascii="Segoe UI" w:hAnsi="Segoe UI" w:cs="Segoe UI"/>
                <w:color w:val="0000CC"/>
              </w:rPr>
              <w:t>acr</w:t>
            </w:r>
            <w:proofErr w:type="spellEnd"/>
            <w:r w:rsidR="00FB38EA" w:rsidRPr="00993EEF">
              <w:rPr>
                <w:rFonts w:ascii="Segoe UI" w:hAnsi="Segoe UI" w:cs="Segoe UI"/>
                <w:color w:val="0000CC"/>
              </w:rPr>
              <w:t>-name&gt;</w:t>
            </w:r>
          </w:p>
          <w:p w14:paraId="7E7ADD32" w14:textId="77777777" w:rsidR="00545822" w:rsidRDefault="00545822" w:rsidP="00545822">
            <w:pPr>
              <w:rPr>
                <w:rFonts w:ascii="Segoe UI" w:hAnsi="Segoe UI" w:cs="Segoe UI"/>
              </w:rPr>
            </w:pPr>
          </w:p>
        </w:tc>
      </w:tr>
    </w:tbl>
    <w:p w14:paraId="6B05B94D" w14:textId="0A758908" w:rsidR="00545822" w:rsidRPr="00545822" w:rsidRDefault="00545822" w:rsidP="00545822">
      <w:pPr>
        <w:ind w:left="360"/>
        <w:rPr>
          <w:rFonts w:ascii="Segoe UI" w:hAnsi="Segoe UI" w:cs="Segoe UI"/>
        </w:rPr>
      </w:pPr>
    </w:p>
    <w:p w14:paraId="6AEF8278" w14:textId="5B196B79" w:rsidR="00545822" w:rsidRDefault="00FB38EA" w:rsidP="00FB38EA">
      <w:r>
        <w:t>Note</w:t>
      </w:r>
    </w:p>
    <w:p w14:paraId="576664A4" w14:textId="2A4B12F3" w:rsidR="00545822" w:rsidRDefault="00FB38EA" w:rsidP="00545822">
      <w:pPr>
        <w:rPr>
          <w:rFonts w:ascii="Segoe UI" w:hAnsi="Segoe UI" w:cs="Segoe UI"/>
        </w:rPr>
      </w:pPr>
      <w:r>
        <w:rPr>
          <w:rFonts w:ascii="Segoe UI" w:hAnsi="Segoe UI" w:cs="Segoe UI"/>
        </w:rPr>
        <w:lastRenderedPageBreak/>
        <w:t>To run the above script/cmdlet User has necessary permissions to establish the Authentication b/w the ACR and AKS.</w:t>
      </w:r>
    </w:p>
    <w:p w14:paraId="14BCF577" w14:textId="77777777" w:rsidR="00FB38EA" w:rsidRDefault="00FB38EA" w:rsidP="00FB38EA">
      <w:pPr>
        <w:pStyle w:val="Title"/>
      </w:pPr>
    </w:p>
    <w:p w14:paraId="505B8CB6" w14:textId="4A129216" w:rsidR="00FB38EA" w:rsidRDefault="00FB38EA" w:rsidP="00FB38EA">
      <w:pPr>
        <w:pStyle w:val="Title"/>
        <w:rPr>
          <w:rFonts w:eastAsiaTheme="minorHAnsi"/>
          <w:sz w:val="36"/>
          <w:szCs w:val="36"/>
        </w:rPr>
      </w:pPr>
      <w:r w:rsidRPr="00FB38EA">
        <w:rPr>
          <w:rFonts w:eastAsiaTheme="minorHAnsi"/>
          <w:sz w:val="36"/>
          <w:szCs w:val="36"/>
        </w:rPr>
        <w:t>Import an</w:t>
      </w:r>
      <w:r>
        <w:rPr>
          <w:rFonts w:eastAsiaTheme="minorHAnsi"/>
          <w:sz w:val="36"/>
          <w:szCs w:val="36"/>
        </w:rPr>
        <w:t xml:space="preserve"> </w:t>
      </w:r>
      <w:r w:rsidRPr="00FB38EA">
        <w:rPr>
          <w:rFonts w:eastAsiaTheme="minorHAnsi"/>
          <w:sz w:val="36"/>
          <w:szCs w:val="36"/>
        </w:rPr>
        <w:t>image</w:t>
      </w:r>
      <w:r>
        <w:rPr>
          <w:rFonts w:eastAsiaTheme="minorHAnsi"/>
          <w:sz w:val="36"/>
          <w:szCs w:val="36"/>
        </w:rPr>
        <w:t xml:space="preserve"> from </w:t>
      </w:r>
      <w:r>
        <w:rPr>
          <w:rFonts w:eastAsiaTheme="minorHAnsi"/>
          <w:sz w:val="36"/>
          <w:szCs w:val="36"/>
        </w:rPr>
        <w:t>Docker hub</w:t>
      </w:r>
      <w:r w:rsidRPr="00FB38EA">
        <w:rPr>
          <w:rFonts w:eastAsiaTheme="minorHAnsi"/>
          <w:sz w:val="36"/>
          <w:szCs w:val="36"/>
        </w:rPr>
        <w:t xml:space="preserve"> into your ACR</w:t>
      </w:r>
    </w:p>
    <w:p w14:paraId="212C0765" w14:textId="24332902" w:rsidR="00FB38EA" w:rsidRDefault="00FB38EA" w:rsidP="00FB38EA">
      <w:pPr>
        <w:pStyle w:val="ListParagraph"/>
        <w:numPr>
          <w:ilvl w:val="0"/>
          <w:numId w:val="2"/>
        </w:numPr>
      </w:pPr>
      <w:r>
        <w:t xml:space="preserve">Import an image from Docker Hub into your ACR using the </w:t>
      </w:r>
      <w:r w:rsidR="00993EEF" w:rsidRPr="00993EEF">
        <w:t> </w:t>
      </w:r>
      <w:r w:rsidR="00993EEF" w:rsidRPr="00993EEF">
        <w:rPr>
          <w:rFonts w:ascii="Courier New" w:hAnsi="Courier New" w:cs="Courier New"/>
          <w:b/>
          <w:bCs/>
        </w:rPr>
        <w:t>[Import-</w:t>
      </w:r>
      <w:proofErr w:type="spellStart"/>
      <w:r w:rsidR="00993EEF" w:rsidRPr="00993EEF">
        <w:rPr>
          <w:rFonts w:ascii="Courier New" w:hAnsi="Courier New" w:cs="Courier New"/>
          <w:b/>
          <w:bCs/>
        </w:rPr>
        <w:t>AzContainerRegistryImage</w:t>
      </w:r>
      <w:proofErr w:type="spellEnd"/>
      <w:r w:rsidR="00993EEF" w:rsidRPr="00993EEF">
        <w:rPr>
          <w:rFonts w:ascii="Courier New" w:hAnsi="Courier New" w:cs="Courier New"/>
          <w:b/>
          <w:bCs/>
        </w:rPr>
        <w:t xml:space="preserve">] </w:t>
      </w:r>
      <w:r w:rsidR="00993EEF" w:rsidRPr="00993EEF">
        <w:t>cmdlet.</w:t>
      </w:r>
    </w:p>
    <w:p w14:paraId="723E8780" w14:textId="77777777" w:rsidR="00993EEF" w:rsidRDefault="00993EEF" w:rsidP="00993EEF">
      <w:pPr>
        <w:pStyle w:val="ListParagraph"/>
      </w:pPr>
    </w:p>
    <w:tbl>
      <w:tblPr>
        <w:tblStyle w:val="TableGrid"/>
        <w:tblW w:w="0" w:type="auto"/>
        <w:tblInd w:w="720" w:type="dxa"/>
        <w:tblLook w:val="04A0" w:firstRow="1" w:lastRow="0" w:firstColumn="1" w:lastColumn="0" w:noHBand="0" w:noVBand="1"/>
      </w:tblPr>
      <w:tblGrid>
        <w:gridCol w:w="8630"/>
      </w:tblGrid>
      <w:tr w:rsidR="00993EEF" w14:paraId="70EC73D4" w14:textId="77777777" w:rsidTr="00993EEF">
        <w:tc>
          <w:tcPr>
            <w:tcW w:w="9350" w:type="dxa"/>
          </w:tcPr>
          <w:p w14:paraId="17015619" w14:textId="1DC45F2B" w:rsidR="00993EEF" w:rsidRPr="00993EEF" w:rsidRDefault="00993EEF" w:rsidP="00993EEF">
            <w:r w:rsidRPr="00993EEF">
              <w:t xml:space="preserve">Azure </w:t>
            </w:r>
            <w:proofErr w:type="spellStart"/>
            <w:r w:rsidRPr="00993EEF">
              <w:t>PowerShellCopy</w:t>
            </w:r>
            <w:proofErr w:type="spellEnd"/>
            <w:r>
              <w:t xml:space="preserve">                                                                                       </w:t>
            </w:r>
            <w:r w:rsidRPr="00993EEF">
              <w:t>Open Cloud Shell</w:t>
            </w:r>
          </w:p>
          <w:p w14:paraId="19D12F5F" w14:textId="77777777" w:rsidR="00993EEF" w:rsidRDefault="00993EEF" w:rsidP="00993EEF"/>
          <w:p w14:paraId="2950CC48" w14:textId="0FA22F7F" w:rsidR="00993EEF" w:rsidRPr="00993EEF" w:rsidRDefault="00993EEF" w:rsidP="00993EEF">
            <w:pPr>
              <w:rPr>
                <w:color w:val="0000CC"/>
              </w:rPr>
            </w:pPr>
            <w:r>
              <w:rPr>
                <w:color w:val="0000CC"/>
              </w:rPr>
              <w:t>I</w:t>
            </w:r>
            <w:r w:rsidRPr="00993EEF">
              <w:rPr>
                <w:color w:val="0000CC"/>
              </w:rPr>
              <w:t>mport-</w:t>
            </w:r>
            <w:proofErr w:type="spellStart"/>
            <w:r w:rsidRPr="00993EEF">
              <w:rPr>
                <w:color w:val="0000CC"/>
              </w:rPr>
              <w:t>AzContainerRegistryImage</w:t>
            </w:r>
            <w:proofErr w:type="spellEnd"/>
            <w:r w:rsidRPr="00993EEF">
              <w:t xml:space="preserve"> </w:t>
            </w:r>
            <w:r>
              <w:t xml:space="preserve"> </w:t>
            </w:r>
            <w:r w:rsidRPr="00993EEF">
              <w:rPr>
                <w:color w:val="339933"/>
              </w:rPr>
              <w:t>-</w:t>
            </w:r>
            <w:proofErr w:type="spellStart"/>
            <w:r w:rsidRPr="00993EEF">
              <w:rPr>
                <w:color w:val="339933"/>
              </w:rPr>
              <w:t>RegistryName</w:t>
            </w:r>
            <w:proofErr w:type="spellEnd"/>
            <w:r w:rsidRPr="00993EEF">
              <w:t xml:space="preserve"> &lt;</w:t>
            </w:r>
            <w:proofErr w:type="spellStart"/>
            <w:r w:rsidRPr="00993EEF">
              <w:t>acr</w:t>
            </w:r>
            <w:proofErr w:type="spellEnd"/>
            <w:r w:rsidRPr="00993EEF">
              <w:t>-name&gt;</w:t>
            </w:r>
            <w:r>
              <w:t xml:space="preserve">  -</w:t>
            </w:r>
            <w:proofErr w:type="spellStart"/>
            <w:r w:rsidRPr="00993EEF">
              <w:rPr>
                <w:color w:val="339933"/>
              </w:rPr>
              <w:t>ResourceGroupName</w:t>
            </w:r>
            <w:proofErr w:type="spellEnd"/>
            <w:r w:rsidRPr="00993EEF">
              <w:rPr>
                <w:color w:val="339933"/>
              </w:rPr>
              <w:t xml:space="preserve"> </w:t>
            </w:r>
            <w:r w:rsidRPr="00993EEF">
              <w:t xml:space="preserve"> </w:t>
            </w:r>
            <w:r>
              <w:t>&lt;</w:t>
            </w:r>
            <w:proofErr w:type="spellStart"/>
            <w:r w:rsidRPr="00993EEF">
              <w:t>myResourceGroup</w:t>
            </w:r>
            <w:proofErr w:type="spellEnd"/>
            <w:r>
              <w:t xml:space="preserve">&gt; </w:t>
            </w:r>
            <w:r w:rsidRPr="00993EEF">
              <w:t xml:space="preserve"> </w:t>
            </w:r>
            <w:r w:rsidRPr="00993EEF">
              <w:rPr>
                <w:color w:val="339933"/>
              </w:rPr>
              <w:t>-</w:t>
            </w:r>
            <w:proofErr w:type="spellStart"/>
            <w:r w:rsidRPr="00993EEF">
              <w:rPr>
                <w:color w:val="339933"/>
              </w:rPr>
              <w:t>SourceRegistry</w:t>
            </w:r>
            <w:proofErr w:type="spellEnd"/>
            <w:r>
              <w:t xml:space="preserve"> </w:t>
            </w:r>
            <w:r w:rsidRPr="00993EEF">
              <w:rPr>
                <w:color w:val="002060"/>
              </w:rPr>
              <w:t>&lt;image_name&gt;</w:t>
            </w:r>
          </w:p>
          <w:p w14:paraId="06EA9896" w14:textId="77777777" w:rsidR="00993EEF" w:rsidRDefault="00993EEF" w:rsidP="00993EEF">
            <w:pPr>
              <w:pStyle w:val="ListParagraph"/>
              <w:ind w:left="0"/>
            </w:pPr>
          </w:p>
        </w:tc>
      </w:tr>
    </w:tbl>
    <w:p w14:paraId="4E17121C" w14:textId="77777777" w:rsidR="00993EEF" w:rsidRPr="00FB38EA" w:rsidRDefault="00993EEF" w:rsidP="00993EEF">
      <w:pPr>
        <w:pStyle w:val="ListParagraph"/>
      </w:pPr>
    </w:p>
    <w:p w14:paraId="74A857C0" w14:textId="793B6359" w:rsidR="00FB38EA" w:rsidRPr="00FB38EA" w:rsidRDefault="00FB38EA" w:rsidP="00FB38EA">
      <w:r>
        <w:tab/>
      </w:r>
    </w:p>
    <w:p w14:paraId="2F3978FE" w14:textId="4AE382DD" w:rsidR="00FB38EA" w:rsidRPr="00FB38EA" w:rsidRDefault="00FB38EA" w:rsidP="00FB38EA">
      <w:r>
        <w:tab/>
      </w:r>
    </w:p>
    <w:p w14:paraId="578CF1A2" w14:textId="633212F5" w:rsidR="00FB38EA" w:rsidRPr="00FB38EA" w:rsidRDefault="00FB38EA" w:rsidP="00545822">
      <w:pPr>
        <w:rPr>
          <w:rFonts w:ascii="Segoe UI" w:hAnsi="Segoe UI" w:cs="Segoe UI"/>
        </w:rPr>
      </w:pPr>
    </w:p>
    <w:p w14:paraId="1E7F4B92" w14:textId="5412BA27" w:rsidR="00545822" w:rsidRPr="00545822" w:rsidRDefault="00545822" w:rsidP="00545822">
      <w:pPr>
        <w:rPr>
          <w:rFonts w:ascii="Segoe UI" w:hAnsi="Segoe UI" w:cs="Segoe UI"/>
        </w:rPr>
      </w:pPr>
    </w:p>
    <w:p w14:paraId="1BCE57B3" w14:textId="77777777" w:rsidR="00545822" w:rsidRPr="00545822" w:rsidRDefault="00545822" w:rsidP="00545822">
      <w:pPr>
        <w:rPr>
          <w:rFonts w:ascii="Segoe UI" w:hAnsi="Segoe UI" w:cs="Segoe UI"/>
        </w:rPr>
      </w:pPr>
    </w:p>
    <w:p w14:paraId="12F87DE3" w14:textId="77777777" w:rsidR="00545822" w:rsidRPr="00E015D2" w:rsidRDefault="00545822" w:rsidP="00E015D2">
      <w:pPr>
        <w:rPr>
          <w:rFonts w:ascii="Segoe UI" w:hAnsi="Segoe UI" w:cs="Segoe UI"/>
        </w:rPr>
      </w:pPr>
    </w:p>
    <w:p w14:paraId="60F0319C" w14:textId="77777777" w:rsidR="00E015D2" w:rsidRDefault="00E015D2" w:rsidP="00E015D2">
      <w:pPr>
        <w:pStyle w:val="Title"/>
      </w:pPr>
    </w:p>
    <w:sectPr w:rsidR="00E01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9903D5"/>
    <w:multiLevelType w:val="hybridMultilevel"/>
    <w:tmpl w:val="7ECCE4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957FAE"/>
    <w:multiLevelType w:val="hybridMultilevel"/>
    <w:tmpl w:val="3C2CE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842878">
    <w:abstractNumId w:val="0"/>
  </w:num>
  <w:num w:numId="2" w16cid:durableId="567307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5D2"/>
    <w:rsid w:val="00545822"/>
    <w:rsid w:val="00993EEF"/>
    <w:rsid w:val="00E015D2"/>
    <w:rsid w:val="00E6144E"/>
    <w:rsid w:val="00FB38EA"/>
    <w:rsid w:val="00FB3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446CE"/>
  <w15:chartTrackingRefBased/>
  <w15:docId w15:val="{1E108ABD-6A21-4CC7-8FC8-829528BD6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5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15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015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15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15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5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5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5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5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5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15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015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15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15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5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5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5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5D2"/>
    <w:rPr>
      <w:rFonts w:eastAsiaTheme="majorEastAsia" w:cstheme="majorBidi"/>
      <w:color w:val="272727" w:themeColor="text1" w:themeTint="D8"/>
    </w:rPr>
  </w:style>
  <w:style w:type="paragraph" w:styleId="Title">
    <w:name w:val="Title"/>
    <w:basedOn w:val="Normal"/>
    <w:next w:val="Normal"/>
    <w:link w:val="TitleChar"/>
    <w:uiPriority w:val="10"/>
    <w:qFormat/>
    <w:rsid w:val="00E015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5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5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5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5D2"/>
    <w:pPr>
      <w:spacing w:before="160"/>
      <w:jc w:val="center"/>
    </w:pPr>
    <w:rPr>
      <w:i/>
      <w:iCs/>
      <w:color w:val="404040" w:themeColor="text1" w:themeTint="BF"/>
    </w:rPr>
  </w:style>
  <w:style w:type="character" w:customStyle="1" w:styleId="QuoteChar">
    <w:name w:val="Quote Char"/>
    <w:basedOn w:val="DefaultParagraphFont"/>
    <w:link w:val="Quote"/>
    <w:uiPriority w:val="29"/>
    <w:rsid w:val="00E015D2"/>
    <w:rPr>
      <w:i/>
      <w:iCs/>
      <w:color w:val="404040" w:themeColor="text1" w:themeTint="BF"/>
    </w:rPr>
  </w:style>
  <w:style w:type="paragraph" w:styleId="ListParagraph">
    <w:name w:val="List Paragraph"/>
    <w:basedOn w:val="Normal"/>
    <w:uiPriority w:val="34"/>
    <w:qFormat/>
    <w:rsid w:val="00E015D2"/>
    <w:pPr>
      <w:ind w:left="720"/>
      <w:contextualSpacing/>
    </w:pPr>
  </w:style>
  <w:style w:type="character" w:styleId="IntenseEmphasis">
    <w:name w:val="Intense Emphasis"/>
    <w:basedOn w:val="DefaultParagraphFont"/>
    <w:uiPriority w:val="21"/>
    <w:qFormat/>
    <w:rsid w:val="00E015D2"/>
    <w:rPr>
      <w:i/>
      <w:iCs/>
      <w:color w:val="0F4761" w:themeColor="accent1" w:themeShade="BF"/>
    </w:rPr>
  </w:style>
  <w:style w:type="paragraph" w:styleId="IntenseQuote">
    <w:name w:val="Intense Quote"/>
    <w:basedOn w:val="Normal"/>
    <w:next w:val="Normal"/>
    <w:link w:val="IntenseQuoteChar"/>
    <w:uiPriority w:val="30"/>
    <w:qFormat/>
    <w:rsid w:val="00E015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5D2"/>
    <w:rPr>
      <w:i/>
      <w:iCs/>
      <w:color w:val="0F4761" w:themeColor="accent1" w:themeShade="BF"/>
    </w:rPr>
  </w:style>
  <w:style w:type="character" w:styleId="IntenseReference">
    <w:name w:val="Intense Reference"/>
    <w:basedOn w:val="DefaultParagraphFont"/>
    <w:uiPriority w:val="32"/>
    <w:qFormat/>
    <w:rsid w:val="00E015D2"/>
    <w:rPr>
      <w:b/>
      <w:bCs/>
      <w:smallCaps/>
      <w:color w:val="0F4761" w:themeColor="accent1" w:themeShade="BF"/>
      <w:spacing w:val="5"/>
    </w:rPr>
  </w:style>
  <w:style w:type="character" w:styleId="Hyperlink">
    <w:name w:val="Hyperlink"/>
    <w:basedOn w:val="DefaultParagraphFont"/>
    <w:uiPriority w:val="99"/>
    <w:unhideWhenUsed/>
    <w:rsid w:val="00E015D2"/>
    <w:rPr>
      <w:color w:val="467886" w:themeColor="hyperlink"/>
      <w:u w:val="single"/>
    </w:rPr>
  </w:style>
  <w:style w:type="character" w:styleId="UnresolvedMention">
    <w:name w:val="Unresolved Mention"/>
    <w:basedOn w:val="DefaultParagraphFont"/>
    <w:uiPriority w:val="99"/>
    <w:semiHidden/>
    <w:unhideWhenUsed/>
    <w:rsid w:val="00E015D2"/>
    <w:rPr>
      <w:color w:val="605E5C"/>
      <w:shd w:val="clear" w:color="auto" w:fill="E1DFDD"/>
    </w:rPr>
  </w:style>
  <w:style w:type="table" w:styleId="TableGrid">
    <w:name w:val="Table Grid"/>
    <w:basedOn w:val="TableNormal"/>
    <w:uiPriority w:val="39"/>
    <w:rsid w:val="005458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370949">
      <w:bodyDiv w:val="1"/>
      <w:marLeft w:val="0"/>
      <w:marRight w:val="0"/>
      <w:marTop w:val="0"/>
      <w:marBottom w:val="0"/>
      <w:divBdr>
        <w:top w:val="none" w:sz="0" w:space="0" w:color="auto"/>
        <w:left w:val="none" w:sz="0" w:space="0" w:color="auto"/>
        <w:bottom w:val="none" w:sz="0" w:space="0" w:color="auto"/>
        <w:right w:val="none" w:sz="0" w:space="0" w:color="auto"/>
      </w:divBdr>
      <w:divsChild>
        <w:div w:id="1990480412">
          <w:marLeft w:val="0"/>
          <w:marRight w:val="0"/>
          <w:marTop w:val="240"/>
          <w:marBottom w:val="0"/>
          <w:divBdr>
            <w:top w:val="none" w:sz="0" w:space="0" w:color="auto"/>
            <w:left w:val="none" w:sz="0" w:space="0" w:color="auto"/>
            <w:bottom w:val="none" w:sz="0" w:space="0" w:color="auto"/>
            <w:right w:val="none" w:sz="0" w:space="0" w:color="auto"/>
          </w:divBdr>
        </w:div>
      </w:divsChild>
    </w:div>
    <w:div w:id="577136598">
      <w:bodyDiv w:val="1"/>
      <w:marLeft w:val="0"/>
      <w:marRight w:val="0"/>
      <w:marTop w:val="0"/>
      <w:marBottom w:val="0"/>
      <w:divBdr>
        <w:top w:val="none" w:sz="0" w:space="0" w:color="auto"/>
        <w:left w:val="none" w:sz="0" w:space="0" w:color="auto"/>
        <w:bottom w:val="none" w:sz="0" w:space="0" w:color="auto"/>
        <w:right w:val="none" w:sz="0" w:space="0" w:color="auto"/>
      </w:divBdr>
    </w:div>
    <w:div w:id="977759070">
      <w:bodyDiv w:val="1"/>
      <w:marLeft w:val="0"/>
      <w:marRight w:val="0"/>
      <w:marTop w:val="0"/>
      <w:marBottom w:val="0"/>
      <w:divBdr>
        <w:top w:val="none" w:sz="0" w:space="0" w:color="auto"/>
        <w:left w:val="none" w:sz="0" w:space="0" w:color="auto"/>
        <w:bottom w:val="none" w:sz="0" w:space="0" w:color="auto"/>
        <w:right w:val="none" w:sz="0" w:space="0" w:color="auto"/>
      </w:divBdr>
      <w:divsChild>
        <w:div w:id="2027250476">
          <w:marLeft w:val="0"/>
          <w:marRight w:val="0"/>
          <w:marTop w:val="240"/>
          <w:marBottom w:val="0"/>
          <w:divBdr>
            <w:top w:val="none" w:sz="0" w:space="0" w:color="auto"/>
            <w:left w:val="none" w:sz="0" w:space="0" w:color="auto"/>
            <w:bottom w:val="none" w:sz="0" w:space="0" w:color="auto"/>
            <w:right w:val="none" w:sz="0" w:space="0" w:color="auto"/>
          </w:divBdr>
        </w:div>
      </w:divsChild>
    </w:div>
    <w:div w:id="1120415392">
      <w:bodyDiv w:val="1"/>
      <w:marLeft w:val="0"/>
      <w:marRight w:val="0"/>
      <w:marTop w:val="0"/>
      <w:marBottom w:val="0"/>
      <w:divBdr>
        <w:top w:val="none" w:sz="0" w:space="0" w:color="auto"/>
        <w:left w:val="none" w:sz="0" w:space="0" w:color="auto"/>
        <w:bottom w:val="none" w:sz="0" w:space="0" w:color="auto"/>
        <w:right w:val="none" w:sz="0" w:space="0" w:color="auto"/>
      </w:divBdr>
    </w:div>
    <w:div w:id="1140224185">
      <w:bodyDiv w:val="1"/>
      <w:marLeft w:val="0"/>
      <w:marRight w:val="0"/>
      <w:marTop w:val="0"/>
      <w:marBottom w:val="0"/>
      <w:divBdr>
        <w:top w:val="none" w:sz="0" w:space="0" w:color="auto"/>
        <w:left w:val="none" w:sz="0" w:space="0" w:color="auto"/>
        <w:bottom w:val="none" w:sz="0" w:space="0" w:color="auto"/>
        <w:right w:val="none" w:sz="0" w:space="0" w:color="auto"/>
      </w:divBdr>
    </w:div>
    <w:div w:id="1447772756">
      <w:bodyDiv w:val="1"/>
      <w:marLeft w:val="0"/>
      <w:marRight w:val="0"/>
      <w:marTop w:val="0"/>
      <w:marBottom w:val="0"/>
      <w:divBdr>
        <w:top w:val="none" w:sz="0" w:space="0" w:color="auto"/>
        <w:left w:val="none" w:sz="0" w:space="0" w:color="auto"/>
        <w:bottom w:val="none" w:sz="0" w:space="0" w:color="auto"/>
        <w:right w:val="none" w:sz="0" w:space="0" w:color="auto"/>
      </w:divBdr>
      <w:divsChild>
        <w:div w:id="608390208">
          <w:marLeft w:val="0"/>
          <w:marRight w:val="0"/>
          <w:marTop w:val="240"/>
          <w:marBottom w:val="0"/>
          <w:divBdr>
            <w:top w:val="none" w:sz="0" w:space="0" w:color="auto"/>
            <w:left w:val="none" w:sz="0" w:space="0" w:color="auto"/>
            <w:bottom w:val="none" w:sz="0" w:space="0" w:color="auto"/>
            <w:right w:val="none" w:sz="0" w:space="0" w:color="auto"/>
          </w:divBdr>
        </w:div>
      </w:divsChild>
    </w:div>
    <w:div w:id="1557937433">
      <w:bodyDiv w:val="1"/>
      <w:marLeft w:val="0"/>
      <w:marRight w:val="0"/>
      <w:marTop w:val="0"/>
      <w:marBottom w:val="0"/>
      <w:divBdr>
        <w:top w:val="none" w:sz="0" w:space="0" w:color="auto"/>
        <w:left w:val="none" w:sz="0" w:space="0" w:color="auto"/>
        <w:bottom w:val="none" w:sz="0" w:space="0" w:color="auto"/>
        <w:right w:val="none" w:sz="0" w:space="0" w:color="auto"/>
      </w:divBdr>
    </w:div>
    <w:div w:id="1681538630">
      <w:bodyDiv w:val="1"/>
      <w:marLeft w:val="0"/>
      <w:marRight w:val="0"/>
      <w:marTop w:val="0"/>
      <w:marBottom w:val="0"/>
      <w:divBdr>
        <w:top w:val="none" w:sz="0" w:space="0" w:color="auto"/>
        <w:left w:val="none" w:sz="0" w:space="0" w:color="auto"/>
        <w:bottom w:val="none" w:sz="0" w:space="0" w:color="auto"/>
        <w:right w:val="none" w:sz="0" w:space="0" w:color="auto"/>
      </w:divBdr>
    </w:div>
    <w:div w:id="1862892364">
      <w:bodyDiv w:val="1"/>
      <w:marLeft w:val="0"/>
      <w:marRight w:val="0"/>
      <w:marTop w:val="0"/>
      <w:marBottom w:val="0"/>
      <w:divBdr>
        <w:top w:val="none" w:sz="0" w:space="0" w:color="auto"/>
        <w:left w:val="none" w:sz="0" w:space="0" w:color="auto"/>
        <w:bottom w:val="none" w:sz="0" w:space="0" w:color="auto"/>
        <w:right w:val="none" w:sz="0" w:space="0" w:color="auto"/>
      </w:divBdr>
      <w:divsChild>
        <w:div w:id="1162741730">
          <w:marLeft w:val="0"/>
          <w:marRight w:val="0"/>
          <w:marTop w:val="240"/>
          <w:marBottom w:val="0"/>
          <w:divBdr>
            <w:top w:val="none" w:sz="0" w:space="0" w:color="auto"/>
            <w:left w:val="none" w:sz="0" w:space="0" w:color="auto"/>
            <w:bottom w:val="none" w:sz="0" w:space="0" w:color="auto"/>
            <w:right w:val="none" w:sz="0" w:space="0" w:color="auto"/>
          </w:divBdr>
        </w:div>
      </w:divsChild>
    </w:div>
    <w:div w:id="186752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powershell/module/az.aks/new-azakscluster" TargetMode="External"/><Relationship Id="rId5" Type="http://schemas.openxmlformats.org/officeDocument/2006/relationships/hyperlink" Target="https://learn.microsoft.com/en-us/azure/container-registry/container-registry-intr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Avula, Kishore</dc:creator>
  <cp:keywords/>
  <dc:description/>
  <cp:lastModifiedBy>Avula, Kishore</cp:lastModifiedBy>
  <cp:revision>1</cp:revision>
  <dcterms:created xsi:type="dcterms:W3CDTF">2024-08-16T16:09:00Z</dcterms:created>
  <dcterms:modified xsi:type="dcterms:W3CDTF">2024-08-16T18:33:00Z</dcterms:modified>
</cp:coreProperties>
</file>