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BD0" w:rsidRPr="00757071" w:rsidRDefault="000D4BD0" w:rsidP="000D4BD0">
      <w:pPr>
        <w:pStyle w:val="ListParagraph"/>
        <w:numPr>
          <w:ilvl w:val="0"/>
          <w:numId w:val="1"/>
        </w:numPr>
        <w:rPr>
          <w:b/>
          <w:color w:val="4472C4" w:themeColor="accent5"/>
          <w:sz w:val="28"/>
          <w:szCs w:val="28"/>
        </w:rPr>
      </w:pPr>
      <w:r w:rsidRPr="00757071">
        <w:rPr>
          <w:b/>
          <w:color w:val="4472C4" w:themeColor="accent5"/>
          <w:sz w:val="28"/>
          <w:szCs w:val="28"/>
        </w:rPr>
        <w:t>What are the three axioms of Probability theo</w:t>
      </w:r>
      <w:bookmarkStart w:id="0" w:name="_GoBack"/>
      <w:bookmarkEnd w:id="0"/>
      <w:r w:rsidRPr="00757071">
        <w:rPr>
          <w:b/>
          <w:color w:val="4472C4" w:themeColor="accent5"/>
          <w:sz w:val="28"/>
          <w:szCs w:val="28"/>
        </w:rPr>
        <w:t>ry?</w:t>
      </w:r>
    </w:p>
    <w:p w:rsidR="00FA075D" w:rsidRPr="00BE3BAE" w:rsidRDefault="00BE3BAE" w:rsidP="00BE3BAE">
      <w:pPr>
        <w:pStyle w:val="ListParagraph"/>
        <w:numPr>
          <w:ilvl w:val="0"/>
          <w:numId w:val="3"/>
        </w:numPr>
        <w:rPr>
          <w:rFonts w:ascii="Times New Roman" w:hAnsi="Times New Roman" w:cs="Times New Roman"/>
          <w:sz w:val="24"/>
          <w:szCs w:val="24"/>
        </w:rPr>
      </w:pPr>
      <w:r w:rsidRPr="00BE3BAE">
        <w:rPr>
          <w:rFonts w:ascii="Times New Roman" w:hAnsi="Times New Roman" w:cs="Times New Roman"/>
          <w:color w:val="282828"/>
          <w:sz w:val="24"/>
          <w:szCs w:val="24"/>
          <w:shd w:val="clear" w:color="auto" w:fill="FFFFFF"/>
        </w:rPr>
        <w:t>The first axiom of probability is that the probability of any event is a non</w:t>
      </w:r>
      <w:r>
        <w:rPr>
          <w:rFonts w:ascii="Times New Roman" w:hAnsi="Times New Roman" w:cs="Times New Roman"/>
          <w:color w:val="282828"/>
          <w:sz w:val="24"/>
          <w:szCs w:val="24"/>
          <w:shd w:val="clear" w:color="auto" w:fill="FFFFFF"/>
        </w:rPr>
        <w:t>-</w:t>
      </w:r>
      <w:r w:rsidRPr="00BE3BAE">
        <w:rPr>
          <w:rFonts w:ascii="Times New Roman" w:hAnsi="Times New Roman" w:cs="Times New Roman"/>
          <w:color w:val="282828"/>
          <w:sz w:val="24"/>
          <w:szCs w:val="24"/>
          <w:shd w:val="clear" w:color="auto" w:fill="FFFFFF"/>
        </w:rPr>
        <w:t>negative real number.</w:t>
      </w:r>
    </w:p>
    <w:p w:rsidR="00BE3BAE" w:rsidRDefault="00BE3BAE" w:rsidP="00BE3BAE">
      <w:pPr>
        <w:pStyle w:val="ListParagraph"/>
        <w:ind w:left="1080" w:firstLine="360"/>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P(A) &gt;= 0 for all A </w:t>
      </w:r>
      <w:r>
        <w:rPr>
          <w:rFonts w:ascii="Times New Roman" w:hAnsi="Times New Roman" w:cs="Times New Roman"/>
          <w:color w:val="282828"/>
          <w:sz w:val="24"/>
          <w:szCs w:val="24"/>
          <w:shd w:val="clear" w:color="auto" w:fill="FFFFFF"/>
        </w:rPr>
        <w:sym w:font="Symbol" w:char="F0CC"/>
      </w:r>
      <w:r>
        <w:rPr>
          <w:rFonts w:ascii="Times New Roman" w:hAnsi="Times New Roman" w:cs="Times New Roman"/>
          <w:color w:val="282828"/>
          <w:sz w:val="24"/>
          <w:szCs w:val="24"/>
          <w:shd w:val="clear" w:color="auto" w:fill="FFFFFF"/>
        </w:rPr>
        <w:t xml:space="preserve"> S</w:t>
      </w:r>
      <w:r w:rsidR="00F561AC">
        <w:rPr>
          <w:rFonts w:ascii="Times New Roman" w:hAnsi="Times New Roman" w:cs="Times New Roman"/>
          <w:color w:val="282828"/>
          <w:sz w:val="24"/>
          <w:szCs w:val="24"/>
          <w:shd w:val="clear" w:color="auto" w:fill="FFFFFF"/>
        </w:rPr>
        <w:t xml:space="preserve"> </w:t>
      </w:r>
      <w:r w:rsidR="00F561AC">
        <w:rPr>
          <w:rFonts w:ascii="Times New Roman" w:hAnsi="Times New Roman" w:cs="Times New Roman"/>
          <w:color w:val="282828"/>
          <w:sz w:val="24"/>
          <w:szCs w:val="24"/>
          <w:shd w:val="clear" w:color="auto" w:fill="FFFFFF"/>
        </w:rPr>
        <w:tab/>
        <w:t xml:space="preserve">or </w:t>
      </w:r>
    </w:p>
    <w:p w:rsidR="00F561AC" w:rsidRPr="00BE3BAE" w:rsidRDefault="00F561AC" w:rsidP="00BE3BAE">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0&lt;=P(A</w:t>
      </w:r>
      <w:r w:rsidRPr="00F561AC">
        <w:rPr>
          <w:rFonts w:ascii="Times New Roman" w:hAnsi="Times New Roman" w:cs="Times New Roman"/>
          <w:sz w:val="24"/>
          <w:szCs w:val="24"/>
        </w:rPr>
        <w:t>)&lt;=1</w:t>
      </w:r>
    </w:p>
    <w:p w:rsidR="00BE3BAE" w:rsidRPr="00BE3BAE" w:rsidRDefault="00BE3BAE" w:rsidP="00BE3BAE">
      <w:pPr>
        <w:pStyle w:val="ListParagraph"/>
        <w:numPr>
          <w:ilvl w:val="0"/>
          <w:numId w:val="3"/>
        </w:numPr>
        <w:rPr>
          <w:rFonts w:ascii="Times New Roman" w:hAnsi="Times New Roman" w:cs="Times New Roman"/>
          <w:sz w:val="24"/>
          <w:szCs w:val="24"/>
        </w:rPr>
      </w:pPr>
      <w:r w:rsidRPr="00BE3BAE">
        <w:rPr>
          <w:rFonts w:ascii="Times New Roman" w:hAnsi="Times New Roman" w:cs="Times New Roman"/>
          <w:color w:val="282828"/>
          <w:sz w:val="24"/>
          <w:szCs w:val="24"/>
          <w:shd w:val="clear" w:color="auto" w:fill="FFFFFF"/>
        </w:rPr>
        <w:t xml:space="preserve">The second axiom of probability is that the probability of the entire sample space is one. </w:t>
      </w:r>
    </w:p>
    <w:p w:rsidR="00BE3BAE" w:rsidRPr="00BE3BAE" w:rsidRDefault="00BE3BAE" w:rsidP="00BE3BAE">
      <w:pPr>
        <w:ind w:left="720" w:firstLine="720"/>
        <w:rPr>
          <w:rFonts w:ascii="Times New Roman" w:hAnsi="Times New Roman" w:cs="Times New Roman"/>
          <w:sz w:val="24"/>
          <w:szCs w:val="24"/>
        </w:rPr>
      </w:pPr>
      <w:r w:rsidRPr="00BE3BAE">
        <w:rPr>
          <w:rStyle w:val="Emphasis"/>
          <w:rFonts w:ascii="Times New Roman" w:hAnsi="Times New Roman" w:cs="Times New Roman"/>
          <w:color w:val="282828"/>
          <w:sz w:val="24"/>
          <w:szCs w:val="24"/>
          <w:shd w:val="clear" w:color="auto" w:fill="FFFFFF"/>
        </w:rPr>
        <w:t>P</w:t>
      </w:r>
      <w:r w:rsidRPr="00BE3BAE">
        <w:rPr>
          <w:rFonts w:ascii="Times New Roman" w:hAnsi="Times New Roman" w:cs="Times New Roman"/>
          <w:color w:val="282828"/>
          <w:sz w:val="24"/>
          <w:szCs w:val="24"/>
          <w:shd w:val="clear" w:color="auto" w:fill="FFFFFF"/>
        </w:rPr>
        <w:t>(</w:t>
      </w:r>
      <w:r w:rsidRPr="00BE3BAE">
        <w:rPr>
          <w:rStyle w:val="Emphasis"/>
          <w:rFonts w:ascii="Times New Roman" w:hAnsi="Times New Roman" w:cs="Times New Roman"/>
          <w:color w:val="282828"/>
          <w:sz w:val="24"/>
          <w:szCs w:val="24"/>
          <w:shd w:val="clear" w:color="auto" w:fill="FFFFFF"/>
        </w:rPr>
        <w:t>S</w:t>
      </w:r>
      <w:r w:rsidRPr="00BE3BAE">
        <w:rPr>
          <w:rFonts w:ascii="Times New Roman" w:hAnsi="Times New Roman" w:cs="Times New Roman"/>
          <w:color w:val="282828"/>
          <w:sz w:val="24"/>
          <w:szCs w:val="24"/>
          <w:shd w:val="clear" w:color="auto" w:fill="FFFFFF"/>
        </w:rPr>
        <w:t>) = 1</w:t>
      </w:r>
    </w:p>
    <w:p w:rsidR="00432CDD" w:rsidRPr="00432CDD" w:rsidRDefault="00F561AC" w:rsidP="00BE3BAE">
      <w:pPr>
        <w:pStyle w:val="ListParagraph"/>
        <w:numPr>
          <w:ilvl w:val="0"/>
          <w:numId w:val="3"/>
        </w:numPr>
        <w:rPr>
          <w:rFonts w:ascii="Times New Roman" w:hAnsi="Times New Roman" w:cs="Times New Roman"/>
          <w:sz w:val="24"/>
          <w:szCs w:val="24"/>
        </w:rPr>
      </w:pPr>
      <w:r>
        <w:rPr>
          <w:rFonts w:ascii="Arial" w:hAnsi="Arial" w:cs="Arial"/>
          <w:color w:val="000000"/>
          <w:sz w:val="18"/>
          <w:szCs w:val="18"/>
          <w:shd w:val="clear" w:color="auto" w:fill="FFFFFF"/>
        </w:rPr>
        <w:t xml:space="preserve">Additivity: </w:t>
      </w:r>
      <w:r w:rsidR="00BE3BAE" w:rsidRPr="00BE3BAE">
        <w:rPr>
          <w:rFonts w:ascii="Times New Roman" w:hAnsi="Times New Roman" w:cs="Times New Roman"/>
          <w:color w:val="282828"/>
          <w:sz w:val="24"/>
          <w:szCs w:val="24"/>
          <w:shd w:val="clear" w:color="auto" w:fill="FFFFFF"/>
        </w:rPr>
        <w:t>The third axiom of probability deals with mutually exclusive events. If </w:t>
      </w:r>
      <w:r w:rsidR="00BE3BAE" w:rsidRPr="00BE3BAE">
        <w:rPr>
          <w:rStyle w:val="Emphasis"/>
          <w:rFonts w:ascii="Times New Roman" w:hAnsi="Times New Roman" w:cs="Times New Roman"/>
          <w:color w:val="282828"/>
          <w:sz w:val="24"/>
          <w:szCs w:val="24"/>
          <w:shd w:val="clear" w:color="auto" w:fill="FFFFFF"/>
        </w:rPr>
        <w:t>E</w:t>
      </w:r>
      <w:r w:rsidR="00BE3BAE" w:rsidRPr="00BE3BAE">
        <w:rPr>
          <w:rFonts w:ascii="Times New Roman" w:hAnsi="Times New Roman" w:cs="Times New Roman"/>
          <w:color w:val="333333"/>
          <w:sz w:val="24"/>
          <w:szCs w:val="24"/>
          <w:shd w:val="clear" w:color="auto" w:fill="FFFFFF"/>
          <w:vertAlign w:val="subscript"/>
        </w:rPr>
        <w:t>1</w:t>
      </w:r>
      <w:r w:rsidR="00BE3BAE" w:rsidRPr="00BE3BAE">
        <w:rPr>
          <w:rFonts w:ascii="Times New Roman" w:hAnsi="Times New Roman" w:cs="Times New Roman"/>
          <w:color w:val="282828"/>
          <w:sz w:val="24"/>
          <w:szCs w:val="24"/>
          <w:shd w:val="clear" w:color="auto" w:fill="FFFFFF"/>
        </w:rPr>
        <w:t> and </w:t>
      </w:r>
      <w:r w:rsidR="00BE3BAE" w:rsidRPr="00BE3BAE">
        <w:rPr>
          <w:rStyle w:val="Emphasis"/>
          <w:rFonts w:ascii="Times New Roman" w:hAnsi="Times New Roman" w:cs="Times New Roman"/>
          <w:color w:val="282828"/>
          <w:sz w:val="24"/>
          <w:szCs w:val="24"/>
          <w:shd w:val="clear" w:color="auto" w:fill="FFFFFF"/>
        </w:rPr>
        <w:t>E</w:t>
      </w:r>
      <w:r w:rsidR="00BE3BAE" w:rsidRPr="00BE3BAE">
        <w:rPr>
          <w:rFonts w:ascii="Times New Roman" w:hAnsi="Times New Roman" w:cs="Times New Roman"/>
          <w:color w:val="333333"/>
          <w:sz w:val="24"/>
          <w:szCs w:val="24"/>
          <w:shd w:val="clear" w:color="auto" w:fill="FFFFFF"/>
          <w:vertAlign w:val="subscript"/>
        </w:rPr>
        <w:t>2</w:t>
      </w:r>
      <w:r w:rsidR="00BE3BAE" w:rsidRPr="00BE3BAE">
        <w:rPr>
          <w:rFonts w:ascii="Times New Roman" w:hAnsi="Times New Roman" w:cs="Times New Roman"/>
          <w:color w:val="282828"/>
          <w:sz w:val="24"/>
          <w:szCs w:val="24"/>
          <w:shd w:val="clear" w:color="auto" w:fill="FFFFFF"/>
        </w:rPr>
        <w:t> are </w:t>
      </w:r>
      <w:hyperlink r:id="rId8" w:history="1">
        <w:r w:rsidR="00BE3BAE" w:rsidRPr="00BE3BAE">
          <w:rPr>
            <w:color w:val="282828"/>
          </w:rPr>
          <w:t>mutually exclusive</w:t>
        </w:r>
      </w:hyperlink>
      <w:r w:rsidR="00BE3BAE" w:rsidRPr="00BE3BAE">
        <w:rPr>
          <w:rFonts w:ascii="Times New Roman" w:hAnsi="Times New Roman" w:cs="Times New Roman"/>
          <w:color w:val="282828"/>
          <w:sz w:val="24"/>
          <w:szCs w:val="24"/>
          <w:shd w:val="clear" w:color="auto" w:fill="FFFFFF"/>
        </w:rPr>
        <w:t>, meaning that they have an empty intersection and we use U to denote the union, then </w:t>
      </w:r>
    </w:p>
    <w:p w:rsidR="00BE3BAE" w:rsidRDefault="00BE3BAE" w:rsidP="00432CDD">
      <w:pPr>
        <w:pStyle w:val="ListParagraph"/>
        <w:ind w:left="1080" w:firstLine="360"/>
        <w:rPr>
          <w:rFonts w:ascii="Times New Roman" w:hAnsi="Times New Roman" w:cs="Times New Roman"/>
          <w:color w:val="282828"/>
          <w:sz w:val="24"/>
          <w:szCs w:val="24"/>
          <w:shd w:val="clear" w:color="auto" w:fill="FFFFFF"/>
        </w:rPr>
      </w:pPr>
      <w:proofErr w:type="gramStart"/>
      <w:r w:rsidRPr="00BE3BAE">
        <w:rPr>
          <w:rStyle w:val="Emphasis"/>
          <w:rFonts w:ascii="Times New Roman" w:hAnsi="Times New Roman" w:cs="Times New Roman"/>
          <w:color w:val="282828"/>
          <w:sz w:val="24"/>
          <w:szCs w:val="24"/>
          <w:shd w:val="clear" w:color="auto" w:fill="FFFFFF"/>
        </w:rPr>
        <w:t>P</w:t>
      </w:r>
      <w:r w:rsidRPr="00BE3BAE">
        <w:rPr>
          <w:rFonts w:ascii="Times New Roman" w:hAnsi="Times New Roman" w:cs="Times New Roman"/>
          <w:color w:val="282828"/>
          <w:sz w:val="24"/>
          <w:szCs w:val="24"/>
          <w:shd w:val="clear" w:color="auto" w:fill="FFFFFF"/>
        </w:rPr>
        <w:t>(</w:t>
      </w:r>
      <w:proofErr w:type="gramEnd"/>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1</w:t>
      </w:r>
      <w:r w:rsidRPr="00BE3BAE">
        <w:rPr>
          <w:rFonts w:ascii="Times New Roman" w:hAnsi="Times New Roman" w:cs="Times New Roman"/>
          <w:color w:val="282828"/>
          <w:sz w:val="24"/>
          <w:szCs w:val="24"/>
          <w:shd w:val="clear" w:color="auto" w:fill="FFFFFF"/>
        </w:rPr>
        <w:t> U </w:t>
      </w:r>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2</w:t>
      </w:r>
      <w:r w:rsidRPr="00BE3BAE">
        <w:rPr>
          <w:rFonts w:ascii="Times New Roman" w:hAnsi="Times New Roman" w:cs="Times New Roman"/>
          <w:color w:val="282828"/>
          <w:sz w:val="24"/>
          <w:szCs w:val="24"/>
          <w:shd w:val="clear" w:color="auto" w:fill="FFFFFF"/>
        </w:rPr>
        <w:t> ) = </w:t>
      </w:r>
      <w:r w:rsidRPr="00BE3BAE">
        <w:rPr>
          <w:rStyle w:val="Emphasis"/>
          <w:rFonts w:ascii="Times New Roman" w:hAnsi="Times New Roman" w:cs="Times New Roman"/>
          <w:color w:val="282828"/>
          <w:sz w:val="24"/>
          <w:szCs w:val="24"/>
          <w:shd w:val="clear" w:color="auto" w:fill="FFFFFF"/>
        </w:rPr>
        <w:t>P</w:t>
      </w:r>
      <w:r w:rsidRPr="00BE3BAE">
        <w:rPr>
          <w:rFonts w:ascii="Times New Roman" w:hAnsi="Times New Roman" w:cs="Times New Roman"/>
          <w:color w:val="282828"/>
          <w:sz w:val="24"/>
          <w:szCs w:val="24"/>
          <w:shd w:val="clear" w:color="auto" w:fill="FFFFFF"/>
        </w:rPr>
        <w:t>(</w:t>
      </w:r>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1</w:t>
      </w:r>
      <w:r w:rsidRPr="00BE3BAE">
        <w:rPr>
          <w:rFonts w:ascii="Times New Roman" w:hAnsi="Times New Roman" w:cs="Times New Roman"/>
          <w:color w:val="282828"/>
          <w:sz w:val="24"/>
          <w:szCs w:val="24"/>
          <w:shd w:val="clear" w:color="auto" w:fill="FFFFFF"/>
        </w:rPr>
        <w:t>) + </w:t>
      </w:r>
      <w:r w:rsidRPr="00BE3BAE">
        <w:rPr>
          <w:rStyle w:val="Emphasis"/>
          <w:rFonts w:ascii="Times New Roman" w:hAnsi="Times New Roman" w:cs="Times New Roman"/>
          <w:color w:val="282828"/>
          <w:sz w:val="24"/>
          <w:szCs w:val="24"/>
          <w:shd w:val="clear" w:color="auto" w:fill="FFFFFF"/>
        </w:rPr>
        <w:t>P</w:t>
      </w:r>
      <w:r w:rsidRPr="00BE3BAE">
        <w:rPr>
          <w:rFonts w:ascii="Times New Roman" w:hAnsi="Times New Roman" w:cs="Times New Roman"/>
          <w:color w:val="282828"/>
          <w:sz w:val="24"/>
          <w:szCs w:val="24"/>
          <w:shd w:val="clear" w:color="auto" w:fill="FFFFFF"/>
        </w:rPr>
        <w:t>(</w:t>
      </w:r>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2</w:t>
      </w:r>
      <w:r w:rsidRPr="00BE3BAE">
        <w:rPr>
          <w:rFonts w:ascii="Times New Roman" w:hAnsi="Times New Roman" w:cs="Times New Roman"/>
          <w:color w:val="282828"/>
          <w:sz w:val="24"/>
          <w:szCs w:val="24"/>
          <w:shd w:val="clear" w:color="auto" w:fill="FFFFFF"/>
        </w:rPr>
        <w:t>).</w:t>
      </w:r>
    </w:p>
    <w:p w:rsidR="00432CDD" w:rsidRPr="00432CDD" w:rsidRDefault="00432CDD" w:rsidP="00432CDD">
      <w:pPr>
        <w:rPr>
          <w:rFonts w:ascii="Times New Roman" w:hAnsi="Times New Roman" w:cs="Times New Roman"/>
          <w:sz w:val="24"/>
          <w:szCs w:val="24"/>
        </w:rPr>
      </w:pPr>
    </w:p>
    <w:p w:rsidR="000D4BD0" w:rsidRPr="00757071" w:rsidRDefault="000D4BD0" w:rsidP="000D4BD0">
      <w:pPr>
        <w:pStyle w:val="ListParagraph"/>
        <w:numPr>
          <w:ilvl w:val="0"/>
          <w:numId w:val="1"/>
        </w:numPr>
        <w:rPr>
          <w:b/>
          <w:color w:val="4472C4" w:themeColor="accent5"/>
          <w:sz w:val="28"/>
          <w:szCs w:val="28"/>
        </w:rPr>
      </w:pPr>
      <w:r w:rsidRPr="00757071">
        <w:rPr>
          <w:b/>
          <w:color w:val="4472C4" w:themeColor="accent5"/>
          <w:sz w:val="28"/>
          <w:szCs w:val="28"/>
        </w:rPr>
        <w:t>What is a random variable?</w:t>
      </w:r>
    </w:p>
    <w:p w:rsidR="00432CDD" w:rsidRDefault="00E1326D" w:rsidP="00B367A0">
      <w:pPr>
        <w:ind w:firstLine="360"/>
        <w:rPr>
          <w:rFonts w:ascii="Times New Roman" w:hAnsi="Times New Roman" w:cs="Times New Roman"/>
          <w:color w:val="282828"/>
          <w:sz w:val="24"/>
          <w:szCs w:val="24"/>
          <w:shd w:val="clear" w:color="auto" w:fill="FFFFFF"/>
        </w:rPr>
      </w:pPr>
      <w:r>
        <w:rPr>
          <w:color w:val="000000"/>
          <w:sz w:val="27"/>
          <w:szCs w:val="27"/>
        </w:rPr>
        <w:t>A </w:t>
      </w:r>
      <w:r>
        <w:rPr>
          <w:b/>
          <w:bCs/>
          <w:i/>
          <w:iCs/>
          <w:color w:val="000000"/>
          <w:sz w:val="27"/>
          <w:szCs w:val="27"/>
        </w:rPr>
        <w:t>random variable</w:t>
      </w:r>
      <w:r>
        <w:rPr>
          <w:color w:val="000000"/>
          <w:sz w:val="27"/>
          <w:szCs w:val="27"/>
        </w:rPr>
        <w:t>, usually written </w:t>
      </w:r>
      <w:r>
        <w:rPr>
          <w:i/>
          <w:iCs/>
          <w:color w:val="000000"/>
          <w:sz w:val="27"/>
          <w:szCs w:val="27"/>
        </w:rPr>
        <w:t>X</w:t>
      </w:r>
      <w:r>
        <w:rPr>
          <w:color w:val="000000"/>
          <w:sz w:val="27"/>
          <w:szCs w:val="27"/>
        </w:rPr>
        <w:t>, is a variable whose possible values are numerical outcomes of a random phenomenon. There are two types of random variables, </w:t>
      </w:r>
      <w:r>
        <w:rPr>
          <w:b/>
          <w:bCs/>
          <w:i/>
          <w:iCs/>
          <w:color w:val="000000"/>
          <w:sz w:val="27"/>
          <w:szCs w:val="27"/>
        </w:rPr>
        <w:t>discrete</w:t>
      </w:r>
      <w:r>
        <w:rPr>
          <w:color w:val="000000"/>
          <w:sz w:val="27"/>
          <w:szCs w:val="27"/>
        </w:rPr>
        <w:t> and </w:t>
      </w:r>
      <w:r>
        <w:rPr>
          <w:b/>
          <w:bCs/>
          <w:i/>
          <w:iCs/>
          <w:color w:val="000000"/>
          <w:sz w:val="27"/>
          <w:szCs w:val="27"/>
        </w:rPr>
        <w:t>continuous</w:t>
      </w:r>
      <w:r>
        <w:rPr>
          <w:color w:val="000000"/>
          <w:sz w:val="27"/>
          <w:szCs w:val="27"/>
        </w:rPr>
        <w:t>.</w:t>
      </w:r>
    </w:p>
    <w:p w:rsidR="002A0820" w:rsidRPr="00E10363" w:rsidRDefault="002A0820" w:rsidP="00E10363">
      <w:pPr>
        <w:pStyle w:val="ListParagraph"/>
        <w:numPr>
          <w:ilvl w:val="0"/>
          <w:numId w:val="4"/>
        </w:numPr>
        <w:rPr>
          <w:b/>
          <w:bCs/>
          <w:i/>
          <w:iCs/>
          <w:color w:val="000000"/>
          <w:sz w:val="27"/>
          <w:szCs w:val="27"/>
        </w:rPr>
      </w:pPr>
      <w:r w:rsidRPr="00E10363">
        <w:rPr>
          <w:b/>
          <w:bCs/>
          <w:i/>
          <w:iCs/>
          <w:color w:val="000000"/>
          <w:sz w:val="27"/>
          <w:szCs w:val="27"/>
        </w:rPr>
        <w:t>Discrete Random Variables</w:t>
      </w:r>
    </w:p>
    <w:p w:rsidR="002A0820" w:rsidRDefault="002A0820" w:rsidP="002A0820">
      <w:r>
        <w:rPr>
          <w:color w:val="000000"/>
          <w:sz w:val="27"/>
          <w:szCs w:val="27"/>
        </w:rPr>
        <w:t>A </w:t>
      </w:r>
      <w:r>
        <w:rPr>
          <w:b/>
          <w:bCs/>
          <w:i/>
          <w:iCs/>
          <w:color w:val="000000"/>
          <w:sz w:val="27"/>
          <w:szCs w:val="27"/>
        </w:rPr>
        <w:t>discrete random variable</w:t>
      </w:r>
      <w:r>
        <w:rPr>
          <w:color w:val="000000"/>
          <w:sz w:val="27"/>
          <w:szCs w:val="27"/>
        </w:rPr>
        <w:t> is one which may take on only a countable number of distinct values such as 0,1,2,3,</w:t>
      </w:r>
      <w:r w:rsidR="00E10363">
        <w:rPr>
          <w:color w:val="000000"/>
          <w:sz w:val="27"/>
          <w:szCs w:val="27"/>
        </w:rPr>
        <w:t>4, ........</w:t>
      </w:r>
      <w:r>
        <w:rPr>
          <w:color w:val="000000"/>
          <w:sz w:val="27"/>
          <w:szCs w:val="27"/>
        </w:rPr>
        <w:t xml:space="preserve"> Discrete random variables are usually (but not necessarily) counts. If a random variable can take only a finite number of distinct values, then it must be discrete. Examples of discrete random variables include the number of children in a family, the Friday night attendance at a cinema, the number of patients in a doctor's surgery, the number of defective light bulbs in a box of ten.</w:t>
      </w:r>
    </w:p>
    <w:p w:rsidR="002A0820" w:rsidRDefault="002A0820" w:rsidP="002A0820">
      <w:pPr>
        <w:pStyle w:val="NormalWeb"/>
        <w:rPr>
          <w:color w:val="000000"/>
          <w:sz w:val="27"/>
          <w:szCs w:val="27"/>
        </w:rPr>
      </w:pPr>
      <w:r>
        <w:rPr>
          <w:color w:val="000000"/>
          <w:sz w:val="27"/>
          <w:szCs w:val="27"/>
        </w:rPr>
        <w:t>The </w:t>
      </w:r>
      <w:r>
        <w:rPr>
          <w:b/>
          <w:bCs/>
          <w:i/>
          <w:iCs/>
          <w:color w:val="000000"/>
          <w:sz w:val="27"/>
          <w:szCs w:val="27"/>
        </w:rPr>
        <w:t>probability distribution</w:t>
      </w:r>
      <w:r>
        <w:rPr>
          <w:color w:val="000000"/>
          <w:sz w:val="27"/>
          <w:szCs w:val="27"/>
        </w:rPr>
        <w:t> of a discrete random variable is a list of probabilities associated with each of its possible values. It is also sometimes called the probability function or the probability mass function.</w:t>
      </w:r>
    </w:p>
    <w:p w:rsidR="002A0820" w:rsidRDefault="002A0820" w:rsidP="002A0820">
      <w:pPr>
        <w:pStyle w:val="NormalWeb"/>
        <w:rPr>
          <w:color w:val="000000"/>
          <w:sz w:val="27"/>
          <w:szCs w:val="27"/>
        </w:rPr>
      </w:pPr>
      <w:r>
        <w:rPr>
          <w:color w:val="000000"/>
          <w:sz w:val="27"/>
          <w:szCs w:val="27"/>
        </w:rPr>
        <w:t>Suppose a random variable </w:t>
      </w:r>
      <w:r>
        <w:rPr>
          <w:i/>
          <w:iCs/>
          <w:color w:val="000000"/>
          <w:sz w:val="27"/>
          <w:szCs w:val="27"/>
        </w:rPr>
        <w:t>X</w:t>
      </w:r>
      <w:r>
        <w:rPr>
          <w:color w:val="000000"/>
          <w:sz w:val="27"/>
          <w:szCs w:val="27"/>
        </w:rPr>
        <w:t> may take </w:t>
      </w:r>
      <w:r>
        <w:rPr>
          <w:i/>
          <w:iCs/>
          <w:color w:val="000000"/>
          <w:sz w:val="27"/>
          <w:szCs w:val="27"/>
        </w:rPr>
        <w:t>k</w:t>
      </w:r>
      <w:r>
        <w:rPr>
          <w:color w:val="000000"/>
          <w:sz w:val="27"/>
          <w:szCs w:val="27"/>
        </w:rPr>
        <w:t> different values, with the probability that </w:t>
      </w:r>
      <w:r>
        <w:rPr>
          <w:i/>
          <w:iCs/>
          <w:color w:val="000000"/>
          <w:sz w:val="27"/>
          <w:szCs w:val="27"/>
        </w:rPr>
        <w:t>X = x</w:t>
      </w:r>
      <w:r>
        <w:rPr>
          <w:i/>
          <w:iCs/>
          <w:color w:val="000000"/>
          <w:sz w:val="27"/>
          <w:szCs w:val="27"/>
          <w:vertAlign w:val="subscript"/>
        </w:rPr>
        <w:t>i</w:t>
      </w:r>
      <w:r>
        <w:rPr>
          <w:color w:val="000000"/>
          <w:sz w:val="27"/>
          <w:szCs w:val="27"/>
        </w:rPr>
        <w:t> defined to be </w:t>
      </w:r>
      <w:proofErr w:type="gramStart"/>
      <w:r>
        <w:rPr>
          <w:i/>
          <w:iCs/>
          <w:color w:val="000000"/>
          <w:sz w:val="27"/>
          <w:szCs w:val="27"/>
        </w:rPr>
        <w:t>P(</w:t>
      </w:r>
      <w:proofErr w:type="gramEnd"/>
      <w:r>
        <w:rPr>
          <w:i/>
          <w:iCs/>
          <w:color w:val="000000"/>
          <w:sz w:val="27"/>
          <w:szCs w:val="27"/>
        </w:rPr>
        <w:t>X = x</w:t>
      </w:r>
      <w:r>
        <w:rPr>
          <w:i/>
          <w:iCs/>
          <w:color w:val="000000"/>
          <w:sz w:val="27"/>
          <w:szCs w:val="27"/>
          <w:vertAlign w:val="subscript"/>
        </w:rPr>
        <w:t>i</w:t>
      </w:r>
      <w:r>
        <w:rPr>
          <w:i/>
          <w:iCs/>
          <w:color w:val="000000"/>
          <w:sz w:val="27"/>
          <w:szCs w:val="27"/>
        </w:rPr>
        <w:t>) = p</w:t>
      </w:r>
      <w:r>
        <w:rPr>
          <w:i/>
          <w:iCs/>
          <w:color w:val="000000"/>
          <w:sz w:val="27"/>
          <w:szCs w:val="27"/>
          <w:vertAlign w:val="subscript"/>
        </w:rPr>
        <w:t>i</w:t>
      </w:r>
      <w:r>
        <w:rPr>
          <w:color w:val="000000"/>
          <w:sz w:val="27"/>
          <w:szCs w:val="27"/>
        </w:rPr>
        <w:t>. The probabilities </w:t>
      </w:r>
      <w:r>
        <w:rPr>
          <w:i/>
          <w:iCs/>
          <w:color w:val="000000"/>
          <w:sz w:val="27"/>
          <w:szCs w:val="27"/>
        </w:rPr>
        <w:t>p</w:t>
      </w:r>
      <w:r>
        <w:rPr>
          <w:i/>
          <w:iCs/>
          <w:color w:val="000000"/>
          <w:sz w:val="27"/>
          <w:szCs w:val="27"/>
          <w:vertAlign w:val="subscript"/>
        </w:rPr>
        <w:t>i</w:t>
      </w:r>
      <w:r>
        <w:rPr>
          <w:color w:val="000000"/>
          <w:sz w:val="27"/>
          <w:szCs w:val="27"/>
        </w:rPr>
        <w:t> must satisfy the following:</w:t>
      </w:r>
    </w:p>
    <w:p w:rsidR="002A0820" w:rsidRDefault="002A0820" w:rsidP="002A0820">
      <w:pPr>
        <w:ind w:left="720"/>
        <w:rPr>
          <w:color w:val="000000"/>
          <w:sz w:val="27"/>
          <w:szCs w:val="27"/>
        </w:rPr>
      </w:pPr>
      <w:r>
        <w:rPr>
          <w:b/>
          <w:bCs/>
          <w:i/>
          <w:iCs/>
          <w:color w:val="000000"/>
          <w:sz w:val="27"/>
          <w:szCs w:val="27"/>
        </w:rPr>
        <w:t>1:</w:t>
      </w:r>
      <w:r>
        <w:rPr>
          <w:i/>
          <w:iCs/>
          <w:color w:val="000000"/>
          <w:sz w:val="27"/>
          <w:szCs w:val="27"/>
        </w:rPr>
        <w:t> 0 </w:t>
      </w:r>
      <w:r>
        <w:rPr>
          <w:i/>
          <w:iCs/>
          <w:color w:val="000000"/>
          <w:sz w:val="27"/>
          <w:szCs w:val="27"/>
          <w:u w:val="single"/>
        </w:rPr>
        <w:t>&lt;</w:t>
      </w:r>
      <w:r>
        <w:rPr>
          <w:i/>
          <w:iCs/>
          <w:color w:val="000000"/>
          <w:sz w:val="27"/>
          <w:szCs w:val="27"/>
        </w:rPr>
        <w:t> p</w:t>
      </w:r>
      <w:r>
        <w:rPr>
          <w:i/>
          <w:iCs/>
          <w:color w:val="000000"/>
          <w:sz w:val="27"/>
          <w:szCs w:val="27"/>
          <w:vertAlign w:val="subscript"/>
        </w:rPr>
        <w:t>i</w:t>
      </w:r>
      <w:r>
        <w:rPr>
          <w:i/>
          <w:iCs/>
          <w:color w:val="000000"/>
          <w:sz w:val="27"/>
          <w:szCs w:val="27"/>
        </w:rPr>
        <w:t> </w:t>
      </w:r>
      <w:r>
        <w:rPr>
          <w:i/>
          <w:iCs/>
          <w:color w:val="000000"/>
          <w:sz w:val="27"/>
          <w:szCs w:val="27"/>
          <w:u w:val="single"/>
        </w:rPr>
        <w:t>&lt;</w:t>
      </w:r>
      <w:r>
        <w:rPr>
          <w:i/>
          <w:iCs/>
          <w:color w:val="000000"/>
          <w:sz w:val="27"/>
          <w:szCs w:val="27"/>
        </w:rPr>
        <w:t xml:space="preserve"> 1 for each </w:t>
      </w:r>
      <w:proofErr w:type="spellStart"/>
      <w:r>
        <w:rPr>
          <w:i/>
          <w:iCs/>
          <w:color w:val="000000"/>
          <w:sz w:val="27"/>
          <w:szCs w:val="27"/>
        </w:rPr>
        <w:t>i</w:t>
      </w:r>
      <w:proofErr w:type="spellEnd"/>
    </w:p>
    <w:p w:rsidR="002A0820" w:rsidRDefault="002A0820" w:rsidP="002A0820">
      <w:pPr>
        <w:ind w:left="720"/>
        <w:rPr>
          <w:i/>
          <w:iCs/>
          <w:color w:val="000000"/>
          <w:sz w:val="27"/>
          <w:szCs w:val="27"/>
        </w:rPr>
      </w:pPr>
      <w:r>
        <w:rPr>
          <w:b/>
          <w:bCs/>
          <w:i/>
          <w:iCs/>
          <w:color w:val="000000"/>
          <w:sz w:val="27"/>
          <w:szCs w:val="27"/>
        </w:rPr>
        <w:t>2:</w:t>
      </w:r>
      <w:r>
        <w:rPr>
          <w:i/>
          <w:iCs/>
          <w:color w:val="000000"/>
          <w:sz w:val="27"/>
          <w:szCs w:val="27"/>
        </w:rPr>
        <w:t> p</w:t>
      </w:r>
      <w:r>
        <w:rPr>
          <w:i/>
          <w:iCs/>
          <w:color w:val="000000"/>
          <w:sz w:val="27"/>
          <w:szCs w:val="27"/>
          <w:vertAlign w:val="subscript"/>
        </w:rPr>
        <w:t>1</w:t>
      </w:r>
      <w:r>
        <w:rPr>
          <w:i/>
          <w:iCs/>
          <w:color w:val="000000"/>
          <w:sz w:val="27"/>
          <w:szCs w:val="27"/>
        </w:rPr>
        <w:t> + p</w:t>
      </w:r>
      <w:r>
        <w:rPr>
          <w:i/>
          <w:iCs/>
          <w:color w:val="000000"/>
          <w:sz w:val="27"/>
          <w:szCs w:val="27"/>
          <w:vertAlign w:val="subscript"/>
        </w:rPr>
        <w:t>2</w:t>
      </w:r>
      <w:r>
        <w:rPr>
          <w:i/>
          <w:iCs/>
          <w:color w:val="000000"/>
          <w:sz w:val="27"/>
          <w:szCs w:val="27"/>
        </w:rPr>
        <w:t xml:space="preserve"> + ... + </w:t>
      </w:r>
      <w:proofErr w:type="spellStart"/>
      <w:r>
        <w:rPr>
          <w:i/>
          <w:iCs/>
          <w:color w:val="000000"/>
          <w:sz w:val="27"/>
          <w:szCs w:val="27"/>
        </w:rPr>
        <w:t>p</w:t>
      </w:r>
      <w:r>
        <w:rPr>
          <w:i/>
          <w:iCs/>
          <w:color w:val="000000"/>
          <w:sz w:val="27"/>
          <w:szCs w:val="27"/>
          <w:vertAlign w:val="subscript"/>
        </w:rPr>
        <w:t>k</w:t>
      </w:r>
      <w:proofErr w:type="spellEnd"/>
      <w:r>
        <w:rPr>
          <w:i/>
          <w:iCs/>
          <w:color w:val="000000"/>
          <w:sz w:val="27"/>
          <w:szCs w:val="27"/>
        </w:rPr>
        <w:t> = 1.</w:t>
      </w:r>
    </w:p>
    <w:p w:rsidR="002B2489" w:rsidRPr="002B2489" w:rsidRDefault="002B2489" w:rsidP="002B2489">
      <w:pPr>
        <w:pStyle w:val="ListParagraph"/>
        <w:numPr>
          <w:ilvl w:val="0"/>
          <w:numId w:val="4"/>
        </w:numPr>
        <w:rPr>
          <w:b/>
          <w:bCs/>
          <w:i/>
          <w:iCs/>
          <w:color w:val="000000"/>
          <w:sz w:val="27"/>
          <w:szCs w:val="27"/>
        </w:rPr>
      </w:pPr>
      <w:r w:rsidRPr="002B2489">
        <w:rPr>
          <w:b/>
          <w:bCs/>
          <w:i/>
          <w:iCs/>
          <w:color w:val="000000"/>
          <w:sz w:val="27"/>
          <w:szCs w:val="27"/>
        </w:rPr>
        <w:t>Continuous Random Variables</w:t>
      </w:r>
    </w:p>
    <w:p w:rsidR="002B2489" w:rsidRDefault="002B2489" w:rsidP="002B2489">
      <w:r>
        <w:rPr>
          <w:color w:val="000000"/>
          <w:sz w:val="27"/>
          <w:szCs w:val="27"/>
        </w:rPr>
        <w:lastRenderedPageBreak/>
        <w:t>A </w:t>
      </w:r>
      <w:r>
        <w:rPr>
          <w:b/>
          <w:bCs/>
          <w:i/>
          <w:iCs/>
          <w:color w:val="000000"/>
          <w:sz w:val="27"/>
          <w:szCs w:val="27"/>
        </w:rPr>
        <w:t>continuous random variable</w:t>
      </w:r>
      <w:r>
        <w:rPr>
          <w:color w:val="000000"/>
          <w:sz w:val="27"/>
          <w:szCs w:val="27"/>
        </w:rPr>
        <w:t> is one which takes an infinite number of possible values. Continuous random variables are usually measurements. Examples include height, weight, the amount of sugar in an orange, the time required to run a mile.</w:t>
      </w:r>
    </w:p>
    <w:p w:rsidR="002B2489" w:rsidRDefault="002B2489" w:rsidP="002B2489">
      <w:pPr>
        <w:pStyle w:val="NormalWeb"/>
        <w:rPr>
          <w:color w:val="000000"/>
          <w:sz w:val="27"/>
          <w:szCs w:val="27"/>
        </w:rPr>
      </w:pPr>
      <w:r>
        <w:rPr>
          <w:color w:val="000000"/>
          <w:sz w:val="27"/>
          <w:szCs w:val="27"/>
        </w:rPr>
        <w:t>A continuous random variable is not defined at specific values. Instead, it is defined over an </w:t>
      </w:r>
      <w:r>
        <w:rPr>
          <w:i/>
          <w:iCs/>
          <w:color w:val="000000"/>
          <w:sz w:val="27"/>
          <w:szCs w:val="27"/>
        </w:rPr>
        <w:t>interval</w:t>
      </w:r>
      <w:r>
        <w:rPr>
          <w:color w:val="000000"/>
          <w:sz w:val="27"/>
          <w:szCs w:val="27"/>
        </w:rPr>
        <w:t> of values, and is represented by the </w:t>
      </w:r>
      <w:r>
        <w:rPr>
          <w:b/>
          <w:bCs/>
          <w:i/>
          <w:iCs/>
          <w:color w:val="000000"/>
          <w:sz w:val="27"/>
          <w:szCs w:val="27"/>
        </w:rPr>
        <w:t>area under a curve</w:t>
      </w:r>
      <w:r>
        <w:rPr>
          <w:color w:val="000000"/>
          <w:sz w:val="27"/>
          <w:szCs w:val="27"/>
        </w:rPr>
        <w:t> (in advanced mathematics, this is known as an </w:t>
      </w:r>
      <w:r>
        <w:rPr>
          <w:i/>
          <w:iCs/>
          <w:color w:val="000000"/>
          <w:sz w:val="27"/>
          <w:szCs w:val="27"/>
        </w:rPr>
        <w:t>integral</w:t>
      </w:r>
      <w:r>
        <w:rPr>
          <w:color w:val="000000"/>
          <w:sz w:val="27"/>
          <w:szCs w:val="27"/>
        </w:rPr>
        <w:t>). The probability of observing any single value is equal to 0, since the number of values which may be assumed by the random variable is infinite.</w:t>
      </w:r>
    </w:p>
    <w:p w:rsidR="002B2489" w:rsidRDefault="002B2489" w:rsidP="002B2489">
      <w:pPr>
        <w:pStyle w:val="NormalWeb"/>
        <w:rPr>
          <w:color w:val="000000"/>
          <w:sz w:val="27"/>
          <w:szCs w:val="27"/>
        </w:rPr>
      </w:pPr>
      <w:r>
        <w:rPr>
          <w:color w:val="000000"/>
          <w:sz w:val="27"/>
          <w:szCs w:val="27"/>
        </w:rPr>
        <w:t>Suppose a random variable </w:t>
      </w:r>
      <w:r>
        <w:rPr>
          <w:i/>
          <w:iCs/>
          <w:color w:val="000000"/>
          <w:sz w:val="27"/>
          <w:szCs w:val="27"/>
        </w:rPr>
        <w:t>X</w:t>
      </w:r>
      <w:r>
        <w:rPr>
          <w:color w:val="000000"/>
          <w:sz w:val="27"/>
          <w:szCs w:val="27"/>
        </w:rPr>
        <w:t> may take all values over an interval of real numbers. Then the probability that </w:t>
      </w:r>
      <w:r>
        <w:rPr>
          <w:i/>
          <w:iCs/>
          <w:color w:val="000000"/>
          <w:sz w:val="27"/>
          <w:szCs w:val="27"/>
        </w:rPr>
        <w:t>X</w:t>
      </w:r>
      <w:r>
        <w:rPr>
          <w:color w:val="000000"/>
          <w:sz w:val="27"/>
          <w:szCs w:val="27"/>
        </w:rPr>
        <w:t> is in the set of outcomes </w:t>
      </w:r>
      <w:r>
        <w:rPr>
          <w:i/>
          <w:iCs/>
          <w:color w:val="000000"/>
          <w:sz w:val="27"/>
          <w:szCs w:val="27"/>
        </w:rPr>
        <w:t>A, P(A)</w:t>
      </w:r>
      <w:r>
        <w:rPr>
          <w:color w:val="000000"/>
          <w:sz w:val="27"/>
          <w:szCs w:val="27"/>
        </w:rPr>
        <w:t>, is defined to be the area above </w:t>
      </w:r>
      <w:r>
        <w:rPr>
          <w:i/>
          <w:iCs/>
          <w:color w:val="000000"/>
          <w:sz w:val="27"/>
          <w:szCs w:val="27"/>
        </w:rPr>
        <w:t>A</w:t>
      </w:r>
      <w:r>
        <w:rPr>
          <w:color w:val="000000"/>
          <w:sz w:val="27"/>
          <w:szCs w:val="27"/>
        </w:rPr>
        <w:t> and under a curve. The curve, which represents a function </w:t>
      </w:r>
      <w:r>
        <w:rPr>
          <w:i/>
          <w:iCs/>
          <w:color w:val="000000"/>
          <w:sz w:val="27"/>
          <w:szCs w:val="27"/>
        </w:rPr>
        <w:t>p(x)</w:t>
      </w:r>
      <w:r>
        <w:rPr>
          <w:color w:val="000000"/>
          <w:sz w:val="27"/>
          <w:szCs w:val="27"/>
        </w:rPr>
        <w:t>, must satisfy the following:</w:t>
      </w:r>
    </w:p>
    <w:p w:rsidR="002B2489" w:rsidRDefault="002B2489" w:rsidP="002B2489">
      <w:pPr>
        <w:ind w:left="720"/>
        <w:rPr>
          <w:color w:val="000000"/>
          <w:sz w:val="27"/>
          <w:szCs w:val="27"/>
        </w:rPr>
      </w:pPr>
      <w:r>
        <w:rPr>
          <w:b/>
          <w:bCs/>
          <w:i/>
          <w:iCs/>
          <w:color w:val="000000"/>
          <w:sz w:val="27"/>
          <w:szCs w:val="27"/>
        </w:rPr>
        <w:t>1:</w:t>
      </w:r>
      <w:r>
        <w:rPr>
          <w:i/>
          <w:iCs/>
          <w:color w:val="000000"/>
          <w:sz w:val="27"/>
          <w:szCs w:val="27"/>
        </w:rPr>
        <w:t> The curve has no negative values (p(x) </w:t>
      </w:r>
      <w:r>
        <w:rPr>
          <w:i/>
          <w:iCs/>
          <w:color w:val="000000"/>
          <w:sz w:val="27"/>
          <w:szCs w:val="27"/>
          <w:u w:val="single"/>
        </w:rPr>
        <w:t>&gt;</w:t>
      </w:r>
      <w:r>
        <w:rPr>
          <w:i/>
          <w:iCs/>
          <w:color w:val="000000"/>
          <w:sz w:val="27"/>
          <w:szCs w:val="27"/>
        </w:rPr>
        <w:t> 0 for all x)</w:t>
      </w:r>
    </w:p>
    <w:p w:rsidR="002B2489" w:rsidRDefault="002B2489" w:rsidP="002B2489">
      <w:pPr>
        <w:ind w:left="720"/>
        <w:rPr>
          <w:color w:val="000000"/>
          <w:sz w:val="27"/>
          <w:szCs w:val="27"/>
        </w:rPr>
      </w:pPr>
      <w:r>
        <w:rPr>
          <w:b/>
          <w:bCs/>
          <w:i/>
          <w:iCs/>
          <w:color w:val="000000"/>
          <w:sz w:val="27"/>
          <w:szCs w:val="27"/>
        </w:rPr>
        <w:t>2:</w:t>
      </w:r>
      <w:r>
        <w:rPr>
          <w:i/>
          <w:iCs/>
          <w:color w:val="000000"/>
          <w:sz w:val="27"/>
          <w:szCs w:val="27"/>
        </w:rPr>
        <w:t> The total area under the curve is equal to 1.</w:t>
      </w:r>
    </w:p>
    <w:p w:rsidR="002B2489" w:rsidRDefault="002B2489" w:rsidP="002B2489">
      <w:pPr>
        <w:pStyle w:val="NormalWeb"/>
        <w:rPr>
          <w:color w:val="000000"/>
          <w:sz w:val="27"/>
          <w:szCs w:val="27"/>
        </w:rPr>
      </w:pPr>
      <w:r>
        <w:rPr>
          <w:color w:val="000000"/>
          <w:sz w:val="27"/>
          <w:szCs w:val="27"/>
        </w:rPr>
        <w:t>A curve meeting these requirements is known as a </w:t>
      </w:r>
      <w:r>
        <w:rPr>
          <w:b/>
          <w:bCs/>
          <w:i/>
          <w:iCs/>
          <w:color w:val="000000"/>
          <w:sz w:val="27"/>
          <w:szCs w:val="27"/>
        </w:rPr>
        <w:t>density curve</w:t>
      </w:r>
      <w:r>
        <w:rPr>
          <w:color w:val="000000"/>
          <w:sz w:val="27"/>
          <w:szCs w:val="27"/>
        </w:rPr>
        <w:t>.</w:t>
      </w:r>
    </w:p>
    <w:p w:rsidR="002B2489" w:rsidRPr="002B2489" w:rsidRDefault="002B2489" w:rsidP="002B2489">
      <w:pPr>
        <w:rPr>
          <w:color w:val="000000"/>
          <w:sz w:val="27"/>
          <w:szCs w:val="27"/>
        </w:rPr>
      </w:pPr>
    </w:p>
    <w:p w:rsidR="007621E0" w:rsidRDefault="007621E0" w:rsidP="007F33DC">
      <w:pPr>
        <w:rPr>
          <w:rFonts w:ascii="Times New Roman" w:hAnsi="Times New Roman" w:cs="Times New Roman"/>
          <w:color w:val="282828"/>
          <w:sz w:val="24"/>
          <w:szCs w:val="24"/>
          <w:shd w:val="clear" w:color="auto" w:fill="FFFFFF"/>
        </w:rPr>
      </w:pPr>
    </w:p>
    <w:p w:rsidR="00B40E23" w:rsidRPr="00757071" w:rsidRDefault="000D4BD0" w:rsidP="00B40E23">
      <w:pPr>
        <w:pStyle w:val="ListParagraph"/>
        <w:numPr>
          <w:ilvl w:val="0"/>
          <w:numId w:val="1"/>
        </w:numPr>
        <w:rPr>
          <w:b/>
          <w:color w:val="4472C4" w:themeColor="accent5"/>
          <w:sz w:val="28"/>
          <w:szCs w:val="28"/>
        </w:rPr>
      </w:pPr>
      <w:r w:rsidRPr="00757071">
        <w:rPr>
          <w:b/>
          <w:color w:val="4472C4" w:themeColor="accent5"/>
          <w:sz w:val="28"/>
          <w:szCs w:val="28"/>
        </w:rPr>
        <w:t>Define Probability Density Function for a continuous random variable</w:t>
      </w:r>
    </w:p>
    <w:p w:rsidR="00B40E23" w:rsidRDefault="00B367A0" w:rsidP="00B367A0">
      <w:pPr>
        <w:ind w:firstLine="360"/>
        <w:rPr>
          <w:color w:val="000000"/>
          <w:sz w:val="23"/>
          <w:szCs w:val="23"/>
        </w:rPr>
      </w:pPr>
      <w:r>
        <w:rPr>
          <w:color w:val="000000"/>
          <w:sz w:val="23"/>
          <w:szCs w:val="23"/>
        </w:rPr>
        <w:t xml:space="preserve">A continuous random variable takes on an </w:t>
      </w:r>
      <w:proofErr w:type="spellStart"/>
      <w:r>
        <w:rPr>
          <w:color w:val="000000"/>
          <w:sz w:val="23"/>
          <w:szCs w:val="23"/>
        </w:rPr>
        <w:t>uncountably</w:t>
      </w:r>
      <w:proofErr w:type="spellEnd"/>
      <w:r>
        <w:rPr>
          <w:color w:val="000000"/>
          <w:sz w:val="23"/>
          <w:szCs w:val="23"/>
        </w:rPr>
        <w:t xml:space="preserve"> infinite number of possible values. For a discrete random variable </w:t>
      </w:r>
      <w:r>
        <w:rPr>
          <w:rStyle w:val="Emphasis"/>
          <w:color w:val="000000"/>
          <w:sz w:val="23"/>
          <w:szCs w:val="23"/>
        </w:rPr>
        <w:t>X </w:t>
      </w:r>
      <w:r>
        <w:rPr>
          <w:color w:val="000000"/>
          <w:sz w:val="23"/>
          <w:szCs w:val="23"/>
        </w:rPr>
        <w:t>that takes on a finite or countably infinite number of possible values, we determined </w:t>
      </w:r>
      <w:proofErr w:type="gramStart"/>
      <w:r>
        <w:rPr>
          <w:rStyle w:val="Emphasis"/>
          <w:color w:val="000000"/>
          <w:sz w:val="23"/>
          <w:szCs w:val="23"/>
        </w:rPr>
        <w:t>P</w:t>
      </w:r>
      <w:r>
        <w:rPr>
          <w:color w:val="000000"/>
          <w:sz w:val="23"/>
          <w:szCs w:val="23"/>
        </w:rPr>
        <w:t>(</w:t>
      </w:r>
      <w:proofErr w:type="gramEnd"/>
      <w:r>
        <w:rPr>
          <w:rStyle w:val="Emphasis"/>
          <w:color w:val="000000"/>
          <w:sz w:val="23"/>
          <w:szCs w:val="23"/>
        </w:rPr>
        <w:t>X</w:t>
      </w:r>
      <w:r>
        <w:rPr>
          <w:color w:val="000000"/>
          <w:sz w:val="23"/>
          <w:szCs w:val="23"/>
        </w:rPr>
        <w:t> = </w:t>
      </w:r>
      <w:r>
        <w:rPr>
          <w:rStyle w:val="Emphasis"/>
          <w:color w:val="000000"/>
          <w:sz w:val="23"/>
          <w:szCs w:val="23"/>
        </w:rPr>
        <w:t>x</w:t>
      </w:r>
      <w:r>
        <w:rPr>
          <w:color w:val="000000"/>
          <w:sz w:val="23"/>
          <w:szCs w:val="23"/>
        </w:rPr>
        <w:t>) for all of the possible values of </w:t>
      </w:r>
      <w:r>
        <w:rPr>
          <w:rStyle w:val="Emphasis"/>
          <w:color w:val="000000"/>
          <w:sz w:val="23"/>
          <w:szCs w:val="23"/>
        </w:rPr>
        <w:t>X</w:t>
      </w:r>
      <w:r>
        <w:rPr>
          <w:color w:val="000000"/>
          <w:sz w:val="23"/>
          <w:szCs w:val="23"/>
        </w:rPr>
        <w:t>, and called it the probability mass function ("</w:t>
      </w:r>
      <w:proofErr w:type="spellStart"/>
      <w:r>
        <w:rPr>
          <w:color w:val="000000"/>
          <w:sz w:val="23"/>
          <w:szCs w:val="23"/>
        </w:rPr>
        <w:t>p.m.f</w:t>
      </w:r>
      <w:proofErr w:type="spellEnd"/>
      <w:r>
        <w:rPr>
          <w:color w:val="000000"/>
          <w:sz w:val="23"/>
          <w:szCs w:val="23"/>
        </w:rPr>
        <w:t>."). For continuous random variables, the probability that </w:t>
      </w:r>
      <w:r>
        <w:rPr>
          <w:rStyle w:val="Emphasis"/>
          <w:color w:val="000000"/>
          <w:sz w:val="23"/>
          <w:szCs w:val="23"/>
        </w:rPr>
        <w:t>X</w:t>
      </w:r>
      <w:r>
        <w:rPr>
          <w:color w:val="000000"/>
          <w:sz w:val="23"/>
          <w:szCs w:val="23"/>
        </w:rPr>
        <w:t> takes on any particular value </w:t>
      </w:r>
      <w:r>
        <w:rPr>
          <w:rStyle w:val="Emphasis"/>
          <w:color w:val="000000"/>
          <w:sz w:val="23"/>
          <w:szCs w:val="23"/>
        </w:rPr>
        <w:t>x</w:t>
      </w:r>
      <w:r>
        <w:rPr>
          <w:color w:val="000000"/>
          <w:sz w:val="23"/>
          <w:szCs w:val="23"/>
        </w:rPr>
        <w:t> is 0. That is, finding </w:t>
      </w:r>
      <w:proofErr w:type="gramStart"/>
      <w:r>
        <w:rPr>
          <w:rStyle w:val="Emphasis"/>
          <w:color w:val="000000"/>
          <w:sz w:val="23"/>
          <w:szCs w:val="23"/>
        </w:rPr>
        <w:t>P</w:t>
      </w:r>
      <w:r>
        <w:rPr>
          <w:color w:val="000000"/>
          <w:sz w:val="23"/>
          <w:szCs w:val="23"/>
        </w:rPr>
        <w:t>(</w:t>
      </w:r>
      <w:proofErr w:type="gramEnd"/>
      <w:r>
        <w:rPr>
          <w:rStyle w:val="Emphasis"/>
          <w:color w:val="000000"/>
          <w:sz w:val="23"/>
          <w:szCs w:val="23"/>
        </w:rPr>
        <w:t>X</w:t>
      </w:r>
      <w:r>
        <w:rPr>
          <w:color w:val="000000"/>
          <w:sz w:val="23"/>
          <w:szCs w:val="23"/>
        </w:rPr>
        <w:t> = </w:t>
      </w:r>
      <w:r>
        <w:rPr>
          <w:rStyle w:val="Emphasis"/>
          <w:color w:val="000000"/>
          <w:sz w:val="23"/>
          <w:szCs w:val="23"/>
        </w:rPr>
        <w:t>x</w:t>
      </w:r>
      <w:r>
        <w:rPr>
          <w:color w:val="000000"/>
          <w:sz w:val="23"/>
          <w:szCs w:val="23"/>
        </w:rPr>
        <w:t>) for a continuous random variable </w:t>
      </w:r>
      <w:r>
        <w:rPr>
          <w:rStyle w:val="Emphasis"/>
          <w:color w:val="000000"/>
          <w:sz w:val="23"/>
          <w:szCs w:val="23"/>
        </w:rPr>
        <w:t>X</w:t>
      </w:r>
      <w:r>
        <w:rPr>
          <w:color w:val="000000"/>
          <w:sz w:val="23"/>
          <w:szCs w:val="23"/>
        </w:rPr>
        <w:t> is not going to work. Instead, we'll need to find the probability that </w:t>
      </w:r>
      <w:r>
        <w:rPr>
          <w:rStyle w:val="Emphasis"/>
          <w:color w:val="000000"/>
          <w:sz w:val="23"/>
          <w:szCs w:val="23"/>
        </w:rPr>
        <w:t>X</w:t>
      </w:r>
      <w:r>
        <w:rPr>
          <w:color w:val="000000"/>
          <w:sz w:val="23"/>
          <w:szCs w:val="23"/>
        </w:rPr>
        <w:t> falls in some interval (</w:t>
      </w:r>
      <w:r>
        <w:rPr>
          <w:rStyle w:val="Emphasis"/>
          <w:color w:val="000000"/>
          <w:sz w:val="23"/>
          <w:szCs w:val="23"/>
        </w:rPr>
        <w:t>a</w:t>
      </w:r>
      <w:r>
        <w:rPr>
          <w:color w:val="000000"/>
          <w:sz w:val="23"/>
          <w:szCs w:val="23"/>
        </w:rPr>
        <w:t>, </w:t>
      </w:r>
      <w:r>
        <w:rPr>
          <w:rStyle w:val="Emphasis"/>
          <w:color w:val="000000"/>
          <w:sz w:val="23"/>
          <w:szCs w:val="23"/>
        </w:rPr>
        <w:t>b</w:t>
      </w:r>
      <w:r>
        <w:rPr>
          <w:color w:val="000000"/>
          <w:sz w:val="23"/>
          <w:szCs w:val="23"/>
        </w:rPr>
        <w:t>), that is, we'll need to find </w:t>
      </w:r>
      <w:proofErr w:type="gramStart"/>
      <w:r>
        <w:rPr>
          <w:rStyle w:val="Emphasis"/>
          <w:color w:val="000000"/>
          <w:sz w:val="23"/>
          <w:szCs w:val="23"/>
        </w:rPr>
        <w:t>P</w:t>
      </w:r>
      <w:r>
        <w:rPr>
          <w:color w:val="000000"/>
          <w:sz w:val="23"/>
          <w:szCs w:val="23"/>
        </w:rPr>
        <w:t>(</w:t>
      </w:r>
      <w:proofErr w:type="gramEnd"/>
      <w:r>
        <w:rPr>
          <w:rStyle w:val="Emphasis"/>
          <w:color w:val="000000"/>
          <w:sz w:val="23"/>
          <w:szCs w:val="23"/>
        </w:rPr>
        <w:t>a</w:t>
      </w:r>
      <w:r>
        <w:rPr>
          <w:color w:val="000000"/>
          <w:sz w:val="23"/>
          <w:szCs w:val="23"/>
        </w:rPr>
        <w:t> &lt; </w:t>
      </w:r>
      <w:r>
        <w:rPr>
          <w:rStyle w:val="Emphasis"/>
          <w:color w:val="000000"/>
          <w:sz w:val="23"/>
          <w:szCs w:val="23"/>
        </w:rPr>
        <w:t>X</w:t>
      </w:r>
      <w:r>
        <w:rPr>
          <w:color w:val="000000"/>
          <w:sz w:val="23"/>
          <w:szCs w:val="23"/>
        </w:rPr>
        <w:t> &lt; </w:t>
      </w:r>
      <w:r>
        <w:rPr>
          <w:rStyle w:val="Emphasis"/>
          <w:color w:val="000000"/>
          <w:sz w:val="23"/>
          <w:szCs w:val="23"/>
        </w:rPr>
        <w:t>b</w:t>
      </w:r>
      <w:r>
        <w:rPr>
          <w:color w:val="000000"/>
          <w:sz w:val="23"/>
          <w:szCs w:val="23"/>
        </w:rPr>
        <w:t>). We'll do that using a probability density function ("</w:t>
      </w:r>
      <w:proofErr w:type="spellStart"/>
      <w:r>
        <w:rPr>
          <w:color w:val="000000"/>
          <w:sz w:val="23"/>
          <w:szCs w:val="23"/>
        </w:rPr>
        <w:t>p.d.f</w:t>
      </w:r>
      <w:proofErr w:type="spellEnd"/>
      <w:r>
        <w:rPr>
          <w:color w:val="000000"/>
          <w:sz w:val="23"/>
          <w:szCs w:val="23"/>
        </w:rPr>
        <w:t>.").</w:t>
      </w:r>
      <w:r w:rsidR="00FC2266">
        <w:rPr>
          <w:color w:val="000000"/>
          <w:sz w:val="23"/>
          <w:szCs w:val="23"/>
        </w:rPr>
        <w:t xml:space="preserve"> </w:t>
      </w:r>
    </w:p>
    <w:p w:rsidR="00FC2266" w:rsidRPr="00FC2266" w:rsidRDefault="00FC2266" w:rsidP="00FC2266">
      <w:pPr>
        <w:spacing w:after="0" w:line="240" w:lineRule="auto"/>
        <w:rPr>
          <w:rFonts w:ascii="Times New Roman" w:eastAsia="Times New Roman" w:hAnsi="Times New Roman" w:cs="Times New Roman"/>
          <w:sz w:val="24"/>
          <w:szCs w:val="24"/>
        </w:rPr>
      </w:pPr>
      <w:r w:rsidRPr="00FC2266">
        <w:rPr>
          <w:rFonts w:ascii="Times New Roman" w:eastAsia="Times New Roman" w:hAnsi="Times New Roman" w:cs="Times New Roman"/>
          <w:b/>
          <w:bCs/>
          <w:color w:val="000000"/>
          <w:sz w:val="23"/>
          <w:szCs w:val="23"/>
        </w:rPr>
        <w:t>Definition.</w:t>
      </w:r>
      <w:r w:rsidRPr="00FC2266">
        <w:rPr>
          <w:rFonts w:ascii="Times New Roman" w:eastAsia="Times New Roman" w:hAnsi="Times New Roman" w:cs="Times New Roman"/>
          <w:color w:val="000000"/>
          <w:sz w:val="23"/>
          <w:szCs w:val="23"/>
        </w:rPr>
        <w:t> The</w:t>
      </w:r>
      <w:r w:rsidRPr="00FC2266">
        <w:rPr>
          <w:rFonts w:ascii="Times New Roman" w:eastAsia="Times New Roman" w:hAnsi="Times New Roman" w:cs="Times New Roman"/>
          <w:b/>
          <w:bCs/>
          <w:color w:val="000000"/>
          <w:sz w:val="23"/>
          <w:szCs w:val="23"/>
        </w:rPr>
        <w:t> probability density function</w:t>
      </w:r>
      <w:r w:rsidRPr="00FC2266">
        <w:rPr>
          <w:rFonts w:ascii="Times New Roman" w:eastAsia="Times New Roman" w:hAnsi="Times New Roman" w:cs="Times New Roman"/>
          <w:color w:val="000000"/>
          <w:sz w:val="23"/>
          <w:szCs w:val="23"/>
        </w:rPr>
        <w:t> ("</w:t>
      </w:r>
      <w:proofErr w:type="spellStart"/>
      <w:r w:rsidRPr="00FC2266">
        <w:rPr>
          <w:rFonts w:ascii="Times New Roman" w:eastAsia="Times New Roman" w:hAnsi="Times New Roman" w:cs="Times New Roman"/>
          <w:b/>
          <w:bCs/>
          <w:color w:val="000000"/>
          <w:sz w:val="23"/>
          <w:szCs w:val="23"/>
        </w:rPr>
        <w:t>p.d.f</w:t>
      </w:r>
      <w:proofErr w:type="spellEnd"/>
      <w:r w:rsidRPr="00FC2266">
        <w:rPr>
          <w:rFonts w:ascii="Times New Roman" w:eastAsia="Times New Roman" w:hAnsi="Times New Roman" w:cs="Times New Roman"/>
          <w:b/>
          <w:bCs/>
          <w:color w:val="000000"/>
          <w:sz w:val="23"/>
          <w:szCs w:val="23"/>
        </w:rPr>
        <w:t>.</w:t>
      </w:r>
      <w:r w:rsidRPr="00FC2266">
        <w:rPr>
          <w:rFonts w:ascii="Times New Roman" w:eastAsia="Times New Roman" w:hAnsi="Times New Roman" w:cs="Times New Roman"/>
          <w:i/>
          <w:iCs/>
          <w:color w:val="000000"/>
          <w:sz w:val="23"/>
          <w:szCs w:val="23"/>
        </w:rPr>
        <w:t>"</w:t>
      </w:r>
      <w:r w:rsidRPr="00FC2266">
        <w:rPr>
          <w:rFonts w:ascii="Times New Roman" w:eastAsia="Times New Roman" w:hAnsi="Times New Roman" w:cs="Times New Roman"/>
          <w:color w:val="000000"/>
          <w:sz w:val="23"/>
          <w:szCs w:val="23"/>
        </w:rPr>
        <w:t>) of a continuous random variable </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with support </w:t>
      </w:r>
      <w:r w:rsidRPr="00FC2266">
        <w:rPr>
          <w:rFonts w:ascii="Times New Roman" w:eastAsia="Times New Roman" w:hAnsi="Times New Roman" w:cs="Times New Roman"/>
          <w:i/>
          <w:iCs/>
          <w:color w:val="000000"/>
          <w:sz w:val="23"/>
          <w:szCs w:val="23"/>
        </w:rPr>
        <w:t>S</w:t>
      </w:r>
      <w:r w:rsidRPr="00FC2266">
        <w:rPr>
          <w:rFonts w:ascii="Times New Roman" w:eastAsia="Times New Roman" w:hAnsi="Times New Roman" w:cs="Times New Roman"/>
          <w:color w:val="000000"/>
          <w:sz w:val="23"/>
          <w:szCs w:val="23"/>
        </w:rPr>
        <w:t xml:space="preserve"> is an </w:t>
      </w:r>
      <w:proofErr w:type="spellStart"/>
      <w:r w:rsidRPr="00FC2266">
        <w:rPr>
          <w:rFonts w:ascii="Times New Roman" w:eastAsia="Times New Roman" w:hAnsi="Times New Roman" w:cs="Times New Roman"/>
          <w:color w:val="000000"/>
          <w:sz w:val="23"/>
          <w:szCs w:val="23"/>
        </w:rPr>
        <w:t>integrable</w:t>
      </w:r>
      <w:proofErr w:type="spellEnd"/>
      <w:r w:rsidRPr="00FC2266">
        <w:rPr>
          <w:rFonts w:ascii="Times New Roman" w:eastAsia="Times New Roman" w:hAnsi="Times New Roman" w:cs="Times New Roman"/>
          <w:color w:val="000000"/>
          <w:sz w:val="23"/>
          <w:szCs w:val="23"/>
        </w:rPr>
        <w:t xml:space="preserve"> function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satisfying the following:</w:t>
      </w:r>
      <w:r w:rsidRPr="00FC2266">
        <w:rPr>
          <w:rFonts w:ascii="Times New Roman" w:eastAsia="Times New Roman" w:hAnsi="Times New Roman" w:cs="Times New Roman"/>
          <w:color w:val="000000"/>
          <w:sz w:val="23"/>
          <w:szCs w:val="23"/>
        </w:rPr>
        <w:br/>
      </w:r>
    </w:p>
    <w:p w:rsidR="00FC2266" w:rsidRPr="00FC2266" w:rsidRDefault="00FC2266" w:rsidP="00FC2266">
      <w:pPr>
        <w:spacing w:after="0" w:line="240" w:lineRule="auto"/>
        <w:rPr>
          <w:rFonts w:ascii="Times New Roman" w:eastAsia="Times New Roman" w:hAnsi="Times New Roman" w:cs="Times New Roman"/>
          <w:color w:val="000000"/>
          <w:sz w:val="23"/>
          <w:szCs w:val="23"/>
        </w:rPr>
      </w:pPr>
      <w:r w:rsidRPr="00FC2266">
        <w:rPr>
          <w:rFonts w:ascii="Times New Roman" w:eastAsia="Times New Roman" w:hAnsi="Times New Roman" w:cs="Times New Roman"/>
          <w:color w:val="000000"/>
          <w:sz w:val="23"/>
          <w:szCs w:val="23"/>
        </w:rPr>
        <w:t>(1)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is positive everywhere in the support </w:t>
      </w:r>
      <w:r w:rsidRPr="00FC2266">
        <w:rPr>
          <w:rFonts w:ascii="Times New Roman" w:eastAsia="Times New Roman" w:hAnsi="Times New Roman" w:cs="Times New Roman"/>
          <w:i/>
          <w:iCs/>
          <w:color w:val="000000"/>
          <w:sz w:val="23"/>
          <w:szCs w:val="23"/>
        </w:rPr>
        <w:t>S</w:t>
      </w:r>
      <w:r w:rsidRPr="00FC2266">
        <w:rPr>
          <w:rFonts w:ascii="Times New Roman" w:eastAsia="Times New Roman" w:hAnsi="Times New Roman" w:cs="Times New Roman"/>
          <w:color w:val="000000"/>
          <w:sz w:val="23"/>
          <w:szCs w:val="23"/>
        </w:rPr>
        <w:t>, that is,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&gt; 0, for all </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in </w:t>
      </w:r>
      <w:r w:rsidRPr="00FC2266">
        <w:rPr>
          <w:rFonts w:ascii="Times New Roman" w:eastAsia="Times New Roman" w:hAnsi="Times New Roman" w:cs="Times New Roman"/>
          <w:i/>
          <w:iCs/>
          <w:color w:val="000000"/>
          <w:sz w:val="23"/>
          <w:szCs w:val="23"/>
        </w:rPr>
        <w:t>S</w:t>
      </w:r>
    </w:p>
    <w:p w:rsidR="00FC2266" w:rsidRPr="00FC2266" w:rsidRDefault="00FC2266" w:rsidP="00FC2266">
      <w:pPr>
        <w:spacing w:after="0" w:line="240" w:lineRule="auto"/>
        <w:rPr>
          <w:rFonts w:ascii="Times New Roman" w:eastAsia="Times New Roman" w:hAnsi="Times New Roman" w:cs="Times New Roman"/>
          <w:color w:val="000000"/>
          <w:sz w:val="23"/>
          <w:szCs w:val="23"/>
        </w:rPr>
      </w:pPr>
      <w:r w:rsidRPr="00FC2266">
        <w:rPr>
          <w:rFonts w:ascii="Times New Roman" w:eastAsia="Times New Roman" w:hAnsi="Times New Roman" w:cs="Times New Roman"/>
          <w:color w:val="000000"/>
          <w:sz w:val="23"/>
          <w:szCs w:val="23"/>
        </w:rPr>
        <w:t>(2) The area under the curve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in the support </w:t>
      </w:r>
      <w:r w:rsidRPr="00FC2266">
        <w:rPr>
          <w:rFonts w:ascii="Times New Roman" w:eastAsia="Times New Roman" w:hAnsi="Times New Roman" w:cs="Times New Roman"/>
          <w:i/>
          <w:iCs/>
          <w:color w:val="000000"/>
          <w:sz w:val="23"/>
          <w:szCs w:val="23"/>
        </w:rPr>
        <w:t>S</w:t>
      </w:r>
      <w:r w:rsidRPr="00FC2266">
        <w:rPr>
          <w:rFonts w:ascii="Times New Roman" w:eastAsia="Times New Roman" w:hAnsi="Times New Roman" w:cs="Times New Roman"/>
          <w:color w:val="000000"/>
          <w:sz w:val="23"/>
          <w:szCs w:val="23"/>
        </w:rPr>
        <w:t> is 1, that is:</w:t>
      </w:r>
    </w:p>
    <w:p w:rsidR="00FC2266" w:rsidRPr="00FC2266" w:rsidRDefault="00FC2266" w:rsidP="00FC2266">
      <w:pPr>
        <w:spacing w:after="0" w:line="240" w:lineRule="auto"/>
        <w:jc w:val="center"/>
        <w:rPr>
          <w:rFonts w:ascii="Times New Roman" w:eastAsia="Times New Roman" w:hAnsi="Times New Roman" w:cs="Times New Roman"/>
          <w:color w:val="000000"/>
          <w:sz w:val="23"/>
          <w:szCs w:val="23"/>
        </w:rPr>
      </w:pPr>
      <w:r w:rsidRPr="00FC2266">
        <w:rPr>
          <w:rFonts w:ascii="MathJax_Size1" w:eastAsia="Times New Roman" w:hAnsi="MathJax_Size1" w:cs="Times New Roman"/>
          <w:color w:val="000000"/>
          <w:sz w:val="23"/>
          <w:szCs w:val="23"/>
          <w:bdr w:val="none" w:sz="0" w:space="0" w:color="auto" w:frame="1"/>
        </w:rPr>
        <w:t>∫</w:t>
      </w:r>
      <w:r w:rsidRPr="00FC2266">
        <w:rPr>
          <w:rFonts w:ascii="MathJax_Math-italic" w:eastAsia="Times New Roman" w:hAnsi="MathJax_Math-italic" w:cs="Times New Roman"/>
          <w:color w:val="000000"/>
          <w:sz w:val="17"/>
          <w:szCs w:val="17"/>
          <w:bdr w:val="none" w:sz="0" w:space="0" w:color="auto" w:frame="1"/>
        </w:rPr>
        <w:t>S</w:t>
      </w:r>
      <w:r w:rsidRPr="00FC2266">
        <w:rPr>
          <w:rFonts w:ascii="MathJax_Math-italic" w:eastAsia="Times New Roman" w:hAnsi="MathJax_Math-italic" w:cs="Times New Roman"/>
          <w:color w:val="000000"/>
          <w:sz w:val="23"/>
          <w:szCs w:val="23"/>
          <w:bdr w:val="none" w:sz="0" w:space="0" w:color="auto" w:frame="1"/>
        </w:rPr>
        <w:t>f</w:t>
      </w:r>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x</w:t>
      </w:r>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dx</w:t>
      </w:r>
      <w:r w:rsidRPr="00FC2266">
        <w:rPr>
          <w:rFonts w:ascii="MathJax_Main" w:eastAsia="Times New Roman" w:hAnsi="MathJax_Main" w:cs="Times New Roman"/>
          <w:color w:val="000000"/>
          <w:sz w:val="23"/>
          <w:szCs w:val="23"/>
          <w:bdr w:val="none" w:sz="0" w:space="0" w:color="auto" w:frame="1"/>
        </w:rPr>
        <w:t>=1</w:t>
      </w:r>
      <w:r w:rsidRPr="00FC2266">
        <w:rPr>
          <w:rFonts w:ascii="Times New Roman" w:eastAsia="Times New Roman" w:hAnsi="Times New Roman" w:cs="Times New Roman"/>
          <w:color w:val="FF0000"/>
          <w:sz w:val="23"/>
          <w:szCs w:val="23"/>
        </w:rPr>
        <w:br/>
      </w:r>
    </w:p>
    <w:p w:rsidR="00FC2266" w:rsidRPr="00FC2266" w:rsidRDefault="00FC2266" w:rsidP="00FC2266">
      <w:pPr>
        <w:spacing w:after="0" w:line="240" w:lineRule="auto"/>
        <w:rPr>
          <w:rFonts w:ascii="Times New Roman" w:eastAsia="Times New Roman" w:hAnsi="Times New Roman" w:cs="Times New Roman"/>
          <w:color w:val="000000"/>
          <w:sz w:val="23"/>
          <w:szCs w:val="23"/>
        </w:rPr>
      </w:pPr>
      <w:r w:rsidRPr="00FC2266">
        <w:rPr>
          <w:rFonts w:ascii="Times New Roman" w:eastAsia="Times New Roman" w:hAnsi="Times New Roman" w:cs="Times New Roman"/>
          <w:color w:val="000000"/>
          <w:sz w:val="23"/>
          <w:szCs w:val="23"/>
        </w:rPr>
        <w:t>(3) If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xml:space="preserve">) is the </w:t>
      </w:r>
      <w:proofErr w:type="spellStart"/>
      <w:r w:rsidRPr="00FC2266">
        <w:rPr>
          <w:rFonts w:ascii="Times New Roman" w:eastAsia="Times New Roman" w:hAnsi="Times New Roman" w:cs="Times New Roman"/>
          <w:color w:val="000000"/>
          <w:sz w:val="23"/>
          <w:szCs w:val="23"/>
        </w:rPr>
        <w:t>p.d.f</w:t>
      </w:r>
      <w:proofErr w:type="spellEnd"/>
      <w:r w:rsidRPr="00FC2266">
        <w:rPr>
          <w:rFonts w:ascii="Times New Roman" w:eastAsia="Times New Roman" w:hAnsi="Times New Roman" w:cs="Times New Roman"/>
          <w:color w:val="000000"/>
          <w:sz w:val="23"/>
          <w:szCs w:val="23"/>
        </w:rPr>
        <w:t>. of </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then the probability that </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belongs to </w:t>
      </w:r>
      <w:r w:rsidRPr="00FC2266">
        <w:rPr>
          <w:rFonts w:ascii="Times New Roman" w:eastAsia="Times New Roman" w:hAnsi="Times New Roman" w:cs="Times New Roman"/>
          <w:i/>
          <w:iCs/>
          <w:color w:val="000000"/>
          <w:sz w:val="23"/>
          <w:szCs w:val="23"/>
        </w:rPr>
        <w:t>A</w:t>
      </w:r>
      <w:r w:rsidRPr="00FC2266">
        <w:rPr>
          <w:rFonts w:ascii="Times New Roman" w:eastAsia="Times New Roman" w:hAnsi="Times New Roman" w:cs="Times New Roman"/>
          <w:color w:val="000000"/>
          <w:sz w:val="23"/>
          <w:szCs w:val="23"/>
        </w:rPr>
        <w:t>, where </w:t>
      </w:r>
      <w:r w:rsidRPr="00FC2266">
        <w:rPr>
          <w:rFonts w:ascii="Times New Roman" w:eastAsia="Times New Roman" w:hAnsi="Times New Roman" w:cs="Times New Roman"/>
          <w:i/>
          <w:iCs/>
          <w:color w:val="000000"/>
          <w:sz w:val="23"/>
          <w:szCs w:val="23"/>
        </w:rPr>
        <w:t>A</w:t>
      </w:r>
      <w:r w:rsidRPr="00FC2266">
        <w:rPr>
          <w:rFonts w:ascii="Times New Roman" w:eastAsia="Times New Roman" w:hAnsi="Times New Roman" w:cs="Times New Roman"/>
          <w:color w:val="000000"/>
          <w:sz w:val="23"/>
          <w:szCs w:val="23"/>
        </w:rPr>
        <w:t xml:space="preserve"> is some interval, is given by the integral </w:t>
      </w:r>
      <w:proofErr w:type="spellStart"/>
      <w:r w:rsidRPr="00FC2266">
        <w:rPr>
          <w:rFonts w:ascii="Times New Roman" w:eastAsia="Times New Roman" w:hAnsi="Times New Roman" w:cs="Times New Roman"/>
          <w:color w:val="000000"/>
          <w:sz w:val="23"/>
          <w:szCs w:val="23"/>
        </w:rPr>
        <w:t>of </w:t>
      </w:r>
      <w:r w:rsidRPr="00FC2266">
        <w:rPr>
          <w:rFonts w:ascii="Times New Roman" w:eastAsia="Times New Roman" w:hAnsi="Times New Roman" w:cs="Times New Roman"/>
          <w:i/>
          <w:iCs/>
          <w:color w:val="000000"/>
          <w:sz w:val="23"/>
          <w:szCs w:val="23"/>
        </w:rPr>
        <w:t>f</w:t>
      </w:r>
      <w:proofErr w:type="spellEnd"/>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over that interval, that is:</w:t>
      </w:r>
    </w:p>
    <w:p w:rsidR="00FC2266" w:rsidRPr="00FC2266" w:rsidRDefault="00FC2266" w:rsidP="00FC2266">
      <w:pPr>
        <w:spacing w:after="0" w:line="240" w:lineRule="auto"/>
        <w:jc w:val="center"/>
        <w:rPr>
          <w:rFonts w:ascii="Times New Roman" w:eastAsia="Times New Roman" w:hAnsi="Times New Roman" w:cs="Times New Roman"/>
          <w:color w:val="000000"/>
          <w:sz w:val="23"/>
          <w:szCs w:val="23"/>
        </w:rPr>
      </w:pPr>
      <w:r w:rsidRPr="00FC2266">
        <w:rPr>
          <w:rFonts w:ascii="MathJax_Math-italic" w:eastAsia="Times New Roman" w:hAnsi="MathJax_Math-italic" w:cs="Times New Roman"/>
          <w:color w:val="000000"/>
          <w:sz w:val="23"/>
          <w:szCs w:val="23"/>
          <w:bdr w:val="none" w:sz="0" w:space="0" w:color="auto" w:frame="1"/>
        </w:rPr>
        <w:t>P</w:t>
      </w:r>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X</w:t>
      </w:r>
      <w:r w:rsidRPr="00FC2266">
        <w:rPr>
          <w:rFonts w:ascii="Cambria Math" w:eastAsia="Times New Roman" w:hAnsi="Cambria Math" w:cs="Cambria Math"/>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A</w:t>
      </w:r>
      <w:r w:rsidRPr="00FC2266">
        <w:rPr>
          <w:rFonts w:ascii="MathJax_Main" w:eastAsia="Times New Roman" w:hAnsi="MathJax_Main" w:cs="Times New Roman"/>
          <w:color w:val="000000"/>
          <w:sz w:val="23"/>
          <w:szCs w:val="23"/>
          <w:bdr w:val="none" w:sz="0" w:space="0" w:color="auto" w:frame="1"/>
        </w:rPr>
        <w:t>)</w:t>
      </w:r>
      <w:r w:rsidR="00440D05">
        <w:rPr>
          <w:rFonts w:ascii="MathJax_Main" w:eastAsia="Times New Roman" w:hAnsi="MathJax_Main" w:cs="Times New Roman"/>
          <w:color w:val="000000"/>
          <w:sz w:val="23"/>
          <w:szCs w:val="23"/>
          <w:bdr w:val="none" w:sz="0" w:space="0" w:color="auto" w:frame="1"/>
        </w:rPr>
        <w:t xml:space="preserve"> </w:t>
      </w:r>
      <w:r w:rsidRPr="00FC2266">
        <w:rPr>
          <w:rFonts w:ascii="MathJax_Main" w:eastAsia="Times New Roman" w:hAnsi="MathJax_Main" w:cs="Times New Roman"/>
          <w:color w:val="000000"/>
          <w:sz w:val="23"/>
          <w:szCs w:val="23"/>
          <w:bdr w:val="none" w:sz="0" w:space="0" w:color="auto" w:frame="1"/>
        </w:rPr>
        <w:t>=</w:t>
      </w:r>
      <w:r w:rsidR="00440D05">
        <w:rPr>
          <w:rFonts w:ascii="MathJax_Main" w:eastAsia="Times New Roman" w:hAnsi="MathJax_Main" w:cs="Times New Roman"/>
          <w:color w:val="000000"/>
          <w:sz w:val="23"/>
          <w:szCs w:val="23"/>
          <w:bdr w:val="none" w:sz="0" w:space="0" w:color="auto" w:frame="1"/>
        </w:rPr>
        <w:t xml:space="preserve"> </w:t>
      </w:r>
      <w:r w:rsidRPr="00FC2266">
        <w:rPr>
          <w:rFonts w:ascii="MathJax_Size1" w:eastAsia="Times New Roman" w:hAnsi="MathJax_Size1" w:cs="Times New Roman"/>
          <w:color w:val="000000"/>
          <w:sz w:val="23"/>
          <w:szCs w:val="23"/>
          <w:bdr w:val="none" w:sz="0" w:space="0" w:color="auto" w:frame="1"/>
        </w:rPr>
        <w:t>∫</w:t>
      </w:r>
      <w:proofErr w:type="spellStart"/>
      <w:r w:rsidRPr="00FC2266">
        <w:rPr>
          <w:rFonts w:ascii="MathJax_Math-italic" w:eastAsia="Times New Roman" w:hAnsi="MathJax_Math-italic" w:cs="Times New Roman"/>
          <w:color w:val="000000"/>
          <w:sz w:val="17"/>
          <w:szCs w:val="17"/>
          <w:bdr w:val="none" w:sz="0" w:space="0" w:color="auto" w:frame="1"/>
        </w:rPr>
        <w:t>A</w:t>
      </w:r>
      <w:r w:rsidRPr="00FC2266">
        <w:rPr>
          <w:rFonts w:ascii="MathJax_Math-italic" w:eastAsia="Times New Roman" w:hAnsi="MathJax_Math-italic" w:cs="Times New Roman"/>
          <w:color w:val="000000"/>
          <w:sz w:val="23"/>
          <w:szCs w:val="23"/>
          <w:bdr w:val="none" w:sz="0" w:space="0" w:color="auto" w:frame="1"/>
        </w:rPr>
        <w:t>f</w:t>
      </w:r>
      <w:proofErr w:type="spellEnd"/>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x</w:t>
      </w:r>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dx</w:t>
      </w:r>
    </w:p>
    <w:p w:rsidR="00FC2266" w:rsidRDefault="00FC2266" w:rsidP="00B367A0">
      <w:pPr>
        <w:ind w:firstLine="360"/>
      </w:pPr>
    </w:p>
    <w:p w:rsidR="000D4BD0" w:rsidRPr="00757071" w:rsidRDefault="000D4BD0" w:rsidP="000D4BD0">
      <w:pPr>
        <w:pStyle w:val="ListParagraph"/>
        <w:numPr>
          <w:ilvl w:val="0"/>
          <w:numId w:val="1"/>
        </w:numPr>
        <w:rPr>
          <w:b/>
          <w:color w:val="4472C4" w:themeColor="accent5"/>
          <w:sz w:val="28"/>
          <w:szCs w:val="28"/>
        </w:rPr>
      </w:pPr>
      <w:r w:rsidRPr="00757071">
        <w:rPr>
          <w:b/>
          <w:color w:val="4472C4" w:themeColor="accent5"/>
          <w:sz w:val="28"/>
          <w:szCs w:val="28"/>
        </w:rPr>
        <w:t>Name any two discrete distributions and two continuous distributions</w:t>
      </w:r>
    </w:p>
    <w:p w:rsidR="00A21C6D" w:rsidRDefault="00A21C6D" w:rsidP="00653E8D">
      <w:pPr>
        <w:pStyle w:val="ListParagraph"/>
        <w:ind w:left="360"/>
        <w:rPr>
          <w:rStyle w:val="shortdesc"/>
        </w:rPr>
      </w:pPr>
    </w:p>
    <w:p w:rsidR="00A21C6D" w:rsidRDefault="00A21C6D" w:rsidP="00653E8D">
      <w:pPr>
        <w:pStyle w:val="ListParagraph"/>
        <w:ind w:left="360"/>
        <w:rPr>
          <w:rStyle w:val="shortdesc"/>
        </w:rPr>
      </w:pPr>
      <w:r>
        <w:rPr>
          <w:rStyle w:val="shortdesc"/>
        </w:rPr>
        <w:t xml:space="preserve">Probability distributions are either </w:t>
      </w:r>
      <w:r w:rsidRPr="001938FC">
        <w:rPr>
          <w:rStyle w:val="shortdesc"/>
          <w:i/>
        </w:rPr>
        <w:t>continuous probability distributions</w:t>
      </w:r>
      <w:r>
        <w:rPr>
          <w:rStyle w:val="shortdesc"/>
        </w:rPr>
        <w:t xml:space="preserve"> or </w:t>
      </w:r>
      <w:r w:rsidRPr="001938FC">
        <w:rPr>
          <w:rStyle w:val="shortdesc"/>
          <w:i/>
        </w:rPr>
        <w:t>discrete probability distributions</w:t>
      </w:r>
      <w:r>
        <w:rPr>
          <w:rStyle w:val="shortdesc"/>
        </w:rPr>
        <w:t>, depending on whether they define probabilities for continuous or discrete variables.</w:t>
      </w:r>
    </w:p>
    <w:p w:rsidR="00A21C6D" w:rsidRPr="00A21C6D" w:rsidRDefault="00A21C6D" w:rsidP="00653E8D">
      <w:pPr>
        <w:pStyle w:val="ListParagraph"/>
        <w:ind w:left="360"/>
      </w:pPr>
    </w:p>
    <w:p w:rsidR="002C77DA" w:rsidRDefault="00653E8D" w:rsidP="00653E8D">
      <w:pPr>
        <w:pStyle w:val="ListParagraph"/>
        <w:ind w:left="360"/>
        <w:rPr>
          <w:rFonts w:ascii="Arial" w:hAnsi="Arial" w:cs="Arial"/>
          <w:color w:val="000000"/>
          <w:sz w:val="18"/>
          <w:szCs w:val="18"/>
          <w:shd w:val="clear" w:color="auto" w:fill="FFFFFF"/>
        </w:rPr>
      </w:pPr>
      <w:r w:rsidRPr="00653E8D">
        <w:rPr>
          <w:b/>
          <w:u w:val="single"/>
        </w:rPr>
        <w:t>Discrete distributions:</w:t>
      </w:r>
      <w:r>
        <w:t xml:space="preserve"> </w:t>
      </w:r>
      <w:r>
        <w:rPr>
          <w:rFonts w:ascii="Arial" w:hAnsi="Arial" w:cs="Arial"/>
          <w:color w:val="000000"/>
          <w:sz w:val="18"/>
          <w:szCs w:val="18"/>
          <w:shd w:val="clear" w:color="auto" w:fill="FFFFFF"/>
        </w:rPr>
        <w:t>A </w:t>
      </w:r>
      <w:hyperlink r:id="rId9" w:history="1">
        <w:r w:rsidRPr="00653E8D">
          <w:rPr>
            <w:color w:val="000000"/>
          </w:rPr>
          <w:t>statistical distribution</w:t>
        </w:r>
      </w:hyperlink>
      <w:r>
        <w:rPr>
          <w:rFonts w:ascii="Arial" w:hAnsi="Arial" w:cs="Arial"/>
          <w:color w:val="000000"/>
          <w:sz w:val="18"/>
          <w:szCs w:val="18"/>
          <w:shd w:val="clear" w:color="auto" w:fill="FFFFFF"/>
        </w:rPr>
        <w:t> whose variables can take on only discrete values.</w:t>
      </w:r>
    </w:p>
    <w:p w:rsidR="00371124" w:rsidRDefault="00371124" w:rsidP="00371124">
      <w:pPr>
        <w:pStyle w:val="p"/>
      </w:pPr>
      <w:r>
        <w:t xml:space="preserve">A discrete distribution describes the probability of occurrence of each value of a discrete random variable. A discrete random variable is a random variable that has countable values, such as a list of non-negative integers. </w:t>
      </w:r>
    </w:p>
    <w:p w:rsidR="00371124" w:rsidRDefault="00371124" w:rsidP="00262D51">
      <w:pPr>
        <w:pStyle w:val="p"/>
      </w:pPr>
      <w:r>
        <w:t>With a discrete probability distribution, each possible value of the discrete random variable can be associated with a non-zero probability. Thus, a discrete probability distribution is o</w:t>
      </w:r>
      <w:r w:rsidR="00262D51">
        <w:t>ften presented in tabular form.</w:t>
      </w:r>
    </w:p>
    <w:p w:rsidR="00653E8D" w:rsidRDefault="00653E8D" w:rsidP="00653E8D">
      <w:pPr>
        <w:pStyle w:val="NormalWeb"/>
        <w:ind w:left="360"/>
        <w:rPr>
          <w:rFonts w:ascii="Arial" w:hAnsi="Arial" w:cs="Arial"/>
          <w:color w:val="000000"/>
          <w:sz w:val="18"/>
          <w:szCs w:val="18"/>
        </w:rPr>
      </w:pPr>
      <w:r>
        <w:rPr>
          <w:rFonts w:ascii="Arial" w:hAnsi="Arial" w:cs="Arial"/>
          <w:color w:val="000000"/>
          <w:sz w:val="18"/>
          <w:szCs w:val="18"/>
        </w:rPr>
        <w:t>A discrete distribution with probability function </w:t>
      </w:r>
      <w:r>
        <w:rPr>
          <w:rFonts w:ascii="Arial" w:hAnsi="Arial" w:cs="Arial"/>
          <w:noProof/>
          <w:color w:val="000000"/>
          <w:sz w:val="18"/>
          <w:szCs w:val="18"/>
        </w:rPr>
        <w:drawing>
          <wp:inline distT="0" distB="0" distL="0" distR="0">
            <wp:extent cx="314325" cy="133350"/>
            <wp:effectExtent l="0" t="0" r="9525" b="0"/>
            <wp:docPr id="5" name="Picture 5" descr="P(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x_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133350"/>
                    </a:xfrm>
                    <a:prstGeom prst="rect">
                      <a:avLst/>
                    </a:prstGeom>
                    <a:noFill/>
                    <a:ln>
                      <a:noFill/>
                    </a:ln>
                  </pic:spPr>
                </pic:pic>
              </a:graphicData>
            </a:graphic>
          </wp:inline>
        </w:drawing>
      </w:r>
      <w:r>
        <w:rPr>
          <w:rFonts w:ascii="Arial" w:hAnsi="Arial" w:cs="Arial"/>
          <w:color w:val="000000"/>
          <w:sz w:val="18"/>
          <w:szCs w:val="18"/>
        </w:rPr>
        <w:t> defined over </w:t>
      </w:r>
      <w:r>
        <w:rPr>
          <w:rFonts w:ascii="Arial" w:hAnsi="Arial" w:cs="Arial"/>
          <w:noProof/>
          <w:color w:val="000000"/>
          <w:sz w:val="18"/>
          <w:szCs w:val="18"/>
        </w:rPr>
        <w:drawing>
          <wp:inline distT="0" distB="0" distL="0" distR="0">
            <wp:extent cx="285750" cy="133350"/>
            <wp:effectExtent l="0" t="0" r="0" b="0"/>
            <wp:docPr id="4" name="Picture 4"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33350"/>
                    </a:xfrm>
                    <a:prstGeom prst="rect">
                      <a:avLst/>
                    </a:prstGeom>
                    <a:noFill/>
                    <a:ln>
                      <a:noFill/>
                    </a:ln>
                  </pic:spPr>
                </pic:pic>
              </a:graphicData>
            </a:graphic>
          </wp:inline>
        </w:drawing>
      </w:r>
      <w:r>
        <w:rPr>
          <w:rFonts w:ascii="Arial" w:hAnsi="Arial" w:cs="Arial"/>
          <w:color w:val="000000"/>
          <w:sz w:val="18"/>
          <w:szCs w:val="18"/>
        </w:rPr>
        <w:t>, 2, ..., </w:t>
      </w:r>
      <w:r>
        <w:rPr>
          <w:rFonts w:ascii="Arial" w:hAnsi="Arial" w:cs="Arial"/>
          <w:noProof/>
          <w:color w:val="000000"/>
          <w:sz w:val="18"/>
          <w:szCs w:val="18"/>
        </w:rPr>
        <w:drawing>
          <wp:inline distT="0" distB="0" distL="0" distR="0">
            <wp:extent cx="95250" cy="133350"/>
            <wp:effectExtent l="0" t="0" r="0" b="0"/>
            <wp:docPr id="3" name="Picture 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rFonts w:ascii="Arial" w:hAnsi="Arial" w:cs="Arial"/>
          <w:color w:val="000000"/>
          <w:sz w:val="18"/>
          <w:szCs w:val="18"/>
        </w:rPr>
        <w:t> has </w:t>
      </w:r>
      <w:hyperlink r:id="rId13" w:history="1">
        <w:r w:rsidRPr="00653E8D">
          <w:rPr>
            <w:color w:val="000000"/>
          </w:rPr>
          <w:t>distribution function</w:t>
        </w:r>
      </w:hyperlink>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653E8D" w:rsidTr="00653E8D">
        <w:trPr>
          <w:tblCellSpacing w:w="0" w:type="dxa"/>
          <w:jc w:val="center"/>
        </w:trPr>
        <w:tc>
          <w:tcPr>
            <w:tcW w:w="0" w:type="auto"/>
            <w:tcMar>
              <w:top w:w="0" w:type="dxa"/>
              <w:left w:w="0" w:type="dxa"/>
              <w:bottom w:w="0" w:type="dxa"/>
              <w:right w:w="0" w:type="dxa"/>
            </w:tcMar>
            <w:vAlign w:val="center"/>
            <w:hideMark/>
          </w:tcPr>
          <w:p w:rsidR="00653E8D" w:rsidRDefault="00653E8D">
            <w:pP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914400" y="2638425"/>
                  <wp:positionH relativeFrom="margin">
                    <wp:align>center</wp:align>
                  </wp:positionH>
                  <wp:positionV relativeFrom="margin">
                    <wp:align>top</wp:align>
                  </wp:positionV>
                  <wp:extent cx="990600" cy="428625"/>
                  <wp:effectExtent l="0" t="0" r="0" b="9525"/>
                  <wp:wrapSquare wrapText="bothSides"/>
                  <wp:docPr id="2" name="Picture 2" descr=" D(x_n)=sum_(k=1)^nP(x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D(x_n)=sum_(k=1)^nP(x_k)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428625"/>
                          </a:xfrm>
                          <a:prstGeom prst="rect">
                            <a:avLst/>
                          </a:prstGeom>
                          <a:noFill/>
                          <a:ln>
                            <a:noFill/>
                          </a:ln>
                        </pic:spPr>
                      </pic:pic>
                    </a:graphicData>
                  </a:graphic>
                </wp:anchor>
              </w:drawing>
            </w:r>
          </w:p>
        </w:tc>
      </w:tr>
    </w:tbl>
    <w:p w:rsidR="00653E8D" w:rsidRDefault="00653E8D" w:rsidP="00653E8D">
      <w:pPr>
        <w:pStyle w:val="NormalWeb"/>
        <w:ind w:left="360"/>
        <w:rPr>
          <w:rFonts w:ascii="Arial" w:hAnsi="Arial" w:cs="Arial"/>
          <w:color w:val="000000"/>
          <w:sz w:val="18"/>
          <w:szCs w:val="18"/>
        </w:rPr>
      </w:pPr>
      <w:r>
        <w:rPr>
          <w:rFonts w:ascii="Arial" w:hAnsi="Arial" w:cs="Arial"/>
          <w:color w:val="000000"/>
          <w:sz w:val="18"/>
          <w:szCs w:val="18"/>
        </w:rPr>
        <w:t>and </w:t>
      </w:r>
      <w:hyperlink r:id="rId15" w:history="1">
        <w:r w:rsidRPr="00653E8D">
          <w:rPr>
            <w:color w:val="000000"/>
          </w:rPr>
          <w:t>population mean</w:t>
        </w:r>
      </w:hyperlink>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653E8D" w:rsidTr="00653E8D">
        <w:trPr>
          <w:tblCellSpacing w:w="0" w:type="dxa"/>
          <w:jc w:val="center"/>
        </w:trPr>
        <w:tc>
          <w:tcPr>
            <w:tcW w:w="0" w:type="auto"/>
            <w:tcMar>
              <w:top w:w="0" w:type="dxa"/>
              <w:left w:w="0" w:type="dxa"/>
              <w:bottom w:w="0" w:type="dxa"/>
              <w:right w:w="0" w:type="dxa"/>
            </w:tcMar>
            <w:vAlign w:val="center"/>
            <w:hideMark/>
          </w:tcPr>
          <w:p w:rsidR="00653E8D" w:rsidRDefault="00653E8D">
            <w:pPr>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914400" y="3562350"/>
                  <wp:positionH relativeFrom="margin">
                    <wp:align>center</wp:align>
                  </wp:positionH>
                  <wp:positionV relativeFrom="margin">
                    <wp:align>top</wp:align>
                  </wp:positionV>
                  <wp:extent cx="1104900" cy="447675"/>
                  <wp:effectExtent l="0" t="0" r="0" b="9525"/>
                  <wp:wrapSquare wrapText="bothSides"/>
                  <wp:docPr id="1" name="Picture 1" descr=" mu=1/Nsum_(k=1)^Nx_kP(x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mu=1/Nsum_(k=1)^Nx_kP(x_k).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447675"/>
                          </a:xfrm>
                          <a:prstGeom prst="rect">
                            <a:avLst/>
                          </a:prstGeom>
                          <a:noFill/>
                          <a:ln>
                            <a:noFill/>
                          </a:ln>
                        </pic:spPr>
                      </pic:pic>
                    </a:graphicData>
                  </a:graphic>
                </wp:anchor>
              </w:drawing>
            </w:r>
          </w:p>
        </w:tc>
      </w:tr>
    </w:tbl>
    <w:p w:rsidR="00653E8D" w:rsidRDefault="00653E8D" w:rsidP="002C77DA"/>
    <w:p w:rsidR="00BA1ED1" w:rsidRDefault="00BA1ED1" w:rsidP="00BA1ED1">
      <w:pPr>
        <w:ind w:firstLine="360"/>
      </w:pPr>
      <w:r w:rsidRPr="00BA1ED1">
        <w:rPr>
          <w:b/>
        </w:rPr>
        <w:t>Example 1:</w:t>
      </w:r>
      <w:r w:rsidRPr="00BA1ED1">
        <w:rPr>
          <w:b/>
        </w:rPr>
        <w:tab/>
        <w:t>-</w:t>
      </w:r>
      <w:r>
        <w:t xml:space="preserve"> </w:t>
      </w:r>
      <w:r w:rsidRPr="00BA1ED1">
        <w:t>Bernoulli Distribution</w:t>
      </w:r>
    </w:p>
    <w:p w:rsidR="00440D05" w:rsidRDefault="00440D05" w:rsidP="00440D05">
      <w:pPr>
        <w:pStyle w:val="NormalWeb"/>
        <w:ind w:left="360"/>
        <w:rPr>
          <w:rFonts w:ascii="Arial" w:hAnsi="Arial" w:cs="Arial"/>
          <w:color w:val="000000"/>
          <w:sz w:val="18"/>
          <w:szCs w:val="18"/>
        </w:rPr>
      </w:pPr>
      <w:r>
        <w:rPr>
          <w:rFonts w:ascii="Arial" w:hAnsi="Arial" w:cs="Arial"/>
          <w:color w:val="000000"/>
          <w:sz w:val="18"/>
          <w:szCs w:val="18"/>
        </w:rPr>
        <w:t>The Bernoulli distribution is a </w:t>
      </w:r>
      <w:hyperlink r:id="rId17" w:history="1">
        <w:r w:rsidRPr="00440D05">
          <w:rPr>
            <w:color w:val="000000"/>
          </w:rPr>
          <w:t>discrete distribution</w:t>
        </w:r>
      </w:hyperlink>
      <w:r>
        <w:rPr>
          <w:rFonts w:ascii="Arial" w:hAnsi="Arial" w:cs="Arial"/>
          <w:color w:val="000000"/>
          <w:sz w:val="18"/>
          <w:szCs w:val="18"/>
        </w:rPr>
        <w:t xml:space="preserve"> having two possible outcomes labelled by n=0 and n=1 in which n=1 ("success") occurs with probability </w:t>
      </w:r>
      <w:r w:rsidRPr="00440D05">
        <w:rPr>
          <w:rFonts w:ascii="Arial" w:hAnsi="Arial" w:cs="Arial"/>
          <w:i/>
          <w:color w:val="000000"/>
          <w:sz w:val="18"/>
          <w:szCs w:val="18"/>
        </w:rPr>
        <w:t>p</w:t>
      </w:r>
      <w:r>
        <w:rPr>
          <w:rFonts w:ascii="Arial" w:hAnsi="Arial" w:cs="Arial"/>
          <w:color w:val="000000"/>
          <w:sz w:val="18"/>
          <w:szCs w:val="18"/>
        </w:rPr>
        <w:t xml:space="preserve"> and n=0 ("failure") occurs with probability </w:t>
      </w:r>
      <w:r w:rsidRPr="00440D05">
        <w:rPr>
          <w:rFonts w:ascii="Arial" w:hAnsi="Arial" w:cs="Arial"/>
          <w:i/>
          <w:color w:val="000000"/>
          <w:sz w:val="18"/>
          <w:szCs w:val="18"/>
        </w:rPr>
        <w:t>q=1-p</w:t>
      </w:r>
      <w:r>
        <w:rPr>
          <w:rFonts w:ascii="Arial" w:hAnsi="Arial" w:cs="Arial"/>
          <w:color w:val="000000"/>
          <w:sz w:val="18"/>
          <w:szCs w:val="18"/>
        </w:rPr>
        <w:t>, where 0&lt;p&lt;1. It therefore has </w:t>
      </w:r>
      <w:hyperlink r:id="rId18" w:history="1">
        <w:r w:rsidRPr="00440D05">
          <w:rPr>
            <w:color w:val="000000"/>
          </w:rPr>
          <w:t>probability density function</w:t>
        </w:r>
      </w:hyperlink>
    </w:p>
    <w:tbl>
      <w:tblPr>
        <w:tblW w:w="1120" w:type="pct"/>
        <w:jc w:val="center"/>
        <w:tblCellSpacing w:w="0" w:type="dxa"/>
        <w:tblCellMar>
          <w:left w:w="750" w:type="dxa"/>
          <w:right w:w="0" w:type="dxa"/>
        </w:tblCellMar>
        <w:tblLook w:val="04A0" w:firstRow="1" w:lastRow="0" w:firstColumn="1" w:lastColumn="0" w:noHBand="0" w:noVBand="1"/>
        <w:tblDescription w:val=""/>
      </w:tblPr>
      <w:tblGrid>
        <w:gridCol w:w="2370"/>
        <w:gridCol w:w="6"/>
      </w:tblGrid>
      <w:tr w:rsidR="00440D05" w:rsidTr="00440D05">
        <w:trPr>
          <w:trHeight w:val="720"/>
          <w:tblCellSpacing w:w="0" w:type="dxa"/>
          <w:jc w:val="center"/>
        </w:trPr>
        <w:tc>
          <w:tcPr>
            <w:tcW w:w="0" w:type="auto"/>
            <w:tcMar>
              <w:top w:w="0" w:type="dxa"/>
              <w:left w:w="0" w:type="dxa"/>
              <w:bottom w:w="0" w:type="dxa"/>
              <w:right w:w="0" w:type="dxa"/>
            </w:tcMar>
            <w:vAlign w:val="center"/>
            <w:hideMark/>
          </w:tcPr>
          <w:p w:rsidR="00440D05" w:rsidRDefault="00440D05" w:rsidP="00440D05">
            <w:pPr>
              <w:rPr>
                <w:rFonts w:ascii="Times New Roman" w:hAnsi="Times New Roman" w:cs="Times New Roman"/>
                <w:sz w:val="24"/>
                <w:szCs w:val="24"/>
              </w:rPr>
            </w:pPr>
            <w:r>
              <w:rPr>
                <w:noProof/>
              </w:rPr>
              <w:drawing>
                <wp:inline distT="0" distB="0" distL="0" distR="0" wp14:anchorId="0463B220" wp14:editId="7FB521E8">
                  <wp:extent cx="1495425" cy="390525"/>
                  <wp:effectExtent l="0" t="0" r="9525" b="9525"/>
                  <wp:docPr id="8" name="Picture 8" descr=" P(n)={1-p   for n=0; p   for n=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n)={1-p   for n=0; p   for n=1,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p>
        </w:tc>
        <w:tc>
          <w:tcPr>
            <w:tcW w:w="54" w:type="dxa"/>
            <w:tcMar>
              <w:top w:w="0" w:type="dxa"/>
              <w:left w:w="0" w:type="dxa"/>
              <w:bottom w:w="0" w:type="dxa"/>
              <w:right w:w="0" w:type="dxa"/>
            </w:tcMar>
            <w:vAlign w:val="center"/>
            <w:hideMark/>
          </w:tcPr>
          <w:p w:rsidR="00440D05" w:rsidRDefault="00440D05" w:rsidP="00440D05">
            <w:pPr>
              <w:jc w:val="center"/>
            </w:pPr>
          </w:p>
        </w:tc>
      </w:tr>
    </w:tbl>
    <w:p w:rsidR="00440D05" w:rsidRDefault="00440D05" w:rsidP="00440D05">
      <w:pPr>
        <w:pStyle w:val="NormalWeb"/>
        <w:ind w:left="360"/>
        <w:rPr>
          <w:rFonts w:ascii="Arial" w:hAnsi="Arial" w:cs="Arial"/>
          <w:color w:val="000000"/>
          <w:sz w:val="18"/>
          <w:szCs w:val="18"/>
        </w:rPr>
      </w:pPr>
      <w:r>
        <w:rPr>
          <w:rFonts w:ascii="Arial" w:hAnsi="Arial" w:cs="Arial"/>
          <w:color w:val="000000"/>
          <w:sz w:val="18"/>
          <w:szCs w:val="18"/>
        </w:rPr>
        <w:t>which can also be written</w:t>
      </w:r>
    </w:p>
    <w:tbl>
      <w:tblPr>
        <w:tblW w:w="1102" w:type="pct"/>
        <w:jc w:val="center"/>
        <w:tblCellSpacing w:w="0" w:type="dxa"/>
        <w:tblCellMar>
          <w:left w:w="750" w:type="dxa"/>
          <w:right w:w="0" w:type="dxa"/>
        </w:tblCellMar>
        <w:tblLook w:val="04A0" w:firstRow="1" w:lastRow="0" w:firstColumn="1" w:lastColumn="0" w:noHBand="0" w:noVBand="1"/>
        <w:tblDescription w:val=""/>
      </w:tblPr>
      <w:tblGrid>
        <w:gridCol w:w="2010"/>
        <w:gridCol w:w="53"/>
      </w:tblGrid>
      <w:tr w:rsidR="00440D05" w:rsidTr="00440D05">
        <w:trPr>
          <w:trHeight w:val="320"/>
          <w:tblCellSpacing w:w="0" w:type="dxa"/>
          <w:jc w:val="center"/>
        </w:trPr>
        <w:tc>
          <w:tcPr>
            <w:tcW w:w="0" w:type="auto"/>
            <w:tcMar>
              <w:top w:w="0" w:type="dxa"/>
              <w:left w:w="0" w:type="dxa"/>
              <w:bottom w:w="0" w:type="dxa"/>
              <w:right w:w="0" w:type="dxa"/>
            </w:tcMar>
            <w:vAlign w:val="center"/>
            <w:hideMark/>
          </w:tcPr>
          <w:p w:rsidR="00440D05" w:rsidRDefault="00440D05" w:rsidP="00440D05">
            <w:pPr>
              <w:rPr>
                <w:rFonts w:ascii="Times New Roman" w:hAnsi="Times New Roman" w:cs="Times New Roman"/>
                <w:sz w:val="24"/>
                <w:szCs w:val="24"/>
              </w:rPr>
            </w:pPr>
            <w:r>
              <w:rPr>
                <w:noProof/>
              </w:rPr>
              <w:drawing>
                <wp:inline distT="0" distB="0" distL="0" distR="0" wp14:anchorId="62E2B407" wp14:editId="2E215CF7">
                  <wp:extent cx="1162050" cy="161925"/>
                  <wp:effectExtent l="0" t="0" r="0" b="9525"/>
                  <wp:docPr id="7" name="Picture 7" descr=" P(n)=p^n(1-p)^(1-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n)=p^n(1-p)^(1-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0" cy="161925"/>
                          </a:xfrm>
                          <a:prstGeom prst="rect">
                            <a:avLst/>
                          </a:prstGeom>
                          <a:noFill/>
                          <a:ln>
                            <a:noFill/>
                          </a:ln>
                        </pic:spPr>
                      </pic:pic>
                    </a:graphicData>
                  </a:graphic>
                </wp:inline>
              </w:drawing>
            </w:r>
          </w:p>
        </w:tc>
        <w:tc>
          <w:tcPr>
            <w:tcW w:w="53" w:type="dxa"/>
            <w:tcMar>
              <w:top w:w="0" w:type="dxa"/>
              <w:left w:w="0" w:type="dxa"/>
              <w:bottom w:w="0" w:type="dxa"/>
              <w:right w:w="0" w:type="dxa"/>
            </w:tcMar>
            <w:vAlign w:val="center"/>
            <w:hideMark/>
          </w:tcPr>
          <w:p w:rsidR="00440D05" w:rsidRDefault="00440D05" w:rsidP="00440D05">
            <w:pPr>
              <w:jc w:val="right"/>
            </w:pPr>
          </w:p>
        </w:tc>
      </w:tr>
    </w:tbl>
    <w:p w:rsidR="00440D05" w:rsidRDefault="00440D05" w:rsidP="00440D05">
      <w:pPr>
        <w:pStyle w:val="NormalWeb"/>
        <w:ind w:left="360"/>
        <w:rPr>
          <w:rFonts w:ascii="Arial" w:hAnsi="Arial" w:cs="Arial"/>
          <w:color w:val="000000"/>
          <w:sz w:val="18"/>
          <w:szCs w:val="18"/>
        </w:rPr>
      </w:pPr>
      <w:r>
        <w:rPr>
          <w:rFonts w:ascii="Arial" w:hAnsi="Arial" w:cs="Arial"/>
          <w:color w:val="000000"/>
          <w:sz w:val="18"/>
          <w:szCs w:val="18"/>
        </w:rPr>
        <w:t>The corresponding </w:t>
      </w:r>
      <w:hyperlink r:id="rId21" w:history="1">
        <w:r w:rsidRPr="00440D05">
          <w:rPr>
            <w:color w:val="000000"/>
          </w:rPr>
          <w:t>distribution function</w:t>
        </w:r>
      </w:hyperlink>
      <w:r>
        <w:rPr>
          <w:rFonts w:ascii="Arial" w:hAnsi="Arial" w:cs="Arial"/>
          <w:color w:val="000000"/>
          <w:sz w:val="18"/>
          <w:szCs w:val="18"/>
        </w:rPr>
        <w:t> is</w:t>
      </w:r>
    </w:p>
    <w:tbl>
      <w:tblPr>
        <w:tblW w:w="1627" w:type="pct"/>
        <w:jc w:val="center"/>
        <w:tblCellSpacing w:w="0" w:type="dxa"/>
        <w:tblCellMar>
          <w:left w:w="750" w:type="dxa"/>
          <w:right w:w="0" w:type="dxa"/>
        </w:tblCellMar>
        <w:tblLook w:val="04A0" w:firstRow="1" w:lastRow="0" w:firstColumn="1" w:lastColumn="0" w:noHBand="0" w:noVBand="1"/>
        <w:tblDescription w:val=""/>
      </w:tblPr>
      <w:tblGrid>
        <w:gridCol w:w="3046"/>
      </w:tblGrid>
      <w:tr w:rsidR="00440D05" w:rsidTr="00864A92">
        <w:trPr>
          <w:trHeight w:val="347"/>
          <w:tblCellSpacing w:w="0" w:type="dxa"/>
          <w:jc w:val="center"/>
        </w:trPr>
        <w:tc>
          <w:tcPr>
            <w:tcW w:w="0" w:type="auto"/>
            <w:tcMar>
              <w:top w:w="0" w:type="dxa"/>
              <w:left w:w="0" w:type="dxa"/>
              <w:bottom w:w="0" w:type="dxa"/>
              <w:right w:w="0" w:type="dxa"/>
            </w:tcMar>
            <w:vAlign w:val="center"/>
            <w:hideMark/>
          </w:tcPr>
          <w:p w:rsidR="00440D05" w:rsidRDefault="00440D05">
            <w:pPr>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simplePos x="914400" y="7210425"/>
                  <wp:positionH relativeFrom="margin">
                    <wp:align>center</wp:align>
                  </wp:positionH>
                  <wp:positionV relativeFrom="margin">
                    <wp:align>top</wp:align>
                  </wp:positionV>
                  <wp:extent cx="1514475" cy="390525"/>
                  <wp:effectExtent l="0" t="0" r="9525" b="9525"/>
                  <wp:wrapSquare wrapText="bothSides"/>
                  <wp:docPr id="6" name="Picture 6" descr=" D(n)={1-p   for n=0; 1   for n=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D(n)={1-p   for n=0; 1   for n=1.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4475" cy="390525"/>
                          </a:xfrm>
                          <a:prstGeom prst="rect">
                            <a:avLst/>
                          </a:prstGeom>
                          <a:noFill/>
                          <a:ln>
                            <a:noFill/>
                          </a:ln>
                        </pic:spPr>
                      </pic:pic>
                    </a:graphicData>
                  </a:graphic>
                </wp:anchor>
              </w:drawing>
            </w:r>
          </w:p>
        </w:tc>
      </w:tr>
    </w:tbl>
    <w:p w:rsidR="00BA1ED1" w:rsidRDefault="00864A92" w:rsidP="00BA1ED1">
      <w:pPr>
        <w:ind w:firstLine="360"/>
      </w:pPr>
      <w:r w:rsidRPr="00BA1ED1">
        <w:rPr>
          <w:b/>
        </w:rPr>
        <w:t xml:space="preserve">Example </w:t>
      </w:r>
      <w:r>
        <w:rPr>
          <w:b/>
        </w:rPr>
        <w:t>2</w:t>
      </w:r>
      <w:r w:rsidRPr="00BA1ED1">
        <w:rPr>
          <w:b/>
        </w:rPr>
        <w:t>:</w:t>
      </w:r>
      <w:r w:rsidRPr="00BA1ED1">
        <w:rPr>
          <w:b/>
        </w:rPr>
        <w:tab/>
        <w:t>-</w:t>
      </w:r>
      <w:r>
        <w:t xml:space="preserve"> </w:t>
      </w:r>
      <w:r w:rsidRPr="00864A92">
        <w:t>Binomial Distribution</w:t>
      </w:r>
    </w:p>
    <w:p w:rsidR="00864A92" w:rsidRDefault="00864A92" w:rsidP="00864A92">
      <w:pPr>
        <w:pStyle w:val="NormalWeb"/>
        <w:rPr>
          <w:rFonts w:ascii="Arial" w:hAnsi="Arial" w:cs="Arial"/>
          <w:color w:val="000000"/>
          <w:sz w:val="18"/>
          <w:szCs w:val="18"/>
        </w:rPr>
      </w:pPr>
      <w:r>
        <w:rPr>
          <w:rFonts w:ascii="Arial" w:hAnsi="Arial" w:cs="Arial"/>
          <w:color w:val="000000"/>
          <w:sz w:val="18"/>
          <w:szCs w:val="18"/>
        </w:rPr>
        <w:t>The binomial distribution gives the </w:t>
      </w:r>
      <w:hyperlink r:id="rId23" w:history="1">
        <w:r w:rsidRPr="00864A92">
          <w:rPr>
            <w:color w:val="000000"/>
          </w:rPr>
          <w:t>discrete probability distribution</w:t>
        </w:r>
      </w:hyperlink>
      <w:r>
        <w:rPr>
          <w:rFonts w:ascii="Arial" w:hAnsi="Arial" w:cs="Arial"/>
          <w:color w:val="000000"/>
          <w:sz w:val="18"/>
          <w:szCs w:val="18"/>
        </w:rPr>
        <w:t> </w:t>
      </w:r>
      <w:r>
        <w:rPr>
          <w:rFonts w:ascii="Arial" w:hAnsi="Arial" w:cs="Arial"/>
          <w:noProof/>
          <w:color w:val="000000"/>
          <w:sz w:val="18"/>
          <w:szCs w:val="18"/>
        </w:rPr>
        <w:drawing>
          <wp:inline distT="0" distB="0" distL="0" distR="0" wp14:anchorId="058D5502" wp14:editId="1A02D1C5">
            <wp:extent cx="504825" cy="161925"/>
            <wp:effectExtent l="0" t="0" r="9525" b="9525"/>
            <wp:docPr id="35" name="Picture 35" descr="P_p(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_p(n|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r>
        <w:rPr>
          <w:rFonts w:ascii="Arial" w:hAnsi="Arial" w:cs="Arial"/>
          <w:color w:val="000000"/>
          <w:sz w:val="18"/>
          <w:szCs w:val="18"/>
        </w:rPr>
        <w:t xml:space="preserve"> of obtaining exactly </w:t>
      </w:r>
      <w:r w:rsidRPr="00864A92">
        <w:rPr>
          <w:rFonts w:ascii="Arial" w:hAnsi="Arial" w:cs="Arial"/>
          <w:i/>
          <w:color w:val="000000"/>
          <w:sz w:val="18"/>
          <w:szCs w:val="18"/>
        </w:rPr>
        <w:t>n</w:t>
      </w:r>
      <w:r>
        <w:rPr>
          <w:rFonts w:ascii="Arial" w:hAnsi="Arial" w:cs="Arial"/>
          <w:color w:val="000000"/>
          <w:sz w:val="18"/>
          <w:szCs w:val="18"/>
        </w:rPr>
        <w:t xml:space="preserve"> successes out of </w:t>
      </w:r>
      <w:r w:rsidRPr="00864A92">
        <w:rPr>
          <w:rFonts w:ascii="Arial" w:hAnsi="Arial" w:cs="Arial"/>
          <w:i/>
          <w:color w:val="000000"/>
          <w:sz w:val="18"/>
          <w:szCs w:val="18"/>
        </w:rPr>
        <w:t>N</w:t>
      </w:r>
      <w:r>
        <w:rPr>
          <w:rFonts w:ascii="Arial" w:hAnsi="Arial" w:cs="Arial"/>
          <w:color w:val="000000"/>
          <w:sz w:val="18"/>
          <w:szCs w:val="18"/>
        </w:rPr>
        <w:t> </w:t>
      </w:r>
      <w:hyperlink r:id="rId25" w:history="1">
        <w:r w:rsidRPr="00864A92">
          <w:rPr>
            <w:color w:val="000000"/>
          </w:rPr>
          <w:t>Bernoulli trials</w:t>
        </w:r>
      </w:hyperlink>
      <w:r>
        <w:rPr>
          <w:rFonts w:ascii="Arial" w:hAnsi="Arial" w:cs="Arial"/>
          <w:color w:val="000000"/>
          <w:sz w:val="18"/>
          <w:szCs w:val="18"/>
        </w:rPr>
        <w:t> (where the result of each </w:t>
      </w:r>
      <w:hyperlink r:id="rId26" w:history="1">
        <w:r w:rsidRPr="00864A92">
          <w:rPr>
            <w:color w:val="000000"/>
          </w:rPr>
          <w:t>Bernoulli trial</w:t>
        </w:r>
      </w:hyperlink>
      <w:r>
        <w:rPr>
          <w:rFonts w:ascii="Arial" w:hAnsi="Arial" w:cs="Arial"/>
          <w:color w:val="000000"/>
          <w:sz w:val="18"/>
          <w:szCs w:val="18"/>
        </w:rPr>
        <w:t> is true with probability </w:t>
      </w:r>
      <w:r>
        <w:rPr>
          <w:rFonts w:ascii="Arial" w:hAnsi="Arial" w:cs="Arial"/>
          <w:noProof/>
          <w:color w:val="000000"/>
          <w:sz w:val="18"/>
          <w:szCs w:val="18"/>
        </w:rPr>
        <w:drawing>
          <wp:inline distT="0" distB="0" distL="0" distR="0" wp14:anchorId="00BD3577" wp14:editId="75B8B672">
            <wp:extent cx="76200" cy="133350"/>
            <wp:effectExtent l="0" t="0" r="0" b="0"/>
            <wp:docPr id="32" name="Picture 3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Pr>
          <w:rFonts w:ascii="Arial" w:hAnsi="Arial" w:cs="Arial"/>
          <w:color w:val="000000"/>
          <w:sz w:val="18"/>
          <w:szCs w:val="18"/>
        </w:rPr>
        <w:t> and false with probability </w:t>
      </w:r>
      <w:r>
        <w:rPr>
          <w:rFonts w:ascii="Arial" w:hAnsi="Arial" w:cs="Arial"/>
          <w:noProof/>
          <w:color w:val="000000"/>
          <w:sz w:val="18"/>
          <w:szCs w:val="18"/>
        </w:rPr>
        <w:drawing>
          <wp:inline distT="0" distB="0" distL="0" distR="0" wp14:anchorId="65484019" wp14:editId="1FCFE390">
            <wp:extent cx="514350" cy="133350"/>
            <wp:effectExtent l="0" t="0" r="0" b="0"/>
            <wp:docPr id="31" name="Picture 31" descr="q=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1-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r>
        <w:rPr>
          <w:rFonts w:ascii="Arial" w:hAnsi="Arial" w:cs="Arial"/>
          <w:color w:val="000000"/>
          <w:sz w:val="18"/>
          <w:szCs w:val="18"/>
        </w:rPr>
        <w:t>). The binomial distribution is therefore given by</w:t>
      </w:r>
    </w:p>
    <w:tbl>
      <w:tblPr>
        <w:tblW w:w="1544" w:type="pct"/>
        <w:jc w:val="center"/>
        <w:tblCellSpacing w:w="0" w:type="dxa"/>
        <w:tblCellMar>
          <w:left w:w="750" w:type="dxa"/>
          <w:right w:w="0" w:type="dxa"/>
        </w:tblCellMar>
        <w:tblLook w:val="04A0" w:firstRow="1" w:lastRow="0" w:firstColumn="1" w:lastColumn="0" w:noHBand="0" w:noVBand="1"/>
        <w:tblDescription w:val=""/>
      </w:tblPr>
      <w:tblGrid>
        <w:gridCol w:w="810"/>
        <w:gridCol w:w="150"/>
        <w:gridCol w:w="2220"/>
        <w:gridCol w:w="6"/>
      </w:tblGrid>
      <w:tr w:rsidR="00864A92" w:rsidTr="00864A92">
        <w:trPr>
          <w:trHeight w:val="667"/>
          <w:tblCellSpacing w:w="0" w:type="dxa"/>
          <w:jc w:val="center"/>
        </w:trPr>
        <w:tc>
          <w:tcPr>
            <w:tcW w:w="480" w:type="dxa"/>
            <w:tcMar>
              <w:top w:w="0" w:type="dxa"/>
              <w:left w:w="0" w:type="dxa"/>
              <w:bottom w:w="0" w:type="dxa"/>
              <w:right w:w="0" w:type="dxa"/>
            </w:tcMar>
            <w:vAlign w:val="center"/>
            <w:hideMark/>
          </w:tcPr>
          <w:p w:rsidR="00864A92" w:rsidRDefault="00864A92">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1D6D268D" wp14:editId="7F6CAA90">
                  <wp:extent cx="504825" cy="161925"/>
                  <wp:effectExtent l="0" t="0" r="9525" b="9525"/>
                  <wp:docPr id="30" name="Picture 30" descr="P_p(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_p(n|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p>
        </w:tc>
        <w:tc>
          <w:tcPr>
            <w:tcW w:w="88" w:type="dxa"/>
            <w:tcMar>
              <w:top w:w="0" w:type="dxa"/>
              <w:left w:w="0" w:type="dxa"/>
              <w:bottom w:w="0" w:type="dxa"/>
              <w:right w:w="0" w:type="dxa"/>
            </w:tcMar>
            <w:vAlign w:val="center"/>
            <w:hideMark/>
          </w:tcPr>
          <w:p w:rsidR="00864A92" w:rsidRDefault="00864A92">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06D85120" wp14:editId="33ACE103">
                  <wp:extent cx="85725" cy="133350"/>
                  <wp:effectExtent l="0" t="0" r="9525"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864A92" w:rsidRDefault="00864A92">
            <w:pPr>
              <w:rPr>
                <w:rFonts w:ascii="Arial" w:hAnsi="Arial" w:cs="Arial"/>
                <w:color w:val="000000"/>
                <w:sz w:val="18"/>
                <w:szCs w:val="18"/>
              </w:rPr>
            </w:pPr>
            <w:r>
              <w:rPr>
                <w:rFonts w:ascii="Arial" w:hAnsi="Arial" w:cs="Arial"/>
                <w:noProof/>
                <w:color w:val="000000"/>
                <w:sz w:val="18"/>
                <w:szCs w:val="18"/>
              </w:rPr>
              <w:drawing>
                <wp:inline distT="0" distB="0" distL="0" distR="0" wp14:anchorId="0A410643" wp14:editId="7B99E777">
                  <wp:extent cx="685800" cy="323850"/>
                  <wp:effectExtent l="0" t="0" r="0" b="0"/>
                  <wp:docPr id="28" name="Picture 28" descr="(N; n)p^nq^(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 n)p^nq^(N-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323850"/>
                          </a:xfrm>
                          <a:prstGeom prst="rect">
                            <a:avLst/>
                          </a:prstGeom>
                          <a:noFill/>
                          <a:ln>
                            <a:noFill/>
                          </a:ln>
                        </pic:spPr>
                      </pic:pic>
                    </a:graphicData>
                  </a:graphic>
                </wp:inline>
              </w:drawing>
            </w:r>
          </w:p>
        </w:tc>
        <w:tc>
          <w:tcPr>
            <w:tcW w:w="46" w:type="dxa"/>
            <w:tcMar>
              <w:top w:w="0" w:type="dxa"/>
              <w:left w:w="0" w:type="dxa"/>
              <w:bottom w:w="0" w:type="dxa"/>
              <w:right w:w="0" w:type="dxa"/>
            </w:tcMar>
            <w:vAlign w:val="center"/>
            <w:hideMark/>
          </w:tcPr>
          <w:p w:rsidR="00864A92" w:rsidRDefault="00864A92" w:rsidP="00864A92">
            <w:pPr>
              <w:jc w:val="right"/>
              <w:rPr>
                <w:rFonts w:ascii="Arial" w:hAnsi="Arial" w:cs="Arial"/>
                <w:color w:val="000000"/>
                <w:sz w:val="18"/>
                <w:szCs w:val="18"/>
              </w:rPr>
            </w:pPr>
          </w:p>
        </w:tc>
      </w:tr>
      <w:tr w:rsidR="00864A92" w:rsidTr="00864A92">
        <w:trPr>
          <w:trHeight w:val="726"/>
          <w:tblCellSpacing w:w="0" w:type="dxa"/>
          <w:jc w:val="center"/>
        </w:trPr>
        <w:tc>
          <w:tcPr>
            <w:tcW w:w="480" w:type="dxa"/>
            <w:tcMar>
              <w:top w:w="0" w:type="dxa"/>
              <w:left w:w="0" w:type="dxa"/>
              <w:bottom w:w="0" w:type="dxa"/>
              <w:right w:w="0" w:type="dxa"/>
            </w:tcMar>
            <w:vAlign w:val="center"/>
            <w:hideMark/>
          </w:tcPr>
          <w:p w:rsidR="00864A92" w:rsidRDefault="00864A92">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4D736D84" wp14:editId="603D4C79">
                  <wp:extent cx="114300" cy="133350"/>
                  <wp:effectExtent l="0" t="0" r="0" b="0"/>
                  <wp:docPr id="27" name="Picture 27" descr="http://mathworld.wolfram.com/images/equations/BinomialDistribution/Inlin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athworld.wolfram.com/images/equations/BinomialDistribution/Inline9.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p>
        </w:tc>
        <w:tc>
          <w:tcPr>
            <w:tcW w:w="88" w:type="dxa"/>
            <w:tcMar>
              <w:top w:w="0" w:type="dxa"/>
              <w:left w:w="0" w:type="dxa"/>
              <w:bottom w:w="0" w:type="dxa"/>
              <w:right w:w="0" w:type="dxa"/>
            </w:tcMar>
            <w:vAlign w:val="center"/>
            <w:hideMark/>
          </w:tcPr>
          <w:p w:rsidR="00864A92" w:rsidRDefault="00864A92">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2AABB0E6" wp14:editId="17AE3376">
                  <wp:extent cx="85725" cy="133350"/>
                  <wp:effectExtent l="0" t="0" r="9525"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864A92" w:rsidRDefault="00864A92">
            <w:pPr>
              <w:rPr>
                <w:rFonts w:ascii="Arial" w:hAnsi="Arial" w:cs="Arial"/>
                <w:color w:val="000000"/>
                <w:sz w:val="18"/>
                <w:szCs w:val="18"/>
              </w:rPr>
            </w:pPr>
            <w:r>
              <w:rPr>
                <w:rFonts w:ascii="Arial" w:hAnsi="Arial" w:cs="Arial"/>
                <w:noProof/>
                <w:color w:val="000000"/>
                <w:sz w:val="18"/>
                <w:szCs w:val="18"/>
              </w:rPr>
              <w:drawing>
                <wp:inline distT="0" distB="0" distL="0" distR="0" wp14:anchorId="10F8E96C" wp14:editId="381F8683">
                  <wp:extent cx="1409700" cy="352425"/>
                  <wp:effectExtent l="0" t="0" r="0" b="9525"/>
                  <wp:docPr id="25" name="Picture 25" descr="(N!)/(n!(N-n)!)p^n(1-p)^(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n!(N-n)!)p^n(1-p)^(N-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09700" cy="352425"/>
                          </a:xfrm>
                          <a:prstGeom prst="rect">
                            <a:avLst/>
                          </a:prstGeom>
                          <a:noFill/>
                          <a:ln>
                            <a:noFill/>
                          </a:ln>
                        </pic:spPr>
                      </pic:pic>
                    </a:graphicData>
                  </a:graphic>
                </wp:inline>
              </w:drawing>
            </w:r>
          </w:p>
        </w:tc>
        <w:tc>
          <w:tcPr>
            <w:tcW w:w="46" w:type="dxa"/>
            <w:tcMar>
              <w:top w:w="0" w:type="dxa"/>
              <w:left w:w="0" w:type="dxa"/>
              <w:bottom w:w="0" w:type="dxa"/>
              <w:right w:w="0" w:type="dxa"/>
            </w:tcMar>
            <w:vAlign w:val="center"/>
            <w:hideMark/>
          </w:tcPr>
          <w:p w:rsidR="00864A92" w:rsidRDefault="00864A92" w:rsidP="00864A92">
            <w:pPr>
              <w:jc w:val="right"/>
              <w:rPr>
                <w:rFonts w:ascii="Arial" w:hAnsi="Arial" w:cs="Arial"/>
                <w:color w:val="000000"/>
                <w:sz w:val="18"/>
                <w:szCs w:val="18"/>
              </w:rPr>
            </w:pPr>
          </w:p>
        </w:tc>
      </w:tr>
    </w:tbl>
    <w:p w:rsidR="00864A92" w:rsidRDefault="00864A92" w:rsidP="00864A92">
      <w:pPr>
        <w:pStyle w:val="NormalWeb"/>
        <w:rPr>
          <w:rFonts w:ascii="Arial" w:hAnsi="Arial" w:cs="Arial"/>
          <w:color w:val="000000"/>
          <w:sz w:val="18"/>
          <w:szCs w:val="18"/>
        </w:rPr>
      </w:pPr>
      <w:r>
        <w:rPr>
          <w:rFonts w:ascii="Arial" w:hAnsi="Arial" w:cs="Arial"/>
          <w:color w:val="000000"/>
          <w:sz w:val="18"/>
          <w:szCs w:val="18"/>
        </w:rPr>
        <w:t>where </w:t>
      </w:r>
      <w:r>
        <w:rPr>
          <w:rFonts w:ascii="Arial" w:hAnsi="Arial" w:cs="Arial"/>
          <w:noProof/>
          <w:color w:val="000000"/>
          <w:sz w:val="18"/>
          <w:szCs w:val="18"/>
        </w:rPr>
        <w:drawing>
          <wp:inline distT="0" distB="0" distL="0" distR="0" wp14:anchorId="6C2215F3" wp14:editId="72B0F8AB">
            <wp:extent cx="247650" cy="323850"/>
            <wp:effectExtent l="0" t="0" r="0" b="0"/>
            <wp:docPr id="24" name="Picture 24" descr="(N;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 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650" cy="323850"/>
                    </a:xfrm>
                    <a:prstGeom prst="rect">
                      <a:avLst/>
                    </a:prstGeom>
                    <a:noFill/>
                    <a:ln>
                      <a:noFill/>
                    </a:ln>
                  </pic:spPr>
                </pic:pic>
              </a:graphicData>
            </a:graphic>
          </wp:inline>
        </w:drawing>
      </w:r>
      <w:r>
        <w:rPr>
          <w:rFonts w:ascii="Arial" w:hAnsi="Arial" w:cs="Arial"/>
          <w:color w:val="000000"/>
          <w:sz w:val="18"/>
          <w:szCs w:val="18"/>
        </w:rPr>
        <w:t> is a </w:t>
      </w:r>
      <w:hyperlink r:id="rId34" w:history="1">
        <w:r w:rsidRPr="00864A92">
          <w:rPr>
            <w:color w:val="000000"/>
          </w:rPr>
          <w:t>binomial coefficient</w:t>
        </w:r>
      </w:hyperlink>
      <w:r>
        <w:rPr>
          <w:rFonts w:ascii="Arial" w:hAnsi="Arial" w:cs="Arial"/>
          <w:color w:val="000000"/>
          <w:sz w:val="18"/>
          <w:szCs w:val="18"/>
        </w:rPr>
        <w:t xml:space="preserve">. The above plot shows the distribution of </w:t>
      </w:r>
      <w:r w:rsidRPr="00864A92">
        <w:rPr>
          <w:rFonts w:ascii="Arial" w:hAnsi="Arial" w:cs="Arial"/>
          <w:i/>
          <w:color w:val="000000"/>
          <w:sz w:val="18"/>
          <w:szCs w:val="18"/>
        </w:rPr>
        <w:t>n</w:t>
      </w:r>
      <w:r>
        <w:rPr>
          <w:rFonts w:ascii="Arial" w:hAnsi="Arial" w:cs="Arial"/>
          <w:color w:val="000000"/>
          <w:sz w:val="18"/>
          <w:szCs w:val="18"/>
        </w:rPr>
        <w:t> successes out of N=20 trials with </w:t>
      </w:r>
      <w:r>
        <w:rPr>
          <w:rFonts w:ascii="Arial" w:hAnsi="Arial" w:cs="Arial"/>
          <w:noProof/>
          <w:color w:val="000000"/>
          <w:sz w:val="18"/>
          <w:szCs w:val="18"/>
        </w:rPr>
        <w:drawing>
          <wp:inline distT="0" distB="0" distL="0" distR="0" wp14:anchorId="1F5A604E" wp14:editId="692D5BA3">
            <wp:extent cx="676275" cy="133350"/>
            <wp:effectExtent l="0" t="0" r="9525" b="0"/>
            <wp:docPr id="21" name="Picture 21" descr="p=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q=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6275" cy="133350"/>
                    </a:xfrm>
                    <a:prstGeom prst="rect">
                      <a:avLst/>
                    </a:prstGeom>
                    <a:noFill/>
                    <a:ln>
                      <a:noFill/>
                    </a:ln>
                  </pic:spPr>
                </pic:pic>
              </a:graphicData>
            </a:graphic>
          </wp:inline>
        </w:drawing>
      </w:r>
      <w:r>
        <w:rPr>
          <w:rFonts w:ascii="Arial" w:hAnsi="Arial" w:cs="Arial"/>
          <w:color w:val="000000"/>
          <w:sz w:val="18"/>
          <w:szCs w:val="18"/>
        </w:rPr>
        <w:t>.</w:t>
      </w:r>
    </w:p>
    <w:p w:rsidR="00864A92" w:rsidRDefault="00864A92" w:rsidP="00864A92">
      <w:pPr>
        <w:pStyle w:val="NormalWeb"/>
        <w:rPr>
          <w:rFonts w:ascii="Arial" w:hAnsi="Arial" w:cs="Arial"/>
          <w:color w:val="000000"/>
          <w:sz w:val="18"/>
          <w:szCs w:val="18"/>
        </w:rPr>
      </w:pPr>
      <w:r>
        <w:rPr>
          <w:rFonts w:ascii="Arial" w:hAnsi="Arial" w:cs="Arial"/>
          <w:color w:val="000000"/>
          <w:sz w:val="18"/>
          <w:szCs w:val="18"/>
        </w:rPr>
        <w:t>The probability of obtaining </w:t>
      </w:r>
      <w:r w:rsidRPr="00864A92">
        <w:rPr>
          <w:rFonts w:ascii="Arial" w:hAnsi="Arial" w:cs="Arial"/>
          <w:color w:val="000000"/>
          <w:sz w:val="18"/>
          <w:szCs w:val="18"/>
        </w:rPr>
        <w:t>more</w:t>
      </w:r>
      <w:r>
        <w:rPr>
          <w:rFonts w:ascii="Arial" w:hAnsi="Arial" w:cs="Arial"/>
          <w:color w:val="000000"/>
          <w:sz w:val="18"/>
          <w:szCs w:val="18"/>
        </w:rPr>
        <w:t> successes than the </w:t>
      </w:r>
      <w:r>
        <w:rPr>
          <w:rFonts w:ascii="Arial" w:hAnsi="Arial" w:cs="Arial"/>
          <w:noProof/>
          <w:color w:val="000000"/>
          <w:sz w:val="18"/>
          <w:szCs w:val="18"/>
        </w:rPr>
        <w:drawing>
          <wp:inline distT="0" distB="0" distL="0" distR="0" wp14:anchorId="0C216B1D" wp14:editId="7916E46A">
            <wp:extent cx="66675" cy="133350"/>
            <wp:effectExtent l="0" t="0" r="9525" b="0"/>
            <wp:docPr id="20" name="Picture 2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Pr>
          <w:rFonts w:ascii="Arial" w:hAnsi="Arial" w:cs="Arial"/>
          <w:color w:val="000000"/>
          <w:sz w:val="18"/>
          <w:szCs w:val="18"/>
        </w:rPr>
        <w:t> observed in a binomial distribution is</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15"/>
        <w:gridCol w:w="45"/>
      </w:tblGrid>
      <w:tr w:rsidR="00864A92" w:rsidRPr="00864A92" w:rsidTr="00864A92">
        <w:trPr>
          <w:tblCellSpacing w:w="0" w:type="dxa"/>
          <w:jc w:val="center"/>
        </w:trPr>
        <w:tc>
          <w:tcPr>
            <w:tcW w:w="0" w:type="auto"/>
            <w:tcMar>
              <w:top w:w="0" w:type="dxa"/>
              <w:left w:w="0" w:type="dxa"/>
              <w:bottom w:w="0" w:type="dxa"/>
              <w:right w:w="0" w:type="dxa"/>
            </w:tcMar>
            <w:vAlign w:val="center"/>
            <w:hideMark/>
          </w:tcPr>
          <w:p w:rsidR="00864A92" w:rsidRPr="00864A92" w:rsidRDefault="00864A92" w:rsidP="00864A92">
            <w:pPr>
              <w:pStyle w:val="NormalWeb"/>
              <w:rPr>
                <w:rFonts w:ascii="Arial" w:hAnsi="Arial" w:cs="Arial"/>
                <w:color w:val="000000"/>
                <w:sz w:val="18"/>
                <w:szCs w:val="18"/>
              </w:rPr>
            </w:pPr>
            <w:r w:rsidRPr="00864A92">
              <w:rPr>
                <w:rFonts w:ascii="Arial" w:hAnsi="Arial" w:cs="Arial"/>
                <w:noProof/>
                <w:color w:val="000000"/>
                <w:sz w:val="18"/>
                <w:szCs w:val="18"/>
              </w:rPr>
              <w:drawing>
                <wp:anchor distT="0" distB="0" distL="114300" distR="114300" simplePos="0" relativeHeight="251661312" behindDoc="0" locked="0" layoutInCell="1" allowOverlap="1">
                  <wp:simplePos x="914400" y="3381375"/>
                  <wp:positionH relativeFrom="margin">
                    <wp:align>center</wp:align>
                  </wp:positionH>
                  <wp:positionV relativeFrom="margin">
                    <wp:align>top</wp:align>
                  </wp:positionV>
                  <wp:extent cx="2609850" cy="447675"/>
                  <wp:effectExtent l="0" t="0" r="0" b="9525"/>
                  <wp:wrapSquare wrapText="bothSides"/>
                  <wp:docPr id="19" name="Picture 19" descr=" P=sum_(k=n+1)^N(N; k)p^k(1-p)^(N-k)=I_p(n+1,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sum_(k=n+1)^N(N; k)p^k(1-p)^(N-k)=I_p(n+1,N-n),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09850" cy="447675"/>
                          </a:xfrm>
                          <a:prstGeom prst="rect">
                            <a:avLst/>
                          </a:prstGeom>
                          <a:noFill/>
                          <a:ln>
                            <a:noFill/>
                          </a:ln>
                        </pic:spPr>
                      </pic:pic>
                    </a:graphicData>
                  </a:graphic>
                </wp:anchor>
              </w:drawing>
            </w:r>
          </w:p>
        </w:tc>
        <w:tc>
          <w:tcPr>
            <w:tcW w:w="45" w:type="dxa"/>
            <w:tcMar>
              <w:top w:w="0" w:type="dxa"/>
              <w:left w:w="0" w:type="dxa"/>
              <w:bottom w:w="0" w:type="dxa"/>
              <w:right w:w="0" w:type="dxa"/>
            </w:tcMar>
            <w:vAlign w:val="center"/>
            <w:hideMark/>
          </w:tcPr>
          <w:p w:rsidR="00864A92" w:rsidRPr="00864A92" w:rsidRDefault="00864A92" w:rsidP="00864A92">
            <w:pPr>
              <w:pStyle w:val="NormalWeb"/>
              <w:rPr>
                <w:rFonts w:ascii="Arial" w:hAnsi="Arial" w:cs="Arial"/>
                <w:color w:val="000000"/>
                <w:sz w:val="18"/>
                <w:szCs w:val="18"/>
              </w:rPr>
            </w:pPr>
          </w:p>
        </w:tc>
      </w:tr>
    </w:tbl>
    <w:p w:rsidR="00864A92" w:rsidRDefault="00864A92" w:rsidP="00864A92">
      <w:pPr>
        <w:pStyle w:val="NormalWeb"/>
        <w:rPr>
          <w:rFonts w:ascii="Arial" w:hAnsi="Arial" w:cs="Arial"/>
          <w:color w:val="000000"/>
          <w:sz w:val="18"/>
          <w:szCs w:val="18"/>
        </w:rPr>
      </w:pPr>
      <w:r>
        <w:rPr>
          <w:rFonts w:ascii="Arial" w:hAnsi="Arial" w:cs="Arial"/>
          <w:color w:val="000000"/>
          <w:sz w:val="18"/>
          <w:szCs w:val="18"/>
        </w:rPr>
        <w:t>where</w:t>
      </w:r>
    </w:p>
    <w:tbl>
      <w:tblPr>
        <w:tblW w:w="1056" w:type="pct"/>
        <w:jc w:val="center"/>
        <w:tblCellSpacing w:w="0" w:type="dxa"/>
        <w:tblCellMar>
          <w:left w:w="750" w:type="dxa"/>
          <w:right w:w="0" w:type="dxa"/>
        </w:tblCellMar>
        <w:tblLook w:val="04A0" w:firstRow="1" w:lastRow="0" w:firstColumn="1" w:lastColumn="0" w:noHBand="0" w:noVBand="1"/>
        <w:tblDescription w:val=""/>
      </w:tblPr>
      <w:tblGrid>
        <w:gridCol w:w="1968"/>
        <w:gridCol w:w="9"/>
      </w:tblGrid>
      <w:tr w:rsidR="00864A92" w:rsidRPr="00864A92" w:rsidTr="00864A92">
        <w:trPr>
          <w:trHeight w:val="493"/>
          <w:tblCellSpacing w:w="0" w:type="dxa"/>
          <w:jc w:val="center"/>
        </w:trPr>
        <w:tc>
          <w:tcPr>
            <w:tcW w:w="0" w:type="auto"/>
            <w:tcMar>
              <w:top w:w="0" w:type="dxa"/>
              <w:left w:w="0" w:type="dxa"/>
              <w:bottom w:w="0" w:type="dxa"/>
              <w:right w:w="0" w:type="dxa"/>
            </w:tcMar>
            <w:vAlign w:val="center"/>
            <w:hideMark/>
          </w:tcPr>
          <w:p w:rsidR="00864A92" w:rsidRPr="00864A92" w:rsidRDefault="00864A92" w:rsidP="00864A92">
            <w:pPr>
              <w:pStyle w:val="NormalWeb"/>
              <w:rPr>
                <w:rFonts w:ascii="Arial" w:hAnsi="Arial" w:cs="Arial"/>
                <w:color w:val="000000"/>
                <w:sz w:val="18"/>
                <w:szCs w:val="18"/>
              </w:rPr>
            </w:pPr>
            <w:r w:rsidRPr="00864A92">
              <w:rPr>
                <w:rFonts w:ascii="Arial" w:hAnsi="Arial" w:cs="Arial"/>
                <w:noProof/>
                <w:color w:val="000000"/>
                <w:sz w:val="18"/>
                <w:szCs w:val="18"/>
              </w:rPr>
              <w:drawing>
                <wp:inline distT="0" distB="0" distL="0" distR="0" wp14:anchorId="507D58A2" wp14:editId="73BE0C53">
                  <wp:extent cx="1171575" cy="352425"/>
                  <wp:effectExtent l="0" t="0" r="9525" b="9525"/>
                  <wp:docPr id="18" name="Picture 18" descr=" I_x(a,b)=(B(x;a,b))/(B(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I_x(a,b)=(B(x;a,b))/(B(a,b)),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1575" cy="352425"/>
                          </a:xfrm>
                          <a:prstGeom prst="rect">
                            <a:avLst/>
                          </a:prstGeom>
                          <a:noFill/>
                          <a:ln>
                            <a:noFill/>
                          </a:ln>
                        </pic:spPr>
                      </pic:pic>
                    </a:graphicData>
                  </a:graphic>
                </wp:inline>
              </w:drawing>
            </w:r>
          </w:p>
        </w:tc>
        <w:tc>
          <w:tcPr>
            <w:tcW w:w="9" w:type="dxa"/>
            <w:tcMar>
              <w:top w:w="0" w:type="dxa"/>
              <w:left w:w="0" w:type="dxa"/>
              <w:bottom w:w="0" w:type="dxa"/>
              <w:right w:w="0" w:type="dxa"/>
            </w:tcMar>
            <w:vAlign w:val="center"/>
            <w:hideMark/>
          </w:tcPr>
          <w:p w:rsidR="00864A92" w:rsidRPr="00864A92" w:rsidRDefault="00864A92" w:rsidP="00864A92">
            <w:pPr>
              <w:pStyle w:val="NormalWeb"/>
              <w:rPr>
                <w:rFonts w:ascii="Arial" w:hAnsi="Arial" w:cs="Arial"/>
                <w:color w:val="000000"/>
                <w:sz w:val="18"/>
                <w:szCs w:val="18"/>
              </w:rPr>
            </w:pPr>
          </w:p>
        </w:tc>
      </w:tr>
    </w:tbl>
    <w:p w:rsidR="00864A92" w:rsidRDefault="00864A92" w:rsidP="00864A92">
      <w:pPr>
        <w:pStyle w:val="NormalWeb"/>
        <w:rPr>
          <w:rFonts w:ascii="Arial" w:hAnsi="Arial" w:cs="Arial"/>
          <w:color w:val="000000"/>
          <w:sz w:val="18"/>
          <w:szCs w:val="18"/>
        </w:rPr>
      </w:pPr>
      <w:r>
        <w:rPr>
          <w:rFonts w:ascii="Arial" w:hAnsi="Arial" w:cs="Arial"/>
          <w:noProof/>
          <w:color w:val="000000"/>
          <w:sz w:val="18"/>
          <w:szCs w:val="18"/>
        </w:rPr>
        <w:drawing>
          <wp:inline distT="0" distB="0" distL="0" distR="0" wp14:anchorId="5CEBC54F" wp14:editId="5BFD5CF6">
            <wp:extent cx="400050" cy="133350"/>
            <wp:effectExtent l="0" t="0" r="0" b="0"/>
            <wp:docPr id="17" name="Picture 17" descr="B(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a,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0050" cy="133350"/>
                    </a:xfrm>
                    <a:prstGeom prst="rect">
                      <a:avLst/>
                    </a:prstGeom>
                    <a:noFill/>
                    <a:ln>
                      <a:noFill/>
                    </a:ln>
                  </pic:spPr>
                </pic:pic>
              </a:graphicData>
            </a:graphic>
          </wp:inline>
        </w:drawing>
      </w:r>
      <w:r>
        <w:rPr>
          <w:rFonts w:ascii="Arial" w:hAnsi="Arial" w:cs="Arial"/>
          <w:color w:val="000000"/>
          <w:sz w:val="18"/>
          <w:szCs w:val="18"/>
        </w:rPr>
        <w:t> is the </w:t>
      </w:r>
      <w:hyperlink r:id="rId40" w:history="1">
        <w:r w:rsidRPr="00864A92">
          <w:rPr>
            <w:color w:val="000000"/>
          </w:rPr>
          <w:t>beta function</w:t>
        </w:r>
      </w:hyperlink>
      <w:r>
        <w:rPr>
          <w:rFonts w:ascii="Arial" w:hAnsi="Arial" w:cs="Arial"/>
          <w:color w:val="000000"/>
          <w:sz w:val="18"/>
          <w:szCs w:val="18"/>
        </w:rPr>
        <w:t>, and </w:t>
      </w:r>
      <w:r>
        <w:rPr>
          <w:rFonts w:ascii="Arial" w:hAnsi="Arial" w:cs="Arial"/>
          <w:noProof/>
          <w:color w:val="000000"/>
          <w:sz w:val="18"/>
          <w:szCs w:val="18"/>
        </w:rPr>
        <w:drawing>
          <wp:inline distT="0" distB="0" distL="0" distR="0" wp14:anchorId="21E42D79" wp14:editId="49B14835">
            <wp:extent cx="533400" cy="133350"/>
            <wp:effectExtent l="0" t="0" r="0" b="0"/>
            <wp:docPr id="16" name="Picture 16" descr="B(x;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x;a,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Pr>
          <w:rFonts w:ascii="Arial" w:hAnsi="Arial" w:cs="Arial"/>
          <w:color w:val="000000"/>
          <w:sz w:val="18"/>
          <w:szCs w:val="18"/>
        </w:rPr>
        <w:t> is the </w:t>
      </w:r>
      <w:hyperlink r:id="rId42" w:history="1">
        <w:r w:rsidRPr="00864A92">
          <w:rPr>
            <w:color w:val="000000"/>
          </w:rPr>
          <w:t>incomplete beta function</w:t>
        </w:r>
      </w:hyperlink>
      <w:r>
        <w:rPr>
          <w:rFonts w:ascii="Arial" w:hAnsi="Arial" w:cs="Arial"/>
          <w:color w:val="000000"/>
          <w:sz w:val="18"/>
          <w:szCs w:val="18"/>
        </w:rPr>
        <w:t>.</w:t>
      </w:r>
    </w:p>
    <w:p w:rsidR="00864A92" w:rsidRDefault="00A21C6D" w:rsidP="00864A92">
      <w:pPr>
        <w:pStyle w:val="ListParagraph"/>
        <w:ind w:left="360"/>
        <w:rPr>
          <w:rFonts w:ascii="Arial" w:hAnsi="Arial" w:cs="Arial"/>
          <w:color w:val="000000"/>
          <w:sz w:val="18"/>
          <w:szCs w:val="18"/>
          <w:shd w:val="clear" w:color="auto" w:fill="FFFFFF"/>
        </w:rPr>
      </w:pPr>
      <w:r>
        <w:rPr>
          <w:b/>
          <w:u w:val="single"/>
        </w:rPr>
        <w:t>C</w:t>
      </w:r>
      <w:r w:rsidR="00864A92" w:rsidRPr="00864A92">
        <w:rPr>
          <w:b/>
          <w:u w:val="single"/>
        </w:rPr>
        <w:t xml:space="preserve">ontinuous distributions: </w:t>
      </w:r>
      <w:r>
        <w:rPr>
          <w:rFonts w:ascii="Arial" w:hAnsi="Arial" w:cs="Arial"/>
          <w:color w:val="000000"/>
          <w:sz w:val="18"/>
          <w:szCs w:val="18"/>
          <w:shd w:val="clear" w:color="auto" w:fill="FFFFFF"/>
        </w:rPr>
        <w:t>A </w:t>
      </w:r>
      <w:r w:rsidRPr="00A21C6D">
        <w:rPr>
          <w:color w:val="000000"/>
        </w:rPr>
        <w:t>statistical distribution</w:t>
      </w:r>
      <w:r>
        <w:rPr>
          <w:rFonts w:ascii="Arial" w:hAnsi="Arial" w:cs="Arial"/>
          <w:color w:val="000000"/>
          <w:sz w:val="18"/>
          <w:szCs w:val="18"/>
          <w:shd w:val="clear" w:color="auto" w:fill="FFFFFF"/>
        </w:rPr>
        <w:t> for which the variables may take on a continuous range of values.</w:t>
      </w:r>
    </w:p>
    <w:p w:rsidR="00ED2540" w:rsidRDefault="00ED2540" w:rsidP="00ED2540">
      <w:pPr>
        <w:pStyle w:val="p"/>
      </w:pPr>
      <w:r>
        <w:t xml:space="preserve">A continuous distribution describes the probabilities of the possible values of a continuous random variable. A continuous random variable is a random variable with a set of possible values (known as the range) that is infinite and uncountable. </w:t>
      </w:r>
    </w:p>
    <w:p w:rsidR="00ED2540" w:rsidRDefault="00ED2540" w:rsidP="00ED2540">
      <w:pPr>
        <w:pStyle w:val="p"/>
      </w:pPr>
      <w:r>
        <w:t xml:space="preserve">Probabilities of continuous random variables (X) are defined as the area under the curve of its PDF. Thus, only ranges of values can have a nonzero probability. The probability that a continuous random variable equals some value is always zero. </w:t>
      </w:r>
    </w:p>
    <w:p w:rsidR="00CE2DC4" w:rsidRDefault="00CE2DC4" w:rsidP="00CE2DC4">
      <w:pPr>
        <w:pStyle w:val="ListParagraph"/>
        <w:ind w:left="360"/>
        <w:rPr>
          <w:b/>
        </w:rPr>
      </w:pPr>
    </w:p>
    <w:p w:rsidR="00CE2DC4" w:rsidRDefault="00CE2DC4" w:rsidP="00CE2DC4">
      <w:pPr>
        <w:pStyle w:val="ListParagraph"/>
        <w:ind w:left="360"/>
        <w:rPr>
          <w:b/>
        </w:rPr>
      </w:pPr>
    </w:p>
    <w:p w:rsidR="00ED2540" w:rsidRDefault="00CE2DC4" w:rsidP="00CE2DC4">
      <w:pPr>
        <w:pStyle w:val="ListParagraph"/>
        <w:ind w:left="360"/>
      </w:pPr>
      <w:r w:rsidRPr="00BA1ED1">
        <w:rPr>
          <w:b/>
        </w:rPr>
        <w:t>Example 1:</w:t>
      </w:r>
      <w:r w:rsidRPr="00BA1ED1">
        <w:rPr>
          <w:b/>
        </w:rPr>
        <w:tab/>
        <w:t>-</w:t>
      </w:r>
      <w:r>
        <w:rPr>
          <w:b/>
        </w:rPr>
        <w:t xml:space="preserve"> </w:t>
      </w:r>
      <w:r>
        <w:t>Uniform distribution</w:t>
      </w:r>
    </w:p>
    <w:p w:rsidR="00111BD7" w:rsidRPr="00CE2DC4" w:rsidRDefault="00111BD7" w:rsidP="00111BD7">
      <w:pPr>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A uniform distribution, sometimes also known as a rectangular distribution, is a distribution that has constant probability.</w:t>
      </w:r>
    </w:p>
    <w:tbl>
      <w:tblPr>
        <w:tblpPr w:leftFromText="180" w:rightFromText="180" w:vertAnchor="text" w:horzAnchor="margin" w:tblpXSpec="right" w:tblpY="25"/>
        <w:tblW w:w="1314" w:type="pct"/>
        <w:tblCellSpacing w:w="0" w:type="dxa"/>
        <w:tblCellMar>
          <w:left w:w="750" w:type="dxa"/>
          <w:right w:w="0" w:type="dxa"/>
        </w:tblCellMar>
        <w:tblLook w:val="04A0" w:firstRow="1" w:lastRow="0" w:firstColumn="1" w:lastColumn="0" w:noHBand="0" w:noVBand="1"/>
        <w:tblDescription w:val=""/>
      </w:tblPr>
      <w:tblGrid>
        <w:gridCol w:w="450"/>
        <w:gridCol w:w="150"/>
        <w:gridCol w:w="1860"/>
      </w:tblGrid>
      <w:tr w:rsidR="00111BD7" w:rsidRPr="00111BD7" w:rsidTr="00111BD7">
        <w:trPr>
          <w:trHeight w:val="1190"/>
          <w:tblCellSpacing w:w="0" w:type="dxa"/>
        </w:trPr>
        <w:tc>
          <w:tcPr>
            <w:tcW w:w="450" w:type="dxa"/>
            <w:tcMar>
              <w:top w:w="0" w:type="dxa"/>
              <w:left w:w="0" w:type="dxa"/>
              <w:bottom w:w="0" w:type="dxa"/>
              <w:right w:w="0" w:type="dxa"/>
            </w:tcMar>
            <w:vAlign w:val="center"/>
            <w:hideMark/>
          </w:tcPr>
          <w:p w:rsidR="00111BD7" w:rsidRPr="00111BD7" w:rsidRDefault="00111BD7" w:rsidP="00111BD7">
            <w:pPr>
              <w:spacing w:after="0" w:line="240" w:lineRule="auto"/>
              <w:jc w:val="right"/>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10080436" wp14:editId="1E9641A5">
                  <wp:extent cx="257175" cy="142875"/>
                  <wp:effectExtent l="0" t="0" r="9525" b="9525"/>
                  <wp:docPr id="39" name="Picture 39"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rsidR="00111BD7" w:rsidRPr="00111BD7" w:rsidRDefault="00111BD7" w:rsidP="00111BD7">
            <w:pPr>
              <w:spacing w:after="0" w:line="240" w:lineRule="auto"/>
              <w:jc w:val="center"/>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056108FF" wp14:editId="76A2DEFF">
                  <wp:extent cx="85725" cy="142875"/>
                  <wp:effectExtent l="0" t="0" r="9525" b="9525"/>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860" w:type="dxa"/>
            <w:tcMar>
              <w:top w:w="0" w:type="dxa"/>
              <w:left w:w="0" w:type="dxa"/>
              <w:bottom w:w="0" w:type="dxa"/>
              <w:right w:w="0" w:type="dxa"/>
            </w:tcMar>
            <w:vAlign w:val="center"/>
            <w:hideMark/>
          </w:tcPr>
          <w:p w:rsidR="00111BD7" w:rsidRPr="00111BD7" w:rsidRDefault="00111BD7" w:rsidP="00111BD7">
            <w:pPr>
              <w:spacing w:after="0" w:line="240" w:lineRule="auto"/>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6151DDF6" wp14:editId="1CBD13FD">
                  <wp:extent cx="1181100" cy="781050"/>
                  <wp:effectExtent l="0" t="0" r="0" b="0"/>
                  <wp:docPr id="37" name="Picture 37" descr="{0 for x&lt;a; 1/(b-a) for a&lt;=x&lt;=b; 0 for x&g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 for x&lt;a; 1/(b-a) for a&lt;=x&lt;=b; 0 for x&gt;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81100" cy="781050"/>
                          </a:xfrm>
                          <a:prstGeom prst="rect">
                            <a:avLst/>
                          </a:prstGeom>
                          <a:noFill/>
                          <a:ln>
                            <a:noFill/>
                          </a:ln>
                        </pic:spPr>
                      </pic:pic>
                    </a:graphicData>
                  </a:graphic>
                </wp:inline>
              </w:drawing>
            </w:r>
          </w:p>
        </w:tc>
      </w:tr>
      <w:tr w:rsidR="00111BD7" w:rsidRPr="00111BD7" w:rsidTr="00111BD7">
        <w:trPr>
          <w:trHeight w:val="1132"/>
          <w:tblCellSpacing w:w="0" w:type="dxa"/>
        </w:trPr>
        <w:tc>
          <w:tcPr>
            <w:tcW w:w="450" w:type="dxa"/>
            <w:tcMar>
              <w:top w:w="0" w:type="dxa"/>
              <w:left w:w="0" w:type="dxa"/>
              <w:bottom w:w="0" w:type="dxa"/>
              <w:right w:w="0" w:type="dxa"/>
            </w:tcMar>
            <w:vAlign w:val="center"/>
            <w:hideMark/>
          </w:tcPr>
          <w:p w:rsidR="00111BD7" w:rsidRPr="00111BD7" w:rsidRDefault="00111BD7" w:rsidP="00111BD7">
            <w:pPr>
              <w:spacing w:after="0" w:line="240" w:lineRule="auto"/>
              <w:jc w:val="right"/>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1CB4A0C9" wp14:editId="58890A9F">
                  <wp:extent cx="276225" cy="142875"/>
                  <wp:effectExtent l="0" t="0" r="9525" b="9525"/>
                  <wp:docPr id="36" name="Picture 36" descr="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x)"/>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rsidR="00111BD7" w:rsidRPr="00111BD7" w:rsidRDefault="00111BD7" w:rsidP="00111BD7">
            <w:pPr>
              <w:spacing w:after="0" w:line="240" w:lineRule="auto"/>
              <w:jc w:val="center"/>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1C695A2B" wp14:editId="10B4E663">
                  <wp:extent cx="85725" cy="142875"/>
                  <wp:effectExtent l="0" t="0" r="9525" b="9525"/>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860" w:type="dxa"/>
            <w:tcMar>
              <w:top w:w="0" w:type="dxa"/>
              <w:left w:w="0" w:type="dxa"/>
              <w:bottom w:w="0" w:type="dxa"/>
              <w:right w:w="0" w:type="dxa"/>
            </w:tcMar>
            <w:vAlign w:val="center"/>
            <w:hideMark/>
          </w:tcPr>
          <w:p w:rsidR="00111BD7" w:rsidRPr="00111BD7" w:rsidRDefault="00111BD7" w:rsidP="00111BD7">
            <w:pPr>
              <w:spacing w:after="0" w:line="240" w:lineRule="auto"/>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06F71160" wp14:editId="4F624633">
                  <wp:extent cx="1181100" cy="742950"/>
                  <wp:effectExtent l="0" t="0" r="0" b="0"/>
                  <wp:docPr id="33" name="Picture 33" descr="{0 for x&lt;a; (x-a)/(b-a) for a&lt;=x&lt;=b; 1 for x&g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0 for x&lt;a; (x-a)/(b-a) for a&lt;=x&lt;=b; 1 for x&gt;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81100" cy="742950"/>
                          </a:xfrm>
                          <a:prstGeom prst="rect">
                            <a:avLst/>
                          </a:prstGeom>
                          <a:noFill/>
                          <a:ln>
                            <a:noFill/>
                          </a:ln>
                        </pic:spPr>
                      </pic:pic>
                    </a:graphicData>
                  </a:graphic>
                </wp:inline>
              </w:drawing>
            </w:r>
          </w:p>
        </w:tc>
      </w:tr>
    </w:tbl>
    <w:p w:rsidR="00111BD7" w:rsidRDefault="00111BD7" w:rsidP="00864A92">
      <w:pPr>
        <w:pStyle w:val="ListParagraph"/>
        <w:ind w:left="360"/>
      </w:pPr>
      <w:r>
        <w:rPr>
          <w:noProof/>
        </w:rPr>
        <w:drawing>
          <wp:inline distT="0" distB="0" distL="0" distR="0" wp14:anchorId="652455C5" wp14:editId="3DFB41E8">
            <wp:extent cx="3784171" cy="1228725"/>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13835" cy="1238357"/>
                    </a:xfrm>
                    <a:prstGeom prst="rect">
                      <a:avLst/>
                    </a:prstGeom>
                  </pic:spPr>
                </pic:pic>
              </a:graphicData>
            </a:graphic>
          </wp:inline>
        </w:drawing>
      </w:r>
    </w:p>
    <w:p w:rsidR="00A21C6D" w:rsidRDefault="00A21C6D" w:rsidP="00864A92">
      <w:pPr>
        <w:pStyle w:val="ListParagraph"/>
        <w:ind w:left="360"/>
      </w:pPr>
    </w:p>
    <w:p w:rsidR="00111BD7" w:rsidRDefault="00111BD7" w:rsidP="00864A92">
      <w:pPr>
        <w:pStyle w:val="ListParagraph"/>
        <w:ind w:left="360"/>
      </w:pPr>
    </w:p>
    <w:p w:rsidR="00111BD7" w:rsidRDefault="00111BD7" w:rsidP="00864A92">
      <w:pPr>
        <w:pStyle w:val="ListParagraph"/>
        <w:ind w:left="360"/>
      </w:pPr>
    </w:p>
    <w:p w:rsidR="00111BD7" w:rsidRPr="00F94EF9" w:rsidRDefault="00F94EF9" w:rsidP="00F94EF9">
      <w:pPr>
        <w:pStyle w:val="ListParagraph"/>
        <w:ind w:left="360"/>
      </w:pPr>
      <w:r w:rsidRPr="00BA1ED1">
        <w:rPr>
          <w:b/>
        </w:rPr>
        <w:t xml:space="preserve">Example </w:t>
      </w:r>
      <w:r>
        <w:rPr>
          <w:b/>
        </w:rPr>
        <w:t>2</w:t>
      </w:r>
      <w:r w:rsidRPr="00BA1ED1">
        <w:rPr>
          <w:b/>
        </w:rPr>
        <w:t>:</w:t>
      </w:r>
      <w:r w:rsidRPr="00BA1ED1">
        <w:rPr>
          <w:b/>
        </w:rPr>
        <w:tab/>
        <w:t>-</w:t>
      </w:r>
      <w:r>
        <w:rPr>
          <w:b/>
        </w:rPr>
        <w:t xml:space="preserve"> </w:t>
      </w:r>
      <w:r w:rsidRPr="00F94EF9">
        <w:t>Exponential Distribution</w:t>
      </w:r>
    </w:p>
    <w:p w:rsidR="00111BD7" w:rsidRDefault="00F94EF9" w:rsidP="00864A92">
      <w:pPr>
        <w:pStyle w:val="ListParagraph"/>
        <w:ind w:left="360"/>
      </w:pPr>
      <w:r>
        <w:rPr>
          <w:noProof/>
        </w:rPr>
        <w:drawing>
          <wp:inline distT="0" distB="0" distL="0" distR="0" wp14:anchorId="2A6567C5" wp14:editId="3EC5FD2F">
            <wp:extent cx="4953000" cy="1581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53000" cy="1581150"/>
                    </a:xfrm>
                    <a:prstGeom prst="rect">
                      <a:avLst/>
                    </a:prstGeom>
                  </pic:spPr>
                </pic:pic>
              </a:graphicData>
            </a:graphic>
          </wp:inline>
        </w:drawing>
      </w:r>
    </w:p>
    <w:p w:rsidR="00F94EF9" w:rsidRDefault="00F94EF9" w:rsidP="00F94EF9">
      <w:pPr>
        <w:pStyle w:val="NormalWeb"/>
        <w:rPr>
          <w:rFonts w:ascii="Arial" w:hAnsi="Arial" w:cs="Arial"/>
          <w:color w:val="000000"/>
          <w:sz w:val="18"/>
          <w:szCs w:val="18"/>
        </w:rPr>
      </w:pPr>
      <w:r>
        <w:rPr>
          <w:rFonts w:ascii="Arial" w:hAnsi="Arial" w:cs="Arial"/>
          <w:color w:val="000000"/>
          <w:sz w:val="18"/>
          <w:szCs w:val="18"/>
        </w:rPr>
        <w:t>Given a </w:t>
      </w:r>
      <w:r w:rsidRPr="00F94EF9">
        <w:rPr>
          <w:color w:val="000000"/>
        </w:rPr>
        <w:t>Poisson distribution</w:t>
      </w:r>
      <w:r>
        <w:rPr>
          <w:rFonts w:ascii="Arial" w:hAnsi="Arial" w:cs="Arial"/>
          <w:color w:val="000000"/>
          <w:sz w:val="18"/>
          <w:szCs w:val="18"/>
        </w:rPr>
        <w:t> with rate of change </w:t>
      </w:r>
      <w:r>
        <w:rPr>
          <w:rFonts w:ascii="Arial" w:hAnsi="Arial" w:cs="Arial"/>
          <w:noProof/>
          <w:color w:val="000000"/>
          <w:sz w:val="18"/>
          <w:szCs w:val="18"/>
        </w:rPr>
        <w:drawing>
          <wp:inline distT="0" distB="0" distL="0" distR="0">
            <wp:extent cx="66675" cy="142875"/>
            <wp:effectExtent l="0" t="0" r="9525" b="9525"/>
            <wp:docPr id="53" name="Picture 53"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mbd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675" cy="142875"/>
                    </a:xfrm>
                    <a:prstGeom prst="rect">
                      <a:avLst/>
                    </a:prstGeom>
                    <a:noFill/>
                    <a:ln>
                      <a:noFill/>
                    </a:ln>
                  </pic:spPr>
                </pic:pic>
              </a:graphicData>
            </a:graphic>
          </wp:inline>
        </w:drawing>
      </w:r>
      <w:r>
        <w:rPr>
          <w:rFonts w:ascii="Arial" w:hAnsi="Arial" w:cs="Arial"/>
          <w:color w:val="000000"/>
          <w:sz w:val="18"/>
          <w:szCs w:val="18"/>
        </w:rPr>
        <w:t>, the distribution of waiting times between successive changes (with </w:t>
      </w:r>
      <w:r>
        <w:rPr>
          <w:rFonts w:ascii="Arial" w:hAnsi="Arial" w:cs="Arial"/>
          <w:noProof/>
          <w:color w:val="000000"/>
          <w:sz w:val="18"/>
          <w:szCs w:val="18"/>
        </w:rPr>
        <w:drawing>
          <wp:inline distT="0" distB="0" distL="0" distR="0">
            <wp:extent cx="295275" cy="142875"/>
            <wp:effectExtent l="0" t="0" r="9525" b="9525"/>
            <wp:docPr id="52" name="Picture 52" descr="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k=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5275" cy="142875"/>
                    </a:xfrm>
                    <a:prstGeom prst="rect">
                      <a:avLst/>
                    </a:prstGeom>
                    <a:noFill/>
                    <a:ln>
                      <a:noFill/>
                    </a:ln>
                  </pic:spPr>
                </pic:pic>
              </a:graphicData>
            </a:graphic>
          </wp:inline>
        </w:drawing>
      </w:r>
      <w:r>
        <w:rPr>
          <w:rFonts w:ascii="Arial" w:hAnsi="Arial" w:cs="Arial"/>
          <w:color w:val="000000"/>
          <w:sz w:val="18"/>
          <w:szCs w:val="18"/>
        </w:rPr>
        <w:t>) is</w:t>
      </w:r>
    </w:p>
    <w:tbl>
      <w:tblPr>
        <w:tblW w:w="1223" w:type="pct"/>
        <w:jc w:val="center"/>
        <w:tblCellSpacing w:w="0" w:type="dxa"/>
        <w:tblCellMar>
          <w:left w:w="750" w:type="dxa"/>
          <w:right w:w="0" w:type="dxa"/>
        </w:tblCellMar>
        <w:tblLook w:val="04A0" w:firstRow="1" w:lastRow="0" w:firstColumn="1" w:lastColumn="0" w:noHBand="0" w:noVBand="1"/>
        <w:tblDescription w:val=""/>
      </w:tblPr>
      <w:tblGrid>
        <w:gridCol w:w="450"/>
        <w:gridCol w:w="150"/>
        <w:gridCol w:w="1569"/>
        <w:gridCol w:w="120"/>
      </w:tblGrid>
      <w:tr w:rsidR="00F94EF9" w:rsidTr="00F94EF9">
        <w:trPr>
          <w:trHeight w:val="352"/>
          <w:tblCellSpacing w:w="0" w:type="dxa"/>
          <w:jc w:val="center"/>
        </w:trPr>
        <w:tc>
          <w:tcPr>
            <w:tcW w:w="245" w:type="dxa"/>
            <w:tcMar>
              <w:top w:w="0" w:type="dxa"/>
              <w:left w:w="0" w:type="dxa"/>
              <w:bottom w:w="0" w:type="dxa"/>
              <w:right w:w="0" w:type="dxa"/>
            </w:tcMar>
            <w:vAlign w:val="center"/>
            <w:hideMark/>
          </w:tcPr>
          <w:p w:rsidR="00F94EF9" w:rsidRDefault="00F94EF9">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18B52EAA" wp14:editId="79CBE913">
                  <wp:extent cx="276225" cy="142875"/>
                  <wp:effectExtent l="0" t="0" r="9525" b="9525"/>
                  <wp:docPr id="51" name="Picture 51" descr="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x)"/>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F94EF9" w:rsidRDefault="00F94EF9">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1EB97C62" wp14:editId="4CE58674">
                  <wp:extent cx="85725" cy="142875"/>
                  <wp:effectExtent l="0" t="0" r="9525" b="9525"/>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F94EF9" w:rsidRDefault="00F94EF9">
            <w:pPr>
              <w:rPr>
                <w:rFonts w:ascii="Arial" w:hAnsi="Arial" w:cs="Arial"/>
                <w:color w:val="000000"/>
                <w:sz w:val="18"/>
                <w:szCs w:val="18"/>
              </w:rPr>
            </w:pPr>
            <w:r>
              <w:rPr>
                <w:rFonts w:ascii="Arial" w:hAnsi="Arial" w:cs="Arial"/>
                <w:noProof/>
                <w:color w:val="000000"/>
                <w:sz w:val="18"/>
                <w:szCs w:val="18"/>
              </w:rPr>
              <w:drawing>
                <wp:inline distT="0" distB="0" distL="0" distR="0" wp14:anchorId="1C63FB97" wp14:editId="42B79577">
                  <wp:extent cx="504825" cy="142875"/>
                  <wp:effectExtent l="0" t="0" r="9525" b="9525"/>
                  <wp:docPr id="49" name="Picture 49" descr="P(X&l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X&lt;=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F94EF9" w:rsidRDefault="00F94EF9" w:rsidP="00F94EF9">
            <w:pPr>
              <w:jc w:val="right"/>
              <w:rPr>
                <w:rFonts w:ascii="Arial" w:hAnsi="Arial" w:cs="Arial"/>
                <w:color w:val="000000"/>
                <w:sz w:val="18"/>
                <w:szCs w:val="18"/>
              </w:rPr>
            </w:pPr>
          </w:p>
        </w:tc>
      </w:tr>
      <w:tr w:rsidR="00F94EF9" w:rsidTr="00F94EF9">
        <w:trPr>
          <w:trHeight w:val="352"/>
          <w:tblCellSpacing w:w="0" w:type="dxa"/>
          <w:jc w:val="center"/>
        </w:trPr>
        <w:tc>
          <w:tcPr>
            <w:tcW w:w="245" w:type="dxa"/>
            <w:tcMar>
              <w:top w:w="0" w:type="dxa"/>
              <w:left w:w="0" w:type="dxa"/>
              <w:bottom w:w="0" w:type="dxa"/>
              <w:right w:w="0" w:type="dxa"/>
            </w:tcMar>
            <w:vAlign w:val="center"/>
            <w:hideMark/>
          </w:tcPr>
          <w:p w:rsidR="00F94EF9" w:rsidRDefault="00F94EF9">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17EDC642" wp14:editId="17DB8528">
                  <wp:extent cx="114300" cy="142875"/>
                  <wp:effectExtent l="0" t="0" r="0" b="0"/>
                  <wp:docPr id="48" name="Picture 48" descr="http://mathworld.wolfram.com/images/equations/ExponentialDistribution/Inlin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athworld.wolfram.com/images/equations/ExponentialDistribution/Inline6.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F94EF9" w:rsidRDefault="00F94EF9">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5B900554" wp14:editId="3F295164">
                  <wp:extent cx="85725" cy="142875"/>
                  <wp:effectExtent l="0" t="0" r="9525" b="9525"/>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F94EF9" w:rsidRDefault="00F94EF9">
            <w:pPr>
              <w:rPr>
                <w:rFonts w:ascii="Arial" w:hAnsi="Arial" w:cs="Arial"/>
                <w:color w:val="000000"/>
                <w:sz w:val="18"/>
                <w:szCs w:val="18"/>
              </w:rPr>
            </w:pPr>
            <w:r>
              <w:rPr>
                <w:rFonts w:ascii="Arial" w:hAnsi="Arial" w:cs="Arial"/>
                <w:noProof/>
                <w:color w:val="000000"/>
                <w:sz w:val="18"/>
                <w:szCs w:val="18"/>
              </w:rPr>
              <w:drawing>
                <wp:inline distT="0" distB="0" distL="0" distR="0" wp14:anchorId="2F24360E" wp14:editId="1B3A90ED">
                  <wp:extent cx="714375" cy="142875"/>
                  <wp:effectExtent l="0" t="0" r="9525" b="9525"/>
                  <wp:docPr id="46" name="Picture 46" descr="1-P(X&g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P(X&gt;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14375" cy="14287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F94EF9" w:rsidRDefault="00F94EF9" w:rsidP="00F94EF9">
            <w:pPr>
              <w:jc w:val="right"/>
              <w:rPr>
                <w:rFonts w:ascii="Arial" w:hAnsi="Arial" w:cs="Arial"/>
                <w:color w:val="000000"/>
                <w:sz w:val="18"/>
                <w:szCs w:val="18"/>
              </w:rPr>
            </w:pPr>
          </w:p>
        </w:tc>
      </w:tr>
      <w:tr w:rsidR="00F94EF9" w:rsidTr="00F94EF9">
        <w:trPr>
          <w:trHeight w:val="364"/>
          <w:tblCellSpacing w:w="0" w:type="dxa"/>
          <w:jc w:val="center"/>
        </w:trPr>
        <w:tc>
          <w:tcPr>
            <w:tcW w:w="245" w:type="dxa"/>
            <w:tcMar>
              <w:top w:w="0" w:type="dxa"/>
              <w:left w:w="0" w:type="dxa"/>
              <w:bottom w:w="0" w:type="dxa"/>
              <w:right w:w="0" w:type="dxa"/>
            </w:tcMar>
            <w:vAlign w:val="center"/>
            <w:hideMark/>
          </w:tcPr>
          <w:p w:rsidR="00F94EF9" w:rsidRDefault="00F94EF9">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27E27A53" wp14:editId="367B7A46">
                  <wp:extent cx="114300" cy="142875"/>
                  <wp:effectExtent l="0" t="0" r="0" b="0"/>
                  <wp:docPr id="45" name="Picture 45" descr="http://mathworld.wolfram.com/images/equations/ExponentialDistribution/Inlin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mathworld.wolfram.com/images/equations/ExponentialDistribution/Inline9.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F94EF9" w:rsidRDefault="00F94EF9">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3A0EAB25" wp14:editId="5FC86A81">
                  <wp:extent cx="85725" cy="142875"/>
                  <wp:effectExtent l="0" t="0" r="9525" b="9525"/>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F94EF9" w:rsidRDefault="00F94EF9">
            <w:pPr>
              <w:rPr>
                <w:rFonts w:ascii="Arial" w:hAnsi="Arial" w:cs="Arial"/>
                <w:color w:val="000000"/>
                <w:sz w:val="18"/>
                <w:szCs w:val="18"/>
              </w:rPr>
            </w:pPr>
            <w:r>
              <w:rPr>
                <w:rFonts w:ascii="Arial" w:hAnsi="Arial" w:cs="Arial"/>
                <w:noProof/>
                <w:color w:val="000000"/>
                <w:sz w:val="18"/>
                <w:szCs w:val="18"/>
              </w:rPr>
              <w:drawing>
                <wp:inline distT="0" distB="0" distL="0" distR="0" wp14:anchorId="26AABC51" wp14:editId="7F074703">
                  <wp:extent cx="485775" cy="161925"/>
                  <wp:effectExtent l="0" t="0" r="9525" b="9525"/>
                  <wp:docPr id="43" name="Picture 43" descr="1-e^(-lambd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e^(-lambda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F94EF9" w:rsidRDefault="00F94EF9" w:rsidP="00F94EF9">
            <w:pPr>
              <w:jc w:val="right"/>
              <w:rPr>
                <w:rFonts w:ascii="Arial" w:hAnsi="Arial" w:cs="Arial"/>
                <w:color w:val="000000"/>
                <w:sz w:val="18"/>
                <w:szCs w:val="18"/>
              </w:rPr>
            </w:pPr>
          </w:p>
        </w:tc>
      </w:tr>
    </w:tbl>
    <w:p w:rsidR="00F94EF9" w:rsidRDefault="00F94EF9" w:rsidP="00F94EF9">
      <w:pPr>
        <w:pStyle w:val="NormalWeb"/>
        <w:rPr>
          <w:rFonts w:ascii="Arial" w:hAnsi="Arial" w:cs="Arial"/>
          <w:color w:val="000000"/>
          <w:sz w:val="18"/>
          <w:szCs w:val="18"/>
        </w:rPr>
      </w:pPr>
      <w:r>
        <w:rPr>
          <w:rFonts w:ascii="Arial" w:hAnsi="Arial" w:cs="Arial"/>
          <w:color w:val="000000"/>
          <w:sz w:val="18"/>
          <w:szCs w:val="18"/>
        </w:rPr>
        <w:t>and the probability distribution function is</w:t>
      </w:r>
    </w:p>
    <w:tbl>
      <w:tblPr>
        <w:tblW w:w="1260" w:type="pct"/>
        <w:jc w:val="center"/>
        <w:tblCellSpacing w:w="0" w:type="dxa"/>
        <w:tblCellMar>
          <w:left w:w="750" w:type="dxa"/>
          <w:right w:w="0" w:type="dxa"/>
        </w:tblCellMar>
        <w:tblLook w:val="04A0" w:firstRow="1" w:lastRow="0" w:firstColumn="1" w:lastColumn="0" w:noHBand="0" w:noVBand="1"/>
        <w:tblDescription w:val=""/>
      </w:tblPr>
      <w:tblGrid>
        <w:gridCol w:w="2359"/>
      </w:tblGrid>
      <w:tr w:rsidR="00F94EF9" w:rsidTr="00F94EF9">
        <w:trPr>
          <w:trHeight w:val="450"/>
          <w:tblCellSpacing w:w="0" w:type="dxa"/>
          <w:jc w:val="center"/>
        </w:trPr>
        <w:tc>
          <w:tcPr>
            <w:tcW w:w="0" w:type="auto"/>
            <w:tcMar>
              <w:top w:w="0" w:type="dxa"/>
              <w:left w:w="0" w:type="dxa"/>
              <w:bottom w:w="0" w:type="dxa"/>
              <w:right w:w="0" w:type="dxa"/>
            </w:tcMar>
            <w:vAlign w:val="center"/>
            <w:hideMark/>
          </w:tcPr>
          <w:p w:rsidR="00F94EF9" w:rsidRDefault="00F94EF9">
            <w:pPr>
              <w:rPr>
                <w:rFonts w:ascii="Times New Roman" w:hAnsi="Times New Roman" w:cs="Times New Roman"/>
                <w:sz w:val="24"/>
                <w:szCs w:val="24"/>
              </w:rPr>
            </w:pPr>
            <w:r>
              <w:rPr>
                <w:noProof/>
              </w:rPr>
              <w:drawing>
                <wp:inline distT="0" distB="0" distL="0" distR="0">
                  <wp:extent cx="1266825" cy="161925"/>
                  <wp:effectExtent l="0" t="0" r="9525" b="9525"/>
                  <wp:docPr id="42" name="Picture 42" descr=" P(x)=D^'(x)=lambdae^(-lambda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x)=D^'(x)=lambdae^(-lambdax).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66825" cy="161925"/>
                          </a:xfrm>
                          <a:prstGeom prst="rect">
                            <a:avLst/>
                          </a:prstGeom>
                          <a:noFill/>
                          <a:ln>
                            <a:noFill/>
                          </a:ln>
                        </pic:spPr>
                      </pic:pic>
                    </a:graphicData>
                  </a:graphic>
                </wp:inline>
              </w:drawing>
            </w:r>
          </w:p>
        </w:tc>
      </w:tr>
    </w:tbl>
    <w:p w:rsidR="00F94EF9" w:rsidRPr="00A21C6D" w:rsidRDefault="00F94EF9" w:rsidP="00864A92">
      <w:pPr>
        <w:pStyle w:val="ListParagraph"/>
        <w:ind w:left="360"/>
      </w:pPr>
    </w:p>
    <w:p w:rsidR="000D4BD0" w:rsidRPr="00EB6779" w:rsidRDefault="000D4BD0" w:rsidP="000D4BD0">
      <w:pPr>
        <w:pStyle w:val="ListParagraph"/>
        <w:numPr>
          <w:ilvl w:val="0"/>
          <w:numId w:val="1"/>
        </w:numPr>
        <w:rPr>
          <w:b/>
          <w:color w:val="4472C4" w:themeColor="accent5"/>
          <w:sz w:val="28"/>
          <w:szCs w:val="28"/>
        </w:rPr>
      </w:pPr>
      <w:r w:rsidRPr="00EB6779">
        <w:rPr>
          <w:b/>
          <w:color w:val="4472C4" w:themeColor="accent5"/>
          <w:sz w:val="28"/>
          <w:szCs w:val="28"/>
        </w:rPr>
        <w:t>Define expectation in the context of a continuous random variable</w:t>
      </w:r>
    </w:p>
    <w:p w:rsidR="00EB6779" w:rsidRDefault="00EB6779" w:rsidP="00EB6779">
      <w:r>
        <w:t>The expected value µ = E(X) is a measure of location or central tendency</w:t>
      </w:r>
    </w:p>
    <w:p w:rsidR="00C00D33" w:rsidRDefault="00641886" w:rsidP="00EB6779">
      <w:r>
        <w:rPr>
          <w:noProof/>
        </w:rPr>
        <w:drawing>
          <wp:anchor distT="0" distB="0" distL="114300" distR="114300" simplePos="0" relativeHeight="251662336" behindDoc="0" locked="0" layoutInCell="1" allowOverlap="1" wp14:anchorId="5DC16998" wp14:editId="5FFCC861">
            <wp:simplePos x="0" y="0"/>
            <wp:positionH relativeFrom="column">
              <wp:posOffset>2476500</wp:posOffset>
            </wp:positionH>
            <wp:positionV relativeFrom="paragraph">
              <wp:posOffset>200660</wp:posOffset>
            </wp:positionV>
            <wp:extent cx="1466850" cy="6000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466850" cy="600075"/>
                    </a:xfrm>
                    <a:prstGeom prst="rect">
                      <a:avLst/>
                    </a:prstGeom>
                  </pic:spPr>
                </pic:pic>
              </a:graphicData>
            </a:graphic>
          </wp:anchor>
        </w:drawing>
      </w:r>
      <w:r w:rsidR="00686C35" w:rsidRPr="00686C35">
        <w:rPr>
          <w:b/>
        </w:rPr>
        <w:t>Definition</w:t>
      </w:r>
      <w:r w:rsidR="00686C35">
        <w:t xml:space="preserve">: Let X be a continuous random variable with range [a, b] and probability density function f(x). </w:t>
      </w:r>
      <w:r>
        <w:t>The expected value of X is defined by,</w:t>
      </w:r>
    </w:p>
    <w:p w:rsidR="00686C35" w:rsidRDefault="00686C35" w:rsidP="00EB6779">
      <w:r>
        <w:t>So f(x) dx represents the probability that X is in an infinitesimal range of width dx around x. Thus we can interpret the formula for E(X) as a weighted integral of the values x of X, where the weights are the probabilities f(x) dx.</w:t>
      </w:r>
    </w:p>
    <w:p w:rsidR="00965EA5" w:rsidRDefault="00965EA5" w:rsidP="00EB6779">
      <w:pPr>
        <w:rPr>
          <w:b/>
        </w:rPr>
      </w:pPr>
      <w:r>
        <w:lastRenderedPageBreak/>
        <w:t xml:space="preserve">The expected value is also called the </w:t>
      </w:r>
      <w:r w:rsidRPr="00965EA5">
        <w:rPr>
          <w:b/>
        </w:rPr>
        <w:t>mean</w:t>
      </w:r>
      <w:r>
        <w:t xml:space="preserve"> or </w:t>
      </w:r>
      <w:r w:rsidRPr="00965EA5">
        <w:rPr>
          <w:b/>
        </w:rPr>
        <w:t>average</w:t>
      </w:r>
      <w:r>
        <w:rPr>
          <w:b/>
        </w:rPr>
        <w:t>.</w:t>
      </w:r>
    </w:p>
    <w:p w:rsidR="00965EA5" w:rsidRDefault="00965EA5" w:rsidP="00EB6779">
      <w:r w:rsidRPr="00965EA5">
        <w:rPr>
          <w:b/>
        </w:rPr>
        <w:t>Example 1</w:t>
      </w:r>
      <w:r>
        <w:t xml:space="preserve">. Let X </w:t>
      </w:r>
      <w:r>
        <w:rPr>
          <w:rFonts w:ascii="Cambria Math" w:hAnsi="Cambria Math" w:cs="Cambria Math"/>
        </w:rPr>
        <w:t>∼</w:t>
      </w:r>
      <w:r>
        <w:t xml:space="preserve"> </w:t>
      </w:r>
      <w:proofErr w:type="gramStart"/>
      <w:r>
        <w:t>uniform(</w:t>
      </w:r>
      <w:proofErr w:type="gramEnd"/>
      <w:r>
        <w:t>0, 1). Find E(X).</w:t>
      </w:r>
    </w:p>
    <w:p w:rsidR="00965EA5" w:rsidRDefault="00965EA5" w:rsidP="00EB6779">
      <w:r w:rsidRPr="00965EA5">
        <w:rPr>
          <w:b/>
        </w:rPr>
        <w:t>Answer</w:t>
      </w:r>
      <w:r>
        <w:t>: X has range [0, 1] and density f(x) = 1. Therefore,</w:t>
      </w:r>
    </w:p>
    <w:p w:rsidR="00965EA5" w:rsidRDefault="00965EA5" w:rsidP="00EB6779">
      <w:r>
        <w:rPr>
          <w:noProof/>
        </w:rPr>
        <w:drawing>
          <wp:inline distT="0" distB="0" distL="0" distR="0" wp14:anchorId="5529FA95" wp14:editId="12BB4CEC">
            <wp:extent cx="20193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19300" cy="609600"/>
                    </a:xfrm>
                    <a:prstGeom prst="rect">
                      <a:avLst/>
                    </a:prstGeom>
                  </pic:spPr>
                </pic:pic>
              </a:graphicData>
            </a:graphic>
          </wp:inline>
        </w:drawing>
      </w:r>
    </w:p>
    <w:p w:rsidR="00F63561" w:rsidRDefault="00F63561" w:rsidP="00EB6779">
      <w:r>
        <w:t>The mean is at the midpoint of the range.</w:t>
      </w:r>
    </w:p>
    <w:p w:rsidR="00F63561" w:rsidRDefault="00F63561" w:rsidP="00EB6779">
      <w:r w:rsidRPr="00F63561">
        <w:rPr>
          <w:b/>
        </w:rPr>
        <w:t>Example 2.</w:t>
      </w:r>
      <w:r>
        <w:t xml:space="preserve"> Let X have range [0, 2] and density</w:t>
      </w:r>
      <w:r w:rsidR="009F46FF" w:rsidRPr="009F46FF">
        <w:rPr>
          <w:noProof/>
        </w:rPr>
        <w:t xml:space="preserve"> </w:t>
      </w:r>
      <w:r w:rsidR="009F46FF">
        <w:rPr>
          <w:noProof/>
        </w:rPr>
        <w:drawing>
          <wp:inline distT="0" distB="0" distL="0" distR="0" wp14:anchorId="034159D8" wp14:editId="0AF9403E">
            <wp:extent cx="33337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3375" cy="266700"/>
                    </a:xfrm>
                    <a:prstGeom prst="rect">
                      <a:avLst/>
                    </a:prstGeom>
                  </pic:spPr>
                </pic:pic>
              </a:graphicData>
            </a:graphic>
          </wp:inline>
        </w:drawing>
      </w:r>
      <w:r w:rsidR="009F46FF">
        <w:t xml:space="preserve"> Find E(X)</w:t>
      </w:r>
    </w:p>
    <w:p w:rsidR="00F63561" w:rsidRDefault="00F63561" w:rsidP="00EB6779">
      <w:r w:rsidRPr="009F46FF">
        <w:rPr>
          <w:b/>
        </w:rPr>
        <w:t>Answer</w:t>
      </w:r>
      <w:r>
        <w:t>:</w:t>
      </w:r>
    </w:p>
    <w:p w:rsidR="00F63561" w:rsidRDefault="00F63561" w:rsidP="00EB6779">
      <w:r>
        <w:rPr>
          <w:noProof/>
        </w:rPr>
        <w:drawing>
          <wp:inline distT="0" distB="0" distL="0" distR="0" wp14:anchorId="69CE386E" wp14:editId="75C89964">
            <wp:extent cx="3286125" cy="57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86125" cy="571500"/>
                    </a:xfrm>
                    <a:prstGeom prst="rect">
                      <a:avLst/>
                    </a:prstGeom>
                  </pic:spPr>
                </pic:pic>
              </a:graphicData>
            </a:graphic>
          </wp:inline>
        </w:drawing>
      </w:r>
    </w:p>
    <w:p w:rsidR="00F63561" w:rsidRDefault="00F63561" w:rsidP="00EB6779">
      <w:r>
        <w:t>Does it make sense that this X has mean is in the right half of its range?</w:t>
      </w:r>
    </w:p>
    <w:p w:rsidR="009F46FF" w:rsidRDefault="009F46FF" w:rsidP="000C5497">
      <w:pPr>
        <w:ind w:left="720"/>
      </w:pPr>
      <w:r>
        <w:rPr>
          <w:b/>
        </w:rPr>
        <w:t>A</w:t>
      </w:r>
      <w:r w:rsidRPr="009F46FF">
        <w:rPr>
          <w:b/>
        </w:rPr>
        <w:t>nswer</w:t>
      </w:r>
      <w:r>
        <w:t>: Yes. Since the probability density increases as x increases over the range, the average value of x should be in the right half of the range.</w:t>
      </w:r>
    </w:p>
    <w:p w:rsidR="009F46FF" w:rsidRPr="009F46FF" w:rsidRDefault="009F46FF" w:rsidP="000C5497">
      <w:pPr>
        <w:ind w:left="720"/>
        <w:rPr>
          <w:b/>
        </w:rPr>
      </w:pPr>
      <w:r>
        <w:rPr>
          <w:noProof/>
        </w:rPr>
        <w:drawing>
          <wp:inline distT="0" distB="0" distL="0" distR="0" wp14:anchorId="3896FBCB" wp14:editId="24B4F5AE">
            <wp:extent cx="2181225" cy="1095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81225" cy="1095375"/>
                    </a:xfrm>
                    <a:prstGeom prst="rect">
                      <a:avLst/>
                    </a:prstGeom>
                  </pic:spPr>
                </pic:pic>
              </a:graphicData>
            </a:graphic>
          </wp:inline>
        </w:drawing>
      </w:r>
    </w:p>
    <w:p w:rsidR="000D4BD0" w:rsidRPr="0099230C" w:rsidRDefault="000D4BD0" w:rsidP="000D4BD0">
      <w:pPr>
        <w:pStyle w:val="ListParagraph"/>
        <w:numPr>
          <w:ilvl w:val="0"/>
          <w:numId w:val="1"/>
        </w:numPr>
        <w:rPr>
          <w:b/>
          <w:color w:val="4472C4" w:themeColor="accent5"/>
          <w:sz w:val="28"/>
          <w:szCs w:val="28"/>
        </w:rPr>
      </w:pPr>
      <w:r w:rsidRPr="0099230C">
        <w:rPr>
          <w:b/>
          <w:color w:val="4472C4" w:themeColor="accent5"/>
          <w:sz w:val="28"/>
          <w:szCs w:val="28"/>
        </w:rPr>
        <w:t>What is the value of the area under the normal curve?</w:t>
      </w:r>
    </w:p>
    <w:p w:rsidR="000C5497" w:rsidRDefault="006E6742" w:rsidP="005200E5">
      <w:r>
        <w:t>The graph of a normal distribution is a bell curve.</w:t>
      </w:r>
    </w:p>
    <w:p w:rsidR="006E6742" w:rsidRDefault="006E6742" w:rsidP="006E6742">
      <w:pPr>
        <w:pStyle w:val="Heading4"/>
      </w:pPr>
      <w:r>
        <w:t>Key Points</w:t>
      </w:r>
    </w:p>
    <w:p w:rsidR="006E6742" w:rsidRDefault="006E6742" w:rsidP="006E6742">
      <w:pPr>
        <w:numPr>
          <w:ilvl w:val="0"/>
          <w:numId w:val="8"/>
        </w:numPr>
        <w:spacing w:before="100" w:beforeAutospacing="1" w:after="100" w:afterAutospacing="1" w:line="240" w:lineRule="auto"/>
      </w:pPr>
      <w:r>
        <w:t>The mean of a normal distribution determines the height of a bell curve.</w:t>
      </w:r>
    </w:p>
    <w:p w:rsidR="006E6742" w:rsidRDefault="006E6742" w:rsidP="006E6742">
      <w:pPr>
        <w:numPr>
          <w:ilvl w:val="0"/>
          <w:numId w:val="8"/>
        </w:numPr>
        <w:spacing w:before="100" w:beforeAutospacing="1" w:after="100" w:afterAutospacing="1" w:line="240" w:lineRule="auto"/>
      </w:pPr>
      <w:r>
        <w:t>The standard deviation of a normal distribution determines the width or spread of a bell curve.</w:t>
      </w:r>
    </w:p>
    <w:p w:rsidR="006E6742" w:rsidRDefault="006E6742" w:rsidP="006E6742">
      <w:pPr>
        <w:numPr>
          <w:ilvl w:val="0"/>
          <w:numId w:val="8"/>
        </w:numPr>
        <w:spacing w:before="100" w:beforeAutospacing="1" w:after="100" w:afterAutospacing="1" w:line="240" w:lineRule="auto"/>
      </w:pPr>
      <w:r>
        <w:t>The larger the standard deviation, the wider the graph.</w:t>
      </w:r>
    </w:p>
    <w:p w:rsidR="006E6742" w:rsidRDefault="006E6742" w:rsidP="006E6742">
      <w:pPr>
        <w:numPr>
          <w:ilvl w:val="0"/>
          <w:numId w:val="8"/>
        </w:numPr>
        <w:spacing w:before="100" w:beforeAutospacing="1" w:after="100" w:afterAutospacing="1" w:line="240" w:lineRule="auto"/>
      </w:pPr>
      <w:r>
        <w:t>Percentiles represent the area under the normal curve, increasing from left to right.</w:t>
      </w:r>
    </w:p>
    <w:p w:rsidR="006E6742" w:rsidRDefault="006E6742" w:rsidP="006E6742">
      <w:pPr>
        <w:pStyle w:val="Heading4"/>
      </w:pPr>
      <w:r>
        <w:t>Key Terms</w:t>
      </w:r>
    </w:p>
    <w:p w:rsidR="006E6742" w:rsidRDefault="006E6742" w:rsidP="006E6742">
      <w:pPr>
        <w:numPr>
          <w:ilvl w:val="0"/>
          <w:numId w:val="9"/>
        </w:numPr>
        <w:spacing w:before="100" w:beforeAutospacing="1" w:after="100" w:afterAutospacing="1" w:line="240" w:lineRule="auto"/>
      </w:pPr>
      <w:r>
        <w:rPr>
          <w:rStyle w:val="Strong"/>
        </w:rPr>
        <w:t>empirical rule</w:t>
      </w:r>
      <w:r>
        <w:t>: That a normal distribution has 68% of its observations within one standard deviation of the mean, 95% within two, and 99.7% within three.</w:t>
      </w:r>
    </w:p>
    <w:p w:rsidR="006E6742" w:rsidRDefault="006E6742" w:rsidP="006E6742">
      <w:pPr>
        <w:numPr>
          <w:ilvl w:val="0"/>
          <w:numId w:val="9"/>
        </w:numPr>
        <w:spacing w:before="100" w:beforeAutospacing="1" w:after="100" w:afterAutospacing="1" w:line="240" w:lineRule="auto"/>
      </w:pPr>
      <w:r>
        <w:rPr>
          <w:rStyle w:val="Strong"/>
        </w:rPr>
        <w:t>bell curve</w:t>
      </w:r>
      <w:r>
        <w:t>: In mathematics, the bell-shaped curve that is typical of the normal distribution.</w:t>
      </w:r>
    </w:p>
    <w:p w:rsidR="006E6742" w:rsidRDefault="006E6742" w:rsidP="006E6742">
      <w:pPr>
        <w:numPr>
          <w:ilvl w:val="0"/>
          <w:numId w:val="9"/>
        </w:numPr>
        <w:spacing w:before="100" w:beforeAutospacing="1" w:after="100" w:afterAutospacing="1" w:line="240" w:lineRule="auto"/>
      </w:pPr>
      <w:r>
        <w:rPr>
          <w:rStyle w:val="Strong"/>
        </w:rPr>
        <w:lastRenderedPageBreak/>
        <w:t>real number</w:t>
      </w:r>
      <w:r>
        <w:t>: An element of the set of real numbers; the set of real numbers include the rational numbers and the irrational numbers, but not all complex numbers.</w:t>
      </w:r>
    </w:p>
    <w:p w:rsidR="006E6742" w:rsidRDefault="006E6742" w:rsidP="005200E5">
      <w:r>
        <w:t>The graph of a normal distribution is a bell curve, as shown below.</w:t>
      </w:r>
    </w:p>
    <w:p w:rsidR="006E6742" w:rsidRDefault="006E6742" w:rsidP="005200E5">
      <w:r>
        <w:rPr>
          <w:noProof/>
        </w:rPr>
        <w:drawing>
          <wp:inline distT="0" distB="0" distL="0" distR="0" wp14:anchorId="4371E9EC" wp14:editId="64440355">
            <wp:extent cx="3840480" cy="26517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840480" cy="2651760"/>
                    </a:xfrm>
                    <a:prstGeom prst="rect">
                      <a:avLst/>
                    </a:prstGeom>
                  </pic:spPr>
                </pic:pic>
              </a:graphicData>
            </a:graphic>
          </wp:inline>
        </w:drawing>
      </w:r>
    </w:p>
    <w:p w:rsidR="006E6742" w:rsidRPr="006E6742" w:rsidRDefault="006E6742" w:rsidP="006E6742">
      <w:p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The properties of the bell curve are as follows.</w:t>
      </w:r>
    </w:p>
    <w:p w:rsidR="006E6742" w:rsidRPr="006E6742" w:rsidRDefault="006E6742" w:rsidP="006E674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It is perfectly symmetrical.</w:t>
      </w:r>
    </w:p>
    <w:p w:rsidR="006E6742" w:rsidRPr="006E6742" w:rsidRDefault="006E6742" w:rsidP="006E674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It is unimodal (has a single mode).</w:t>
      </w:r>
    </w:p>
    <w:p w:rsidR="006E6742" w:rsidRPr="006E6742" w:rsidRDefault="006E6742" w:rsidP="006E674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Its domain is all real numbers.</w:t>
      </w:r>
    </w:p>
    <w:p w:rsidR="006E6742" w:rsidRPr="006E6742" w:rsidRDefault="006E6742" w:rsidP="006E674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The area under the curve is 1.</w:t>
      </w:r>
    </w:p>
    <w:p w:rsidR="006E6742" w:rsidRPr="006E6742" w:rsidRDefault="006E6742" w:rsidP="006E6742">
      <w:p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 xml:space="preserve">Different values of the mean and standard deviation determine the density factor. Mean specifically determines the height of a bell curve, and standard deviation relates to the width or spread of the graph. The height of the graph at any </w:t>
      </w:r>
      <w:r w:rsidRPr="006E6742">
        <w:rPr>
          <w:rFonts w:ascii="Times New Roman" w:eastAsia="Times New Roman" w:hAnsi="Times New Roman" w:cs="Times New Roman"/>
          <w:sz w:val="26"/>
          <w:szCs w:val="26"/>
        </w:rPr>
        <w:t>x</w:t>
      </w:r>
      <w:r>
        <w:rPr>
          <w:rFonts w:ascii="Times New Roman" w:eastAsia="Times New Roman" w:hAnsi="Times New Roman" w:cs="Times New Roman"/>
          <w:sz w:val="26"/>
          <w:szCs w:val="26"/>
        </w:rPr>
        <w:t xml:space="preserve"> </w:t>
      </w:r>
      <w:r w:rsidRPr="006E6742">
        <w:rPr>
          <w:rFonts w:ascii="Times New Roman" w:eastAsia="Times New Roman" w:hAnsi="Times New Roman" w:cs="Times New Roman"/>
          <w:sz w:val="24"/>
          <w:szCs w:val="24"/>
        </w:rPr>
        <w:t>value can be found through the equation:</w:t>
      </w:r>
    </w:p>
    <w:p w:rsidR="006E6742" w:rsidRDefault="006E6742" w:rsidP="006E6742">
      <w:r>
        <w:rPr>
          <w:noProof/>
        </w:rPr>
        <w:drawing>
          <wp:inline distT="0" distB="0" distL="0" distR="0" wp14:anchorId="5BC3A8CF" wp14:editId="68E680D9">
            <wp:extent cx="129540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295400" cy="733425"/>
                    </a:xfrm>
                    <a:prstGeom prst="rect">
                      <a:avLst/>
                    </a:prstGeom>
                  </pic:spPr>
                </pic:pic>
              </a:graphicData>
            </a:graphic>
          </wp:inline>
        </w:drawing>
      </w:r>
    </w:p>
    <w:p w:rsidR="007C1BB4" w:rsidRDefault="007C1BB4" w:rsidP="007C1BB4">
      <w:pPr>
        <w:spacing w:before="100" w:beforeAutospacing="1" w:after="100" w:afterAutospacing="1" w:line="240" w:lineRule="auto"/>
      </w:pPr>
    </w:p>
    <w:p w:rsidR="00EC5A79" w:rsidRDefault="00EC5A79" w:rsidP="00EC5A79">
      <w:pPr>
        <w:pStyle w:val="Heading1"/>
      </w:pPr>
      <w:r>
        <w:t>To Prove that Area under Standard Normal Curve is 1</w:t>
      </w:r>
    </w:p>
    <w:p w:rsidR="007C1BB4" w:rsidRDefault="00EC5A79" w:rsidP="007C1BB4">
      <w:pPr>
        <w:spacing w:before="100" w:beforeAutospacing="1" w:after="100" w:afterAutospacing="1" w:line="240" w:lineRule="auto"/>
      </w:pPr>
      <w:r>
        <w:t xml:space="preserve">The </w:t>
      </w:r>
      <w:r w:rsidRPr="00EC5A79">
        <w:t>probability density</w:t>
      </w:r>
      <w:r>
        <w:t xml:space="preserve"> of the normal distribution is:</w:t>
      </w:r>
    </w:p>
    <w:p w:rsidR="007C1BB4" w:rsidRDefault="00EC5A79" w:rsidP="007C1BB4">
      <w:r>
        <w:rPr>
          <w:noProof/>
        </w:rPr>
        <w:lastRenderedPageBreak/>
        <w:drawing>
          <wp:inline distT="0" distB="0" distL="0" distR="0" wp14:anchorId="42EA8371" wp14:editId="59C49144">
            <wp:extent cx="2381250" cy="619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381250" cy="619125"/>
                    </a:xfrm>
                    <a:prstGeom prst="rect">
                      <a:avLst/>
                    </a:prstGeom>
                  </pic:spPr>
                </pic:pic>
              </a:graphicData>
            </a:graphic>
          </wp:inline>
        </w:drawing>
      </w:r>
    </w:p>
    <w:p w:rsidR="00EC5A79" w:rsidRDefault="00EC5A79" w:rsidP="007C1BB4">
      <w:r>
        <w:sym w:font="Symbol" w:char="F06D"/>
      </w:r>
      <w:r>
        <w:t xml:space="preserve"> = mean</w:t>
      </w:r>
    </w:p>
    <w:p w:rsidR="00EC5A79" w:rsidRDefault="00EC5A79" w:rsidP="007C1BB4">
      <w:r>
        <w:sym w:font="Symbol" w:char="F073"/>
      </w:r>
      <w:r>
        <w:t xml:space="preserve"> = standard deviation</w:t>
      </w:r>
    </w:p>
    <w:p w:rsidR="00EC5A79" w:rsidRDefault="00EC5A79" w:rsidP="007C1BB4">
      <w:r>
        <w:sym w:font="Symbol" w:char="F073"/>
      </w:r>
      <w:r>
        <w:rPr>
          <w:rFonts w:ascii="Arial Black" w:hAnsi="Arial Black"/>
        </w:rPr>
        <w:t>²</w:t>
      </w:r>
      <w:r>
        <w:t xml:space="preserve"> = variance</w:t>
      </w:r>
    </w:p>
    <w:p w:rsidR="00EC5A79" w:rsidRDefault="00EC5A79" w:rsidP="00EC5A79">
      <w:r>
        <w:t xml:space="preserve">The simplest case of a normal distribution is known as the </w:t>
      </w:r>
      <w:r>
        <w:rPr>
          <w:i/>
          <w:iCs/>
        </w:rPr>
        <w:t>standard normal distribution</w:t>
      </w:r>
      <w:r>
        <w:t xml:space="preserve">. This is a special case when </w:t>
      </w:r>
      <w:r>
        <w:sym w:font="Symbol" w:char="F06D"/>
      </w:r>
      <w:r>
        <w:t xml:space="preserve"> = 0 </w:t>
      </w:r>
      <w:r>
        <w:rPr>
          <w:rStyle w:val="mwe-math-mathml-inline"/>
          <w:vanish/>
        </w:rPr>
        <w:t xml:space="preserve">μ = 0 {\displaystyle \mu =0} </w:t>
      </w:r>
      <w:r>
        <w:t xml:space="preserve">and </w:t>
      </w:r>
      <w:r>
        <w:sym w:font="Symbol" w:char="F073"/>
      </w:r>
      <w:r>
        <w:t xml:space="preserve"> = 1</w:t>
      </w:r>
      <w:r>
        <w:rPr>
          <w:rStyle w:val="mwe-math-mathml-inline"/>
          <w:vanish/>
        </w:rPr>
        <w:t xml:space="preserve">σ = 1 {\displaystyle \sigma =1} </w:t>
      </w:r>
      <w:r>
        <w:t xml:space="preserve">, and it is described by this </w:t>
      </w:r>
      <w:hyperlink r:id="rId66" w:tooltip="Probability density function" w:history="1">
        <w:r w:rsidRPr="00705ED2">
          <w:t>probability density function</w:t>
        </w:r>
      </w:hyperlink>
      <w:r>
        <w:t>:</w:t>
      </w:r>
    </w:p>
    <w:p w:rsidR="00EC5A79" w:rsidRDefault="00EC5A79" w:rsidP="007C1BB4">
      <w:r>
        <w:rPr>
          <w:noProof/>
        </w:rPr>
        <w:drawing>
          <wp:inline distT="0" distB="0" distL="0" distR="0" wp14:anchorId="027A5BC8" wp14:editId="7D1B44D9">
            <wp:extent cx="1466850" cy="5524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466850" cy="552450"/>
                    </a:xfrm>
                    <a:prstGeom prst="rect">
                      <a:avLst/>
                    </a:prstGeom>
                  </pic:spPr>
                </pic:pic>
              </a:graphicData>
            </a:graphic>
          </wp:inline>
        </w:drawing>
      </w:r>
    </w:p>
    <w:p w:rsidR="00646F11" w:rsidRDefault="00705ED2" w:rsidP="007C1BB4">
      <w:pPr>
        <w:rPr>
          <w:noProof/>
        </w:rPr>
      </w:pPr>
      <w:r>
        <w:t>We have to prove that</w:t>
      </w:r>
      <w:r w:rsidR="00BD5237">
        <w:t>:</w:t>
      </w:r>
    </w:p>
    <w:p w:rsidR="00BD5237" w:rsidRDefault="006608B2" w:rsidP="007C1BB4">
      <w:r>
        <w:rPr>
          <w:noProof/>
        </w:rPr>
        <w:drawing>
          <wp:inline distT="0" distB="0" distL="0" distR="0" wp14:anchorId="228C8147" wp14:editId="74FE264D">
            <wp:extent cx="3419856" cy="1975104"/>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419856" cy="1975104"/>
                    </a:xfrm>
                    <a:prstGeom prst="rect">
                      <a:avLst/>
                    </a:prstGeom>
                  </pic:spPr>
                </pic:pic>
              </a:graphicData>
            </a:graphic>
          </wp:inline>
        </w:drawing>
      </w:r>
      <w:r w:rsidR="00B2672E">
        <w:rPr>
          <w:noProof/>
        </w:rPr>
        <w:drawing>
          <wp:inline distT="0" distB="0" distL="0" distR="0">
            <wp:extent cx="2633472" cy="235000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33472" cy="2350008"/>
                    </a:xfrm>
                    <a:prstGeom prst="rect">
                      <a:avLst/>
                    </a:prstGeom>
                    <a:noFill/>
                    <a:ln>
                      <a:noFill/>
                    </a:ln>
                  </pic:spPr>
                </pic:pic>
              </a:graphicData>
            </a:graphic>
          </wp:inline>
        </w:drawing>
      </w:r>
    </w:p>
    <w:p w:rsidR="00B2672E" w:rsidRDefault="00272A75" w:rsidP="007C1BB4">
      <w:r>
        <w:t>Let’s</w:t>
      </w:r>
      <w:r w:rsidR="00B2672E">
        <w:t xml:space="preserve"> convert Cartesian (rectangular) co-ordinates x,</w:t>
      </w:r>
      <w:r>
        <w:t xml:space="preserve"> </w:t>
      </w:r>
      <w:r w:rsidR="00B2672E">
        <w:t xml:space="preserve">y into polar (r, </w:t>
      </w:r>
      <w:r w:rsidR="00B2672E" w:rsidRPr="00B2672E">
        <w:t>θ</w:t>
      </w:r>
      <w:r w:rsidR="00B2672E">
        <w:t>) form i.e. x</w:t>
      </w:r>
      <w:r w:rsidR="00B2672E">
        <w:rPr>
          <w:rFonts w:ascii="Arial Black" w:hAnsi="Arial Black"/>
        </w:rPr>
        <w:t>²</w:t>
      </w:r>
      <w:r w:rsidR="00B2672E">
        <w:t xml:space="preserve"> + y</w:t>
      </w:r>
      <w:r w:rsidR="00B2672E">
        <w:rPr>
          <w:rFonts w:ascii="Arial Black" w:hAnsi="Arial Black"/>
        </w:rPr>
        <w:t>²</w:t>
      </w:r>
      <w:r w:rsidR="00B2672E">
        <w:t xml:space="preserve"> = r</w:t>
      </w:r>
      <w:r w:rsidR="00B2672E">
        <w:rPr>
          <w:rFonts w:ascii="Arial Black" w:hAnsi="Arial Black"/>
        </w:rPr>
        <w:t>²</w:t>
      </w:r>
    </w:p>
    <w:p w:rsidR="00B2672E" w:rsidRDefault="00B2672E" w:rsidP="007C1BB4">
      <w:r>
        <w:rPr>
          <w:noProof/>
        </w:rPr>
        <w:lastRenderedPageBreak/>
        <w:drawing>
          <wp:inline distT="0" distB="0" distL="0" distR="0" wp14:anchorId="3D1CC8A3" wp14:editId="125DF447">
            <wp:extent cx="3114675" cy="1876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114675" cy="1876425"/>
                    </a:xfrm>
                    <a:prstGeom prst="rect">
                      <a:avLst/>
                    </a:prstGeom>
                  </pic:spPr>
                </pic:pic>
              </a:graphicData>
            </a:graphic>
          </wp:inline>
        </w:drawing>
      </w:r>
    </w:p>
    <w:p w:rsidR="00B2672E" w:rsidRPr="00BD5237" w:rsidRDefault="006608B2" w:rsidP="007C1BB4">
      <w:r>
        <w:rPr>
          <w:noProof/>
        </w:rPr>
        <w:drawing>
          <wp:inline distT="0" distB="0" distL="0" distR="0" wp14:anchorId="779BD6D9" wp14:editId="067DBF78">
            <wp:extent cx="5943600" cy="552894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5528945"/>
                    </a:xfrm>
                    <a:prstGeom prst="rect">
                      <a:avLst/>
                    </a:prstGeom>
                  </pic:spPr>
                </pic:pic>
              </a:graphicData>
            </a:graphic>
          </wp:inline>
        </w:drawing>
      </w:r>
    </w:p>
    <w:p w:rsidR="00705ED2" w:rsidRDefault="009B619F" w:rsidP="006608B2">
      <w:r>
        <w:t>From (1) and (2), we proved that, Area under curve is 1</w:t>
      </w:r>
    </w:p>
    <w:p w:rsidR="007C1BB4" w:rsidRDefault="007C1BB4" w:rsidP="007C1BB4"/>
    <w:p w:rsidR="000D4BD0" w:rsidRPr="00272A75" w:rsidRDefault="000D4BD0" w:rsidP="000D4BD0">
      <w:pPr>
        <w:pStyle w:val="ListParagraph"/>
        <w:numPr>
          <w:ilvl w:val="0"/>
          <w:numId w:val="1"/>
        </w:numPr>
        <w:rPr>
          <w:b/>
          <w:color w:val="4472C4" w:themeColor="accent5"/>
          <w:sz w:val="28"/>
          <w:szCs w:val="28"/>
        </w:rPr>
      </w:pPr>
      <w:r w:rsidRPr="00272A75">
        <w:rPr>
          <w:b/>
          <w:color w:val="4472C4" w:themeColor="accent5"/>
          <w:sz w:val="28"/>
          <w:szCs w:val="28"/>
        </w:rPr>
        <w:lastRenderedPageBreak/>
        <w:t>What are independent variables</w:t>
      </w:r>
    </w:p>
    <w:p w:rsidR="00105FDC" w:rsidRDefault="00105FDC" w:rsidP="00105FDC">
      <w:r>
        <w:t>The variable which is not dependent on any other value</w:t>
      </w:r>
      <w:r w:rsidR="00574851">
        <w:t>(s)</w:t>
      </w:r>
      <w:r>
        <w:t>/variable</w:t>
      </w:r>
      <w:r w:rsidR="00574851">
        <w:t>(s)</w:t>
      </w:r>
      <w:r>
        <w:t xml:space="preserve"> is called independent variable.</w:t>
      </w:r>
    </w:p>
    <w:p w:rsidR="00105FDC" w:rsidRDefault="00105FDC" w:rsidP="00105FDC">
      <w:r>
        <w:t>Let’s say, y = f(x) = 5x</w:t>
      </w:r>
    </w:p>
    <w:p w:rsidR="00105FDC" w:rsidRDefault="00105FDC" w:rsidP="00105FDC">
      <w:r>
        <w:t>Here x is independent variable</w:t>
      </w:r>
    </w:p>
    <w:p w:rsidR="00105FDC" w:rsidRDefault="00105FDC" w:rsidP="00105FDC">
      <w:r>
        <w:t>And y is dependent variable (dependent on x)</w:t>
      </w:r>
    </w:p>
    <w:p w:rsidR="00574851" w:rsidRDefault="00574851" w:rsidP="00105FDC">
      <w:r>
        <w:t>The value of y depends on the value chosen for x.</w:t>
      </w:r>
    </w:p>
    <w:p w:rsidR="00452046" w:rsidRDefault="00452046" w:rsidP="00452046">
      <w:pPr>
        <w:ind w:firstLine="360"/>
      </w:pPr>
      <w:r>
        <w:t xml:space="preserve">Even when we can establish that there are systematic differences in the value of the dependent variable for different values of the independent variable, we do not know what caused these differences. In an experiment, the analyst manipulates one variable (the so-called “independent variable”) and observes what happens to the response (the “dependent variable”). If the manipulations are properly designed, then one can be confident that observed effects are caused by the independent variable. </w:t>
      </w:r>
    </w:p>
    <w:p w:rsidR="00452046" w:rsidRDefault="00452046" w:rsidP="00452046">
      <w:pPr>
        <w:ind w:firstLine="360"/>
      </w:pPr>
    </w:p>
    <w:p w:rsidR="00452046" w:rsidRDefault="00452046" w:rsidP="00452046">
      <w:pPr>
        <w:ind w:firstLine="360"/>
      </w:pPr>
      <w:r>
        <w:t xml:space="preserve">Many sorts of data consist of sums of independent Bernoulli Random Variables, called </w:t>
      </w:r>
      <w:r w:rsidRPr="00702D67">
        <w:rPr>
          <w:i/>
        </w:rPr>
        <w:t>Bernoulli trials</w:t>
      </w:r>
      <w:r>
        <w:t xml:space="preserve">. The probability function is called the </w:t>
      </w:r>
      <w:r w:rsidRPr="00702D67">
        <w:rPr>
          <w:i/>
        </w:rPr>
        <w:t>Binomial Distribution</w:t>
      </w:r>
      <w:r>
        <w:t>. Each random variable may equal 0 or 1. When a Bernoulli</w:t>
      </w:r>
      <w:r w:rsidR="00702D67">
        <w:t xml:space="preserve"> trial equals 1 it is called a “</w:t>
      </w:r>
      <w:r>
        <w:t>success</w:t>
      </w:r>
      <w:r w:rsidR="00702D67">
        <w:t>”</w:t>
      </w:r>
      <w:r>
        <w:t>.</w:t>
      </w:r>
      <w:r w:rsidR="00702D67">
        <w:t xml:space="preserve"> Let X1, X2,</w:t>
      </w:r>
      <w:r>
        <w:t xml:space="preserve"> </w:t>
      </w:r>
      <w:r w:rsidR="00702D67">
        <w:t xml:space="preserve">… </w:t>
      </w:r>
      <w:proofErr w:type="spellStart"/>
      <w:r>
        <w:t>Xn</w:t>
      </w:r>
      <w:proofErr w:type="spellEnd"/>
      <w:r>
        <w:t xml:space="preserve"> be a series of independent random variables and the sum of these variables is X = X1 + X2 + </w:t>
      </w:r>
      <w:r w:rsidR="00702D67">
        <w:t>…</w:t>
      </w:r>
      <w:r>
        <w:t xml:space="preserve"> + </w:t>
      </w:r>
      <w:proofErr w:type="spellStart"/>
      <w:r>
        <w:t>Xn</w:t>
      </w:r>
      <w:proofErr w:type="spellEnd"/>
      <w:r>
        <w:t>. The support of this random variable is the set of integers from 0 to n.</w:t>
      </w:r>
    </w:p>
    <w:p w:rsidR="00301084" w:rsidRDefault="00301084" w:rsidP="00301084">
      <w:r w:rsidRPr="00301084">
        <w:rPr>
          <w:b/>
        </w:rPr>
        <w:t>PROBABILITY</w:t>
      </w:r>
    </w:p>
    <w:p w:rsidR="00301084" w:rsidRDefault="00301084" w:rsidP="00301084">
      <w:r>
        <w:t xml:space="preserve">Consider an </w:t>
      </w:r>
      <w:r w:rsidRPr="00301084">
        <w:rPr>
          <w:b/>
        </w:rPr>
        <w:t>event E</w:t>
      </w:r>
      <w:r>
        <w:t xml:space="preserve"> which is a possible outcome of a random experiment. We denote by </w:t>
      </w:r>
      <w:r w:rsidRPr="00301084">
        <w:rPr>
          <w:b/>
        </w:rPr>
        <w:t>P(E)</w:t>
      </w:r>
      <w:r>
        <w:t xml:space="preserve"> the probability of this event, and think of it intuitively as the limit, as the number of trials becomes large, of the ratio of the number of times E occurred to the number of times the experiment was tried. The joint event that A and B and C, etc., occurred is denoted by ABC</w:t>
      </w:r>
      <w:proofErr w:type="gramStart"/>
      <w:r>
        <w:t>… ,</w:t>
      </w:r>
      <w:proofErr w:type="gramEnd"/>
      <w:r>
        <w:t xml:space="preserve"> and the probability of this joint event, by P(ABC…). If these events A, B, C, etc., are </w:t>
      </w:r>
      <w:r w:rsidRPr="00301084">
        <w:rPr>
          <w:b/>
        </w:rPr>
        <w:t xml:space="preserve">mutually </w:t>
      </w:r>
      <w:r w:rsidRPr="00301084">
        <w:rPr>
          <w:b/>
          <w:i/>
        </w:rPr>
        <w:t>independent</w:t>
      </w:r>
      <w:r>
        <w:t xml:space="preserve">, which means that the occurrence of any one of them bears no relation to the occurrence of any other, the probability of the joint event is the product of the probabilities of the simple events. That is, </w:t>
      </w:r>
    </w:p>
    <w:p w:rsidR="00105FDC" w:rsidRDefault="00301084" w:rsidP="00301084">
      <w:pPr>
        <w:ind w:firstLine="720"/>
      </w:pPr>
      <w:proofErr w:type="gramStart"/>
      <w:r>
        <w:t>P(</w:t>
      </w:r>
      <w:proofErr w:type="gramEnd"/>
      <w:r>
        <w:t>ABC. . . ) = P(A)P(B)P(C)...</w:t>
      </w:r>
    </w:p>
    <w:p w:rsidR="00301084" w:rsidRDefault="00301084" w:rsidP="00301084">
      <w:r>
        <w:t>if the events A, B, C, etc., are mutually independent. Actually, the mathematical definition of independence is the reverse of this statement, but the result of consequence is that independence of events and the multiplicative property of probabilities go together.</w:t>
      </w:r>
    </w:p>
    <w:p w:rsidR="001E74E2" w:rsidRPr="00272A75" w:rsidRDefault="000D4BD0" w:rsidP="008905B5">
      <w:pPr>
        <w:pStyle w:val="ListParagraph"/>
        <w:numPr>
          <w:ilvl w:val="0"/>
          <w:numId w:val="1"/>
        </w:numPr>
        <w:rPr>
          <w:b/>
          <w:color w:val="4472C4" w:themeColor="accent5"/>
          <w:sz w:val="28"/>
          <w:szCs w:val="28"/>
        </w:rPr>
      </w:pPr>
      <w:r w:rsidRPr="00272A75">
        <w:rPr>
          <w:b/>
          <w:color w:val="4472C4" w:themeColor="accent5"/>
          <w:sz w:val="28"/>
          <w:szCs w:val="28"/>
        </w:rPr>
        <w:t>What does a set of mutually exclusive and collectively exhaustive set of events constitute</w:t>
      </w:r>
      <w:r w:rsidR="007F1AB3" w:rsidRPr="00272A75">
        <w:rPr>
          <w:b/>
          <w:color w:val="4472C4" w:themeColor="accent5"/>
          <w:sz w:val="28"/>
          <w:szCs w:val="28"/>
        </w:rPr>
        <w:t>?</w:t>
      </w:r>
    </w:p>
    <w:p w:rsidR="0048601E" w:rsidRDefault="0048601E" w:rsidP="0048601E">
      <w:r>
        <w:rPr>
          <w:noProof/>
        </w:rPr>
        <w:lastRenderedPageBreak/>
        <w:drawing>
          <wp:inline distT="0" distB="0" distL="0" distR="0" wp14:anchorId="4A4B5956" wp14:editId="3D455E0B">
            <wp:extent cx="2066925" cy="19716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066925" cy="1971675"/>
                    </a:xfrm>
                    <a:prstGeom prst="rect">
                      <a:avLst/>
                    </a:prstGeom>
                  </pic:spPr>
                </pic:pic>
              </a:graphicData>
            </a:graphic>
          </wp:inline>
        </w:drawing>
      </w:r>
    </w:p>
    <w:p w:rsidR="0048601E" w:rsidRDefault="00D3251D" w:rsidP="0048601E">
      <w:r>
        <w:t>Figure 1</w:t>
      </w:r>
      <w:r w:rsidR="0048601E">
        <w:t>: A Venn diagram representation of the sample space of (</w:t>
      </w:r>
      <w:proofErr w:type="spellStart"/>
      <w:r w:rsidR="0048601E">
        <w:t>n</w:t>
      </w:r>
      <w:r w:rsidR="0048601E" w:rsidRPr="00361659">
        <w:rPr>
          <w:vertAlign w:val="subscript"/>
        </w:rPr>
        <w:t>outcomes</w:t>
      </w:r>
      <w:proofErr w:type="spellEnd"/>
      <w:r w:rsidR="0048601E">
        <w:t xml:space="preserve"> = 4) possible outcomes, {O1, O2, O3, O4}, and two events E1 (red dashed line) and E2 (blue dashed line).</w:t>
      </w:r>
    </w:p>
    <w:p w:rsidR="00361659" w:rsidRDefault="0048601E" w:rsidP="00D3251D">
      <w:pPr>
        <w:ind w:firstLine="360"/>
      </w:pPr>
      <w:r>
        <w:t xml:space="preserve">Let us consider two events, E1 and E2 (not necessarily the events of </w:t>
      </w:r>
      <w:r w:rsidR="00D3251D">
        <w:t>Figure 1</w:t>
      </w:r>
      <w:r>
        <w:t xml:space="preserve">). </w:t>
      </w:r>
    </w:p>
    <w:p w:rsidR="00361659" w:rsidRDefault="0048601E" w:rsidP="00D3251D">
      <w:pPr>
        <w:ind w:firstLine="360"/>
      </w:pPr>
      <w:r>
        <w:t xml:space="preserve">If E1 ∩ E2 = </w:t>
      </w:r>
      <w:r>
        <w:rPr>
          <w:rFonts w:ascii="Cambria Math" w:hAnsi="Cambria Math" w:cs="Cambria Math"/>
        </w:rPr>
        <w:t>∅</w:t>
      </w:r>
      <w:r>
        <w:t xml:space="preserve"> (the empty set), we say that events E1 and E2 are </w:t>
      </w:r>
      <w:r w:rsidRPr="00361659">
        <w:rPr>
          <w:b/>
          <w:u w:val="single"/>
        </w:rPr>
        <w:t>mutually exclusive</w:t>
      </w:r>
      <w:r>
        <w:t xml:space="preserve">. </w:t>
      </w:r>
    </w:p>
    <w:p w:rsidR="009E78C8" w:rsidRDefault="0048601E" w:rsidP="00D3251D">
      <w:pPr>
        <w:ind w:firstLine="360"/>
      </w:pPr>
      <w:r>
        <w:t>In words, E1 and E2 are mutually exclusive if they share no outcomes; equivalently, E1 and E2 are mutually exclusive if “E1 happens” implies “E2 does not hap</w:t>
      </w:r>
      <w:r w:rsidR="00361659">
        <w:t>pen” (and of course also the converse) — E1 and E2 can</w:t>
      </w:r>
      <w:r>
        <w:t xml:space="preserve">not both happen. As already indicated, for any event E, E and </w:t>
      </w:r>
      <w:r w:rsidR="00361659">
        <w:t>Ē</w:t>
      </w:r>
      <w:r>
        <w:t xml:space="preserve"> are mutually exclusive. A set of M events </w:t>
      </w:r>
      <w:proofErr w:type="spellStart"/>
      <w:r>
        <w:t>Em</w:t>
      </w:r>
      <w:proofErr w:type="spellEnd"/>
      <w:r>
        <w:t xml:space="preserve">, 1 ≤ m ≤ M, is mutually exclusive if each pair of events in the set of events is mutually exclusive: no two events in the set of events share an outcome; equivalently, in any given experiment, at most only one event in the set of events can happen. In our particular example of </w:t>
      </w:r>
      <w:r w:rsidR="00D3251D">
        <w:t>Figure 1</w:t>
      </w:r>
      <w:r>
        <w:t xml:space="preserve">, the events E1, {O3}, and {O4} are mutually exclusive, however the events E1 and E2 are not mutually exclusive. </w:t>
      </w:r>
    </w:p>
    <w:p w:rsidR="009E78C8" w:rsidRDefault="0048601E" w:rsidP="00D3251D">
      <w:pPr>
        <w:ind w:firstLine="360"/>
      </w:pPr>
      <w:r>
        <w:t xml:space="preserve">Let us again consider any two events, E1 and E2 (not necessarily the events of </w:t>
      </w:r>
      <w:r w:rsidR="00D3251D">
        <w:t>Figure 1</w:t>
      </w:r>
      <w:r>
        <w:t xml:space="preserve">). </w:t>
      </w:r>
    </w:p>
    <w:p w:rsidR="009E78C8" w:rsidRDefault="0048601E" w:rsidP="00D3251D">
      <w:pPr>
        <w:ind w:firstLine="360"/>
      </w:pPr>
      <w:r>
        <w:t xml:space="preserve">If E1 </w:t>
      </w:r>
      <w:r>
        <w:rPr>
          <w:rFonts w:ascii="Cambria Math" w:hAnsi="Cambria Math" w:cs="Cambria Math"/>
        </w:rPr>
        <w:t>∪</w:t>
      </w:r>
      <w:r>
        <w:t xml:space="preserve"> E2 is the entire sample space, we say that E1 and E2 are </w:t>
      </w:r>
      <w:r w:rsidRPr="009E78C8">
        <w:rPr>
          <w:b/>
          <w:u w:val="single"/>
        </w:rPr>
        <w:t>collectively exhaustive</w:t>
      </w:r>
      <w:r>
        <w:t xml:space="preserve">. </w:t>
      </w:r>
    </w:p>
    <w:p w:rsidR="009E78C8" w:rsidRDefault="0048601E" w:rsidP="00D3251D">
      <w:pPr>
        <w:ind w:firstLine="360"/>
      </w:pPr>
      <w:r>
        <w:t xml:space="preserve">In words, E1 and E2 are collectively exhaustive if all possible outcomes of the experiment appear in either E1 or E2; equivalently, in any given experiment, either E1 or E2 must happen. For any event E, E and </w:t>
      </w:r>
      <w:r w:rsidR="009E78C8">
        <w:t>Ē</w:t>
      </w:r>
      <w:r>
        <w:t xml:space="preserve"> are collectively exhaustive. A set of M events </w:t>
      </w:r>
      <w:proofErr w:type="spellStart"/>
      <w:r>
        <w:t>Em</w:t>
      </w:r>
      <w:proofErr w:type="spellEnd"/>
      <w:r>
        <w:t xml:space="preserve">, 1 ≤ m ≤ M, is collectively exhaustive if the union of all the events in the set is the entire sample space; equivalently, in any given experiment, at least one of the events in the set of events must happen. In our particular example of </w:t>
      </w:r>
      <w:r w:rsidR="00D3251D">
        <w:t>Figure 1</w:t>
      </w:r>
      <w:r>
        <w:t xml:space="preserve">, the events E3 ≡ E1 </w:t>
      </w:r>
      <w:r>
        <w:rPr>
          <w:rFonts w:ascii="Cambria Math" w:hAnsi="Cambria Math" w:cs="Cambria Math"/>
        </w:rPr>
        <w:t>∪</w:t>
      </w:r>
      <w:r>
        <w:t xml:space="preserve"> E2, {O3}, and {O4} are collectively exhaustive, however the events E1 and E2 are not collectively exhaustive.</w:t>
      </w:r>
    </w:p>
    <w:p w:rsidR="00272A75" w:rsidRDefault="0048601E" w:rsidP="00D3251D">
      <w:pPr>
        <w:ind w:firstLine="360"/>
      </w:pPr>
      <w:r>
        <w:t xml:space="preserve">A pair of events, or a set of events, may be both mutually exclusive and collectively exhaustive. In this case, the result of an experiment is one event, and only one event, in the set of events: we know that at most one event can happen since the set of events is mutually exclusive; we note that at least one event must happen since the set of events is outcome collectively exhaustive. An important case is the set of n events {O1}, {O2}, </w:t>
      </w:r>
      <w:proofErr w:type="gramStart"/>
      <w:r>
        <w:t>. . . ,</w:t>
      </w:r>
      <w:proofErr w:type="gramEnd"/>
      <w:r>
        <w:t xml:space="preserve"> {O</w:t>
      </w:r>
      <w:r w:rsidR="00361659" w:rsidRPr="00361659">
        <w:t xml:space="preserve"> </w:t>
      </w:r>
      <w:proofErr w:type="spellStart"/>
      <w:r w:rsidR="00361659">
        <w:t>n</w:t>
      </w:r>
      <w:r w:rsidR="00361659" w:rsidRPr="009E78C8">
        <w:rPr>
          <w:vertAlign w:val="superscript"/>
        </w:rPr>
        <w:t>outcomes</w:t>
      </w:r>
      <w:proofErr w:type="spellEnd"/>
      <w:r w:rsidR="00361659">
        <w:t xml:space="preserve"> </w:t>
      </w:r>
      <w:r>
        <w:t xml:space="preserve">}. Clearly this set of events is both mutually exclusive and collectively exhaustive: an experiment can yield only one outcome, hence mutually exclusive; an experiment must yield ¯ at least one outcome, hence collectively exhaustive. The pair of events E and </w:t>
      </w:r>
      <w:r w:rsidR="009E78C8">
        <w:t>Ē</w:t>
      </w:r>
      <w:r>
        <w:t xml:space="preserve"> (for any event E) is another important example of a set of mutually exclusive and collectively exhaustive </w:t>
      </w:r>
      <w:r>
        <w:lastRenderedPageBreak/>
        <w:t xml:space="preserve">events. Finally, the event </w:t>
      </w:r>
      <w:r>
        <w:rPr>
          <w:rFonts w:ascii="Cambria Math" w:hAnsi="Cambria Math" w:cs="Cambria Math"/>
        </w:rPr>
        <w:t>∅</w:t>
      </w:r>
      <w:r>
        <w:t xml:space="preserve"> </w:t>
      </w:r>
      <w:r>
        <w:rPr>
          <w:rFonts w:ascii="Calibri" w:hAnsi="Calibri" w:cs="Calibri"/>
        </w:rPr>
        <w:t>—</w:t>
      </w:r>
      <w:r>
        <w:t xml:space="preserve"> the empty set </w:t>
      </w:r>
      <w:r>
        <w:rPr>
          <w:rFonts w:ascii="Calibri" w:hAnsi="Calibri" w:cs="Calibri"/>
        </w:rPr>
        <w:t>—</w:t>
      </w:r>
      <w:r>
        <w:t xml:space="preserve"> and the sample space are yet another example of mutually exclusive and collectively exhaustive eve</w:t>
      </w:r>
      <w:r w:rsidR="00D009C2">
        <w:t>nts.</w:t>
      </w:r>
    </w:p>
    <w:p w:rsidR="00D009C2" w:rsidRPr="00D009C2" w:rsidRDefault="00D009C2" w:rsidP="00D009C2">
      <w:pPr>
        <w:pStyle w:val="ListParagraph"/>
        <w:numPr>
          <w:ilvl w:val="0"/>
          <w:numId w:val="1"/>
        </w:numPr>
        <w:rPr>
          <w:b/>
          <w:color w:val="4472C4" w:themeColor="accent5"/>
          <w:sz w:val="28"/>
          <w:szCs w:val="28"/>
        </w:rPr>
      </w:pPr>
      <w:r w:rsidRPr="00D009C2">
        <w:rPr>
          <w:b/>
          <w:color w:val="4472C4" w:themeColor="accent5"/>
          <w:sz w:val="28"/>
          <w:szCs w:val="28"/>
        </w:rPr>
        <w:t>Let X be a continuous random variable, with the pdf given as below, determine the value of a.</w:t>
      </w:r>
    </w:p>
    <w:p w:rsidR="001E74E2" w:rsidRDefault="001E74E2" w:rsidP="00D009C2">
      <w:r>
        <w:rPr>
          <w:noProof/>
        </w:rPr>
        <w:drawing>
          <wp:inline distT="0" distB="0" distL="0" distR="0" wp14:anchorId="4A8A1CBB" wp14:editId="799F7E90">
            <wp:extent cx="4381500" cy="14763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381500" cy="1476375"/>
                    </a:xfrm>
                    <a:prstGeom prst="rect">
                      <a:avLst/>
                    </a:prstGeom>
                  </pic:spPr>
                </pic:pic>
              </a:graphicData>
            </a:graphic>
          </wp:inline>
        </w:drawing>
      </w:r>
    </w:p>
    <w:p w:rsidR="00162C7A" w:rsidRDefault="00162C7A" w:rsidP="00D009C2"/>
    <w:p w:rsidR="001E74E2" w:rsidRDefault="00A603D2">
      <w:r>
        <w:rPr>
          <w:noProof/>
        </w:rPr>
        <w:drawing>
          <wp:inline distT="0" distB="0" distL="0" distR="0" wp14:anchorId="50E3F675" wp14:editId="57F46BA2">
            <wp:extent cx="5943600" cy="53009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5300980"/>
                    </a:xfrm>
                    <a:prstGeom prst="rect">
                      <a:avLst/>
                    </a:prstGeom>
                  </pic:spPr>
                </pic:pic>
              </a:graphicData>
            </a:graphic>
          </wp:inline>
        </w:drawing>
      </w:r>
    </w:p>
    <w:p w:rsidR="00BB1D82" w:rsidRDefault="00BB1D82" w:rsidP="00BB1D82">
      <w:pPr>
        <w:pStyle w:val="ListParagraph"/>
        <w:numPr>
          <w:ilvl w:val="1"/>
          <w:numId w:val="8"/>
        </w:numPr>
      </w:pPr>
      <w:r>
        <w:lastRenderedPageBreak/>
        <w:t>F(x) = ax, 0&lt;=x &lt;= 1</w:t>
      </w:r>
    </w:p>
    <w:p w:rsidR="00BB1D82" w:rsidRDefault="00BB1D82" w:rsidP="00BB1D82">
      <w:pPr>
        <w:pStyle w:val="ListParagraph"/>
        <w:ind w:left="1800"/>
      </w:pPr>
      <w:r>
        <w:t>Substituting the value of x in f(x)</w:t>
      </w:r>
    </w:p>
    <w:p w:rsidR="00BB1D82" w:rsidRDefault="00BB1D82" w:rsidP="00BB1D82">
      <w:pPr>
        <w:pStyle w:val="ListParagraph"/>
        <w:ind w:left="1800"/>
      </w:pPr>
      <w:r>
        <w:t xml:space="preserve">x=0 </w:t>
      </w:r>
      <w:r>
        <w:sym w:font="Wingdings" w:char="F0E8"/>
      </w:r>
      <w:r>
        <w:t xml:space="preserve"> f(x) = ax = 0 </w:t>
      </w:r>
      <w:r>
        <w:sym w:font="Wingdings" w:char="F0E8"/>
      </w:r>
      <w:r>
        <w:t xml:space="preserve"> (0,0)</w:t>
      </w:r>
    </w:p>
    <w:p w:rsidR="00BB1D82" w:rsidRDefault="00BB1D82" w:rsidP="00BB1D82">
      <w:pPr>
        <w:pStyle w:val="ListParagraph"/>
        <w:ind w:left="1800"/>
      </w:pPr>
      <w:r>
        <w:t xml:space="preserve">x=1 </w:t>
      </w:r>
      <w:r>
        <w:sym w:font="Wingdings" w:char="F0E8"/>
      </w:r>
      <w:r>
        <w:t xml:space="preserve"> f(x) = ax = a = ½ </w:t>
      </w:r>
      <w:r>
        <w:sym w:font="Wingdings" w:char="F0E8"/>
      </w:r>
      <w:r>
        <w:t xml:space="preserve"> (1, ½)</w:t>
      </w:r>
    </w:p>
    <w:p w:rsidR="00BB1D82" w:rsidRDefault="00BB1D82" w:rsidP="00BB1D82">
      <w:pPr>
        <w:pStyle w:val="ListParagraph"/>
        <w:numPr>
          <w:ilvl w:val="1"/>
          <w:numId w:val="8"/>
        </w:numPr>
      </w:pPr>
      <w:r>
        <w:t>F(x) = a, 1&lt;=x&lt;=2</w:t>
      </w:r>
    </w:p>
    <w:p w:rsidR="00BB1D82" w:rsidRDefault="00BB1D82" w:rsidP="00BB1D82">
      <w:pPr>
        <w:pStyle w:val="ListParagraph"/>
        <w:ind w:left="1080" w:firstLine="720"/>
      </w:pPr>
      <w:r>
        <w:t>Substituting the value of x in f(x)</w:t>
      </w:r>
    </w:p>
    <w:p w:rsidR="00BB1D82" w:rsidRDefault="00BB1D82" w:rsidP="00BB1D82">
      <w:pPr>
        <w:pStyle w:val="ListParagraph"/>
        <w:ind w:left="1080" w:firstLine="720"/>
      </w:pPr>
      <w:r>
        <w:t xml:space="preserve">X=1 </w:t>
      </w:r>
      <w:r>
        <w:sym w:font="Wingdings" w:char="F0E8"/>
      </w:r>
      <w:r>
        <w:t xml:space="preserve"> </w:t>
      </w:r>
      <w:r w:rsidR="001624C0">
        <w:t xml:space="preserve">f(x) = a = ½ </w:t>
      </w:r>
      <w:r w:rsidR="001624C0">
        <w:sym w:font="Wingdings" w:char="F0E8"/>
      </w:r>
      <w:r w:rsidR="001624C0">
        <w:t xml:space="preserve"> (1, ½)</w:t>
      </w:r>
    </w:p>
    <w:p w:rsidR="001624C0" w:rsidRDefault="001624C0" w:rsidP="00BB1D82">
      <w:pPr>
        <w:pStyle w:val="ListParagraph"/>
        <w:ind w:left="1080" w:firstLine="720"/>
      </w:pPr>
      <w:r>
        <w:t xml:space="preserve">X=2 </w:t>
      </w:r>
      <w:r>
        <w:sym w:font="Wingdings" w:char="F0E8"/>
      </w:r>
      <w:r>
        <w:t xml:space="preserve"> f(x) = a = ½ </w:t>
      </w:r>
      <w:r>
        <w:sym w:font="Wingdings" w:char="F0E8"/>
      </w:r>
      <w:r>
        <w:t xml:space="preserve"> (2, ½ )</w:t>
      </w:r>
    </w:p>
    <w:p w:rsidR="00BB1D82" w:rsidRDefault="001624C0" w:rsidP="00BB1D82">
      <w:pPr>
        <w:pStyle w:val="ListParagraph"/>
        <w:numPr>
          <w:ilvl w:val="1"/>
          <w:numId w:val="8"/>
        </w:numPr>
      </w:pPr>
      <w:r>
        <w:t>F(x) = -ax+3a, 2&lt;=x&lt;=3</w:t>
      </w:r>
    </w:p>
    <w:p w:rsidR="001624C0" w:rsidRDefault="001624C0" w:rsidP="001624C0">
      <w:pPr>
        <w:pStyle w:val="ListParagraph"/>
        <w:ind w:left="1080" w:firstLine="720"/>
      </w:pPr>
      <w:r>
        <w:t>Substituting the value of x in f(x)</w:t>
      </w:r>
    </w:p>
    <w:p w:rsidR="001624C0" w:rsidRDefault="001624C0" w:rsidP="001624C0">
      <w:pPr>
        <w:pStyle w:val="ListParagraph"/>
        <w:ind w:left="1800"/>
      </w:pPr>
      <w:r>
        <w:t xml:space="preserve">X=2 </w:t>
      </w:r>
      <w:r>
        <w:sym w:font="Wingdings" w:char="F0E8"/>
      </w:r>
      <w:r>
        <w:t xml:space="preserve"> f(x) = -2a + 3a = a = ½ </w:t>
      </w:r>
      <w:r>
        <w:sym w:font="Wingdings" w:char="F0E8"/>
      </w:r>
      <w:r>
        <w:t xml:space="preserve"> (2, ½ )</w:t>
      </w:r>
    </w:p>
    <w:p w:rsidR="001624C0" w:rsidRDefault="001624C0" w:rsidP="001624C0">
      <w:pPr>
        <w:pStyle w:val="ListParagraph"/>
        <w:ind w:left="1800"/>
      </w:pPr>
      <w:r>
        <w:t xml:space="preserve">X=3 </w:t>
      </w:r>
      <w:r>
        <w:sym w:font="Wingdings" w:char="F0E8"/>
      </w:r>
      <w:r>
        <w:t xml:space="preserve"> f(x) = -3a + 3a = 0 </w:t>
      </w:r>
      <w:r>
        <w:sym w:font="Wingdings" w:char="F0E8"/>
      </w:r>
      <w:r>
        <w:t xml:space="preserve"> (3,0)</w:t>
      </w:r>
    </w:p>
    <w:p w:rsidR="00A603D2" w:rsidRDefault="007E0102">
      <w:r>
        <w:rPr>
          <w:noProof/>
        </w:rPr>
        <w:drawing>
          <wp:inline distT="0" distB="0" distL="0" distR="0">
            <wp:extent cx="5486400" cy="3200400"/>
            <wp:effectExtent l="0" t="0" r="0" b="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4929DB" w:rsidRDefault="004929DB">
      <w:r>
        <w:t xml:space="preserve">Let’s find the Area under the </w:t>
      </w:r>
      <w:proofErr w:type="spellStart"/>
      <w:r>
        <w:t>curver</w:t>
      </w:r>
      <w:proofErr w:type="spellEnd"/>
      <w:r>
        <w:t xml:space="preserve"> and see whether it equals to 1 or not</w:t>
      </w:r>
    </w:p>
    <w:p w:rsidR="004929DB" w:rsidRDefault="004929DB">
      <w:r>
        <w:t>Area under the curve = Area of first triangle + area of reactance + area of second triangle</w:t>
      </w:r>
    </w:p>
    <w:p w:rsidR="004929DB" w:rsidRDefault="004929DB">
      <w:r>
        <w:t>Area = (½ * 1 * 0.5) + (1 * 0.5) + (½ * 1 * 0.5)</w:t>
      </w:r>
      <w:r w:rsidR="00412A28">
        <w:t xml:space="preserve"> = ¼ + ½ + ¼ = 1</w:t>
      </w:r>
    </w:p>
    <w:p w:rsidR="000D4BD0" w:rsidRPr="00556C0E" w:rsidRDefault="00604BDE" w:rsidP="000D4BD0">
      <w:pPr>
        <w:pStyle w:val="ListParagraph"/>
        <w:numPr>
          <w:ilvl w:val="0"/>
          <w:numId w:val="1"/>
        </w:numPr>
        <w:rPr>
          <w:b/>
          <w:color w:val="4472C4" w:themeColor="accent5"/>
          <w:sz w:val="28"/>
          <w:szCs w:val="28"/>
        </w:rPr>
      </w:pPr>
      <w:r w:rsidRPr="00556C0E">
        <w:rPr>
          <w:b/>
          <w:color w:val="4472C4" w:themeColor="accent5"/>
          <w:sz w:val="28"/>
          <w:szCs w:val="28"/>
        </w:rPr>
        <w:t>State Baye</w:t>
      </w:r>
      <w:r w:rsidR="000D4BD0" w:rsidRPr="00556C0E">
        <w:rPr>
          <w:b/>
          <w:color w:val="4472C4" w:themeColor="accent5"/>
          <w:sz w:val="28"/>
          <w:szCs w:val="28"/>
        </w:rPr>
        <w:t>s</w:t>
      </w:r>
      <w:r w:rsidRPr="00556C0E">
        <w:rPr>
          <w:b/>
          <w:color w:val="4472C4" w:themeColor="accent5"/>
          <w:sz w:val="28"/>
          <w:szCs w:val="28"/>
        </w:rPr>
        <w:t>’</w:t>
      </w:r>
      <w:r w:rsidR="000D4BD0" w:rsidRPr="00556C0E">
        <w:rPr>
          <w:b/>
          <w:color w:val="4472C4" w:themeColor="accent5"/>
          <w:sz w:val="28"/>
          <w:szCs w:val="28"/>
        </w:rPr>
        <w:t xml:space="preserve"> theorem</w:t>
      </w:r>
    </w:p>
    <w:p w:rsidR="00272A75" w:rsidRDefault="00272A75" w:rsidP="00272A75">
      <w:pPr>
        <w:pStyle w:val="ListParagraph"/>
      </w:pPr>
    </w:p>
    <w:p w:rsidR="00272A75" w:rsidRDefault="00E57E5F" w:rsidP="00E57E5F">
      <w:pPr>
        <w:ind w:firstLine="360"/>
      </w:pPr>
      <w:r w:rsidRPr="00E57E5F">
        <w:t>Bayes’ theorem is a way to figure out </w:t>
      </w:r>
      <w:hyperlink r:id="rId76" w:tgtFrame="_blank" w:history="1">
        <w:r w:rsidRPr="00E57E5F">
          <w:t>conditional probability</w:t>
        </w:r>
      </w:hyperlink>
      <w:r w:rsidRPr="00E57E5F">
        <w:t>. Conditional probability is the probability of an event happening, given that it has some relationship to one or more other events. For example, your probability of getting a parking space is connected to the time of day you park, where you park, and what conventions are going on at any time. Bayes’ theorem is slightly more nuanced. In a nutshell, it gives you the actual </w:t>
      </w:r>
      <w:hyperlink r:id="rId77" w:history="1">
        <w:r w:rsidRPr="00E57E5F">
          <w:t>probability </w:t>
        </w:r>
      </w:hyperlink>
      <w:r w:rsidRPr="00E57E5F">
        <w:t>of an event given information about tests.</w:t>
      </w:r>
    </w:p>
    <w:p w:rsidR="00604BDE" w:rsidRDefault="00604BDE" w:rsidP="00272A75">
      <w:pPr>
        <w:pStyle w:val="ListParagraph"/>
        <w:ind w:left="360"/>
      </w:pPr>
    </w:p>
    <w:p w:rsidR="008224FE" w:rsidRDefault="008224FE" w:rsidP="00272A75">
      <w:pPr>
        <w:pStyle w:val="ListParagraph"/>
        <w:ind w:left="360"/>
      </w:pPr>
      <w:r>
        <w:rPr>
          <w:noProof/>
        </w:rPr>
        <w:lastRenderedPageBreak/>
        <w:drawing>
          <wp:inline distT="0" distB="0" distL="0" distR="0" wp14:anchorId="5F554BF0" wp14:editId="30A9E24F">
            <wp:extent cx="3800475" cy="8572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800475" cy="857250"/>
                    </a:xfrm>
                    <a:prstGeom prst="rect">
                      <a:avLst/>
                    </a:prstGeom>
                  </pic:spPr>
                </pic:pic>
              </a:graphicData>
            </a:graphic>
          </wp:inline>
        </w:drawing>
      </w:r>
    </w:p>
    <w:p w:rsidR="008224FE" w:rsidRDefault="008224FE" w:rsidP="00272A75">
      <w:pPr>
        <w:pStyle w:val="ListParagraph"/>
        <w:ind w:left="360"/>
      </w:pPr>
    </w:p>
    <w:p w:rsidR="008224FE" w:rsidRDefault="008224FE" w:rsidP="00272A75">
      <w:pPr>
        <w:pStyle w:val="ListParagraph"/>
        <w:ind w:left="360"/>
      </w:pPr>
      <w:r>
        <w:t xml:space="preserve"> P(X) is the probability distribution for feature X in the entire population. Also called unconditional density function (or evidence)</w:t>
      </w:r>
    </w:p>
    <w:p w:rsidR="008224FE" w:rsidRDefault="008224FE" w:rsidP="00272A75">
      <w:pPr>
        <w:pStyle w:val="ListParagraph"/>
        <w:ind w:left="360"/>
      </w:pPr>
      <w:r>
        <w:t>P(</w:t>
      </w:r>
      <w:proofErr w:type="spellStart"/>
      <w:r>
        <w:t>w</w:t>
      </w:r>
      <w:r w:rsidRPr="008224FE">
        <w:rPr>
          <w:sz w:val="32"/>
          <w:vertAlign w:val="subscript"/>
        </w:rPr>
        <w:t>i</w:t>
      </w:r>
      <w:proofErr w:type="spellEnd"/>
      <w:r>
        <w:t>) is the prior probability that a random sample is a member of the class C</w:t>
      </w:r>
      <w:r w:rsidRPr="008224FE">
        <w:rPr>
          <w:sz w:val="32"/>
          <w:vertAlign w:val="subscript"/>
        </w:rPr>
        <w:t>i</w:t>
      </w:r>
      <w:r>
        <w:t>.</w:t>
      </w:r>
    </w:p>
    <w:p w:rsidR="008224FE" w:rsidRDefault="008224FE" w:rsidP="00272A75">
      <w:pPr>
        <w:pStyle w:val="ListParagraph"/>
        <w:ind w:left="360"/>
      </w:pPr>
      <w:proofErr w:type="gramStart"/>
      <w:r>
        <w:t>P(</w:t>
      </w:r>
      <w:proofErr w:type="gramEnd"/>
      <w:r>
        <w:t xml:space="preserve">X | </w:t>
      </w:r>
      <w:proofErr w:type="spellStart"/>
      <w:r>
        <w:t>w</w:t>
      </w:r>
      <w:r w:rsidRPr="008224FE">
        <w:rPr>
          <w:sz w:val="32"/>
          <w:vertAlign w:val="subscript"/>
        </w:rPr>
        <w:t>i</w:t>
      </w:r>
      <w:proofErr w:type="spellEnd"/>
      <w:r>
        <w:t xml:space="preserve">) is the class conditional probability (or likelihood) of obtaining feature value X given that the sample is from class </w:t>
      </w:r>
      <w:proofErr w:type="spellStart"/>
      <w:r>
        <w:t>w</w:t>
      </w:r>
      <w:r w:rsidRPr="008224FE">
        <w:rPr>
          <w:sz w:val="32"/>
          <w:vertAlign w:val="subscript"/>
        </w:rPr>
        <w:t>i</w:t>
      </w:r>
      <w:proofErr w:type="spellEnd"/>
      <w:r>
        <w:t xml:space="preserve">. It is equal to the number of times (occurrence) of X, if it belongs to class </w:t>
      </w:r>
      <w:proofErr w:type="spellStart"/>
      <w:r>
        <w:t>w</w:t>
      </w:r>
      <w:r w:rsidRPr="008224FE">
        <w:rPr>
          <w:sz w:val="32"/>
          <w:vertAlign w:val="subscript"/>
        </w:rPr>
        <w:t>i</w:t>
      </w:r>
      <w:proofErr w:type="spellEnd"/>
      <w:r>
        <w:t>.</w:t>
      </w:r>
    </w:p>
    <w:p w:rsidR="008224FE" w:rsidRDefault="00B602EA" w:rsidP="00B602EA">
      <w:pPr>
        <w:pStyle w:val="ListParagraph"/>
        <w:ind w:left="360" w:firstLine="360"/>
      </w:pPr>
      <w:r>
        <w:t xml:space="preserve">The goal is to measure: </w:t>
      </w:r>
      <w:proofErr w:type="gramStart"/>
      <w:r>
        <w:t>P(</w:t>
      </w:r>
      <w:proofErr w:type="spellStart"/>
      <w:proofErr w:type="gramEnd"/>
      <w:r>
        <w:t>w</w:t>
      </w:r>
      <w:r w:rsidRPr="00B34406">
        <w:rPr>
          <w:sz w:val="32"/>
          <w:vertAlign w:val="subscript"/>
        </w:rPr>
        <w:t>i</w:t>
      </w:r>
      <w:proofErr w:type="spellEnd"/>
      <w:r>
        <w:t xml:space="preserve"> | X) – Measured-conditioned or Posteriori probability, from the above three values.</w:t>
      </w:r>
    </w:p>
    <w:p w:rsidR="0053625F" w:rsidRDefault="0053625F" w:rsidP="00B602EA">
      <w:pPr>
        <w:pStyle w:val="ListParagraph"/>
        <w:ind w:left="360" w:firstLine="360"/>
      </w:pPr>
      <w:r>
        <w:t xml:space="preserve">This is the Probability of any vector X being assigned to class </w:t>
      </w:r>
      <w:proofErr w:type="spellStart"/>
      <w:r>
        <w:t>w</w:t>
      </w:r>
      <w:r w:rsidRPr="0053625F">
        <w:rPr>
          <w:sz w:val="32"/>
          <w:vertAlign w:val="subscript"/>
        </w:rPr>
        <w:t>i</w:t>
      </w:r>
      <w:proofErr w:type="spellEnd"/>
      <w:r>
        <w:t>.</w:t>
      </w:r>
    </w:p>
    <w:p w:rsidR="004B2872" w:rsidRDefault="004B2872" w:rsidP="00B602EA">
      <w:pPr>
        <w:pStyle w:val="ListParagraph"/>
        <w:ind w:left="360" w:firstLine="360"/>
      </w:pPr>
    </w:p>
    <w:p w:rsidR="00E57E5F" w:rsidRPr="007C3249" w:rsidRDefault="007C3249" w:rsidP="007C3249">
      <w:pPr>
        <w:pStyle w:val="ListParagraph"/>
        <w:numPr>
          <w:ilvl w:val="0"/>
          <w:numId w:val="1"/>
        </w:numPr>
        <w:rPr>
          <w:b/>
          <w:color w:val="4472C4" w:themeColor="accent5"/>
          <w:sz w:val="28"/>
          <w:szCs w:val="28"/>
        </w:rPr>
      </w:pPr>
      <w:r w:rsidRPr="007C3249">
        <w:rPr>
          <w:b/>
          <w:color w:val="4472C4" w:themeColor="accent5"/>
          <w:sz w:val="28"/>
          <w:szCs w:val="28"/>
        </w:rPr>
        <w:t>Evaluate the following:</w:t>
      </w:r>
    </w:p>
    <w:p w:rsidR="005250B2" w:rsidRDefault="001E74E2" w:rsidP="007C3249">
      <w:r>
        <w:rPr>
          <w:noProof/>
        </w:rPr>
        <w:drawing>
          <wp:inline distT="0" distB="0" distL="0" distR="0" wp14:anchorId="36002077" wp14:editId="1A671142">
            <wp:extent cx="2495550" cy="11144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495550" cy="1114425"/>
                    </a:xfrm>
                    <a:prstGeom prst="rect">
                      <a:avLst/>
                    </a:prstGeom>
                  </pic:spPr>
                </pic:pic>
              </a:graphicData>
            </a:graphic>
          </wp:inline>
        </w:drawing>
      </w:r>
      <w:r w:rsidR="002F398E">
        <w:t xml:space="preserve"> </w:t>
      </w:r>
    </w:p>
    <w:p w:rsidR="004B2872" w:rsidRDefault="004B2872" w:rsidP="007C3249">
      <w:r>
        <w:rPr>
          <w:noProof/>
        </w:rPr>
        <w:lastRenderedPageBreak/>
        <w:drawing>
          <wp:inline distT="0" distB="0" distL="0" distR="0">
            <wp:extent cx="5219700" cy="4267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19700" cy="4267200"/>
                    </a:xfrm>
                    <a:prstGeom prst="rect">
                      <a:avLst/>
                    </a:prstGeom>
                    <a:noFill/>
                    <a:ln>
                      <a:noFill/>
                    </a:ln>
                  </pic:spPr>
                </pic:pic>
              </a:graphicData>
            </a:graphic>
          </wp:inline>
        </w:drawing>
      </w:r>
    </w:p>
    <w:p w:rsidR="004B2872" w:rsidRDefault="004B2872" w:rsidP="007C3249"/>
    <w:p w:rsidR="00D343F7" w:rsidRDefault="00D343F7">
      <w:r>
        <w:t xml:space="preserve">The function f(x) is called the probability density function (pdf). </w:t>
      </w:r>
    </w:p>
    <w:p w:rsidR="00D343F7" w:rsidRDefault="00D343F7">
      <w:r>
        <w:t xml:space="preserve">The pdf always satisfies the following properties: </w:t>
      </w:r>
    </w:p>
    <w:p w:rsidR="00D343F7" w:rsidRDefault="00D343F7" w:rsidP="00D343F7">
      <w:pPr>
        <w:ind w:left="720"/>
      </w:pPr>
      <w:proofErr w:type="spellStart"/>
      <w:r>
        <w:t>i</w:t>
      </w:r>
      <w:proofErr w:type="spellEnd"/>
      <w:r>
        <w:t xml:space="preserve">. f(x) ≥ 0 (f is nonnegative). </w:t>
      </w:r>
    </w:p>
    <w:p w:rsidR="00D343F7" w:rsidRDefault="00D343F7" w:rsidP="00D343F7">
      <w:pPr>
        <w:ind w:left="720"/>
      </w:pPr>
      <w:r>
        <w:t xml:space="preserve">ii. </w:t>
      </w:r>
      <w:r>
        <w:rPr>
          <w:noProof/>
        </w:rPr>
        <w:drawing>
          <wp:inline distT="0" distB="0" distL="0" distR="0" wp14:anchorId="65A2A36A" wp14:editId="34926DF8">
            <wp:extent cx="1066800" cy="4953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66800" cy="495300"/>
                    </a:xfrm>
                    <a:prstGeom prst="rect">
                      <a:avLst/>
                    </a:prstGeom>
                  </pic:spPr>
                </pic:pic>
              </a:graphicData>
            </a:graphic>
          </wp:inline>
        </w:drawing>
      </w:r>
      <w:r>
        <w:t>(This is equivalent to: P(−∞ &lt; X &lt; ∞) = 1).</w:t>
      </w:r>
    </w:p>
    <w:p w:rsidR="00137124" w:rsidRDefault="00137124" w:rsidP="00137124"/>
    <w:p w:rsidR="00137124" w:rsidRDefault="00716C85" w:rsidP="00137124">
      <w:r>
        <w:t xml:space="preserve">Normal Distribution = </w:t>
      </w:r>
      <w:r>
        <w:rPr>
          <w:noProof/>
        </w:rPr>
        <w:drawing>
          <wp:inline distT="0" distB="0" distL="0" distR="0" wp14:anchorId="1A099D3F" wp14:editId="7DE23B72">
            <wp:extent cx="2667000" cy="800100"/>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667000" cy="800100"/>
                    </a:xfrm>
                    <a:prstGeom prst="rect">
                      <a:avLst/>
                    </a:prstGeom>
                    <a:noFill/>
                    <a:ln>
                      <a:noFill/>
                    </a:ln>
                    <a:effectLst/>
                    <a:extLst>
                      <a:ext uri="{909E8E84-426E-40DD-AFC4-6F175D3DCCD1}">
                        <a14:hiddenFill xmlns:a14="http://schemas.microsoft.com/office/drawing/2010/main">
                          <a:solidFill>
                            <a:srgbClr val="000000" mc:Ignorable="a14" a14:legacySpreadsheetColorIndex="64"/>
                          </a:solidFill>
                        </a14:hiddenFill>
                      </a:ext>
                      <a:ext uri="{91240B29-F687-4F45-9708-019B960494DF}">
                        <a14:hiddenLine xmlns:a14="http://schemas.microsoft.com/office/drawing/2010/main" w="1">
                          <a:solidFill>
                            <a:srgbClr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rsidR="00716C85" w:rsidRDefault="00716C85" w:rsidP="00137124">
      <w:r>
        <w:t>P(x) tells us the height of the normal distribution curve.</w:t>
      </w:r>
    </w:p>
    <w:p w:rsidR="00137124" w:rsidRDefault="00137124" w:rsidP="00137124"/>
    <w:p w:rsidR="00137124" w:rsidRDefault="00137124" w:rsidP="00137124"/>
    <w:p w:rsidR="00137124" w:rsidRDefault="00137124" w:rsidP="00137124"/>
    <w:p w:rsidR="008423E5" w:rsidRDefault="008423E5" w:rsidP="008423E5">
      <w:r>
        <w:t xml:space="preserve">Mean = </w:t>
      </w:r>
      <w:r>
        <w:sym w:font="Symbol" w:char="F06D"/>
      </w:r>
      <w:r>
        <w:t xml:space="preserve"> </w:t>
      </w:r>
      <w:r>
        <w:tab/>
      </w:r>
      <w:r w:rsidR="00013900">
        <w:tab/>
      </w:r>
      <w:r w:rsidR="00013900">
        <w:tab/>
      </w:r>
      <w:r>
        <w:t xml:space="preserve">(-∞ &lt; </w:t>
      </w:r>
      <w:r>
        <w:sym w:font="Symbol" w:char="F06D"/>
      </w:r>
      <w:r>
        <w:t xml:space="preserve"> &lt; ∞)</w:t>
      </w:r>
    </w:p>
    <w:p w:rsidR="008423E5" w:rsidRDefault="008423E5" w:rsidP="008423E5">
      <w:r>
        <w:t xml:space="preserve">Standard Deviation = </w:t>
      </w:r>
      <w:r>
        <w:sym w:font="Symbol" w:char="F073"/>
      </w:r>
      <w:r w:rsidR="00013900">
        <w:tab/>
      </w:r>
      <w:r w:rsidR="00013900">
        <w:tab/>
        <w:t xml:space="preserve">( </w:t>
      </w:r>
      <w:r w:rsidR="00013900">
        <w:sym w:font="Symbol" w:char="F073"/>
      </w:r>
      <w:r w:rsidR="00013900">
        <w:t xml:space="preserve"> &gt; 0)</w:t>
      </w:r>
    </w:p>
    <w:p w:rsidR="008423E5" w:rsidRDefault="008423E5" w:rsidP="00137124">
      <w:r>
        <w:t xml:space="preserve">Variance = </w:t>
      </w:r>
      <w:r>
        <w:sym w:font="Symbol" w:char="F073"/>
      </w:r>
      <w:r w:rsidRPr="005D219C">
        <w:rPr>
          <w:sz w:val="28"/>
          <w:vertAlign w:val="superscript"/>
        </w:rPr>
        <w:t>2</w:t>
      </w:r>
      <w:r w:rsidR="00013900">
        <w:tab/>
      </w:r>
      <w:r w:rsidR="00013900">
        <w:tab/>
      </w:r>
      <w:r w:rsidR="00013900">
        <w:tab/>
        <w:t xml:space="preserve">( </w:t>
      </w:r>
      <w:r w:rsidR="00013900">
        <w:sym w:font="Symbol" w:char="F073"/>
      </w:r>
      <w:r w:rsidR="00013900">
        <w:t xml:space="preserve"> &gt; 0)</w:t>
      </w:r>
    </w:p>
    <w:p w:rsidR="008423E5" w:rsidRDefault="00D1040E" w:rsidP="00137124">
      <w:r>
        <w:t xml:space="preserve">The distribution is symmetric about </w:t>
      </w:r>
      <w:r>
        <w:sym w:font="Symbol" w:char="F06D"/>
      </w:r>
      <w:r>
        <w:t xml:space="preserve">, </w:t>
      </w:r>
      <w:r>
        <w:sym w:font="Symbol" w:char="F06D"/>
      </w:r>
      <w:r>
        <w:t xml:space="preserve"> represents the mean of the probability distribution and also the median of the probability distribution</w:t>
      </w:r>
    </w:p>
    <w:p w:rsidR="00D95475" w:rsidRDefault="00D95475" w:rsidP="00137124">
      <w:r>
        <w:t>The standard normal distribution is a normal distribution with mean 0 and variance 1.</w:t>
      </w:r>
    </w:p>
    <w:p w:rsidR="00716C85" w:rsidRDefault="00FB6969">
      <w:r>
        <w:rPr>
          <w:noProof/>
        </w:rPr>
        <w:drawing>
          <wp:inline distT="0" distB="0" distL="0" distR="0" wp14:anchorId="183F4C17" wp14:editId="0DEFCD29">
            <wp:extent cx="1866900" cy="9239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866900" cy="923925"/>
                    </a:xfrm>
                    <a:prstGeom prst="rect">
                      <a:avLst/>
                    </a:prstGeom>
                  </pic:spPr>
                </pic:pic>
              </a:graphicData>
            </a:graphic>
          </wp:inline>
        </w:drawing>
      </w:r>
      <w:r>
        <w:t xml:space="preserve"> </w:t>
      </w:r>
    </w:p>
    <w:p w:rsidR="00A66EF5" w:rsidRDefault="00A66EF5"/>
    <w:p w:rsidR="00A66EF5" w:rsidRDefault="003554A2">
      <w:r>
        <w:rPr>
          <w:noProof/>
        </w:rPr>
        <w:drawing>
          <wp:inline distT="0" distB="0" distL="0" distR="0" wp14:anchorId="75CE3E33" wp14:editId="13E7FCEB">
            <wp:extent cx="5943600" cy="43694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943600" cy="4369435"/>
                    </a:xfrm>
                    <a:prstGeom prst="rect">
                      <a:avLst/>
                    </a:prstGeom>
                  </pic:spPr>
                </pic:pic>
              </a:graphicData>
            </a:graphic>
          </wp:inline>
        </w:drawing>
      </w:r>
    </w:p>
    <w:p w:rsidR="00A66EF5" w:rsidRDefault="00281C16">
      <w:r>
        <w:rPr>
          <w:noProof/>
        </w:rPr>
        <w:lastRenderedPageBreak/>
        <w:drawing>
          <wp:inline distT="0" distB="0" distL="0" distR="0" wp14:anchorId="538F0A93" wp14:editId="5B7015C8">
            <wp:extent cx="5943600" cy="30784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43600" cy="3078480"/>
                    </a:xfrm>
                    <a:prstGeom prst="rect">
                      <a:avLst/>
                    </a:prstGeom>
                  </pic:spPr>
                </pic:pic>
              </a:graphicData>
            </a:graphic>
          </wp:inline>
        </w:drawing>
      </w:r>
    </w:p>
    <w:p w:rsidR="00BC15A6" w:rsidRDefault="00BC15A6">
      <w:r>
        <w:br w:type="page"/>
      </w:r>
    </w:p>
    <w:p w:rsidR="00CA1C65" w:rsidRPr="008B1C4D" w:rsidRDefault="00BC15A6" w:rsidP="00144E78">
      <w:pPr>
        <w:ind w:left="720"/>
        <w:rPr>
          <w:b/>
          <w:sz w:val="24"/>
          <w:szCs w:val="24"/>
          <w:u w:val="single"/>
        </w:rPr>
      </w:pPr>
      <w:r w:rsidRPr="008B1C4D">
        <w:rPr>
          <w:b/>
          <w:sz w:val="24"/>
          <w:szCs w:val="24"/>
          <w:u w:val="single"/>
        </w:rPr>
        <w:lastRenderedPageBreak/>
        <w:t>Reference</w:t>
      </w:r>
      <w:r w:rsidR="008B1C4D" w:rsidRPr="008B1C4D">
        <w:rPr>
          <w:b/>
          <w:sz w:val="24"/>
          <w:szCs w:val="24"/>
          <w:u w:val="single"/>
        </w:rPr>
        <w:t>s</w:t>
      </w:r>
      <w:r w:rsidRPr="008B1C4D">
        <w:rPr>
          <w:b/>
          <w:sz w:val="24"/>
          <w:szCs w:val="24"/>
          <w:u w:val="single"/>
        </w:rPr>
        <w:t>:</w:t>
      </w:r>
    </w:p>
    <w:p w:rsidR="00BC15A6" w:rsidRDefault="00467478" w:rsidP="00144E78">
      <w:pPr>
        <w:ind w:left="720"/>
      </w:pPr>
      <w:hyperlink r:id="rId86" w:history="1">
        <w:r w:rsidR="00BC15A6" w:rsidRPr="00424D51">
          <w:rPr>
            <w:rStyle w:val="Hyperlink"/>
          </w:rPr>
          <w:t>http://www.stat.yale.edu/Courses/1997-98/101/ranvar.htm</w:t>
        </w:r>
      </w:hyperlink>
    </w:p>
    <w:p w:rsidR="00BC15A6" w:rsidRDefault="00467478" w:rsidP="00144E78">
      <w:pPr>
        <w:ind w:left="720"/>
      </w:pPr>
      <w:hyperlink r:id="rId87" w:history="1">
        <w:r w:rsidR="00653E8D" w:rsidRPr="007E68BA">
          <w:rPr>
            <w:rStyle w:val="Hyperlink"/>
          </w:rPr>
          <w:t>http://mathworld.wolfram.com/DiscreteDistribution.html</w:t>
        </w:r>
      </w:hyperlink>
    </w:p>
    <w:p w:rsidR="00653E8D" w:rsidRDefault="00467478" w:rsidP="00144E78">
      <w:pPr>
        <w:ind w:left="720"/>
      </w:pPr>
      <w:hyperlink r:id="rId88" w:history="1">
        <w:r w:rsidR="00ED2540" w:rsidRPr="007E68BA">
          <w:rPr>
            <w:rStyle w:val="Hyperlink"/>
          </w:rPr>
          <w:t>http://support.minitab.com/en-us/minitab-express/1/help-and-how-to/basic-statistics/probability-distributions/supporting-topics/basics/continuous-and-discrete-probability-distributions/</w:t>
        </w:r>
      </w:hyperlink>
    </w:p>
    <w:p w:rsidR="00ED2540" w:rsidRDefault="00467478" w:rsidP="00144E78">
      <w:pPr>
        <w:ind w:left="720"/>
      </w:pPr>
      <w:hyperlink r:id="rId89" w:history="1">
        <w:r w:rsidR="000368C6" w:rsidRPr="007E68BA">
          <w:rPr>
            <w:rStyle w:val="Hyperlink"/>
          </w:rPr>
          <w:t>https://ocw.mit.edu/courses/mathematics/18-05-introduction-to-probability-and-statistics-spring-2014/readings/MIT18_05S14_Reading6a.pdf</w:t>
        </w:r>
      </w:hyperlink>
    </w:p>
    <w:p w:rsidR="000368C6" w:rsidRDefault="00467478" w:rsidP="00144E78">
      <w:pPr>
        <w:ind w:left="720"/>
      </w:pPr>
      <w:hyperlink r:id="rId90" w:history="1">
        <w:r w:rsidR="00574851" w:rsidRPr="008C0EE9">
          <w:rPr>
            <w:rStyle w:val="Hyperlink"/>
          </w:rPr>
          <w:t>https://www.khanacademy.org/math/precalculus/prob-comb/dependent-events-precalc/v/independent-events-1</w:t>
        </w:r>
      </w:hyperlink>
    </w:p>
    <w:p w:rsidR="00EB6779" w:rsidRDefault="00467478" w:rsidP="00144E78">
      <w:pPr>
        <w:ind w:left="720"/>
      </w:pPr>
      <w:hyperlink r:id="rId91" w:history="1">
        <w:r w:rsidR="0048601E" w:rsidRPr="008C0EE9">
          <w:rPr>
            <w:rStyle w:val="Hyperlink"/>
          </w:rPr>
          <w:t>https://ocw.mit.edu/courses/mechanical-engineering/2-086-numerical-computation-for-mechanical-engineers-fall-2014/nutshells-guis/MIT2_086F14_Probability.pdf</w:t>
        </w:r>
      </w:hyperlink>
    </w:p>
    <w:p w:rsidR="0048601E" w:rsidRDefault="0048601E" w:rsidP="00144E78">
      <w:pPr>
        <w:ind w:left="720"/>
      </w:pPr>
    </w:p>
    <w:p w:rsidR="00EB6779" w:rsidRDefault="00EB6779" w:rsidP="00144E78">
      <w:pPr>
        <w:ind w:left="720"/>
      </w:pPr>
    </w:p>
    <w:sectPr w:rsidR="00EB6779">
      <w:headerReference w:type="default" r:id="rId92"/>
      <w:footerReference w:type="default" r:id="rI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478" w:rsidRDefault="00467478" w:rsidP="00FA075D">
      <w:pPr>
        <w:spacing w:after="0" w:line="240" w:lineRule="auto"/>
      </w:pPr>
      <w:r>
        <w:separator/>
      </w:r>
    </w:p>
  </w:endnote>
  <w:endnote w:type="continuationSeparator" w:id="0">
    <w:p w:rsidR="00467478" w:rsidRDefault="00467478" w:rsidP="00FA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athJax_Size1">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rsidR="005200E5" w:rsidRDefault="005200E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B4635">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B4635">
              <w:rPr>
                <w:b/>
                <w:bCs/>
                <w:noProof/>
              </w:rPr>
              <w:t>18</w:t>
            </w:r>
            <w:r>
              <w:rPr>
                <w:b/>
                <w:bCs/>
                <w:sz w:val="24"/>
                <w:szCs w:val="24"/>
              </w:rPr>
              <w:fldChar w:fldCharType="end"/>
            </w:r>
          </w:p>
        </w:sdtContent>
      </w:sdt>
    </w:sdtContent>
  </w:sdt>
  <w:p w:rsidR="005200E5" w:rsidRDefault="005200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478" w:rsidRDefault="00467478" w:rsidP="00FA075D">
      <w:pPr>
        <w:spacing w:after="0" w:line="240" w:lineRule="auto"/>
      </w:pPr>
      <w:r>
        <w:separator/>
      </w:r>
    </w:p>
  </w:footnote>
  <w:footnote w:type="continuationSeparator" w:id="0">
    <w:p w:rsidR="00467478" w:rsidRDefault="00467478" w:rsidP="00FA0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0E5" w:rsidRDefault="007A2C52">
    <w:pPr>
      <w:pStyle w:val="Header"/>
    </w:pPr>
    <w:proofErr w:type="spellStart"/>
    <w:r>
      <w:t>Proficience</w:t>
    </w:r>
    <w:proofErr w:type="spellEnd"/>
    <w:r>
      <w:t>, CCE</w:t>
    </w:r>
    <w:r w:rsidR="0050370B">
      <w:t xml:space="preserve">, </w:t>
    </w:r>
    <w:proofErr w:type="spellStart"/>
    <w:r w:rsidR="0050370B">
      <w:t>IISc</w:t>
    </w:r>
    <w:proofErr w:type="spellEnd"/>
    <w:r w:rsidR="005200E5">
      <w:ptab w:relativeTo="margin" w:alignment="center" w:leader="none"/>
    </w:r>
    <w:r w:rsidR="005200E5" w:rsidRPr="00FA075D">
      <w:t xml:space="preserve">Basics of Data Analytics </w:t>
    </w:r>
    <w:r w:rsidR="00BB4635">
      <w:t>–</w:t>
    </w:r>
    <w:r w:rsidR="005200E5" w:rsidRPr="00FA075D">
      <w:t xml:space="preserve"> </w:t>
    </w:r>
    <w:r w:rsidR="00BB4635">
      <w:t>ML &amp; NLP</w:t>
    </w:r>
    <w:r w:rsidR="005200E5">
      <w:ptab w:relativeTo="margin" w:alignment="right" w:leader="none"/>
    </w:r>
    <w:r w:rsidR="005200E5">
      <w:t>Assignment #1</w:t>
    </w:r>
  </w:p>
  <w:p w:rsidR="005200E5" w:rsidRDefault="005200E5">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1"/>
  </w:num>
  <w:num w:numId="3">
    <w:abstractNumId w:val="7"/>
  </w:num>
  <w:num w:numId="4">
    <w:abstractNumId w:val="14"/>
  </w:num>
  <w:num w:numId="5">
    <w:abstractNumId w:val="13"/>
  </w:num>
  <w:num w:numId="6">
    <w:abstractNumId w:val="1"/>
  </w:num>
  <w:num w:numId="7">
    <w:abstractNumId w:val="10"/>
  </w:num>
  <w:num w:numId="8">
    <w:abstractNumId w:val="12"/>
  </w:num>
  <w:num w:numId="9">
    <w:abstractNumId w:val="8"/>
  </w:num>
  <w:num w:numId="10">
    <w:abstractNumId w:val="3"/>
  </w:num>
  <w:num w:numId="11">
    <w:abstractNumId w:val="6"/>
  </w:num>
  <w:num w:numId="12">
    <w:abstractNumId w:val="5"/>
  </w:num>
  <w:num w:numId="13">
    <w:abstractNumId w:val="9"/>
  </w:num>
  <w:num w:numId="14">
    <w:abstractNumId w:val="15"/>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D0"/>
    <w:rsid w:val="00013900"/>
    <w:rsid w:val="000368C6"/>
    <w:rsid w:val="000A6D34"/>
    <w:rsid w:val="000C5497"/>
    <w:rsid w:val="000D1C1D"/>
    <w:rsid w:val="000D4BD0"/>
    <w:rsid w:val="00105FDC"/>
    <w:rsid w:val="0010720B"/>
    <w:rsid w:val="00111BD7"/>
    <w:rsid w:val="00137124"/>
    <w:rsid w:val="00144E78"/>
    <w:rsid w:val="00156ED4"/>
    <w:rsid w:val="001624C0"/>
    <w:rsid w:val="00162C7A"/>
    <w:rsid w:val="001938FC"/>
    <w:rsid w:val="001A74BE"/>
    <w:rsid w:val="001E49EB"/>
    <w:rsid w:val="001E74E2"/>
    <w:rsid w:val="00235E14"/>
    <w:rsid w:val="0025321A"/>
    <w:rsid w:val="002574EF"/>
    <w:rsid w:val="00262D51"/>
    <w:rsid w:val="00272A75"/>
    <w:rsid w:val="00281C16"/>
    <w:rsid w:val="002A0820"/>
    <w:rsid w:val="002B2489"/>
    <w:rsid w:val="002C77DA"/>
    <w:rsid w:val="002D5BA0"/>
    <w:rsid w:val="002F398E"/>
    <w:rsid w:val="002F3998"/>
    <w:rsid w:val="00301084"/>
    <w:rsid w:val="00305758"/>
    <w:rsid w:val="003432A7"/>
    <w:rsid w:val="003554A2"/>
    <w:rsid w:val="00361659"/>
    <w:rsid w:val="00371124"/>
    <w:rsid w:val="003C2863"/>
    <w:rsid w:val="00412A28"/>
    <w:rsid w:val="00432CDD"/>
    <w:rsid w:val="00440D05"/>
    <w:rsid w:val="00452046"/>
    <w:rsid w:val="00467478"/>
    <w:rsid w:val="0048601E"/>
    <w:rsid w:val="004929DB"/>
    <w:rsid w:val="004B2872"/>
    <w:rsid w:val="004E6BA8"/>
    <w:rsid w:val="0050370B"/>
    <w:rsid w:val="005200E5"/>
    <w:rsid w:val="005250B2"/>
    <w:rsid w:val="0053625F"/>
    <w:rsid w:val="00556C0E"/>
    <w:rsid w:val="005603A7"/>
    <w:rsid w:val="00574851"/>
    <w:rsid w:val="00587E4E"/>
    <w:rsid w:val="005D219C"/>
    <w:rsid w:val="00604BDE"/>
    <w:rsid w:val="00641886"/>
    <w:rsid w:val="00646F11"/>
    <w:rsid w:val="00653E8D"/>
    <w:rsid w:val="006608B2"/>
    <w:rsid w:val="00663399"/>
    <w:rsid w:val="00686C35"/>
    <w:rsid w:val="006E6742"/>
    <w:rsid w:val="00702D67"/>
    <w:rsid w:val="00705ED2"/>
    <w:rsid w:val="00716C85"/>
    <w:rsid w:val="00757071"/>
    <w:rsid w:val="007621E0"/>
    <w:rsid w:val="00765E51"/>
    <w:rsid w:val="00792289"/>
    <w:rsid w:val="0079706E"/>
    <w:rsid w:val="007A2C52"/>
    <w:rsid w:val="007C1BB4"/>
    <w:rsid w:val="007C3249"/>
    <w:rsid w:val="007E0102"/>
    <w:rsid w:val="007F1AB3"/>
    <w:rsid w:val="007F33DC"/>
    <w:rsid w:val="008224FE"/>
    <w:rsid w:val="008423E5"/>
    <w:rsid w:val="00864A92"/>
    <w:rsid w:val="008A743A"/>
    <w:rsid w:val="008B1C4D"/>
    <w:rsid w:val="00965EA5"/>
    <w:rsid w:val="0099230C"/>
    <w:rsid w:val="00992905"/>
    <w:rsid w:val="00992F19"/>
    <w:rsid w:val="009B26B2"/>
    <w:rsid w:val="009B619F"/>
    <w:rsid w:val="009C1AF8"/>
    <w:rsid w:val="009E78C8"/>
    <w:rsid w:val="009F46FF"/>
    <w:rsid w:val="00A21C6D"/>
    <w:rsid w:val="00A603D2"/>
    <w:rsid w:val="00A66EF5"/>
    <w:rsid w:val="00AB5DDD"/>
    <w:rsid w:val="00B2672E"/>
    <w:rsid w:val="00B34406"/>
    <w:rsid w:val="00B367A0"/>
    <w:rsid w:val="00B40E23"/>
    <w:rsid w:val="00B602EA"/>
    <w:rsid w:val="00B83E33"/>
    <w:rsid w:val="00BA154C"/>
    <w:rsid w:val="00BA1ED1"/>
    <w:rsid w:val="00BB1D82"/>
    <w:rsid w:val="00BB4635"/>
    <w:rsid w:val="00BC15A6"/>
    <w:rsid w:val="00BD5237"/>
    <w:rsid w:val="00BE3BAE"/>
    <w:rsid w:val="00BE3F7A"/>
    <w:rsid w:val="00C00D33"/>
    <w:rsid w:val="00C03309"/>
    <w:rsid w:val="00CA1C65"/>
    <w:rsid w:val="00CC2C1A"/>
    <w:rsid w:val="00CE2DC4"/>
    <w:rsid w:val="00CE5537"/>
    <w:rsid w:val="00CF6535"/>
    <w:rsid w:val="00D009C2"/>
    <w:rsid w:val="00D1040E"/>
    <w:rsid w:val="00D3251D"/>
    <w:rsid w:val="00D343F7"/>
    <w:rsid w:val="00D95475"/>
    <w:rsid w:val="00DA2DA1"/>
    <w:rsid w:val="00E10363"/>
    <w:rsid w:val="00E1326D"/>
    <w:rsid w:val="00E57E5F"/>
    <w:rsid w:val="00E91F08"/>
    <w:rsid w:val="00EB6779"/>
    <w:rsid w:val="00EC5A79"/>
    <w:rsid w:val="00ED2540"/>
    <w:rsid w:val="00F41B93"/>
    <w:rsid w:val="00F561AC"/>
    <w:rsid w:val="00F63561"/>
    <w:rsid w:val="00F671C7"/>
    <w:rsid w:val="00F840D6"/>
    <w:rsid w:val="00F94EF9"/>
    <w:rsid w:val="00FA075D"/>
    <w:rsid w:val="00FB6969"/>
    <w:rsid w:val="00FC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15B2"/>
  <w15:chartTrackingRefBased/>
  <w15:docId w15:val="{3B45A110-D9A8-4351-9F93-431862E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67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ind w:left="720"/>
      <w:contextualSpacing/>
    </w:p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415135128">
          <w:marLeft w:val="0"/>
          <w:marRight w:val="0"/>
          <w:marTop w:val="0"/>
          <w:marBottom w:val="0"/>
          <w:divBdr>
            <w:top w:val="none" w:sz="0" w:space="0" w:color="auto"/>
            <w:left w:val="none" w:sz="0" w:space="0" w:color="auto"/>
            <w:bottom w:val="none" w:sz="0" w:space="0" w:color="auto"/>
            <w:right w:val="none" w:sz="0" w:space="0" w:color="auto"/>
          </w:divBdr>
        </w:div>
        <w:div w:id="1902864984">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1103526612">
          <w:marLeft w:val="0"/>
          <w:marRight w:val="0"/>
          <w:marTop w:val="0"/>
          <w:marBottom w:val="0"/>
          <w:divBdr>
            <w:top w:val="none" w:sz="0" w:space="0" w:color="auto"/>
            <w:left w:val="none" w:sz="0" w:space="0" w:color="auto"/>
            <w:bottom w:val="none" w:sz="0" w:space="0" w:color="auto"/>
            <w:right w:val="none" w:sz="0" w:space="0" w:color="auto"/>
          </w:divBdr>
        </w:div>
        <w:div w:id="211772673">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98979290">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thworld.wolfram.com/BernoulliTrial.html" TargetMode="External"/><Relationship Id="rId21" Type="http://schemas.openxmlformats.org/officeDocument/2006/relationships/hyperlink" Target="http://mathworld.wolfram.com/DistributionFunction.html" TargetMode="External"/><Relationship Id="rId42" Type="http://schemas.openxmlformats.org/officeDocument/2006/relationships/hyperlink" Target="http://mathworld.wolfram.com/IncompleteBetaFunction.html" TargetMode="External"/><Relationship Id="rId47" Type="http://schemas.openxmlformats.org/officeDocument/2006/relationships/image" Target="media/image27.gif"/><Relationship Id="rId63" Type="http://schemas.openxmlformats.org/officeDocument/2006/relationships/image" Target="media/image43.png"/><Relationship Id="rId68" Type="http://schemas.openxmlformats.org/officeDocument/2006/relationships/image" Target="media/image47.png"/><Relationship Id="rId84" Type="http://schemas.openxmlformats.org/officeDocument/2006/relationships/image" Target="media/image60.png"/><Relationship Id="rId89" Type="http://schemas.openxmlformats.org/officeDocument/2006/relationships/hyperlink" Target="https://ocw.mit.edu/courses/mathematics/18-05-introduction-to-probability-and-statistics-spring-2014/readings/MIT18_05S14_Reading6a.pdf" TargetMode="External"/><Relationship Id="rId16" Type="http://schemas.openxmlformats.org/officeDocument/2006/relationships/image" Target="media/image5.gif"/><Relationship Id="rId11" Type="http://schemas.openxmlformats.org/officeDocument/2006/relationships/image" Target="media/image2.gif"/><Relationship Id="rId32" Type="http://schemas.openxmlformats.org/officeDocument/2006/relationships/image" Target="media/image15.gif"/><Relationship Id="rId37" Type="http://schemas.openxmlformats.org/officeDocument/2006/relationships/image" Target="media/image19.gif"/><Relationship Id="rId53" Type="http://schemas.openxmlformats.org/officeDocument/2006/relationships/image" Target="media/image33.gif"/><Relationship Id="rId58" Type="http://schemas.openxmlformats.org/officeDocument/2006/relationships/image" Target="media/image38.png"/><Relationship Id="rId74" Type="http://schemas.openxmlformats.org/officeDocument/2006/relationships/image" Target="media/image53.png"/><Relationship Id="rId79" Type="http://schemas.openxmlformats.org/officeDocument/2006/relationships/image" Target="media/image55.png"/><Relationship Id="rId5" Type="http://schemas.openxmlformats.org/officeDocument/2006/relationships/webSettings" Target="webSettings.xml"/><Relationship Id="rId90" Type="http://schemas.openxmlformats.org/officeDocument/2006/relationships/hyperlink" Target="https://www.khanacademy.org/math/precalculus/prob-comb/dependent-events-precalc/v/independent-events-1" TargetMode="External"/><Relationship Id="rId95" Type="http://schemas.openxmlformats.org/officeDocument/2006/relationships/theme" Target="theme/theme1.xml"/><Relationship Id="rId22" Type="http://schemas.openxmlformats.org/officeDocument/2006/relationships/image" Target="media/image8.gif"/><Relationship Id="rId27" Type="http://schemas.openxmlformats.org/officeDocument/2006/relationships/image" Target="media/image10.gif"/><Relationship Id="rId43" Type="http://schemas.openxmlformats.org/officeDocument/2006/relationships/image" Target="media/image23.gif"/><Relationship Id="rId48" Type="http://schemas.openxmlformats.org/officeDocument/2006/relationships/image" Target="media/image28.png"/><Relationship Id="rId64" Type="http://schemas.openxmlformats.org/officeDocument/2006/relationships/image" Target="media/image44.png"/><Relationship Id="rId69" Type="http://schemas.openxmlformats.org/officeDocument/2006/relationships/image" Target="media/image48.png"/><Relationship Id="rId8" Type="http://schemas.openxmlformats.org/officeDocument/2006/relationships/hyperlink" Target="https://www.thoughtco.com/mutually-exclusive-3126557" TargetMode="External"/><Relationship Id="rId51" Type="http://schemas.openxmlformats.org/officeDocument/2006/relationships/image" Target="media/image31.gif"/><Relationship Id="rId72" Type="http://schemas.openxmlformats.org/officeDocument/2006/relationships/image" Target="media/image51.png"/><Relationship Id="rId80" Type="http://schemas.openxmlformats.org/officeDocument/2006/relationships/image" Target="media/image56.png"/><Relationship Id="rId85" Type="http://schemas.openxmlformats.org/officeDocument/2006/relationships/image" Target="media/image61.png"/><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hyperlink" Target="http://mathworld.wolfram.com/DiscreteDistribution.html" TargetMode="External"/><Relationship Id="rId25" Type="http://schemas.openxmlformats.org/officeDocument/2006/relationships/hyperlink" Target="http://mathworld.wolfram.com/BernoulliTrial.html" TargetMode="External"/><Relationship Id="rId33" Type="http://schemas.openxmlformats.org/officeDocument/2006/relationships/image" Target="media/image16.gif"/><Relationship Id="rId38" Type="http://schemas.openxmlformats.org/officeDocument/2006/relationships/image" Target="media/image20.gif"/><Relationship Id="rId46" Type="http://schemas.openxmlformats.org/officeDocument/2006/relationships/image" Target="media/image26.gif"/><Relationship Id="rId59" Type="http://schemas.openxmlformats.org/officeDocument/2006/relationships/image" Target="media/image39.png"/><Relationship Id="rId67" Type="http://schemas.openxmlformats.org/officeDocument/2006/relationships/image" Target="media/image46.png"/><Relationship Id="rId20" Type="http://schemas.openxmlformats.org/officeDocument/2006/relationships/image" Target="media/image7.gif"/><Relationship Id="rId41" Type="http://schemas.openxmlformats.org/officeDocument/2006/relationships/image" Target="media/image22.gif"/><Relationship Id="rId54" Type="http://schemas.openxmlformats.org/officeDocument/2006/relationships/image" Target="media/image34.gif"/><Relationship Id="rId62" Type="http://schemas.openxmlformats.org/officeDocument/2006/relationships/image" Target="media/image42.png"/><Relationship Id="rId70" Type="http://schemas.openxmlformats.org/officeDocument/2006/relationships/image" Target="media/image49.png"/><Relationship Id="rId75" Type="http://schemas.openxmlformats.org/officeDocument/2006/relationships/chart" Target="charts/chart1.xml"/><Relationship Id="rId83" Type="http://schemas.openxmlformats.org/officeDocument/2006/relationships/image" Target="media/image59.png"/><Relationship Id="rId88" Type="http://schemas.openxmlformats.org/officeDocument/2006/relationships/hyperlink" Target="http://support.minitab.com/en-us/minitab-express/1/help-and-how-to/basic-statistics/probability-distributions/supporting-topics/basics/continuous-and-discrete-probability-distributions/" TargetMode="External"/><Relationship Id="rId91" Type="http://schemas.openxmlformats.org/officeDocument/2006/relationships/hyperlink" Target="https://ocw.mit.edu/courses/mechanical-engineering/2-086-numerical-computation-for-mechanical-engineers-fall-2014/nutshells-guis/MIT2_086F14_Probability.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athworld.wolfram.com/PopulationMean.html" TargetMode="External"/><Relationship Id="rId23" Type="http://schemas.openxmlformats.org/officeDocument/2006/relationships/hyperlink" Target="http://mathworld.wolfram.com/DiscreteDistribution.html" TargetMode="External"/><Relationship Id="rId28" Type="http://schemas.openxmlformats.org/officeDocument/2006/relationships/image" Target="media/image11.gif"/><Relationship Id="rId36" Type="http://schemas.openxmlformats.org/officeDocument/2006/relationships/image" Target="media/image18.gif"/><Relationship Id="rId49" Type="http://schemas.openxmlformats.org/officeDocument/2006/relationships/image" Target="media/image29.png"/><Relationship Id="rId57" Type="http://schemas.openxmlformats.org/officeDocument/2006/relationships/image" Target="media/image37.gif"/><Relationship Id="rId10" Type="http://schemas.openxmlformats.org/officeDocument/2006/relationships/image" Target="media/image1.gif"/><Relationship Id="rId31" Type="http://schemas.openxmlformats.org/officeDocument/2006/relationships/image" Target="media/image14.gif"/><Relationship Id="rId44" Type="http://schemas.openxmlformats.org/officeDocument/2006/relationships/image" Target="media/image24.gif"/><Relationship Id="rId52" Type="http://schemas.openxmlformats.org/officeDocument/2006/relationships/image" Target="media/image32.gif"/><Relationship Id="rId60" Type="http://schemas.openxmlformats.org/officeDocument/2006/relationships/image" Target="media/image40.png"/><Relationship Id="rId65" Type="http://schemas.openxmlformats.org/officeDocument/2006/relationships/image" Target="media/image45.png"/><Relationship Id="rId73" Type="http://schemas.openxmlformats.org/officeDocument/2006/relationships/image" Target="media/image52.png"/><Relationship Id="rId78" Type="http://schemas.openxmlformats.org/officeDocument/2006/relationships/image" Target="media/image54.png"/><Relationship Id="rId81" Type="http://schemas.openxmlformats.org/officeDocument/2006/relationships/image" Target="media/image57.png"/><Relationship Id="rId86" Type="http://schemas.openxmlformats.org/officeDocument/2006/relationships/hyperlink" Target="http://www.stat.yale.edu/Courses/1997-98/101/ranvar.htm"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thworld.wolfram.com/StatisticalDistribution.html" TargetMode="External"/><Relationship Id="rId13" Type="http://schemas.openxmlformats.org/officeDocument/2006/relationships/hyperlink" Target="http://mathworld.wolfram.com/DistributionFunction.html" TargetMode="External"/><Relationship Id="rId18" Type="http://schemas.openxmlformats.org/officeDocument/2006/relationships/hyperlink" Target="http://mathworld.wolfram.com/ProbabilityDensityFunction.html" TargetMode="External"/><Relationship Id="rId39" Type="http://schemas.openxmlformats.org/officeDocument/2006/relationships/image" Target="media/image21.gif"/><Relationship Id="rId34" Type="http://schemas.openxmlformats.org/officeDocument/2006/relationships/hyperlink" Target="http://mathworld.wolfram.com/BinomialCoefficient.html" TargetMode="External"/><Relationship Id="rId50" Type="http://schemas.openxmlformats.org/officeDocument/2006/relationships/image" Target="media/image30.gif"/><Relationship Id="rId55" Type="http://schemas.openxmlformats.org/officeDocument/2006/relationships/image" Target="media/image35.gif"/><Relationship Id="rId76" Type="http://schemas.openxmlformats.org/officeDocument/2006/relationships/hyperlink" Target="http://www.statisticshowto.com/what-is-conditional-probability/" TargetMode="External"/><Relationship Id="rId7" Type="http://schemas.openxmlformats.org/officeDocument/2006/relationships/endnotes" Target="endnotes.xml"/><Relationship Id="rId71" Type="http://schemas.openxmlformats.org/officeDocument/2006/relationships/image" Target="media/image50.png"/><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image" Target="media/image12.gif"/><Relationship Id="rId24" Type="http://schemas.openxmlformats.org/officeDocument/2006/relationships/image" Target="media/image9.gif"/><Relationship Id="rId40" Type="http://schemas.openxmlformats.org/officeDocument/2006/relationships/hyperlink" Target="http://mathworld.wolfram.com/BetaFunction.html" TargetMode="External"/><Relationship Id="rId45" Type="http://schemas.openxmlformats.org/officeDocument/2006/relationships/image" Target="media/image25.gif"/><Relationship Id="rId66" Type="http://schemas.openxmlformats.org/officeDocument/2006/relationships/hyperlink" Target="https://en.wikipedia.org/wiki/Probability_density_function" TargetMode="External"/><Relationship Id="rId87" Type="http://schemas.openxmlformats.org/officeDocument/2006/relationships/hyperlink" Target="http://mathworld.wolfram.com/DiscreteDistribution.html" TargetMode="External"/><Relationship Id="rId61" Type="http://schemas.openxmlformats.org/officeDocument/2006/relationships/image" Target="media/image41.png"/><Relationship Id="rId82" Type="http://schemas.openxmlformats.org/officeDocument/2006/relationships/image" Target="media/image58.png"/><Relationship Id="rId19" Type="http://schemas.openxmlformats.org/officeDocument/2006/relationships/image" Target="media/image6.gif"/><Relationship Id="rId14" Type="http://schemas.openxmlformats.org/officeDocument/2006/relationships/image" Target="media/image4.gif"/><Relationship Id="rId30" Type="http://schemas.openxmlformats.org/officeDocument/2006/relationships/image" Target="media/image13.gif"/><Relationship Id="rId35" Type="http://schemas.openxmlformats.org/officeDocument/2006/relationships/image" Target="media/image17.gif"/><Relationship Id="rId56" Type="http://schemas.openxmlformats.org/officeDocument/2006/relationships/image" Target="media/image36.gif"/><Relationship Id="rId77" Type="http://schemas.openxmlformats.org/officeDocument/2006/relationships/hyperlink" Target="http://www.statisticshowto.com/probability-and-statistics/probability-main-inde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c:v>
                </c:pt>
                <c:pt idx="1">
                  <c:v>1</c:v>
                </c:pt>
                <c:pt idx="2">
                  <c:v>2</c:v>
                </c:pt>
                <c:pt idx="3">
                  <c:v>3</c:v>
                </c:pt>
              </c:numCache>
            </c:numRef>
          </c:xVal>
          <c:yVal>
            <c:numRef>
              <c:f>Sheet1!$B$2:$B$6</c:f>
              <c:numCache>
                <c:formatCode>0.0</c:formatCode>
                <c:ptCount val="5"/>
                <c:pt idx="0" formatCode="General">
                  <c:v>0</c:v>
                </c:pt>
                <c:pt idx="1">
                  <c:v>0.5</c:v>
                </c:pt>
                <c:pt idx="2">
                  <c:v>0.5</c:v>
                </c:pt>
                <c:pt idx="3" formatCode="General">
                  <c:v>0</c:v>
                </c:pt>
              </c:numCache>
            </c:numRef>
          </c:yVal>
          <c:smooth val="0"/>
          <c:extLst>
            <c:ext xmlns:c16="http://schemas.microsoft.com/office/drawing/2014/chart" uri="{C3380CC4-5D6E-409C-BE32-E72D297353CC}">
              <c16:uniqueId val="{00000000-6917-4D6A-BFB1-FC53644949D1}"/>
            </c:ext>
          </c:extLst>
        </c:ser>
        <c:dLbls>
          <c:showLegendKey val="0"/>
          <c:showVal val="0"/>
          <c:showCatName val="0"/>
          <c:showSerName val="0"/>
          <c:showPercent val="0"/>
          <c:showBubbleSize val="0"/>
        </c:dLbls>
        <c:axId val="1229489263"/>
        <c:axId val="1229484271"/>
      </c:scatterChart>
      <c:valAx>
        <c:axId val="12294892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484271"/>
        <c:crosses val="autoZero"/>
        <c:crossBetween val="midCat"/>
      </c:valAx>
      <c:valAx>
        <c:axId val="1229484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4892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4044E-2380-4336-9D7B-0208F817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6002</TotalTime>
  <Pages>18</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70</cp:revision>
  <dcterms:created xsi:type="dcterms:W3CDTF">2018-01-17T12:11:00Z</dcterms:created>
  <dcterms:modified xsi:type="dcterms:W3CDTF">2018-02-04T07:20:00Z</dcterms:modified>
</cp:coreProperties>
</file>