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0B1F3A"/>
          <w:spacing w:val="80"/>
          <w:sz w:val="60"/>
          <w:szCs w:val="60"/>
        </w:rPr>
        <w:t xml:space="preserve">LEADXDEAL</w:t>
      </w:r>
    </w:p>
    <w:p>
      <w:pPr>
        <w:pBdr>
          <w:bottom w:val="single" w:color="0E9F8E" w:sz="18" w:space="6"/>
        </w:pBdr>
        <w:spacing w:after="300"/>
      </w:pPr>
      <w:r>
        <w:rPr>
          <w:rFonts w:ascii="Calibri" w:cs="Calibri" w:eastAsia="Calibri" w:hAnsi="Calibri"/>
          <w:b/>
          <w:bCs/>
          <w:color w:val="0E9F8E"/>
          <w:spacing w:val="60"/>
          <w:sz w:val="22"/>
          <w:szCs w:val="22"/>
        </w:rPr>
        <w:t xml:space="preserve">WHERE LEADS BECOME DEALS</w:t>
      </w:r>
    </w:p>
    <w:p>
      <w:pPr>
        <w:spacing w:after="120" w:before="200"/>
      </w:pPr>
      <w:r>
        <w:rPr>
          <w:rFonts w:ascii="Calibri" w:cs="Calibri" w:eastAsia="Calibri" w:hAnsi="Calibri"/>
          <w:b/>
          <w:bCs/>
          <w:color w:val="0B1F3A"/>
          <w:sz w:val="48"/>
          <w:szCs w:val="48"/>
        </w:rPr>
        <w:t xml:space="preserve">Exclusive Leads. Booked Meetings. Zero Retainers.</w:t>
      </w:r>
    </w:p>
    <w:p>
      <w:pPr>
        <w:spacing w:after="200" w:line="276"/>
      </w:pPr>
      <w:r>
        <w:rPr>
          <w:rFonts w:ascii="Calibri" w:cs="Calibri" w:eastAsia="Calibri" w:hAnsi="Calibri"/>
          <w:color w:val="5B6677"/>
          <w:sz w:val="26"/>
          <w:szCs w:val="26"/>
        </w:rPr>
        <w:t xml:space="preserve">Get BANT-qualified sales meetings delivered to your calendar every month, while your competitors waste time on cold lists, burn budget on shared leads, and wait months for a new SDR to ramp up.</w:t>
      </w:r>
    </w:p>
    <w:p>
      <w:pPr>
        <w:spacing w:after="240" w:line="276"/>
      </w:pPr>
      <w:r>
        <w:rPr>
          <w:rFonts w:ascii="Calibri" w:cs="Calibri" w:eastAsia="Calibri" w:hAnsi="Calibri"/>
          <w:b/>
          <w:bCs/>
          <w:color w:val="0E9F8E"/>
          <w:sz w:val="28"/>
          <w:szCs w:val="28"/>
        </w:rPr>
        <w:t xml:space="preserve">You close deals. We handle everything else.</w:t>
      </w:r>
    </w:p>
    <w:p>
      <w:pPr>
        <w:pStyle w:val="ListParagraph"/>
        <w:numPr>
          <w:ilvl w:val="0"/>
          <w:numId w:val="2"/>
        </w:numPr>
        <w:spacing w:after="60"/>
      </w:pPr>
      <w:r>
        <w:rPr>
          <w:rFonts w:ascii="Calibri" w:cs="Calibri" w:eastAsia="Calibri" w:hAnsi="Calibri"/>
          <w:sz w:val="22"/>
          <w:szCs w:val="22"/>
        </w:rPr>
        <w:t xml:space="preserve">Exclusive leads (never shared)</w:t>
      </w:r>
    </w:p>
    <w:p>
      <w:pPr>
        <w:pStyle w:val="ListParagraph"/>
        <w:numPr>
          <w:ilvl w:val="0"/>
          <w:numId w:val="2"/>
        </w:numPr>
        <w:spacing w:after="60"/>
      </w:pPr>
      <w:r>
        <w:rPr>
          <w:rFonts w:ascii="Calibri" w:cs="Calibri" w:eastAsia="Calibri" w:hAnsi="Calibri"/>
          <w:sz w:val="22"/>
          <w:szCs w:val="22"/>
        </w:rPr>
        <w:t xml:space="preserve">Qualified meetings booked straight into your calendar</w:t>
      </w:r>
    </w:p>
    <w:p>
      <w:pPr>
        <w:pStyle w:val="ListParagraph"/>
        <w:numPr>
          <w:ilvl w:val="0"/>
          <w:numId w:val="2"/>
        </w:numPr>
        <w:spacing w:after="60"/>
      </w:pPr>
      <w:r>
        <w:rPr>
          <w:rFonts w:ascii="Calibri" w:cs="Calibri" w:eastAsia="Calibri" w:hAnsi="Calibri"/>
          <w:sz w:val="22"/>
          <w:szCs w:val="22"/>
        </w:rPr>
        <w:t xml:space="preserve">Done-for-you outreach: LinkedIn, email and expert cold calling</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24"/>
                <w:szCs w:val="24"/>
              </w:rPr>
              <w:t xml:space="preserve">Schedule My Free Strategy Call</w:t>
            </w:r>
          </w:p>
        </w:tc>
        <w:tc>
          <w:tcPr>
            <w:tcW w:type="dxa" w:w="4819"/>
            <w:tcBorders>
              <w:top w:val="single" w:color="0E9F8E" w:sz="4"/>
              <w:left w:val="single" w:color="0E9F8E" w:sz="4"/>
              <w:bottom w:val="single" w:color="0E9F8E" w:sz="4"/>
              <w:right w:val="single" w:color="0E9F8E" w:sz="4"/>
            </w:tcBorders>
            <w:shd w:fill="EAF6F4"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0B1F3A"/>
                <w:sz w:val="24"/>
                <w:szCs w:val="24"/>
              </w:rPr>
              <w:t xml:space="preserve">See If My Market Is Available</w:t>
            </w:r>
          </w:p>
        </w:tc>
      </w:tr>
    </w:tbl>
    <w:p>
      <w:pPr>
        <w:spacing w:after="80"/>
      </w:pPr>
    </w:p>
    <w:p>
      <w:pPr>
        <w:pStyle w:val="Heading2"/>
        <w:keepNext/>
        <w:spacing w:after="60" w:before="200"/>
      </w:pPr>
      <w:r>
        <w:rPr>
          <w:rFonts w:ascii="Calibri" w:cs="Calibri" w:eastAsia="Calibri" w:hAnsi="Calibri"/>
          <w:b/>
          <w:bCs/>
          <w:color w:val="0B1F3A"/>
          <w:sz w:val="26"/>
          <w:szCs w:val="26"/>
        </w:rPr>
        <w:t xml:space="preserve">How It Works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rPr>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£150</w:t>
            </w:r>
          </w:p>
          <w:p>
            <w:pPr>
              <w:spacing w:after="0" w:line="276"/>
              <w:jc w:val="center"/>
            </w:pPr>
            <w:r>
              <w:rPr>
                <w:rFonts w:ascii="Calibri" w:cs="Calibri" w:eastAsia="Calibri" w:hAnsi="Calibri"/>
                <w:color w:val="CFE9E5"/>
                <w:sz w:val="18"/>
                <w:szCs w:val="18"/>
              </w:rPr>
              <w:t xml:space="preserve">per qualified meeting</w:t>
            </w:r>
          </w:p>
        </w:tc>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20–30+</w:t>
            </w:r>
          </w:p>
          <w:p>
            <w:pPr>
              <w:spacing w:after="0" w:line="276"/>
              <w:jc w:val="center"/>
            </w:pPr>
            <w:r>
              <w:rPr>
                <w:rFonts w:ascii="Calibri" w:cs="Calibri" w:eastAsia="Calibri" w:hAnsi="Calibri"/>
                <w:color w:val="CFE9E5"/>
                <w:sz w:val="18"/>
                <w:szCs w:val="18"/>
              </w:rPr>
              <w:t xml:space="preserve">meetings / month target</w:t>
            </w:r>
          </w:p>
        </w:tc>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2022</w:t>
            </w:r>
          </w:p>
          <w:p>
            <w:pPr>
              <w:spacing w:after="0" w:line="276"/>
              <w:jc w:val="center"/>
            </w:pPr>
            <w:r>
              <w:rPr>
                <w:rFonts w:ascii="Calibri" w:cs="Calibri" w:eastAsia="Calibri" w:hAnsi="Calibri"/>
                <w:color w:val="CFE9E5"/>
                <w:sz w:val="18"/>
                <w:szCs w:val="18"/>
              </w:rPr>
              <w:t xml:space="preserve">delivering since</w:t>
            </w:r>
          </w:p>
        </w:tc>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£0</w:t>
            </w:r>
          </w:p>
          <w:p>
            <w:pPr>
              <w:spacing w:after="0" w:line="276"/>
              <w:jc w:val="center"/>
            </w:pPr>
            <w:r>
              <w:rPr>
                <w:rFonts w:ascii="Calibri" w:cs="Calibri" w:eastAsia="Calibri" w:hAnsi="Calibri"/>
                <w:color w:val="CFE9E5"/>
                <w:sz w:val="18"/>
                <w:szCs w:val="18"/>
              </w:rPr>
              <w:t xml:space="preserve">monthly retainer</w:t>
            </w:r>
          </w:p>
        </w:tc>
      </w:tr>
    </w:tbl>
    <w:p>
      <w:pPr>
        <w:spacing w:after="80"/>
      </w:pPr>
    </w:p>
    <w:p>
      <w:pPr>
        <w:spacing w:after="120" w:line="276"/>
        <w:jc w:val="center"/>
      </w:pPr>
      <w:r>
        <w:rPr>
          <w:rFonts w:ascii="Calibri" w:cs="Calibri" w:eastAsia="Calibri" w:hAnsi="Calibri"/>
          <w:color w:val="5B6677"/>
          <w:sz w:val="22"/>
          <w:szCs w:val="22"/>
        </w:rPr>
        <w:t xml:space="preserve">Built for B2B growth teams in </w:t>
      </w:r>
      <w:r>
        <w:rPr>
          <w:rFonts w:ascii="Calibri" w:cs="Calibri" w:eastAsia="Calibri" w:hAnsi="Calibri"/>
          <w:b/>
          <w:bCs/>
          <w:color w:val="0B1F3A"/>
          <w:sz w:val="22"/>
          <w:szCs w:val="22"/>
        </w:rPr>
        <w:t xml:space="preserve">SaaS · Fintech · HR Tech · Martech · Professional Services</w:t>
      </w:r>
    </w:p>
    <w:p>
      <w:pPr>
        <w:keepNext/>
        <w:spacing w:after="0" w:before="300"/>
      </w:pPr>
      <w:r>
        <w:rPr>
          <w:rFonts w:ascii="Calibri" w:cs="Calibri" w:eastAsia="Calibri" w:hAnsi="Calibri"/>
          <w:b/>
          <w:bCs/>
          <w:color w:val="0E9F8E"/>
          <w:spacing w:val="40"/>
          <w:sz w:val="18"/>
          <w:szCs w:val="18"/>
        </w:rPr>
        <w:t xml:space="preserve">THE PROBLEM</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Why Your Business Is Stuck (And How to Fix It Fast)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3C9C4" w:sz="4"/>
              <w:left w:val="single" w:color="F3C9C4" w:sz="4"/>
              <w:bottom w:val="single" w:color="F3C9C4" w:sz="4"/>
              <w:right w:val="single" w:color="F3C9C4" w:sz="4"/>
            </w:tcBorders>
            <w:shd w:fill="FDF1F0" w:color="auto" w:val="clear"/>
            <w:tcMar>
              <w:top w:type="dxa" w:w="100"/>
              <w:left w:type="dxa" w:w="140"/>
              <w:bottom w:type="dxa" w:w="100"/>
              <w:right w:type="dxa" w:w="140"/>
            </w:tcMar>
          </w:tcPr>
          <w:p>
            <w:pPr>
              <w:spacing w:after="40" w:line="276"/>
            </w:pPr>
            <w:r>
              <w:rPr>
                <w:rFonts w:ascii="Calibri" w:cs="Calibri" w:eastAsia="Calibri" w:hAnsi="Calibri"/>
                <w:b/>
                <w:bCs/>
                <w:color w:val="B42318"/>
                <w:sz w:val="16"/>
                <w:szCs w:val="16"/>
              </w:rPr>
              <w:t xml:space="preserve">THE PROBLEM</w:t>
            </w:r>
          </w:p>
          <w:p>
            <w:pPr>
              <w:spacing w:after="60" w:line="276"/>
            </w:pPr>
            <w:r>
              <w:rPr>
                <w:rFonts w:ascii="Calibri" w:cs="Calibri" w:eastAsia="Calibri" w:hAnsi="Calibri"/>
                <w:b/>
                <w:bCs/>
                <w:color w:val="0B1F3A"/>
                <w:sz w:val="23"/>
                <w:szCs w:val="23"/>
              </w:rPr>
              <w:t xml:space="preserve">Inconsistent Pipeline Kills Growth</w:t>
            </w:r>
          </w:p>
          <w:p>
            <w:pPr>
              <w:spacing w:after="0" w:line="276"/>
            </w:pPr>
            <w:r>
              <w:rPr>
                <w:rFonts w:ascii="Calibri" w:cs="Calibri" w:eastAsia="Calibri" w:hAnsi="Calibri"/>
                <w:color w:val="5B6677"/>
                <w:sz w:val="21"/>
                <w:szCs w:val="21"/>
              </w:rPr>
              <w:t xml:space="preserve">Most B2B companies rely on referrals, inbound signups and the occasional burst of outreach. That means feast-or-famine quarters. You cannot scale what you cannot predict, and hoping the next demo request arrives is not a growth strategy.</w:t>
            </w:r>
          </w:p>
        </w:tc>
        <w:tc>
          <w:tcPr>
            <w:tcW w:type="dxa" w:w="4819"/>
            <w:tcBorders>
              <w:top w:val="single" w:color="BFE3DE" w:sz="4"/>
              <w:left w:val="single" w:color="BFE3DE" w:sz="4"/>
              <w:bottom w:val="single" w:color="BFE3DE" w:sz="4"/>
              <w:right w:val="single" w:color="BFE3DE" w:sz="4"/>
            </w:tcBorders>
            <w:shd w:fill="EAF6F4" w:color="auto" w:val="clear"/>
            <w:tcMar>
              <w:top w:type="dxa" w:w="100"/>
              <w:left w:type="dxa" w:w="140"/>
              <w:bottom w:type="dxa" w:w="100"/>
              <w:right w:type="dxa" w:w="140"/>
            </w:tcMar>
          </w:tcPr>
          <w:p>
            <w:pPr>
              <w:spacing w:after="40" w:line="276"/>
            </w:pPr>
            <w:r>
              <w:rPr>
                <w:rFonts w:ascii="Calibri" w:cs="Calibri" w:eastAsia="Calibri" w:hAnsi="Calibri"/>
                <w:b/>
                <w:bCs/>
                <w:color w:val="0E9F8E"/>
                <w:sz w:val="16"/>
                <w:szCs w:val="16"/>
              </w:rPr>
              <w:t xml:space="preserve">THE SOLUTION</w:t>
            </w:r>
          </w:p>
          <w:p>
            <w:pPr>
              <w:spacing w:after="60" w:line="276"/>
            </w:pPr>
            <w:r>
              <w:rPr>
                <w:rFonts w:ascii="Calibri" w:cs="Calibri" w:eastAsia="Calibri" w:hAnsi="Calibri"/>
                <w:b/>
                <w:bCs/>
                <w:color w:val="0B1F3A"/>
                <w:sz w:val="23"/>
                <w:szCs w:val="23"/>
              </w:rPr>
              <w:t xml:space="preserve">Predictable Pipeline System</w:t>
            </w:r>
          </w:p>
          <w:p>
            <w:pPr>
              <w:spacing w:after="0" w:line="276"/>
            </w:pPr>
            <w:r>
              <w:rPr>
                <w:rFonts w:ascii="Calibri" w:cs="Calibri" w:eastAsia="Calibri" w:hAnsi="Calibri"/>
                <w:color w:val="5B6677"/>
                <w:sz w:val="21"/>
                <w:szCs w:val="21"/>
              </w:rPr>
              <w:t xml:space="preserve">Our multi-channel system (LinkedIn + email + expert cold calling, backed by AI-powered automation) produces a steady flow of BANT-qualified meetings every month. Your calendar fills on a schedule, not on luck.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3C9C4" w:sz="4"/>
              <w:left w:val="single" w:color="F3C9C4" w:sz="4"/>
              <w:bottom w:val="single" w:color="F3C9C4" w:sz="4"/>
              <w:right w:val="single" w:color="F3C9C4" w:sz="4"/>
            </w:tcBorders>
            <w:shd w:fill="FDF1F0" w:color="auto" w:val="clear"/>
            <w:tcMar>
              <w:top w:type="dxa" w:w="100"/>
              <w:left w:type="dxa" w:w="140"/>
              <w:bottom w:type="dxa" w:w="100"/>
              <w:right w:type="dxa" w:w="140"/>
            </w:tcMar>
          </w:tcPr>
          <w:p>
            <w:pPr>
              <w:spacing w:after="40" w:line="276"/>
            </w:pPr>
            <w:r>
              <w:rPr>
                <w:rFonts w:ascii="Calibri" w:cs="Calibri" w:eastAsia="Calibri" w:hAnsi="Calibri"/>
                <w:b/>
                <w:bCs/>
                <w:color w:val="B42318"/>
                <w:sz w:val="16"/>
                <w:szCs w:val="16"/>
              </w:rPr>
              <w:t xml:space="preserve">THE PROBLEM</w:t>
            </w:r>
          </w:p>
          <w:p>
            <w:pPr>
              <w:spacing w:after="60" w:line="276"/>
            </w:pPr>
            <w:r>
              <w:rPr>
                <w:rFonts w:ascii="Calibri" w:cs="Calibri" w:eastAsia="Calibri" w:hAnsi="Calibri"/>
                <w:b/>
                <w:bCs/>
                <w:color w:val="0B1F3A"/>
                <w:sz w:val="23"/>
                <w:szCs w:val="23"/>
              </w:rPr>
              <w:t xml:space="preserve">Random Lead Lists Burn Your Budget</w:t>
            </w:r>
          </w:p>
          <w:p>
            <w:pPr>
              <w:spacing w:after="0" w:line="276"/>
            </w:pPr>
            <w:r>
              <w:rPr>
                <w:rFonts w:ascii="Calibri" w:cs="Calibri" w:eastAsia="Calibri" w:hAnsi="Calibri"/>
                <w:color w:val="5B6677"/>
                <w:sz w:val="21"/>
                <w:szCs w:val="21"/>
              </w:rPr>
              <w:t xml:space="preserve">Bought lists and shared lead marketplaces hand the same contact to you and several competitors. You pay for volume, race to the bottom on price, and spend your best hours sorting out who is actually worth a call.</w:t>
            </w:r>
          </w:p>
        </w:tc>
        <w:tc>
          <w:tcPr>
            <w:tcW w:type="dxa" w:w="4819"/>
            <w:tcBorders>
              <w:top w:val="single" w:color="BFE3DE" w:sz="4"/>
              <w:left w:val="single" w:color="BFE3DE" w:sz="4"/>
              <w:bottom w:val="single" w:color="BFE3DE" w:sz="4"/>
              <w:right w:val="single" w:color="BFE3DE" w:sz="4"/>
            </w:tcBorders>
            <w:shd w:fill="EAF6F4" w:color="auto" w:val="clear"/>
            <w:tcMar>
              <w:top w:type="dxa" w:w="100"/>
              <w:left w:type="dxa" w:w="140"/>
              <w:bottom w:type="dxa" w:w="100"/>
              <w:right w:type="dxa" w:w="140"/>
            </w:tcMar>
          </w:tcPr>
          <w:p>
            <w:pPr>
              <w:spacing w:after="40" w:line="276"/>
            </w:pPr>
            <w:r>
              <w:rPr>
                <w:rFonts w:ascii="Calibri" w:cs="Calibri" w:eastAsia="Calibri" w:hAnsi="Calibri"/>
                <w:b/>
                <w:bCs/>
                <w:color w:val="0E9F8E"/>
                <w:sz w:val="16"/>
                <w:szCs w:val="16"/>
              </w:rPr>
              <w:t xml:space="preserve">THE SOLUTION</w:t>
            </w:r>
          </w:p>
          <w:p>
            <w:pPr>
              <w:spacing w:after="60" w:line="276"/>
            </w:pPr>
            <w:r>
              <w:rPr>
                <w:rFonts w:ascii="Calibri" w:cs="Calibri" w:eastAsia="Calibri" w:hAnsi="Calibri"/>
                <w:b/>
                <w:bCs/>
                <w:color w:val="0B1F3A"/>
                <w:sz w:val="23"/>
                <w:szCs w:val="23"/>
              </w:rPr>
              <w:t xml:space="preserve">100% Exclusive, Qualified Leads</w:t>
            </w:r>
          </w:p>
          <w:p>
            <w:pPr>
              <w:spacing w:after="0" w:line="276"/>
            </w:pPr>
            <w:r>
              <w:rPr>
                <w:rFonts w:ascii="Calibri" w:cs="Calibri" w:eastAsia="Calibri" w:hAnsi="Calibri"/>
                <w:color w:val="5B6677"/>
                <w:sz w:val="21"/>
                <w:szCs w:val="21"/>
              </w:rPr>
              <w:t xml:space="preserve">Every prospect we deliver is exclusively yours and never shared. Each one has been checked against your agreed qualification criteria before it reaches your calendar. You are the only voice they hear from.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3C9C4" w:sz="4"/>
              <w:left w:val="single" w:color="F3C9C4" w:sz="4"/>
              <w:bottom w:val="single" w:color="F3C9C4" w:sz="4"/>
              <w:right w:val="single" w:color="F3C9C4" w:sz="4"/>
            </w:tcBorders>
            <w:shd w:fill="FDF1F0" w:color="auto" w:val="clear"/>
            <w:tcMar>
              <w:top w:type="dxa" w:w="100"/>
              <w:left w:type="dxa" w:w="140"/>
              <w:bottom w:type="dxa" w:w="100"/>
              <w:right w:type="dxa" w:w="140"/>
            </w:tcMar>
          </w:tcPr>
          <w:p>
            <w:pPr>
              <w:spacing w:after="40" w:line="276"/>
            </w:pPr>
            <w:r>
              <w:rPr>
                <w:rFonts w:ascii="Calibri" w:cs="Calibri" w:eastAsia="Calibri" w:hAnsi="Calibri"/>
                <w:b/>
                <w:bCs/>
                <w:color w:val="B42318"/>
                <w:sz w:val="16"/>
                <w:szCs w:val="16"/>
              </w:rPr>
              <w:t xml:space="preserve">THE PROBLEM</w:t>
            </w:r>
          </w:p>
          <w:p>
            <w:pPr>
              <w:spacing w:after="60" w:line="276"/>
            </w:pPr>
            <w:r>
              <w:rPr>
                <w:rFonts w:ascii="Calibri" w:cs="Calibri" w:eastAsia="Calibri" w:hAnsi="Calibri"/>
                <w:b/>
                <w:bCs/>
                <w:color w:val="0B1F3A"/>
                <w:sz w:val="23"/>
                <w:szCs w:val="23"/>
              </w:rPr>
              <w:t xml:space="preserve">Hiring SDRs Is Expensive &amp; Risky</w:t>
            </w:r>
          </w:p>
          <w:p>
            <w:pPr>
              <w:spacing w:after="0" w:line="276"/>
            </w:pPr>
            <w:r>
              <w:rPr>
                <w:rFonts w:ascii="Calibri" w:cs="Calibri" w:eastAsia="Calibri" w:hAnsi="Calibri"/>
                <w:color w:val="5B6677"/>
                <w:sz w:val="21"/>
                <w:szCs w:val="21"/>
              </w:rPr>
              <w:t xml:space="preserve">The average UK BDR base salary is £34,200 (£41,100 in London) and typical SDR/BDR OTE runs £40k–£75k, before recruitment, onboarding, software, management, holidays and employer costs. You pay in full whether they book meetings or not.</w:t>
            </w:r>
          </w:p>
        </w:tc>
        <w:tc>
          <w:tcPr>
            <w:tcW w:type="dxa" w:w="4819"/>
            <w:tcBorders>
              <w:top w:val="single" w:color="BFE3DE" w:sz="4"/>
              <w:left w:val="single" w:color="BFE3DE" w:sz="4"/>
              <w:bottom w:val="single" w:color="BFE3DE" w:sz="4"/>
              <w:right w:val="single" w:color="BFE3DE" w:sz="4"/>
            </w:tcBorders>
            <w:shd w:fill="EAF6F4" w:color="auto" w:val="clear"/>
            <w:tcMar>
              <w:top w:type="dxa" w:w="100"/>
              <w:left w:type="dxa" w:w="140"/>
              <w:bottom w:type="dxa" w:w="100"/>
              <w:right w:type="dxa" w:w="140"/>
            </w:tcMar>
          </w:tcPr>
          <w:p>
            <w:pPr>
              <w:spacing w:after="40" w:line="276"/>
            </w:pPr>
            <w:r>
              <w:rPr>
                <w:rFonts w:ascii="Calibri" w:cs="Calibri" w:eastAsia="Calibri" w:hAnsi="Calibri"/>
                <w:b/>
                <w:bCs/>
                <w:color w:val="0E9F8E"/>
                <w:sz w:val="16"/>
                <w:szCs w:val="16"/>
              </w:rPr>
              <w:t xml:space="preserve">THE SOLUTION</w:t>
            </w:r>
          </w:p>
          <w:p>
            <w:pPr>
              <w:spacing w:after="60" w:line="276"/>
            </w:pPr>
            <w:r>
              <w:rPr>
                <w:rFonts w:ascii="Calibri" w:cs="Calibri" w:eastAsia="Calibri" w:hAnsi="Calibri"/>
                <w:b/>
                <w:bCs/>
                <w:color w:val="0B1F3A"/>
                <w:sz w:val="23"/>
                <w:szCs w:val="23"/>
              </w:rPr>
              <w:t xml:space="preserve">SDR Output Without The Payroll</w:t>
            </w:r>
          </w:p>
          <w:p>
            <w:pPr>
              <w:spacing w:after="0" w:line="276"/>
            </w:pPr>
            <w:r>
              <w:rPr>
                <w:rFonts w:ascii="Calibri" w:cs="Calibri" w:eastAsia="Calibri" w:hAnsi="Calibri"/>
                <w:color w:val="5B6677"/>
                <w:sz w:val="21"/>
                <w:szCs w:val="21"/>
              </w:rPr>
              <w:t xml:space="preserve">Get the output of a dedicated sales development team for a fraction of the fixed cost. Our specialists and systems handle prospecting, outreach, qualification and appointment setting. You pay only when a qualified meeting lands.</w:t>
            </w:r>
          </w:p>
        </w:tc>
      </w:tr>
    </w:tbl>
    <w:p>
      <w:pPr>
        <w:spacing w:after="80"/>
      </w:pPr>
    </w:p>
    <w:p>
      <w:pPr>
        <w:spacing w:after="120" w:line="276"/>
        <w:jc w:val="center"/>
      </w:pPr>
      <w:r>
        <w:rPr>
          <w:rFonts w:ascii="Calibri" w:cs="Calibri" w:eastAsia="Calibri" w:hAnsi="Calibri"/>
          <w:b/>
          <w:bCs/>
          <w:i/>
          <w:iCs/>
          <w:color w:val="0B1F3A"/>
          <w:sz w:val="24"/>
          <w:szCs w:val="24"/>
        </w:rPr>
        <w:t xml:space="preserve">Stop asking “How much does an SDR cost?” Start asking “How much does one qualified sales opportunity cost me?”</w:t>
      </w:r>
    </w:p>
    <w:p>
      <w:pPr>
        <w:spacing w:after="120" w:line="276"/>
        <w:jc w:val="center"/>
      </w:pPr>
      <w:r>
        <w:rPr>
          <w:rFonts w:ascii="Calibri" w:cs="Calibri" w:eastAsia="Calibri" w:hAnsi="Calibri"/>
          <w:b/>
          <w:bCs/>
          <w:color w:val="0E9F8E"/>
          <w:sz w:val="22"/>
          <w:szCs w:val="22"/>
        </w:rPr>
        <w:t xml:space="preserve">Get Your Custom Growth Plan →</w:t>
      </w:r>
    </w:p>
    <w:p>
      <w:pPr>
        <w:keepNext/>
        <w:spacing w:after="0" w:before="300"/>
      </w:pPr>
      <w:r>
        <w:rPr>
          <w:rFonts w:ascii="Calibri" w:cs="Calibri" w:eastAsia="Calibri" w:hAnsi="Calibri"/>
          <w:b/>
          <w:bCs/>
          <w:color w:val="0E9F8E"/>
          <w:spacing w:val="40"/>
          <w:sz w:val="18"/>
          <w:szCs w:val="18"/>
        </w:rPr>
        <w:t xml:space="preserve">OUR PROCESS</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How It Works</w:t>
      </w:r>
    </w:p>
    <w:p>
      <w:pPr>
        <w:spacing w:after="120" w:line="276"/>
      </w:pPr>
      <w:r>
        <w:rPr>
          <w:rFonts w:ascii="Calibri" w:cs="Calibri" w:eastAsia="Calibri" w:hAnsi="Calibri"/>
          <w:i/>
          <w:iCs/>
          <w:color w:val="5B6677"/>
          <w:sz w:val="22"/>
          <w:szCs w:val="22"/>
        </w:rPr>
        <w:t xml:space="preserve">From target market to booked meeting in 3 simple engines, running through our 6-step process: Define → Target → Engage → Qualify → Book → Optimise.</w:t>
      </w:r>
    </w:p>
    <w:p>
      <w:pPr>
        <w:pStyle w:val="Heading2"/>
        <w:keepNext/>
        <w:spacing w:after="60" w:before="200"/>
      </w:pPr>
      <w:r>
        <w:rPr>
          <w:rFonts w:ascii="Calibri" w:cs="Calibri" w:eastAsia="Calibri" w:hAnsi="Calibri"/>
          <w:b/>
          <w:bCs/>
          <w:color w:val="0B1F3A"/>
          <w:sz w:val="26"/>
          <w:szCs w:val="26"/>
        </w:rPr>
        <w:t xml:space="preserve">01  Research Engine</w:t>
      </w:r>
    </w:p>
    <w:p>
      <w:pPr>
        <w:pStyle w:val="Heading3"/>
        <w:keepNext/>
        <w:spacing w:after="40" w:before="120"/>
      </w:pPr>
      <w:r>
        <w:rPr>
          <w:rFonts w:ascii="Calibri" w:cs="Calibri" w:eastAsia="Calibri" w:hAnsi="Calibri"/>
          <w:b/>
          <w:bCs/>
          <w:color w:val="0E9F8E"/>
          <w:sz w:val="22"/>
          <w:szCs w:val="22"/>
        </w:rPr>
        <w:t xml:space="preserve">We Find Every Decision-Maker in Your Market</w:t>
      </w:r>
    </w:p>
    <w:p>
      <w:pPr>
        <w:spacing w:after="120" w:line="276"/>
      </w:pPr>
      <w:r>
        <w:rPr>
          <w:rFonts w:ascii="Calibri" w:cs="Calibri" w:eastAsia="Calibri" w:hAnsi="Calibri"/>
          <w:sz w:val="22"/>
          <w:szCs w:val="22"/>
        </w:rPr>
        <w:t xml:space="preserve">We start with your Ideal Customer Profile and build a precise picture of who buys, why, and how to reach them. Using LinkedIn Sales Navigator, Apollo.io, ZoomInfo, Clay and deep manual research, we identify the right companies and the right people inside them. Every contact is verified before we reach out.</w:t>
      </w:r>
    </w:p>
    <w:p>
      <w:pPr>
        <w:pStyle w:val="ListParagraph"/>
        <w:numPr>
          <w:ilvl w:val="0"/>
          <w:numId w:val="2"/>
        </w:numPr>
        <w:spacing w:after="60"/>
      </w:pPr>
      <w:r>
        <w:rPr>
          <w:rFonts w:ascii="Calibri" w:cs="Calibri" w:eastAsia="Calibri" w:hAnsi="Calibri"/>
          <w:sz w:val="22"/>
          <w:szCs w:val="22"/>
        </w:rPr>
        <w:t xml:space="preserve">Define your ICP, offer, market and qualification criteria (Define)</w:t>
      </w:r>
    </w:p>
    <w:p>
      <w:pPr>
        <w:pStyle w:val="ListParagraph"/>
        <w:numPr>
          <w:ilvl w:val="0"/>
          <w:numId w:val="2"/>
        </w:numPr>
        <w:spacing w:after="60"/>
      </w:pPr>
      <w:r>
        <w:rPr>
          <w:rFonts w:ascii="Calibri" w:cs="Calibri" w:eastAsia="Calibri" w:hAnsi="Calibri"/>
          <w:sz w:val="22"/>
          <w:szCs w:val="22"/>
        </w:rPr>
        <w:t xml:space="preserve">Build targeted prospect lists of decision-makers and buying stakeholders (Target)</w:t>
      </w:r>
    </w:p>
    <w:p>
      <w:pPr>
        <w:pStyle w:val="ListParagraph"/>
        <w:numPr>
          <w:ilvl w:val="0"/>
          <w:numId w:val="2"/>
        </w:numPr>
        <w:spacing w:after="60"/>
      </w:pPr>
      <w:r>
        <w:rPr>
          <w:rFonts w:ascii="Calibri" w:cs="Calibri" w:eastAsia="Calibri" w:hAnsi="Calibri"/>
          <w:sz w:val="22"/>
          <w:szCs w:val="22"/>
        </w:rPr>
        <w:t xml:space="preserve">Verify every email and profile so outreach reaches real, relevant people</w:t>
      </w:r>
    </w:p>
    <w:p>
      <w:pPr>
        <w:pStyle w:val="Heading2"/>
        <w:keepNext/>
        <w:spacing w:after="60" w:before="200"/>
      </w:pPr>
      <w:r>
        <w:rPr>
          <w:rFonts w:ascii="Calibri" w:cs="Calibri" w:eastAsia="Calibri" w:hAnsi="Calibri"/>
          <w:b/>
          <w:bCs/>
          <w:color w:val="0B1F3A"/>
          <w:sz w:val="26"/>
          <w:szCs w:val="26"/>
        </w:rPr>
        <w:t xml:space="preserve">02  Outreach Engine</w:t>
      </w:r>
    </w:p>
    <w:p>
      <w:pPr>
        <w:pStyle w:val="Heading3"/>
        <w:keepNext/>
        <w:spacing w:after="40" w:before="120"/>
      </w:pPr>
      <w:r>
        <w:rPr>
          <w:rFonts w:ascii="Calibri" w:cs="Calibri" w:eastAsia="Calibri" w:hAnsi="Calibri"/>
          <w:b/>
          <w:bCs/>
          <w:color w:val="0E9F8E"/>
          <w:sz w:val="22"/>
          <w:szCs w:val="22"/>
        </w:rPr>
        <w:t xml:space="preserve">We Launch Multi-Channel Campaigns</w:t>
      </w:r>
    </w:p>
    <w:p>
      <w:pPr>
        <w:spacing w:after="120" w:line="276"/>
      </w:pPr>
      <w:r>
        <w:rPr>
          <w:rFonts w:ascii="Calibri" w:cs="Calibri" w:eastAsia="Calibri" w:hAnsi="Calibri"/>
          <w:sz w:val="22"/>
          <w:szCs w:val="22"/>
        </w:rPr>
        <w:t xml:space="preserve">We set up the full outreach infrastructure and launch personalised campaigns across LinkedIn, email and phone. Using several channels together means prospects meet your message more than once, in more than one place, which is what lifts response rates above single-channel outreach.</w:t>
      </w:r>
    </w:p>
    <w:p>
      <w:pPr>
        <w:pStyle w:val="ListParagraph"/>
        <w:numPr>
          <w:ilvl w:val="0"/>
          <w:numId w:val="2"/>
        </w:numPr>
        <w:spacing w:after="60"/>
      </w:pPr>
      <w:r>
        <w:rPr>
          <w:rFonts w:ascii="Calibri" w:cs="Calibri" w:eastAsia="Calibri" w:hAnsi="Calibri"/>
          <w:sz w:val="22"/>
          <w:szCs w:val="22"/>
        </w:rPr>
        <w:t xml:space="preserve">AI-powered LinkedIn outreach and automated email sequences (Engage)</w:t>
      </w:r>
    </w:p>
    <w:p>
      <w:pPr>
        <w:pStyle w:val="ListParagraph"/>
        <w:numPr>
          <w:ilvl w:val="0"/>
          <w:numId w:val="2"/>
        </w:numPr>
        <w:spacing w:after="60"/>
      </w:pPr>
      <w:r>
        <w:rPr>
          <w:rFonts w:ascii="Calibri" w:cs="Calibri" w:eastAsia="Calibri" w:hAnsi="Calibri"/>
          <w:sz w:val="22"/>
          <w:szCs w:val="22"/>
        </w:rPr>
        <w:t xml:space="preserve">Expert cold callers making warm, relevant introductions</w:t>
      </w:r>
    </w:p>
    <w:p>
      <w:pPr>
        <w:pStyle w:val="ListParagraph"/>
        <w:numPr>
          <w:ilvl w:val="0"/>
          <w:numId w:val="2"/>
        </w:numPr>
        <w:spacing w:after="60"/>
      </w:pPr>
      <w:r>
        <w:rPr>
          <w:rFonts w:ascii="Calibri" w:cs="Calibri" w:eastAsia="Calibri" w:hAnsi="Calibri"/>
          <w:sz w:val="22"/>
          <w:szCs w:val="22"/>
        </w:rPr>
        <w:t xml:space="preserve">Personalised messaging built around your prospects’ pain points</w:t>
      </w:r>
    </w:p>
    <w:p>
      <w:pPr>
        <w:pStyle w:val="Heading2"/>
        <w:keepNext/>
        <w:spacing w:after="60" w:before="200"/>
      </w:pPr>
      <w:r>
        <w:rPr>
          <w:rFonts w:ascii="Calibri" w:cs="Calibri" w:eastAsia="Calibri" w:hAnsi="Calibri"/>
          <w:b/>
          <w:bCs/>
          <w:color w:val="0B1F3A"/>
          <w:sz w:val="26"/>
          <w:szCs w:val="26"/>
        </w:rPr>
        <w:t xml:space="preserve">03  Delivery Engine</w:t>
      </w:r>
    </w:p>
    <w:p>
      <w:pPr>
        <w:pStyle w:val="Heading3"/>
        <w:keepNext/>
        <w:spacing w:after="40" w:before="120"/>
      </w:pPr>
      <w:r>
        <w:rPr>
          <w:rFonts w:ascii="Calibri" w:cs="Calibri" w:eastAsia="Calibri" w:hAnsi="Calibri"/>
          <w:b/>
          <w:bCs/>
          <w:color w:val="0E9F8E"/>
          <w:sz w:val="22"/>
          <w:szCs w:val="22"/>
        </w:rPr>
        <w:t xml:space="preserve">We Qualify &amp; Book Meetings</w:t>
      </w:r>
    </w:p>
    <w:p>
      <w:pPr>
        <w:spacing w:after="120" w:line="276"/>
      </w:pPr>
      <w:r>
        <w:rPr>
          <w:rFonts w:ascii="Calibri" w:cs="Calibri" w:eastAsia="Calibri" w:hAnsi="Calibri"/>
          <w:sz w:val="22"/>
          <w:szCs w:val="22"/>
        </w:rPr>
        <w:t xml:space="preserve">Every reply is handled by a person, not left to a bot. We manage objections and follow-ups, qualify each prospect against the six-point framework, and book them directly into your calendar with the full context your team needs. We then keep optimising targeting, messaging and conversion.</w:t>
      </w:r>
    </w:p>
    <w:p>
      <w:pPr>
        <w:pStyle w:val="ListParagraph"/>
        <w:numPr>
          <w:ilvl w:val="0"/>
          <w:numId w:val="2"/>
        </w:numPr>
        <w:spacing w:after="60"/>
      </w:pPr>
      <w:r>
        <w:rPr>
          <w:rFonts w:ascii="Calibri" w:cs="Calibri" w:eastAsia="Calibri" w:hAnsi="Calibri"/>
          <w:sz w:val="22"/>
          <w:szCs w:val="22"/>
        </w:rPr>
        <w:t xml:space="preserve">Human-led reply management so no interested prospect slips through (Qualify)</w:t>
      </w:r>
    </w:p>
    <w:p>
      <w:pPr>
        <w:pStyle w:val="ListParagraph"/>
        <w:numPr>
          <w:ilvl w:val="0"/>
          <w:numId w:val="2"/>
        </w:numPr>
        <w:spacing w:after="60"/>
      </w:pPr>
      <w:r>
        <w:rPr>
          <w:rFonts w:ascii="Calibri" w:cs="Calibri" w:eastAsia="Calibri" w:hAnsi="Calibri"/>
          <w:sz w:val="22"/>
          <w:szCs w:val="22"/>
        </w:rPr>
        <w:t xml:space="preserve">Meetings booked directly into your calendar, with CRM and calendar automation (Book)</w:t>
      </w:r>
    </w:p>
    <w:p>
      <w:pPr>
        <w:pStyle w:val="ListParagraph"/>
        <w:numPr>
          <w:ilvl w:val="0"/>
          <w:numId w:val="2"/>
        </w:numPr>
        <w:spacing w:after="60"/>
      </w:pPr>
      <w:r>
        <w:rPr>
          <w:rFonts w:ascii="Calibri" w:cs="Calibri" w:eastAsia="Calibri" w:hAnsi="Calibri"/>
          <w:sz w:val="22"/>
          <w:szCs w:val="22"/>
        </w:rPr>
        <w:t xml:space="preserve">Continuous monitoring and improvement of every campaign (Optimise)</w:t>
      </w:r>
    </w:p>
    <w:p>
      <w:pPr>
        <w:spacing w:after="120" w:line="276"/>
        <w:jc w:val="center"/>
      </w:pPr>
      <w:r>
        <w:rPr>
          <w:rFonts w:ascii="Calibri" w:cs="Calibri" w:eastAsia="Calibri" w:hAnsi="Calibri"/>
          <w:b/>
          <w:bCs/>
          <w:color w:val="0E9F8E"/>
          <w:sz w:val="26"/>
          <w:szCs w:val="26"/>
        </w:rPr>
        <w:t xml:space="preserve">You show up. Close the deal. Get paid.</w:t>
      </w:r>
    </w:p>
    <w:p>
      <w:pPr>
        <w:spacing w:after="120" w:line="276"/>
        <w:jc w:val="center"/>
      </w:pPr>
      <w:r>
        <w:rPr>
          <w:rFonts w:ascii="Calibri" w:cs="Calibri" w:eastAsia="Calibri" w:hAnsi="Calibri"/>
          <w:b/>
          <w:bCs/>
          <w:color w:val="0E9F8E"/>
          <w:sz w:val="22"/>
          <w:szCs w:val="22"/>
        </w:rPr>
        <w:t xml:space="preserve">Start Getting Meetings →</w:t>
      </w:r>
    </w:p>
    <w:p>
      <w:pPr>
        <w:pStyle w:val="Heading2"/>
        <w:keepNext/>
        <w:spacing w:after="60" w:before="200"/>
      </w:pPr>
      <w:r>
        <w:rPr>
          <w:rFonts w:ascii="Calibri" w:cs="Calibri" w:eastAsia="Calibri" w:hAnsi="Calibri"/>
          <w:b/>
          <w:bCs/>
          <w:color w:val="0B1F3A"/>
          <w:sz w:val="26"/>
          <w:szCs w:val="26"/>
        </w:rPr>
        <w:t xml:space="preserve">What Counts As A Qualified Meeting?</w:t>
      </w:r>
    </w:p>
    <w:p>
      <w:pPr>
        <w:spacing w:after="120" w:line="276"/>
      </w:pPr>
      <w:r>
        <w:rPr>
          <w:rFonts w:ascii="Calibri" w:cs="Calibri" w:eastAsia="Calibri" w:hAnsi="Calibri"/>
          <w:sz w:val="22"/>
          <w:szCs w:val="22"/>
        </w:rPr>
        <w:t xml:space="preserve">Not every calendar booking is a sales opportunity. A meeting only counts when it meets all six criteria below, so you never pay for an unqualified prospect.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038"/>
      </w:tblGrid>
      <w:tr>
        <w:trPr>
          <w:cantSplit/>
        </w:trPr>
        <w:tc>
          <w:tcPr>
            <w:tcW w:type="dxa" w:w="10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26"/>
                <w:szCs w:val="26"/>
              </w:rPr>
              <w:t xml:space="preserve">01</w:t>
            </w:r>
          </w:p>
        </w:tc>
        <w:tc>
          <w:tcPr>
            <w:tcW w:type="dxa" w:w="2600"/>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B1F3A"/>
                <w:sz w:val="22"/>
                <w:szCs w:val="22"/>
              </w:rPr>
              <w:t xml:space="preserve">Right Company</w:t>
            </w:r>
          </w:p>
        </w:tc>
        <w:tc>
          <w:tcPr>
            <w:tcW w:type="dxa" w:w="60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sz w:val="21"/>
                <w:szCs w:val="21"/>
              </w:rPr>
              <w:t xml:space="preserve">Matches your agreed Ideal Customer Profile.</w:t>
            </w:r>
          </w:p>
        </w:tc>
      </w:tr>
      <w:tr>
        <w:trPr>
          <w:cantSplit/>
        </w:trPr>
        <w:tc>
          <w:tcPr>
            <w:tcW w:type="dxa" w:w="10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26"/>
                <w:szCs w:val="26"/>
              </w:rPr>
              <w:t xml:space="preserve">02</w:t>
            </w:r>
          </w:p>
        </w:tc>
        <w:tc>
          <w:tcPr>
            <w:tcW w:type="dxa" w:w="2600"/>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B1F3A"/>
                <w:sz w:val="22"/>
                <w:szCs w:val="22"/>
              </w:rPr>
              <w:t xml:space="preserve">Right Person</w:t>
            </w:r>
          </w:p>
        </w:tc>
        <w:tc>
          <w:tcPr>
            <w:tcW w:type="dxa" w:w="60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sz w:val="21"/>
                <w:szCs w:val="21"/>
              </w:rPr>
              <w:t xml:space="preserve">A relevant decision-maker or buying stakeholder.</w:t>
            </w:r>
          </w:p>
        </w:tc>
      </w:tr>
      <w:tr>
        <w:trPr>
          <w:cantSplit/>
        </w:trPr>
        <w:tc>
          <w:tcPr>
            <w:tcW w:type="dxa" w:w="10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26"/>
                <w:szCs w:val="26"/>
              </w:rPr>
              <w:t xml:space="preserve">03</w:t>
            </w:r>
          </w:p>
        </w:tc>
        <w:tc>
          <w:tcPr>
            <w:tcW w:type="dxa" w:w="2600"/>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B1F3A"/>
                <w:sz w:val="22"/>
                <w:szCs w:val="22"/>
              </w:rPr>
              <w:t xml:space="preserve">Right Need</w:t>
            </w:r>
          </w:p>
        </w:tc>
        <w:tc>
          <w:tcPr>
            <w:tcW w:type="dxa" w:w="60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sz w:val="21"/>
                <w:szCs w:val="21"/>
              </w:rPr>
              <w:t xml:space="preserve">Has a relevant business problem, requirement or use case.</w:t>
            </w:r>
          </w:p>
        </w:tc>
      </w:tr>
      <w:tr>
        <w:trPr>
          <w:cantSplit/>
        </w:trPr>
        <w:tc>
          <w:tcPr>
            <w:tcW w:type="dxa" w:w="10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26"/>
                <w:szCs w:val="26"/>
              </w:rPr>
              <w:t xml:space="preserve">04</w:t>
            </w:r>
          </w:p>
        </w:tc>
        <w:tc>
          <w:tcPr>
            <w:tcW w:type="dxa" w:w="2600"/>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B1F3A"/>
                <w:sz w:val="22"/>
                <w:szCs w:val="22"/>
              </w:rPr>
              <w:t xml:space="preserve">Right Fit</w:t>
            </w:r>
          </w:p>
        </w:tc>
        <w:tc>
          <w:tcPr>
            <w:tcW w:type="dxa" w:w="60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sz w:val="21"/>
                <w:szCs w:val="21"/>
              </w:rPr>
              <w:t xml:space="preserve">Meets the agreed qualification (BANT) criteria.</w:t>
            </w:r>
          </w:p>
        </w:tc>
      </w:tr>
      <w:tr>
        <w:trPr>
          <w:cantSplit/>
        </w:trPr>
        <w:tc>
          <w:tcPr>
            <w:tcW w:type="dxa" w:w="10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26"/>
                <w:szCs w:val="26"/>
              </w:rPr>
              <w:t xml:space="preserve">05</w:t>
            </w:r>
          </w:p>
        </w:tc>
        <w:tc>
          <w:tcPr>
            <w:tcW w:type="dxa" w:w="2600"/>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B1F3A"/>
                <w:sz w:val="22"/>
                <w:szCs w:val="22"/>
              </w:rPr>
              <w:t xml:space="preserve">Right Intent</w:t>
            </w:r>
          </w:p>
        </w:tc>
        <w:tc>
          <w:tcPr>
            <w:tcW w:type="dxa" w:w="60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sz w:val="21"/>
                <w:szCs w:val="21"/>
              </w:rPr>
              <w:t xml:space="preserve">Has agreed to discuss your solution.</w:t>
            </w:r>
          </w:p>
        </w:tc>
      </w:tr>
      <w:tr>
        <w:trPr>
          <w:cantSplit/>
        </w:trPr>
        <w:tc>
          <w:tcPr>
            <w:tcW w:type="dxa" w:w="10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26"/>
                <w:szCs w:val="26"/>
              </w:rPr>
              <w:t xml:space="preserve">06</w:t>
            </w:r>
          </w:p>
        </w:tc>
        <w:tc>
          <w:tcPr>
            <w:tcW w:type="dxa" w:w="2600"/>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B1F3A"/>
                <w:sz w:val="22"/>
                <w:szCs w:val="22"/>
              </w:rPr>
              <w:t xml:space="preserve">Booked</w:t>
            </w:r>
          </w:p>
        </w:tc>
        <w:tc>
          <w:tcPr>
            <w:tcW w:type="dxa" w:w="60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sz w:val="21"/>
                <w:szCs w:val="21"/>
              </w:rPr>
              <w:t xml:space="preserve">Meeting is scheduled directly into your calendar.</w:t>
            </w:r>
          </w:p>
        </w:tc>
      </w:tr>
    </w:tbl>
    <w:p>
      <w:r>
        <w:br w:type="page"/>
      </w:r>
    </w:p>
    <w:p>
      <w:pPr>
        <w:keepNext/>
        <w:spacing w:after="0" w:before="300"/>
      </w:pPr>
      <w:r>
        <w:rPr>
          <w:rFonts w:ascii="Calibri" w:cs="Calibri" w:eastAsia="Calibri" w:hAnsi="Calibri"/>
          <w:b/>
          <w:bCs/>
          <w:color w:val="0E9F8E"/>
          <w:spacing w:val="40"/>
          <w:sz w:val="18"/>
          <w:szCs w:val="18"/>
        </w:rPr>
        <w:t xml:space="preserve">PROVEN RESULTS</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Client Success Stories</w:t>
      </w:r>
    </w:p>
    <w:p>
      <w:pPr>
        <w:spacing w:after="120" w:line="276"/>
      </w:pPr>
      <w:r>
        <w:rPr>
          <w:rFonts w:ascii="Calibri" w:cs="Calibri" w:eastAsia="Calibri" w:hAnsi="Calibri"/>
          <w:sz w:val="22"/>
          <w:szCs w:val="22"/>
        </w:rPr>
        <w:t xml:space="preserve">See how our process turns a target market into a calendar full of qualified conversations, and a first-month investment into new contract value.</w:t>
      </w:r>
    </w:p>
    <w:p>
      <w:pPr>
        <w:spacing w:after="120" w:line="276"/>
      </w:pPr>
      <w:r>
        <w:rPr>
          <w:rFonts w:ascii="Calibri" w:cs="Calibri" w:eastAsia="Calibri" w:hAnsi="Calibri"/>
          <w:i/>
          <w:iCs/>
          <w:color w:val="5B6677"/>
          <w:sz w:val="18"/>
          <w:szCs w:val="18"/>
        </w:rPr>
        <w:t xml:space="preserve">Note: these are representative scenarios that illustrate our process, pricing and typical outcomes. They are not presented as verified client testimonials.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rPr>
          <w:cantSplit/>
        </w:trPr>
        <w:tc>
          <w:tcPr>
            <w:tcW w:type="dxa" w:w="6838"/>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pPr>
            <w:r>
              <w:rPr>
                <w:rFonts w:ascii="Calibri" w:cs="Calibri" w:eastAsia="Calibri" w:hAnsi="Calibri"/>
                <w:b/>
                <w:bCs/>
                <w:color w:val="8FE3D6"/>
                <w:sz w:val="16"/>
                <w:szCs w:val="16"/>
              </w:rPr>
              <w:t xml:space="preserve">CASE STUDY 1 · SAAS</w:t>
            </w:r>
          </w:p>
          <w:p>
            <w:pPr>
              <w:spacing w:after="0" w:line="276"/>
            </w:pPr>
            <w:r>
              <w:rPr>
                <w:rFonts w:ascii="Calibri" w:cs="Calibri" w:eastAsia="Calibri" w:hAnsi="Calibri"/>
                <w:b/>
                <w:bCs/>
                <w:color w:val="FFFFFF"/>
                <w:sz w:val="32"/>
                <w:szCs w:val="32"/>
              </w:rPr>
              <w:t xml:space="preserve">Flowmetric — Workflow Automation Platform</w:t>
            </w:r>
          </w:p>
        </w:tc>
        <w:tc>
          <w:tcPr>
            <w:tcW w:type="dxa" w:w="28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34"/>
                <w:szCs w:val="34"/>
              </w:rPr>
              <w:t xml:space="preserve">21.3x</w:t>
            </w:r>
          </w:p>
          <w:p>
            <w:pPr>
              <w:spacing w:after="0" w:line="276"/>
              <w:jc w:val="center"/>
            </w:pPr>
            <w:r>
              <w:rPr>
                <w:rFonts w:ascii="Calibri" w:cs="Calibri" w:eastAsia="Calibri" w:hAnsi="Calibri"/>
                <w:color w:val="CFE9E5"/>
                <w:sz w:val="15"/>
                <w:szCs w:val="15"/>
              </w:rPr>
              <w:t xml:space="preserve">CONTRACT VALUE PER £1</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EBD3CF" w:sz="4"/>
              <w:left w:val="single" w:color="EBD3CF" w:sz="4"/>
              <w:bottom w:val="single" w:color="EBD3CF" w:sz="4"/>
              <w:right w:val="single" w:color="EBD3CF" w:sz="4"/>
            </w:tcBorders>
            <w:shd w:fill="FDF8F7" w:color="auto" w:val="clear"/>
            <w:tcMar>
              <w:top w:type="dxa" w:w="100"/>
              <w:left w:type="dxa" w:w="140"/>
              <w:bottom w:type="dxa" w:w="100"/>
              <w:right w:type="dxa" w:w="140"/>
            </w:tcMar>
          </w:tcPr>
          <w:p>
            <w:pPr>
              <w:spacing w:after="40" w:line="276"/>
            </w:pPr>
            <w:r>
              <w:rPr>
                <w:rFonts w:ascii="Calibri" w:cs="Calibri" w:eastAsia="Calibri" w:hAnsi="Calibri"/>
                <w:b/>
                <w:bCs/>
                <w:color w:val="B42318"/>
                <w:sz w:val="16"/>
                <w:szCs w:val="16"/>
              </w:rPr>
              <w:t xml:space="preserve">BEFORE LEADXDEAL</w:t>
            </w:r>
          </w:p>
          <w:p>
            <w:pPr>
              <w:spacing w:after="0" w:line="276"/>
            </w:pPr>
            <w:r>
              <w:rPr>
                <w:rFonts w:ascii="Calibri" w:cs="Calibri" w:eastAsia="Calibri" w:hAnsi="Calibri"/>
                <w:sz w:val="21"/>
                <w:szCs w:val="21"/>
              </w:rPr>
              <w:t xml:space="preserve">Relied strictly on inbound signups, self-sourcing just 2–3 demos a month with no cold outbound framework and no dedicated team.</w:t>
            </w:r>
          </w:p>
        </w:tc>
        <w:tc>
          <w:tcPr>
            <w:tcW w:type="dxa" w:w="4819"/>
            <w:tcBorders>
              <w:top w:val="single" w:color="BFE3DE" w:sz="4"/>
              <w:left w:val="single" w:color="BFE3DE" w:sz="4"/>
              <w:bottom w:val="single" w:color="BFE3DE" w:sz="4"/>
              <w:right w:val="single" w:color="BFE3DE" w:sz="4"/>
            </w:tcBorders>
            <w:shd w:fill="EAF6F4" w:color="auto" w:val="clear"/>
            <w:tcMar>
              <w:top w:type="dxa" w:w="100"/>
              <w:left w:type="dxa" w:w="140"/>
              <w:bottom w:type="dxa" w:w="100"/>
              <w:right w:type="dxa" w:w="140"/>
            </w:tcMar>
          </w:tcPr>
          <w:p>
            <w:pPr>
              <w:spacing w:after="40" w:line="276"/>
            </w:pPr>
            <w:r>
              <w:rPr>
                <w:rFonts w:ascii="Calibri" w:cs="Calibri" w:eastAsia="Calibri" w:hAnsi="Calibri"/>
                <w:b/>
                <w:bCs/>
                <w:color w:val="0E9F8E"/>
                <w:sz w:val="16"/>
                <w:szCs w:val="16"/>
              </w:rPr>
              <w:t xml:space="preserve">AFTER LEADXDEAL</w:t>
            </w:r>
          </w:p>
          <w:p>
            <w:pPr>
              <w:spacing w:after="0" w:line="276"/>
            </w:pPr>
            <w:r>
              <w:rPr>
                <w:rFonts w:ascii="Calibri" w:cs="Calibri" w:eastAsia="Calibri" w:hAnsi="Calibri"/>
                <w:sz w:val="21"/>
                <w:szCs w:val="21"/>
              </w:rPr>
              <w:t xml:space="preserve">Deployed LinkedIn and email outreach targeting Ops Directors and CTOs, supported by warm phone outreach from expert callers.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rPr>
          <w:cantSplit/>
        </w:trPr>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24</w:t>
            </w:r>
          </w:p>
          <w:p>
            <w:pPr>
              <w:spacing w:after="0" w:line="276"/>
              <w:jc w:val="center"/>
            </w:pPr>
            <w:r>
              <w:rPr>
                <w:rFonts w:ascii="Calibri" w:cs="Calibri" w:eastAsia="Calibri" w:hAnsi="Calibri"/>
                <w:color w:val="5B6677"/>
                <w:sz w:val="16"/>
                <w:szCs w:val="16"/>
              </w:rPr>
              <w:t xml:space="preserve">Qualified meetings / month</w:t>
            </w:r>
          </w:p>
        </w:tc>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£4,500</w:t>
            </w:r>
          </w:p>
          <w:p>
            <w:pPr>
              <w:spacing w:after="0" w:line="276"/>
              <w:jc w:val="center"/>
            </w:pPr>
            <w:r>
              <w:rPr>
                <w:rFonts w:ascii="Calibri" w:cs="Calibri" w:eastAsia="Calibri" w:hAnsi="Calibri"/>
                <w:color w:val="5B6677"/>
                <w:sz w:val="16"/>
                <w:szCs w:val="16"/>
              </w:rPr>
              <w:t xml:space="preserve">First-month investment</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£96,000</w:t>
            </w:r>
          </w:p>
          <w:p>
            <w:pPr>
              <w:spacing w:after="0" w:line="276"/>
              <w:jc w:val="center"/>
            </w:pPr>
            <w:r>
              <w:rPr>
                <w:rFonts w:ascii="Calibri" w:cs="Calibri" w:eastAsia="Calibri" w:hAnsi="Calibri"/>
                <w:color w:val="5B6677"/>
                <w:sz w:val="16"/>
                <w:szCs w:val="16"/>
              </w:rPr>
              <w:t xml:space="preserve">New annual contract value</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21.3x</w:t>
            </w:r>
          </w:p>
          <w:p>
            <w:pPr>
              <w:spacing w:after="0" w:line="276"/>
              <w:jc w:val="center"/>
            </w:pPr>
            <w:r>
              <w:rPr>
                <w:rFonts w:ascii="Calibri" w:cs="Calibri" w:eastAsia="Calibri" w:hAnsi="Calibri"/>
                <w:color w:val="5B6677"/>
                <w:sz w:val="16"/>
                <w:szCs w:val="16"/>
              </w:rPr>
              <w:t xml:space="preserve">Sales ROI (ACV ÷ spend)</w:t>
            </w:r>
          </w:p>
        </w:tc>
      </w:tr>
    </w:tbl>
    <w:p>
      <w:pPr>
        <w:pBdr>
          <w:left w:val="single" w:color="0E9F8E" w:sz="18" w:space="10"/>
        </w:pBdr>
        <w:spacing w:after="200" w:before="100"/>
        <w:ind w:left="240"/>
      </w:pPr>
      <w:r>
        <w:rPr>
          <w:rFonts w:ascii="Calibri" w:cs="Calibri" w:eastAsia="Calibri" w:hAnsi="Calibri"/>
          <w:i/>
          <w:iCs/>
          <w:color w:val="0B1F3A"/>
          <w:sz w:val="22"/>
          <w:szCs w:val="22"/>
        </w:rPr>
        <w:t xml:space="preserve">“We went from 2–3 self-sourced demos a month to a full calendar of qualified conversations — without adding a single SDR headcount.”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rPr>
          <w:cantSplit/>
        </w:trPr>
        <w:tc>
          <w:tcPr>
            <w:tcW w:type="dxa" w:w="6838"/>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pPr>
            <w:r>
              <w:rPr>
                <w:rFonts w:ascii="Calibri" w:cs="Calibri" w:eastAsia="Calibri" w:hAnsi="Calibri"/>
                <w:b/>
                <w:bCs/>
                <w:color w:val="8FE3D6"/>
                <w:sz w:val="16"/>
                <w:szCs w:val="16"/>
              </w:rPr>
              <w:t xml:space="preserve">CASE STUDY 2 · FINTECH</w:t>
            </w:r>
          </w:p>
          <w:p>
            <w:pPr>
              <w:spacing w:after="0" w:line="276"/>
            </w:pPr>
            <w:r>
              <w:rPr>
                <w:rFonts w:ascii="Calibri" w:cs="Calibri" w:eastAsia="Calibri" w:hAnsi="Calibri"/>
                <w:b/>
                <w:bCs/>
                <w:color w:val="FFFFFF"/>
                <w:sz w:val="32"/>
                <w:szCs w:val="32"/>
              </w:rPr>
              <w:t xml:space="preserve">Ledgerway — B2B Payments Platform</w:t>
            </w:r>
          </w:p>
        </w:tc>
        <w:tc>
          <w:tcPr>
            <w:tcW w:type="dxa" w:w="28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34"/>
                <w:szCs w:val="34"/>
              </w:rPr>
              <w:t xml:space="preserve">35.3x</w:t>
            </w:r>
          </w:p>
          <w:p>
            <w:pPr>
              <w:spacing w:after="0" w:line="276"/>
              <w:jc w:val="center"/>
            </w:pPr>
            <w:r>
              <w:rPr>
                <w:rFonts w:ascii="Calibri" w:cs="Calibri" w:eastAsia="Calibri" w:hAnsi="Calibri"/>
                <w:color w:val="CFE9E5"/>
                <w:sz w:val="15"/>
                <w:szCs w:val="15"/>
              </w:rPr>
              <w:t xml:space="preserve">CONTRACT VALUE PER £1</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EBD3CF" w:sz="4"/>
              <w:left w:val="single" w:color="EBD3CF" w:sz="4"/>
              <w:bottom w:val="single" w:color="EBD3CF" w:sz="4"/>
              <w:right w:val="single" w:color="EBD3CF" w:sz="4"/>
            </w:tcBorders>
            <w:shd w:fill="FDF8F7" w:color="auto" w:val="clear"/>
            <w:tcMar>
              <w:top w:type="dxa" w:w="100"/>
              <w:left w:type="dxa" w:w="140"/>
              <w:bottom w:type="dxa" w:w="100"/>
              <w:right w:type="dxa" w:w="140"/>
            </w:tcMar>
          </w:tcPr>
          <w:p>
            <w:pPr>
              <w:spacing w:after="40" w:line="276"/>
            </w:pPr>
            <w:r>
              <w:rPr>
                <w:rFonts w:ascii="Calibri" w:cs="Calibri" w:eastAsia="Calibri" w:hAnsi="Calibri"/>
                <w:b/>
                <w:bCs/>
                <w:color w:val="B42318"/>
                <w:sz w:val="16"/>
                <w:szCs w:val="16"/>
              </w:rPr>
              <w:t xml:space="preserve">BEFORE LEADXDEAL</w:t>
            </w:r>
          </w:p>
          <w:p>
            <w:pPr>
              <w:spacing w:after="0" w:line="276"/>
            </w:pPr>
            <w:r>
              <w:rPr>
                <w:rFonts w:ascii="Calibri" w:cs="Calibri" w:eastAsia="Calibri" w:hAnsi="Calibri"/>
                <w:sz w:val="21"/>
                <w:szCs w:val="21"/>
              </w:rPr>
              <w:t xml:space="preserve">One in-house SDR doing single-channel cold calling only, struggling to reach compliance-cautious finance leaders.</w:t>
            </w:r>
          </w:p>
        </w:tc>
        <w:tc>
          <w:tcPr>
            <w:tcW w:type="dxa" w:w="4819"/>
            <w:tcBorders>
              <w:top w:val="single" w:color="BFE3DE" w:sz="4"/>
              <w:left w:val="single" w:color="BFE3DE" w:sz="4"/>
              <w:bottom w:val="single" w:color="BFE3DE" w:sz="4"/>
              <w:right w:val="single" w:color="BFE3DE" w:sz="4"/>
            </w:tcBorders>
            <w:shd w:fill="EAF6F4" w:color="auto" w:val="clear"/>
            <w:tcMar>
              <w:top w:type="dxa" w:w="100"/>
              <w:left w:type="dxa" w:w="140"/>
              <w:bottom w:type="dxa" w:w="100"/>
              <w:right w:type="dxa" w:w="140"/>
            </w:tcMar>
          </w:tcPr>
          <w:p>
            <w:pPr>
              <w:spacing w:after="40" w:line="276"/>
            </w:pPr>
            <w:r>
              <w:rPr>
                <w:rFonts w:ascii="Calibri" w:cs="Calibri" w:eastAsia="Calibri" w:hAnsi="Calibri"/>
                <w:b/>
                <w:bCs/>
                <w:color w:val="0E9F8E"/>
                <w:sz w:val="16"/>
                <w:szCs w:val="16"/>
              </w:rPr>
              <w:t xml:space="preserve">AFTER LEADXDEAL</w:t>
            </w:r>
          </w:p>
          <w:p>
            <w:pPr>
              <w:spacing w:after="0" w:line="276"/>
            </w:pPr>
            <w:r>
              <w:rPr>
                <w:rFonts w:ascii="Calibri" w:cs="Calibri" w:eastAsia="Calibri" w:hAnsi="Calibri"/>
                <w:sz w:val="21"/>
                <w:szCs w:val="21"/>
              </w:rPr>
              <w:t xml:space="preserve">Multi-touch LinkedIn outreach to CFOs and Finance Directors, automated email nurture, and dedicated appointment setters running high-volume daily calls.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rPr>
          <w:cantSplit/>
        </w:trPr>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28</w:t>
            </w:r>
          </w:p>
          <w:p>
            <w:pPr>
              <w:spacing w:after="0" w:line="276"/>
              <w:jc w:val="center"/>
            </w:pPr>
            <w:r>
              <w:rPr>
                <w:rFonts w:ascii="Calibri" w:cs="Calibri" w:eastAsia="Calibri" w:hAnsi="Calibri"/>
                <w:color w:val="5B6677"/>
                <w:sz w:val="16"/>
                <w:szCs w:val="16"/>
              </w:rPr>
              <w:t xml:space="preserve">Qualified meetings / month</w:t>
            </w:r>
          </w:p>
        </w:tc>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£5,100</w:t>
            </w:r>
          </w:p>
          <w:p>
            <w:pPr>
              <w:spacing w:after="0" w:line="276"/>
              <w:jc w:val="center"/>
            </w:pPr>
            <w:r>
              <w:rPr>
                <w:rFonts w:ascii="Calibri" w:cs="Calibri" w:eastAsia="Calibri" w:hAnsi="Calibri"/>
                <w:color w:val="5B6677"/>
                <w:sz w:val="16"/>
                <w:szCs w:val="16"/>
              </w:rPr>
              <w:t xml:space="preserve">First-month investment</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£180,000</w:t>
            </w:r>
          </w:p>
          <w:p>
            <w:pPr>
              <w:spacing w:after="0" w:line="276"/>
              <w:jc w:val="center"/>
            </w:pPr>
            <w:r>
              <w:rPr>
                <w:rFonts w:ascii="Calibri" w:cs="Calibri" w:eastAsia="Calibri" w:hAnsi="Calibri"/>
                <w:color w:val="5B6677"/>
                <w:sz w:val="16"/>
                <w:szCs w:val="16"/>
              </w:rPr>
              <w:t xml:space="preserve">New annual contract value</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35.3x</w:t>
            </w:r>
          </w:p>
          <w:p>
            <w:pPr>
              <w:spacing w:after="0" w:line="276"/>
              <w:jc w:val="center"/>
            </w:pPr>
            <w:r>
              <w:rPr>
                <w:rFonts w:ascii="Calibri" w:cs="Calibri" w:eastAsia="Calibri" w:hAnsi="Calibri"/>
                <w:color w:val="5B6677"/>
                <w:sz w:val="16"/>
                <w:szCs w:val="16"/>
              </w:rPr>
              <w:t xml:space="preserve">Sales ROI (ACV ÷ spend)</w:t>
            </w:r>
          </w:p>
        </w:tc>
      </w:tr>
    </w:tbl>
    <w:p>
      <w:pPr>
        <w:pBdr>
          <w:left w:val="single" w:color="0E9F8E" w:sz="18" w:space="10"/>
        </w:pBdr>
        <w:spacing w:after="200" w:before="100"/>
        <w:ind w:left="240"/>
      </w:pPr>
      <w:r>
        <w:rPr>
          <w:rFonts w:ascii="Calibri" w:cs="Calibri" w:eastAsia="Calibri" w:hAnsi="Calibri"/>
          <w:i/>
          <w:iCs/>
          <w:color w:val="0B1F3A"/>
          <w:sz w:val="22"/>
          <w:szCs w:val="22"/>
        </w:rPr>
        <w:t xml:space="preserve">“LinkedIn reached compliance-cautious finance buyers who never picked up a cold call. Our pipeline replaced what one overworked SDR used to attempt alone.”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rPr>
          <w:cantSplit/>
        </w:trPr>
        <w:tc>
          <w:tcPr>
            <w:tcW w:type="dxa" w:w="6838"/>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pPr>
            <w:r>
              <w:rPr>
                <w:rFonts w:ascii="Calibri" w:cs="Calibri" w:eastAsia="Calibri" w:hAnsi="Calibri"/>
                <w:b/>
                <w:bCs/>
                <w:color w:val="8FE3D6"/>
                <w:sz w:val="16"/>
                <w:szCs w:val="16"/>
              </w:rPr>
              <w:t xml:space="preserve">CASE STUDY 3 · HR TECH</w:t>
            </w:r>
          </w:p>
          <w:p>
            <w:pPr>
              <w:spacing w:after="0" w:line="276"/>
            </w:pPr>
            <w:r>
              <w:rPr>
                <w:rFonts w:ascii="Calibri" w:cs="Calibri" w:eastAsia="Calibri" w:hAnsi="Calibri"/>
                <w:b/>
                <w:bCs/>
                <w:color w:val="FFFFFF"/>
                <w:sz w:val="32"/>
                <w:szCs w:val="32"/>
              </w:rPr>
              <w:t xml:space="preserve">PeopleForge — HR &amp; People Analytics SaaS</w:t>
            </w:r>
          </w:p>
        </w:tc>
        <w:tc>
          <w:tcPr>
            <w:tcW w:type="dxa" w:w="28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34"/>
                <w:szCs w:val="34"/>
              </w:rPr>
              <w:t xml:space="preserve">15.2x</w:t>
            </w:r>
          </w:p>
          <w:p>
            <w:pPr>
              <w:spacing w:after="0" w:line="276"/>
              <w:jc w:val="center"/>
            </w:pPr>
            <w:r>
              <w:rPr>
                <w:rFonts w:ascii="Calibri" w:cs="Calibri" w:eastAsia="Calibri" w:hAnsi="Calibri"/>
                <w:color w:val="CFE9E5"/>
                <w:sz w:val="15"/>
                <w:szCs w:val="15"/>
              </w:rPr>
              <w:t xml:space="preserve">CONTRACT VALUE PER £1</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EBD3CF" w:sz="4"/>
              <w:left w:val="single" w:color="EBD3CF" w:sz="4"/>
              <w:bottom w:val="single" w:color="EBD3CF" w:sz="4"/>
              <w:right w:val="single" w:color="EBD3CF" w:sz="4"/>
            </w:tcBorders>
            <w:shd w:fill="FDF8F7" w:color="auto" w:val="clear"/>
            <w:tcMar>
              <w:top w:type="dxa" w:w="100"/>
              <w:left w:type="dxa" w:w="140"/>
              <w:bottom w:type="dxa" w:w="100"/>
              <w:right w:type="dxa" w:w="140"/>
            </w:tcMar>
          </w:tcPr>
          <w:p>
            <w:pPr>
              <w:spacing w:after="40" w:line="276"/>
            </w:pPr>
            <w:r>
              <w:rPr>
                <w:rFonts w:ascii="Calibri" w:cs="Calibri" w:eastAsia="Calibri" w:hAnsi="Calibri"/>
                <w:b/>
                <w:bCs/>
                <w:color w:val="B42318"/>
                <w:sz w:val="16"/>
                <w:szCs w:val="16"/>
              </w:rPr>
              <w:t xml:space="preserve">BEFORE LEADXDEAL</w:t>
            </w:r>
          </w:p>
          <w:p>
            <w:pPr>
              <w:spacing w:after="0" w:line="276"/>
            </w:pPr>
            <w:r>
              <w:rPr>
                <w:rFonts w:ascii="Calibri" w:cs="Calibri" w:eastAsia="Calibri" w:hAnsi="Calibri"/>
                <w:sz w:val="21"/>
                <w:szCs w:val="21"/>
              </w:rPr>
              <w:t xml:space="preserve">Relied on free trials, with long, unqualified sales cycles and no proactive view of buyer intent.</w:t>
            </w:r>
          </w:p>
        </w:tc>
        <w:tc>
          <w:tcPr>
            <w:tcW w:type="dxa" w:w="4819"/>
            <w:tcBorders>
              <w:top w:val="single" w:color="BFE3DE" w:sz="4"/>
              <w:left w:val="single" w:color="BFE3DE" w:sz="4"/>
              <w:bottom w:val="single" w:color="BFE3DE" w:sz="4"/>
              <w:right w:val="single" w:color="BFE3DE" w:sz="4"/>
            </w:tcBorders>
            <w:shd w:fill="EAF6F4" w:color="auto" w:val="clear"/>
            <w:tcMar>
              <w:top w:type="dxa" w:w="100"/>
              <w:left w:type="dxa" w:w="140"/>
              <w:bottom w:type="dxa" w:w="100"/>
              <w:right w:type="dxa" w:w="140"/>
            </w:tcMar>
          </w:tcPr>
          <w:p>
            <w:pPr>
              <w:spacing w:after="40" w:line="276"/>
            </w:pPr>
            <w:r>
              <w:rPr>
                <w:rFonts w:ascii="Calibri" w:cs="Calibri" w:eastAsia="Calibri" w:hAnsi="Calibri"/>
                <w:b/>
                <w:bCs/>
                <w:color w:val="0E9F8E"/>
                <w:sz w:val="16"/>
                <w:szCs w:val="16"/>
              </w:rPr>
              <w:t xml:space="preserve">AFTER LEADXDEAL</w:t>
            </w:r>
          </w:p>
          <w:p>
            <w:pPr>
              <w:spacing w:after="0" w:line="276"/>
            </w:pPr>
            <w:r>
              <w:rPr>
                <w:rFonts w:ascii="Calibri" w:cs="Calibri" w:eastAsia="Calibri" w:hAnsi="Calibri"/>
                <w:sz w:val="21"/>
                <w:szCs w:val="21"/>
              </w:rPr>
              <w:t xml:space="preserve">Targeted CHROs and HR Directors with retention pain-point messaging, automated email nurture and qualification screening of every warm response.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rPr>
          <w:cantSplit/>
        </w:trPr>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22</w:t>
            </w:r>
          </w:p>
          <w:p>
            <w:pPr>
              <w:spacing w:after="0" w:line="276"/>
              <w:jc w:val="center"/>
            </w:pPr>
            <w:r>
              <w:rPr>
                <w:rFonts w:ascii="Calibri" w:cs="Calibri" w:eastAsia="Calibri" w:hAnsi="Calibri"/>
                <w:color w:val="5B6677"/>
                <w:sz w:val="16"/>
                <w:szCs w:val="16"/>
              </w:rPr>
              <w:t xml:space="preserve">Qualified meetings / month</w:t>
            </w:r>
          </w:p>
        </w:tc>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£4,200</w:t>
            </w:r>
          </w:p>
          <w:p>
            <w:pPr>
              <w:spacing w:after="0" w:line="276"/>
              <w:jc w:val="center"/>
            </w:pPr>
            <w:r>
              <w:rPr>
                <w:rFonts w:ascii="Calibri" w:cs="Calibri" w:eastAsia="Calibri" w:hAnsi="Calibri"/>
                <w:color w:val="5B6677"/>
                <w:sz w:val="16"/>
                <w:szCs w:val="16"/>
              </w:rPr>
              <w:t xml:space="preserve">First-month investment</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£64,000</w:t>
            </w:r>
          </w:p>
          <w:p>
            <w:pPr>
              <w:spacing w:after="0" w:line="276"/>
              <w:jc w:val="center"/>
            </w:pPr>
            <w:r>
              <w:rPr>
                <w:rFonts w:ascii="Calibri" w:cs="Calibri" w:eastAsia="Calibri" w:hAnsi="Calibri"/>
                <w:color w:val="5B6677"/>
                <w:sz w:val="16"/>
                <w:szCs w:val="16"/>
              </w:rPr>
              <w:t xml:space="preserve">New annual contract value</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15.2x</w:t>
            </w:r>
          </w:p>
          <w:p>
            <w:pPr>
              <w:spacing w:after="0" w:line="276"/>
              <w:jc w:val="center"/>
            </w:pPr>
            <w:r>
              <w:rPr>
                <w:rFonts w:ascii="Calibri" w:cs="Calibri" w:eastAsia="Calibri" w:hAnsi="Calibri"/>
                <w:color w:val="5B6677"/>
                <w:sz w:val="16"/>
                <w:szCs w:val="16"/>
              </w:rPr>
              <w:t xml:space="preserve">Sales ROI (ACV ÷ spend)</w:t>
            </w:r>
          </w:p>
        </w:tc>
      </w:tr>
    </w:tbl>
    <w:p>
      <w:pPr>
        <w:pBdr>
          <w:left w:val="single" w:color="0E9F8E" w:sz="18" w:space="10"/>
        </w:pBdr>
        <w:spacing w:after="200" w:before="100"/>
        <w:ind w:left="240"/>
      </w:pPr>
      <w:r>
        <w:rPr>
          <w:rFonts w:ascii="Calibri" w:cs="Calibri" w:eastAsia="Calibri" w:hAnsi="Calibri"/>
          <w:i/>
          <w:iCs/>
          <w:color w:val="0B1F3A"/>
          <w:sz w:val="22"/>
          <w:szCs w:val="22"/>
        </w:rPr>
        <w:t xml:space="preserve">“The qualification notes alone saved our AEs hours of discovery on every call — our qualified conversations roughly doubled.”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rPr>
          <w:cantSplit/>
        </w:trPr>
        <w:tc>
          <w:tcPr>
            <w:tcW w:type="dxa" w:w="6838"/>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pPr>
            <w:r>
              <w:rPr>
                <w:rFonts w:ascii="Calibri" w:cs="Calibri" w:eastAsia="Calibri" w:hAnsi="Calibri"/>
                <w:b/>
                <w:bCs/>
                <w:color w:val="8FE3D6"/>
                <w:sz w:val="16"/>
                <w:szCs w:val="16"/>
              </w:rPr>
              <w:t xml:space="preserve">CASE STUDY 4 · MARTECH</w:t>
            </w:r>
          </w:p>
          <w:p>
            <w:pPr>
              <w:spacing w:after="0" w:line="276"/>
            </w:pPr>
            <w:r>
              <w:rPr>
                <w:rFonts w:ascii="Calibri" w:cs="Calibri" w:eastAsia="Calibri" w:hAnsi="Calibri"/>
                <w:b/>
                <w:bCs/>
                <w:color w:val="FFFFFF"/>
                <w:sz w:val="32"/>
                <w:szCs w:val="32"/>
              </w:rPr>
              <w:t xml:space="preserve">Signalytics — Marketing Analytics Platform</w:t>
            </w:r>
          </w:p>
        </w:tc>
        <w:tc>
          <w:tcPr>
            <w:tcW w:type="dxa" w:w="2800"/>
            <w:tcBorders>
              <w:top w:val="single" w:color="0E9F8E" w:sz="4"/>
              <w:left w:val="single" w:color="0E9F8E" w:sz="4"/>
              <w:bottom w:val="single" w:color="0E9F8E" w:sz="4"/>
              <w:right w:val="single" w:color="0E9F8E" w:sz="4"/>
            </w:tcBorders>
            <w:shd w:fill="0E9F8E" w:color="auto" w:val="clear"/>
            <w:tcMar>
              <w:top w:type="dxa" w:w="100"/>
              <w:left w:type="dxa" w:w="140"/>
              <w:bottom w:type="dxa" w:w="100"/>
              <w:right w:type="dxa" w:w="140"/>
            </w:tcMar>
            <w:vAlign w:val="center"/>
          </w:tcPr>
          <w:p>
            <w:pPr>
              <w:spacing w:after="0" w:line="276"/>
              <w:jc w:val="center"/>
            </w:pPr>
            <w:r>
              <w:rPr>
                <w:rFonts w:ascii="Calibri" w:cs="Calibri" w:eastAsia="Calibri" w:hAnsi="Calibri"/>
                <w:b/>
                <w:bCs/>
                <w:color w:val="FFFFFF"/>
                <w:sz w:val="34"/>
                <w:szCs w:val="34"/>
              </w:rPr>
              <w:t xml:space="preserve">22.9x</w:t>
            </w:r>
          </w:p>
          <w:p>
            <w:pPr>
              <w:spacing w:after="0" w:line="276"/>
              <w:jc w:val="center"/>
            </w:pPr>
            <w:r>
              <w:rPr>
                <w:rFonts w:ascii="Calibri" w:cs="Calibri" w:eastAsia="Calibri" w:hAnsi="Calibri"/>
                <w:color w:val="CFE9E5"/>
                <w:sz w:val="15"/>
                <w:szCs w:val="15"/>
              </w:rPr>
              <w:t xml:space="preserve">CONTRACT VALUE PER £1</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EBD3CF" w:sz="4"/>
              <w:left w:val="single" w:color="EBD3CF" w:sz="4"/>
              <w:bottom w:val="single" w:color="EBD3CF" w:sz="4"/>
              <w:right w:val="single" w:color="EBD3CF" w:sz="4"/>
            </w:tcBorders>
            <w:shd w:fill="FDF8F7" w:color="auto" w:val="clear"/>
            <w:tcMar>
              <w:top w:type="dxa" w:w="100"/>
              <w:left w:type="dxa" w:w="140"/>
              <w:bottom w:type="dxa" w:w="100"/>
              <w:right w:type="dxa" w:w="140"/>
            </w:tcMar>
          </w:tcPr>
          <w:p>
            <w:pPr>
              <w:spacing w:after="40" w:line="276"/>
            </w:pPr>
            <w:r>
              <w:rPr>
                <w:rFonts w:ascii="Calibri" w:cs="Calibri" w:eastAsia="Calibri" w:hAnsi="Calibri"/>
                <w:b/>
                <w:bCs/>
                <w:color w:val="B42318"/>
                <w:sz w:val="16"/>
                <w:szCs w:val="16"/>
              </w:rPr>
              <w:t xml:space="preserve">BEFORE LEADXDEAL</w:t>
            </w:r>
          </w:p>
          <w:p>
            <w:pPr>
              <w:spacing w:after="0" w:line="276"/>
            </w:pPr>
            <w:r>
              <w:rPr>
                <w:rFonts w:ascii="Calibri" w:cs="Calibri" w:eastAsia="Calibri" w:hAnsi="Calibri"/>
                <w:sz w:val="21"/>
                <w:szCs w:val="21"/>
              </w:rPr>
              <w:t xml:space="preserve">Inconsistent MQL flow, zero dedicated outbound channel and unpredictable quarterly pipelines.</w:t>
            </w:r>
          </w:p>
        </w:tc>
        <w:tc>
          <w:tcPr>
            <w:tcW w:type="dxa" w:w="4819"/>
            <w:tcBorders>
              <w:top w:val="single" w:color="BFE3DE" w:sz="4"/>
              <w:left w:val="single" w:color="BFE3DE" w:sz="4"/>
              <w:bottom w:val="single" w:color="BFE3DE" w:sz="4"/>
              <w:right w:val="single" w:color="BFE3DE" w:sz="4"/>
            </w:tcBorders>
            <w:shd w:fill="EAF6F4" w:color="auto" w:val="clear"/>
            <w:tcMar>
              <w:top w:type="dxa" w:w="100"/>
              <w:left w:type="dxa" w:w="140"/>
              <w:bottom w:type="dxa" w:w="100"/>
              <w:right w:type="dxa" w:w="140"/>
            </w:tcMar>
          </w:tcPr>
          <w:p>
            <w:pPr>
              <w:spacing w:after="40" w:line="276"/>
            </w:pPr>
            <w:r>
              <w:rPr>
                <w:rFonts w:ascii="Calibri" w:cs="Calibri" w:eastAsia="Calibri" w:hAnsi="Calibri"/>
                <w:b/>
                <w:bCs/>
                <w:color w:val="0E9F8E"/>
                <w:sz w:val="16"/>
                <w:szCs w:val="16"/>
              </w:rPr>
              <w:t xml:space="preserve">AFTER LEADXDEAL</w:t>
            </w:r>
          </w:p>
          <w:p>
            <w:pPr>
              <w:spacing w:after="0" w:line="276"/>
            </w:pPr>
            <w:r>
              <w:rPr>
                <w:rFonts w:ascii="Calibri" w:cs="Calibri" w:eastAsia="Calibri" w:hAnsi="Calibri"/>
                <w:sz w:val="21"/>
                <w:szCs w:val="21"/>
              </w:rPr>
              <w:t xml:space="preserve">LinkedIn outreach and email sequences built on marketing ROI proof points, targeting CMOs and Marketing Directors, with dedicated setters booking demos.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rPr>
          <w:cantSplit/>
        </w:trPr>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26</w:t>
            </w:r>
          </w:p>
          <w:p>
            <w:pPr>
              <w:spacing w:after="0" w:line="276"/>
              <w:jc w:val="center"/>
            </w:pPr>
            <w:r>
              <w:rPr>
                <w:rFonts w:ascii="Calibri" w:cs="Calibri" w:eastAsia="Calibri" w:hAnsi="Calibri"/>
                <w:color w:val="5B6677"/>
                <w:sz w:val="16"/>
                <w:szCs w:val="16"/>
              </w:rPr>
              <w:t xml:space="preserve">Qualified meetings / month</w:t>
            </w:r>
          </w:p>
        </w:tc>
        <w:tc>
          <w:tcPr>
            <w:tcW w:type="dxa" w:w="240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£4,800</w:t>
            </w:r>
          </w:p>
          <w:p>
            <w:pPr>
              <w:spacing w:after="0" w:line="276"/>
              <w:jc w:val="center"/>
            </w:pPr>
            <w:r>
              <w:rPr>
                <w:rFonts w:ascii="Calibri" w:cs="Calibri" w:eastAsia="Calibri" w:hAnsi="Calibri"/>
                <w:color w:val="5B6677"/>
                <w:sz w:val="16"/>
                <w:szCs w:val="16"/>
              </w:rPr>
              <w:t xml:space="preserve">First-month investment</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£110,000</w:t>
            </w:r>
          </w:p>
          <w:p>
            <w:pPr>
              <w:spacing w:after="0" w:line="276"/>
              <w:jc w:val="center"/>
            </w:pPr>
            <w:r>
              <w:rPr>
                <w:rFonts w:ascii="Calibri" w:cs="Calibri" w:eastAsia="Calibri" w:hAnsi="Calibri"/>
                <w:color w:val="5B6677"/>
                <w:sz w:val="16"/>
                <w:szCs w:val="16"/>
              </w:rPr>
              <w:t xml:space="preserve">New annual contract value</w:t>
            </w:r>
          </w:p>
        </w:tc>
        <w:tc>
          <w:tcPr>
            <w:tcW w:type="dxa" w:w="241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jc w:val="center"/>
            </w:pPr>
            <w:r>
              <w:rPr>
                <w:rFonts w:ascii="Calibri" w:cs="Calibri" w:eastAsia="Calibri" w:hAnsi="Calibri"/>
                <w:b/>
                <w:bCs/>
                <w:color w:val="0B1F3A"/>
                <w:sz w:val="32"/>
                <w:szCs w:val="32"/>
              </w:rPr>
              <w:t xml:space="preserve">22.9x</w:t>
            </w:r>
          </w:p>
          <w:p>
            <w:pPr>
              <w:spacing w:after="0" w:line="276"/>
              <w:jc w:val="center"/>
            </w:pPr>
            <w:r>
              <w:rPr>
                <w:rFonts w:ascii="Calibri" w:cs="Calibri" w:eastAsia="Calibri" w:hAnsi="Calibri"/>
                <w:color w:val="5B6677"/>
                <w:sz w:val="16"/>
                <w:szCs w:val="16"/>
              </w:rPr>
              <w:t xml:space="preserve">Sales ROI (ACV ÷ spend)</w:t>
            </w:r>
          </w:p>
        </w:tc>
      </w:tr>
    </w:tbl>
    <w:p>
      <w:pPr>
        <w:pBdr>
          <w:left w:val="single" w:color="0E9F8E" w:sz="18" w:space="10"/>
        </w:pBdr>
        <w:spacing w:after="200" w:before="100"/>
        <w:ind w:left="240"/>
      </w:pPr>
      <w:r>
        <w:rPr>
          <w:rFonts w:ascii="Calibri" w:cs="Calibri" w:eastAsia="Calibri" w:hAnsi="Calibri"/>
          <w:i/>
          <w:iCs/>
          <w:color w:val="0B1F3A"/>
          <w:sz w:val="22"/>
          <w:szCs w:val="22"/>
        </w:rPr>
        <w:t xml:space="preserve">“We finally have an outbound channel that didn’t require hiring and managing an SDR to run it.”</w:t>
      </w:r>
    </w:p>
    <w:p>
      <w:pPr>
        <w:pStyle w:val="Heading2"/>
        <w:keepNext/>
        <w:spacing w:after="60" w:before="200"/>
      </w:pPr>
      <w:r>
        <w:rPr>
          <w:rFonts w:ascii="Calibri" w:cs="Calibri" w:eastAsia="Calibri" w:hAnsi="Calibri"/>
          <w:b/>
          <w:bCs/>
          <w:color w:val="0B1F3A"/>
          <w:sz w:val="26"/>
          <w:szCs w:val="26"/>
        </w:rPr>
        <w:t xml:space="preserve">What Our Clients Say</w:t>
      </w:r>
    </w:p>
    <w:p>
      <w:pPr>
        <w:spacing w:after="100" w:line="276"/>
      </w:pPr>
      <w:r>
        <w:rPr>
          <w:rFonts w:ascii="Calibri" w:cs="Calibri" w:eastAsia="Calibri" w:hAnsi="Calibri"/>
          <w:i/>
          <w:iCs/>
          <w:color w:val="0B1F3A"/>
          <w:sz w:val="22"/>
          <w:szCs w:val="22"/>
        </w:rPr>
        <w:t xml:space="preserve">“We went from 2–3 self-sourced demos a month to a full calendar of qualified conversations — without adding a single SDR headcount.”</w:t>
      </w:r>
      <w:r>
        <w:rPr>
          <w:rFonts w:ascii="Calibri" w:cs="Calibri" w:eastAsia="Calibri" w:hAnsi="Calibri"/>
          <w:b/>
          <w:bCs/>
          <w:color w:val="0E9F8E"/>
          <w:sz w:val="20"/>
          <w:szCs w:val="20"/>
        </w:rPr>
        <w:t xml:space="preserve">  — Flowmetric</w:t>
      </w:r>
    </w:p>
    <w:p>
      <w:pPr>
        <w:spacing w:after="100" w:line="276"/>
      </w:pPr>
      <w:r>
        <w:rPr>
          <w:rFonts w:ascii="Calibri" w:cs="Calibri" w:eastAsia="Calibri" w:hAnsi="Calibri"/>
          <w:i/>
          <w:iCs/>
          <w:color w:val="0B1F3A"/>
          <w:sz w:val="22"/>
          <w:szCs w:val="22"/>
        </w:rPr>
        <w:t xml:space="preserve">“LinkedIn reached compliance-cautious finance buyers who never picked up a cold call.”</w:t>
      </w:r>
      <w:r>
        <w:rPr>
          <w:rFonts w:ascii="Calibri" w:cs="Calibri" w:eastAsia="Calibri" w:hAnsi="Calibri"/>
          <w:b/>
          <w:bCs/>
          <w:color w:val="0E9F8E"/>
          <w:sz w:val="20"/>
          <w:szCs w:val="20"/>
        </w:rPr>
        <w:t xml:space="preserve">  — Ledgerway</w:t>
      </w:r>
    </w:p>
    <w:p>
      <w:pPr>
        <w:spacing w:after="100" w:line="276"/>
      </w:pPr>
      <w:r>
        <w:rPr>
          <w:rFonts w:ascii="Calibri" w:cs="Calibri" w:eastAsia="Calibri" w:hAnsi="Calibri"/>
          <w:i/>
          <w:iCs/>
          <w:color w:val="0B1F3A"/>
          <w:sz w:val="22"/>
          <w:szCs w:val="22"/>
        </w:rPr>
        <w:t xml:space="preserve">“The qualification notes alone saved our AEs hours of discovery on every call.”</w:t>
      </w:r>
      <w:r>
        <w:rPr>
          <w:rFonts w:ascii="Calibri" w:cs="Calibri" w:eastAsia="Calibri" w:hAnsi="Calibri"/>
          <w:b/>
          <w:bCs/>
          <w:color w:val="0E9F8E"/>
          <w:sz w:val="20"/>
          <w:szCs w:val="20"/>
        </w:rPr>
        <w:t xml:space="preserve">  — PeopleForge</w:t>
      </w:r>
    </w:p>
    <w:p>
      <w:pPr>
        <w:spacing w:after="100" w:line="276"/>
      </w:pPr>
      <w:r>
        <w:rPr>
          <w:rFonts w:ascii="Calibri" w:cs="Calibri" w:eastAsia="Calibri" w:hAnsi="Calibri"/>
          <w:i/>
          <w:iCs/>
          <w:color w:val="0B1F3A"/>
          <w:sz w:val="22"/>
          <w:szCs w:val="22"/>
        </w:rPr>
        <w:t xml:space="preserve">“We finally have an outbound channel that didn’t require hiring and managing an SDR to run it.”</w:t>
      </w:r>
      <w:r>
        <w:rPr>
          <w:rFonts w:ascii="Calibri" w:cs="Calibri" w:eastAsia="Calibri" w:hAnsi="Calibri"/>
          <w:b/>
          <w:bCs/>
          <w:color w:val="0E9F8E"/>
          <w:sz w:val="20"/>
          <w:szCs w:val="20"/>
        </w:rPr>
        <w:t xml:space="preserve">  — Signalytics</w:t>
      </w:r>
    </w:p>
    <w:p>
      <w:pPr>
        <w:keepNext/>
        <w:spacing w:after="0" w:before="300"/>
      </w:pPr>
      <w:r>
        <w:rPr>
          <w:rFonts w:ascii="Calibri" w:cs="Calibri" w:eastAsia="Calibri" w:hAnsi="Calibri"/>
          <w:b/>
          <w:bCs/>
          <w:color w:val="0E9F8E"/>
          <w:spacing w:val="40"/>
          <w:sz w:val="18"/>
          <w:szCs w:val="18"/>
        </w:rPr>
        <w:t xml:space="preserve">PROVEN RESULTS FOR B2B SALES TEAMS</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Proven Results for High-Ticket B2B Businesses</w:t>
      </w:r>
    </w:p>
    <w:p>
      <w:pPr>
        <w:spacing w:after="120" w:line="276"/>
      </w:pPr>
      <w:r>
        <w:rPr>
          <w:rFonts w:ascii="Calibri" w:cs="Calibri" w:eastAsia="Calibri" w:hAnsi="Calibri"/>
          <w:sz w:val="22"/>
          <w:szCs w:val="22"/>
        </w:rPr>
        <w:t xml:space="preserve">Don’t just take our word for it. Here is what the model delivers for businesses like yours.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rPr>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20–30+</w:t>
            </w:r>
          </w:p>
          <w:p>
            <w:pPr>
              <w:spacing w:after="0" w:line="276"/>
              <w:jc w:val="center"/>
            </w:pPr>
            <w:r>
              <w:rPr>
                <w:rFonts w:ascii="Calibri" w:cs="Calibri" w:eastAsia="Calibri" w:hAnsi="Calibri"/>
                <w:color w:val="CFE9E5"/>
                <w:sz w:val="18"/>
                <w:szCs w:val="18"/>
              </w:rPr>
              <w:t xml:space="preserve">qualified meetings / month</w:t>
            </w:r>
          </w:p>
        </w:tc>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£180,000</w:t>
            </w:r>
          </w:p>
          <w:p>
            <w:pPr>
              <w:spacing w:after="0" w:line="276"/>
              <w:jc w:val="center"/>
            </w:pPr>
            <w:r>
              <w:rPr>
                <w:rFonts w:ascii="Calibri" w:cs="Calibri" w:eastAsia="Calibri" w:hAnsi="Calibri"/>
                <w:color w:val="CFE9E5"/>
                <w:sz w:val="18"/>
                <w:szCs w:val="18"/>
              </w:rPr>
              <w:t xml:space="preserve">new ACV (Ledgerway)</w:t>
            </w:r>
          </w:p>
        </w:tc>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35.3x</w:t>
            </w:r>
          </w:p>
          <w:p>
            <w:pPr>
              <w:spacing w:after="0" w:line="276"/>
              <w:jc w:val="center"/>
            </w:pPr>
            <w:r>
              <w:rPr>
                <w:rFonts w:ascii="Calibri" w:cs="Calibri" w:eastAsia="Calibri" w:hAnsi="Calibri"/>
                <w:color w:val="CFE9E5"/>
                <w:sz w:val="18"/>
                <w:szCs w:val="18"/>
              </w:rPr>
              <w:t xml:space="preserve">best contract value per £1</w:t>
            </w:r>
          </w:p>
        </w:tc>
        <w:tc>
          <w:tcPr>
            <w:tcW w:type="dxa" w:w="240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£96k–£180k</w:t>
            </w:r>
          </w:p>
          <w:p>
            <w:pPr>
              <w:spacing w:after="0" w:line="276"/>
              <w:jc w:val="center"/>
            </w:pPr>
            <w:r>
              <w:rPr>
                <w:rFonts w:ascii="Calibri" w:cs="Calibri" w:eastAsia="Calibri" w:hAnsi="Calibri"/>
                <w:color w:val="CFE9E5"/>
                <w:sz w:val="18"/>
                <w:szCs w:val="18"/>
              </w:rPr>
              <w:t xml:space="preserve">ACV across four scenarios</w:t>
            </w:r>
          </w:p>
        </w:tc>
      </w:tr>
    </w:tbl>
    <w:p>
      <w:pPr>
        <w:spacing w:after="80"/>
      </w:pPr>
    </w:p>
    <w:p>
      <w:pPr>
        <w:spacing w:after="120" w:line="276"/>
        <w:jc w:val="center"/>
      </w:pPr>
      <w:r>
        <w:rPr>
          <w:rFonts w:ascii="Calibri" w:cs="Calibri" w:eastAsia="Calibri" w:hAnsi="Calibri"/>
          <w:b/>
          <w:bCs/>
          <w:color w:val="0E9F8E"/>
          <w:sz w:val="24"/>
          <w:szCs w:val="24"/>
        </w:rPr>
        <w:t xml:space="preserve">Want to accelerate sales? Want to generate deals? Want a pipeline on autopilot? Want to win customers faster?</w:t>
      </w:r>
    </w:p>
    <w:p>
      <w:pPr>
        <w:keepNext/>
        <w:spacing w:after="0" w:before="300"/>
      </w:pPr>
      <w:r>
        <w:rPr>
          <w:rFonts w:ascii="Calibri" w:cs="Calibri" w:eastAsia="Calibri" w:hAnsi="Calibri"/>
          <w:b/>
          <w:bCs/>
          <w:color w:val="0E9F8E"/>
          <w:spacing w:val="40"/>
          <w:sz w:val="18"/>
          <w:szCs w:val="18"/>
        </w:rPr>
        <w:t xml:space="preserve">YOUR BENEFITS</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How You Can Benefit from LeadXDeal</w:t>
      </w:r>
    </w:p>
    <w:p>
      <w:pPr>
        <w:pStyle w:val="ListParagraph"/>
        <w:numPr>
          <w:ilvl w:val="0"/>
          <w:numId w:val="2"/>
        </w:numPr>
        <w:spacing w:after="60"/>
      </w:pPr>
      <w:r>
        <w:rPr>
          <w:rFonts w:ascii="Calibri" w:cs="Calibri" w:eastAsia="Calibri" w:hAnsi="Calibri"/>
          <w:b/>
          <w:bCs/>
          <w:sz w:val="22"/>
          <w:szCs w:val="22"/>
        </w:rPr>
        <w:t xml:space="preserve">Eliminate Cold Prospecting. </w:t>
      </w:r>
      <w:r>
        <w:rPr>
          <w:rFonts w:ascii="Calibri" w:cs="Calibri" w:eastAsia="Calibri" w:hAnsi="Calibri"/>
          <w:sz w:val="22"/>
          <w:szCs w:val="22"/>
        </w:rPr>
        <w:t xml:space="preserve">Stop spending your best hours searching for prospects and building lists. We do the prospecting so your team can focus on closing.</w:t>
      </w:r>
    </w:p>
    <w:p>
      <w:pPr>
        <w:pStyle w:val="ListParagraph"/>
        <w:numPr>
          <w:ilvl w:val="0"/>
          <w:numId w:val="2"/>
        </w:numPr>
        <w:spacing w:after="60"/>
      </w:pPr>
      <w:r>
        <w:rPr>
          <w:rFonts w:ascii="Calibri" w:cs="Calibri" w:eastAsia="Calibri" w:hAnsi="Calibri"/>
          <w:b/>
          <w:bCs/>
          <w:sz w:val="22"/>
          <w:szCs w:val="22"/>
        </w:rPr>
        <w:t xml:space="preserve">Stop Chasing Bunk Leads. </w:t>
      </w:r>
      <w:r>
        <w:rPr>
          <w:rFonts w:ascii="Calibri" w:cs="Calibri" w:eastAsia="Calibri" w:hAnsi="Calibri"/>
          <w:sz w:val="22"/>
          <w:szCs w:val="22"/>
        </w:rPr>
        <w:t xml:space="preserve">No random lists, no shared leads, no tyre-kickers. Get exclusive, BANT-qualified prospects who have agreed to talk.</w:t>
      </w:r>
    </w:p>
    <w:p>
      <w:pPr>
        <w:pStyle w:val="ListParagraph"/>
        <w:numPr>
          <w:ilvl w:val="0"/>
          <w:numId w:val="2"/>
        </w:numPr>
        <w:spacing w:after="60"/>
      </w:pPr>
      <w:r>
        <w:rPr>
          <w:rFonts w:ascii="Calibri" w:cs="Calibri" w:eastAsia="Calibri" w:hAnsi="Calibri"/>
          <w:b/>
          <w:bCs/>
          <w:sz w:val="22"/>
          <w:szCs w:val="22"/>
        </w:rPr>
        <w:t xml:space="preserve">Launch in Days, Not Months. </w:t>
      </w:r>
      <w:r>
        <w:rPr>
          <w:rFonts w:ascii="Calibri" w:cs="Calibri" w:eastAsia="Calibri" w:hAnsi="Calibri"/>
          <w:sz w:val="22"/>
          <w:szCs w:val="22"/>
        </w:rPr>
        <w:t xml:space="preserve">Our systems are ready to deploy. Campaigns launch within 1–2 weeks, versus 3–6 months to recruit and ramp a new SDR.</w:t>
      </w:r>
    </w:p>
    <w:p>
      <w:pPr>
        <w:pStyle w:val="ListParagraph"/>
        <w:numPr>
          <w:ilvl w:val="0"/>
          <w:numId w:val="2"/>
        </w:numPr>
        <w:spacing w:after="60"/>
      </w:pPr>
      <w:r>
        <w:rPr>
          <w:rFonts w:ascii="Calibri" w:cs="Calibri" w:eastAsia="Calibri" w:hAnsi="Calibri"/>
          <w:b/>
          <w:bCs/>
          <w:sz w:val="22"/>
          <w:szCs w:val="22"/>
        </w:rPr>
        <w:t xml:space="preserve">Reclaim Your Time. </w:t>
      </w:r>
      <w:r>
        <w:rPr>
          <w:rFonts w:ascii="Calibri" w:cs="Calibri" w:eastAsia="Calibri" w:hAnsi="Calibri"/>
          <w:sz w:val="22"/>
          <w:szCs w:val="22"/>
        </w:rPr>
        <w:t xml:space="preserve">We handle research, outreach, follow-ups and scheduling. You just show up to the meetings.</w:t>
      </w:r>
    </w:p>
    <w:p>
      <w:pPr>
        <w:pStyle w:val="ListParagraph"/>
        <w:numPr>
          <w:ilvl w:val="0"/>
          <w:numId w:val="2"/>
        </w:numPr>
        <w:spacing w:after="60"/>
      </w:pPr>
      <w:r>
        <w:rPr>
          <w:rFonts w:ascii="Calibri" w:cs="Calibri" w:eastAsia="Calibri" w:hAnsi="Calibri"/>
          <w:b/>
          <w:bCs/>
          <w:sz w:val="22"/>
          <w:szCs w:val="22"/>
        </w:rPr>
        <w:t xml:space="preserve">Scale Without Hiring. </w:t>
      </w:r>
      <w:r>
        <w:rPr>
          <w:rFonts w:ascii="Calibri" w:cs="Calibri" w:eastAsia="Calibri" w:hAnsi="Calibri"/>
          <w:sz w:val="22"/>
          <w:szCs w:val="22"/>
        </w:rPr>
        <w:t xml:space="preserve">Get SDR output without the payroll. Grow your pipeline without growing your headcount. Scale up only when it works.</w:t>
      </w:r>
    </w:p>
    <w:p>
      <w:pPr>
        <w:pStyle w:val="ListParagraph"/>
        <w:numPr>
          <w:ilvl w:val="0"/>
          <w:numId w:val="2"/>
        </w:numPr>
        <w:spacing w:after="60"/>
      </w:pPr>
      <w:r>
        <w:rPr>
          <w:rFonts w:ascii="Calibri" w:cs="Calibri" w:eastAsia="Calibri" w:hAnsi="Calibri"/>
          <w:b/>
          <w:bCs/>
          <w:sz w:val="22"/>
          <w:szCs w:val="22"/>
        </w:rPr>
        <w:t xml:space="preserve">Your ICP, Your Rules. </w:t>
      </w:r>
      <w:r>
        <w:rPr>
          <w:rFonts w:ascii="Calibri" w:cs="Calibri" w:eastAsia="Calibri" w:hAnsi="Calibri"/>
          <w:sz w:val="22"/>
          <w:szCs w:val="22"/>
        </w:rPr>
        <w:t xml:space="preserve">You define industries, company size, geography, job titles and qualification criteria. We build the campaign around your ideal customer.</w:t>
      </w:r>
    </w:p>
    <w:p>
      <w:pPr>
        <w:spacing w:after="120" w:line="276"/>
        <w:jc w:val="center"/>
      </w:pPr>
      <w:r>
        <w:rPr>
          <w:rFonts w:ascii="Calibri" w:cs="Calibri" w:eastAsia="Calibri" w:hAnsi="Calibri"/>
          <w:b/>
          <w:bCs/>
          <w:color w:val="0E9F8E"/>
          <w:sz w:val="22"/>
          <w:szCs w:val="22"/>
        </w:rPr>
        <w:t xml:space="preserve">Start Generating Meetings →</w:t>
      </w:r>
    </w:p>
    <w:p>
      <w:pPr>
        <w:keepNext/>
        <w:spacing w:after="0" w:before="300"/>
      </w:pPr>
      <w:r>
        <w:rPr>
          <w:rFonts w:ascii="Calibri" w:cs="Calibri" w:eastAsia="Calibri" w:hAnsi="Calibri"/>
          <w:b/>
          <w:bCs/>
          <w:color w:val="0E9F8E"/>
          <w:spacing w:val="40"/>
          <w:sz w:val="18"/>
          <w:szCs w:val="18"/>
        </w:rPr>
        <w:t xml:space="preserve">SIMPLE PRICING</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Choose Your Plan</w:t>
      </w:r>
    </w:p>
    <w:p>
      <w:pPr>
        <w:spacing w:after="120" w:line="276"/>
      </w:pPr>
      <w:r>
        <w:rPr>
          <w:rFonts w:ascii="Calibri" w:cs="Calibri" w:eastAsia="Calibri" w:hAnsi="Calibri"/>
          <w:b/>
          <w:bCs/>
          <w:color w:val="0B1F3A"/>
          <w:sz w:val="22"/>
          <w:szCs w:val="22"/>
        </w:rPr>
        <w:t xml:space="preserve">Only pay for results. No monthly retainers, no management fees, no ad spend, no long-term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c>
          <w:tcPr>
            <w:tcW w:type="dxa" w:w="3212"/>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40"/>
            </w:tcMar>
          </w:tcPr>
          <w:p>
            <w:pPr>
              <w:spacing w:after="20" w:line="276"/>
            </w:pPr>
            <w:r>
              <w:rPr>
                <w:rFonts w:ascii="Calibri" w:cs="Calibri" w:eastAsia="Calibri" w:hAnsi="Calibri"/>
                <w:b/>
                <w:bCs/>
                <w:color w:val="FFFFFF"/>
                <w:sz w:val="16"/>
                <w:szCs w:val="16"/>
              </w:rPr>
              <w:t xml:space="preserve"> </w:t>
            </w:r>
          </w:p>
          <w:p>
            <w:pPr>
              <w:spacing w:after="40" w:line="276"/>
            </w:pPr>
            <w:r>
              <w:rPr>
                <w:rFonts w:ascii="Calibri" w:cs="Calibri" w:eastAsia="Calibri" w:hAnsi="Calibri"/>
                <w:b/>
                <w:bCs/>
                <w:color w:val="0B1F3A"/>
                <w:sz w:val="24"/>
                <w:szCs w:val="24"/>
              </w:rPr>
              <w:t xml:space="preserve">Campaign Setup</w:t>
            </w:r>
          </w:p>
          <w:p>
            <w:pPr>
              <w:spacing w:after="40" w:line="276"/>
            </w:pPr>
            <w:r>
              <w:rPr>
                <w:rFonts w:ascii="Calibri" w:cs="Calibri" w:eastAsia="Calibri" w:hAnsi="Calibri"/>
                <w:b/>
                <w:bCs/>
                <w:color w:val="0B1F3A"/>
                <w:sz w:val="44"/>
                <w:szCs w:val="44"/>
              </w:rPr>
              <w:t xml:space="preserve">£900</w:t>
            </w:r>
            <w:r>
              <w:rPr>
                <w:rFonts w:ascii="Calibri" w:cs="Calibri" w:eastAsia="Calibri" w:hAnsi="Calibri"/>
                <w:color w:val="5B6677"/>
                <w:sz w:val="20"/>
                <w:szCs w:val="20"/>
              </w:rPr>
              <w:t xml:space="preserve"> one-time</w:t>
            </w:r>
          </w:p>
          <w:p>
            <w:pPr>
              <w:spacing w:after="100" w:line="276"/>
            </w:pPr>
            <w:r>
              <w:rPr>
                <w:rFonts w:ascii="Calibri" w:cs="Calibri" w:eastAsia="Calibri" w:hAnsi="Calibri"/>
                <w:i/>
                <w:iCs/>
                <w:color w:val="5B6677"/>
                <w:sz w:val="19"/>
                <w:szCs w:val="19"/>
              </w:rPr>
              <w:t xml:space="preserve">Charged once, in the first month only</w:t>
            </w:r>
          </w:p>
          <w:p>
            <w:pPr>
              <w:spacing w:after="50" w:line="276"/>
            </w:pPr>
            <w:r>
              <w:rPr>
                <w:rFonts w:ascii="Calibri" w:cs="Calibri" w:eastAsia="Calibri" w:hAnsi="Calibri"/>
                <w:sz w:val="20"/>
                <w:szCs w:val="20"/>
              </w:rPr>
              <w:t xml:space="preserve">✓  ICP &amp; market research</w:t>
            </w:r>
          </w:p>
          <w:p>
            <w:pPr>
              <w:spacing w:after="50" w:line="276"/>
            </w:pPr>
            <w:r>
              <w:rPr>
                <w:rFonts w:ascii="Calibri" w:cs="Calibri" w:eastAsia="Calibri" w:hAnsi="Calibri"/>
                <w:sz w:val="20"/>
                <w:szCs w:val="20"/>
              </w:rPr>
              <w:t xml:space="preserve">✓  Target-account definition</w:t>
            </w:r>
          </w:p>
          <w:p>
            <w:pPr>
              <w:spacing w:after="50" w:line="276"/>
            </w:pPr>
            <w:r>
              <w:rPr>
                <w:rFonts w:ascii="Calibri" w:cs="Calibri" w:eastAsia="Calibri" w:hAnsi="Calibri"/>
                <w:sz w:val="20"/>
                <w:szCs w:val="20"/>
              </w:rPr>
              <w:t xml:space="preserve">✓  Messaging strategy</w:t>
            </w:r>
          </w:p>
          <w:p>
            <w:pPr>
              <w:spacing w:after="50" w:line="276"/>
            </w:pPr>
            <w:r>
              <w:rPr>
                <w:rFonts w:ascii="Calibri" w:cs="Calibri" w:eastAsia="Calibri" w:hAnsi="Calibri"/>
                <w:sz w:val="20"/>
                <w:szCs w:val="20"/>
              </w:rPr>
              <w:t xml:space="preserve">✓  Multi-channel outreach infrastructure</w:t>
            </w:r>
          </w:p>
          <w:p>
            <w:pPr>
              <w:spacing w:after="50" w:line="276"/>
            </w:pPr>
            <w:r>
              <w:rPr>
                <w:rFonts w:ascii="Calibri" w:cs="Calibri" w:eastAsia="Calibri" w:hAnsi="Calibri"/>
                <w:sz w:val="20"/>
                <w:szCs w:val="20"/>
              </w:rPr>
              <w:t xml:space="preserve">✓  Campaign setup &amp; launch</w:t>
            </w:r>
          </w:p>
          <w:p>
            <w:pPr>
              <w:spacing w:after="50" w:line="276"/>
            </w:pPr>
            <w:r>
              <w:rPr>
                <w:rFonts w:ascii="Calibri" w:cs="Calibri" w:eastAsia="Calibri" w:hAnsi="Calibri"/>
                <w:sz w:val="20"/>
                <w:szCs w:val="20"/>
              </w:rPr>
              <w:t xml:space="preserve">✓  CRM / calendar integration</w:t>
            </w:r>
          </w:p>
          <w:p>
            <w:pPr>
              <w:spacing w:after="50" w:line="276"/>
            </w:pPr>
            <w:r>
              <w:rPr>
                <w:rFonts w:ascii="Calibri" w:cs="Calibri" w:eastAsia="Calibri" w:hAnsi="Calibri"/>
                <w:sz w:val="20"/>
                <w:szCs w:val="20"/>
              </w:rPr>
              <w:t xml:space="preserve">✓  Qualification framework</w:t>
            </w:r>
          </w:p>
        </w:tc>
        <w:tc>
          <w:tcPr>
            <w:tcW w:type="dxa" w:w="3212"/>
            <w:tcBorders>
              <w:top w:val="single" w:color="0E9F8E" w:sz="4"/>
              <w:left w:val="single" w:color="0E9F8E" w:sz="4"/>
              <w:bottom w:val="single" w:color="0E9F8E" w:sz="4"/>
              <w:right w:val="single" w:color="0E9F8E" w:sz="4"/>
            </w:tcBorders>
            <w:shd w:fill="EAF6F4" w:color="auto" w:val="clear"/>
            <w:tcMar>
              <w:top w:type="dxa" w:w="100"/>
              <w:left w:type="dxa" w:w="140"/>
              <w:bottom w:type="dxa" w:w="100"/>
              <w:right w:type="dxa" w:w="140"/>
            </w:tcMar>
          </w:tcPr>
          <w:p>
            <w:pPr>
              <w:spacing w:after="20" w:line="276"/>
            </w:pPr>
            <w:r>
              <w:rPr>
                <w:rFonts w:ascii="Calibri" w:cs="Calibri" w:eastAsia="Calibri" w:hAnsi="Calibri"/>
                <w:b/>
                <w:bCs/>
                <w:color w:val="0E9F8E"/>
                <w:sz w:val="16"/>
                <w:szCs w:val="16"/>
              </w:rPr>
              <w:t xml:space="preserve">MOST POPULAR</w:t>
            </w:r>
          </w:p>
          <w:p>
            <w:pPr>
              <w:spacing w:after="40" w:line="276"/>
            </w:pPr>
            <w:r>
              <w:rPr>
                <w:rFonts w:ascii="Calibri" w:cs="Calibri" w:eastAsia="Calibri" w:hAnsi="Calibri"/>
                <w:b/>
                <w:bCs/>
                <w:color w:val="0B1F3A"/>
                <w:sz w:val="24"/>
                <w:szCs w:val="24"/>
              </w:rPr>
              <w:t xml:space="preserve">Pay-Per-Meeting</w:t>
            </w:r>
          </w:p>
          <w:p>
            <w:pPr>
              <w:spacing w:after="40" w:line="276"/>
            </w:pPr>
            <w:r>
              <w:rPr>
                <w:rFonts w:ascii="Calibri" w:cs="Calibri" w:eastAsia="Calibri" w:hAnsi="Calibri"/>
                <w:b/>
                <w:bCs/>
                <w:color w:val="0E9F8E"/>
                <w:sz w:val="44"/>
                <w:szCs w:val="44"/>
              </w:rPr>
              <w:t xml:space="preserve">£150</w:t>
            </w:r>
            <w:r>
              <w:rPr>
                <w:rFonts w:ascii="Calibri" w:cs="Calibri" w:eastAsia="Calibri" w:hAnsi="Calibri"/>
                <w:color w:val="5B6677"/>
                <w:sz w:val="20"/>
                <w:szCs w:val="20"/>
              </w:rPr>
              <w:t xml:space="preserve"> / qualified meeting</w:t>
            </w:r>
          </w:p>
          <w:p>
            <w:pPr>
              <w:spacing w:after="100" w:line="276"/>
            </w:pPr>
            <w:r>
              <w:rPr>
                <w:rFonts w:ascii="Calibri" w:cs="Calibri" w:eastAsia="Calibri" w:hAnsi="Calibri"/>
                <w:i/>
                <w:iCs/>
                <w:color w:val="5B6677"/>
                <w:sz w:val="19"/>
                <w:szCs w:val="19"/>
              </w:rPr>
              <w:t xml:space="preserve">Pay only when a BANT-qualified meeting hits your calendar</w:t>
            </w:r>
          </w:p>
          <w:p>
            <w:pPr>
              <w:spacing w:after="50" w:line="276"/>
            </w:pPr>
            <w:r>
              <w:rPr>
                <w:rFonts w:ascii="Calibri" w:cs="Calibri" w:eastAsia="Calibri" w:hAnsi="Calibri"/>
                <w:sz w:val="20"/>
                <w:szCs w:val="20"/>
              </w:rPr>
              <w:t xml:space="preserve">✓  LinkedIn, email &amp; expert cold calling</w:t>
            </w:r>
          </w:p>
          <w:p>
            <w:pPr>
              <w:spacing w:after="50" w:line="276"/>
            </w:pPr>
            <w:r>
              <w:rPr>
                <w:rFonts w:ascii="Calibri" w:cs="Calibri" w:eastAsia="Calibri" w:hAnsi="Calibri"/>
                <w:sz w:val="20"/>
                <w:szCs w:val="20"/>
              </w:rPr>
              <w:t xml:space="preserve">✓  AI-powered sales automation</w:t>
            </w:r>
          </w:p>
          <w:p>
            <w:pPr>
              <w:spacing w:after="50" w:line="276"/>
            </w:pPr>
            <w:r>
              <w:rPr>
                <w:rFonts w:ascii="Calibri" w:cs="Calibri" w:eastAsia="Calibri" w:hAnsi="Calibri"/>
                <w:sz w:val="20"/>
                <w:szCs w:val="20"/>
              </w:rPr>
              <w:t xml:space="preserve">✓  BANT lead qualification</w:t>
            </w:r>
          </w:p>
          <w:p>
            <w:pPr>
              <w:spacing w:after="50" w:line="276"/>
            </w:pPr>
            <w:r>
              <w:rPr>
                <w:rFonts w:ascii="Calibri" w:cs="Calibri" w:eastAsia="Calibri" w:hAnsi="Calibri"/>
                <w:sz w:val="20"/>
                <w:szCs w:val="20"/>
              </w:rPr>
              <w:t xml:space="preserve">✓  Meetings booked into your calendar</w:t>
            </w:r>
          </w:p>
          <w:p>
            <w:pPr>
              <w:spacing w:after="50" w:line="276"/>
            </w:pPr>
            <w:r>
              <w:rPr>
                <w:rFonts w:ascii="Calibri" w:cs="Calibri" w:eastAsia="Calibri" w:hAnsi="Calibri"/>
                <w:sz w:val="20"/>
                <w:szCs w:val="20"/>
              </w:rPr>
              <w:t xml:space="preserve">✓  Follow-up &amp; campaign management</w:t>
            </w:r>
          </w:p>
          <w:p>
            <w:pPr>
              <w:spacing w:after="50" w:line="276"/>
            </w:pPr>
            <w:r>
              <w:rPr>
                <w:rFonts w:ascii="Calibri" w:cs="Calibri" w:eastAsia="Calibri" w:hAnsi="Calibri"/>
                <w:sz w:val="20"/>
                <w:szCs w:val="20"/>
              </w:rPr>
              <w:t xml:space="preserve">✓  Continuous optimisation</w:t>
            </w:r>
          </w:p>
          <w:p>
            <w:pPr>
              <w:spacing w:after="50" w:line="276"/>
            </w:pPr>
            <w:r>
              <w:rPr>
                <w:rFonts w:ascii="Calibri" w:cs="Calibri" w:eastAsia="Calibri" w:hAnsi="Calibri"/>
                <w:sz w:val="20"/>
                <w:szCs w:val="20"/>
              </w:rPr>
              <w:t xml:space="preserve">✓  No retainer, no long-term contract</w:t>
            </w:r>
          </w:p>
        </w:tc>
        <w:tc>
          <w:tcPr>
            <w:tcW w:type="dxa" w:w="3212"/>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40"/>
            </w:tcMar>
          </w:tcPr>
          <w:p>
            <w:pPr>
              <w:spacing w:after="20" w:line="276"/>
            </w:pPr>
            <w:r>
              <w:rPr>
                <w:rFonts w:ascii="Calibri" w:cs="Calibri" w:eastAsia="Calibri" w:hAnsi="Calibri"/>
                <w:b/>
                <w:bCs/>
                <w:color w:val="FFFFFF"/>
                <w:sz w:val="16"/>
                <w:szCs w:val="16"/>
              </w:rPr>
              <w:t xml:space="preserve"> </w:t>
            </w:r>
          </w:p>
          <w:p>
            <w:pPr>
              <w:spacing w:after="40" w:line="276"/>
            </w:pPr>
            <w:r>
              <w:rPr>
                <w:rFonts w:ascii="Calibri" w:cs="Calibri" w:eastAsia="Calibri" w:hAnsi="Calibri"/>
                <w:b/>
                <w:bCs/>
                <w:color w:val="0B1F3A"/>
                <w:sz w:val="24"/>
                <w:szCs w:val="24"/>
              </w:rPr>
              <w:t xml:space="preserve">Enterprise</w:t>
            </w:r>
          </w:p>
          <w:p>
            <w:pPr>
              <w:spacing w:after="40" w:line="276"/>
            </w:pPr>
            <w:r>
              <w:rPr>
                <w:rFonts w:ascii="Calibri" w:cs="Calibri" w:eastAsia="Calibri" w:hAnsi="Calibri"/>
                <w:b/>
                <w:bCs/>
                <w:color w:val="0B1F3A"/>
                <w:sz w:val="44"/>
                <w:szCs w:val="44"/>
              </w:rPr>
              <w:t xml:space="preserve">Custom</w:t>
            </w:r>
            <w:r>
              <w:rPr>
                <w:rFonts w:ascii="Calibri" w:cs="Calibri" w:eastAsia="Calibri" w:hAnsi="Calibri"/>
                <w:color w:val="5B6677"/>
                <w:sz w:val="20"/>
                <w:szCs w:val="20"/>
              </w:rPr>
              <w:t xml:space="preserve"/>
            </w:r>
          </w:p>
          <w:p>
            <w:pPr>
              <w:spacing w:after="100" w:line="276"/>
            </w:pPr>
            <w:r>
              <w:rPr>
                <w:rFonts w:ascii="Calibri" w:cs="Calibri" w:eastAsia="Calibri" w:hAnsi="Calibri"/>
                <w:i/>
                <w:iCs/>
                <w:color w:val="5B6677"/>
                <w:sz w:val="19"/>
                <w:szCs w:val="19"/>
              </w:rPr>
              <w:t xml:space="preserve">Scalable multi-ICP and multi-territory campaigns</w:t>
            </w:r>
          </w:p>
          <w:p>
            <w:pPr>
              <w:spacing w:after="50" w:line="276"/>
            </w:pPr>
            <w:r>
              <w:rPr>
                <w:rFonts w:ascii="Calibri" w:cs="Calibri" w:eastAsia="Calibri" w:hAnsi="Calibri"/>
                <w:sz w:val="20"/>
                <w:szCs w:val="20"/>
              </w:rPr>
              <w:t xml:space="preserve">✓  Multiple ICPs and markets</w:t>
            </w:r>
          </w:p>
          <w:p>
            <w:pPr>
              <w:spacing w:after="50" w:line="276"/>
            </w:pPr>
            <w:r>
              <w:rPr>
                <w:rFonts w:ascii="Calibri" w:cs="Calibri" w:eastAsia="Calibri" w:hAnsi="Calibri"/>
                <w:sz w:val="20"/>
                <w:szCs w:val="20"/>
              </w:rPr>
              <w:t xml:space="preserve">✓  Expanded outreach infrastructure</w:t>
            </w:r>
          </w:p>
          <w:p>
            <w:pPr>
              <w:spacing w:after="50" w:line="276"/>
            </w:pPr>
            <w:r>
              <w:rPr>
                <w:rFonts w:ascii="Calibri" w:cs="Calibri" w:eastAsia="Calibri" w:hAnsi="Calibri"/>
                <w:sz w:val="20"/>
                <w:szCs w:val="20"/>
              </w:rPr>
              <w:t xml:space="preserve">✓  Dedicated account management</w:t>
            </w:r>
          </w:p>
          <w:p>
            <w:pPr>
              <w:spacing w:after="50" w:line="276"/>
            </w:pPr>
            <w:r>
              <w:rPr>
                <w:rFonts w:ascii="Calibri" w:cs="Calibri" w:eastAsia="Calibri" w:hAnsi="Calibri"/>
                <w:sz w:val="20"/>
                <w:szCs w:val="20"/>
              </w:rPr>
              <w:t xml:space="preserve">✓  Custom go-to-market support</w:t>
            </w:r>
          </w:p>
          <w:p>
            <w:pPr>
              <w:spacing w:after="50" w:line="276"/>
            </w:pPr>
            <w:r>
              <w:rPr>
                <w:rFonts w:ascii="Calibri" w:cs="Calibri" w:eastAsia="Calibri" w:hAnsi="Calibri"/>
                <w:sz w:val="20"/>
                <w:szCs w:val="20"/>
              </w:rPr>
              <w:t xml:space="preserve">✓  Volume pricing — talk to our team</w:t>
            </w:r>
          </w:p>
        </w:tc>
      </w:tr>
    </w:tbl>
    <w:p>
      <w:pPr>
        <w:spacing w:after="80"/>
      </w:pPr>
    </w:p>
    <w:p>
      <w:pPr>
        <w:pStyle w:val="Heading2"/>
        <w:keepNext/>
        <w:spacing w:after="60" w:before="200"/>
      </w:pPr>
      <w:r>
        <w:rPr>
          <w:rFonts w:ascii="Calibri" w:cs="Calibri" w:eastAsia="Calibri" w:hAnsi="Calibri"/>
          <w:b/>
          <w:bCs/>
          <w:color w:val="0B1F3A"/>
          <w:sz w:val="26"/>
          <w:szCs w:val="26"/>
        </w:rPr>
        <w:t xml:space="preserve">Your Campaign Investment, In Real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2238"/>
      </w:tblGrid>
      <w:tr>
        <w:trPr>
          <w:tblHeader/>
        </w:trPr>
        <w:tc>
          <w:tcPr>
            <w:tcW w:type="dxa" w:w="3200"/>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tcPr>
          <w:p>
            <w:pPr>
              <w:spacing w:after="0" w:line="276"/>
            </w:pPr>
            <w:r>
              <w:rPr>
                <w:rFonts w:ascii="Calibri" w:cs="Calibri" w:eastAsia="Calibri" w:hAnsi="Calibri"/>
                <w:b/>
                <w:bCs/>
                <w:color w:val="FFFFFF"/>
                <w:sz w:val="20"/>
                <w:szCs w:val="20"/>
              </w:rPr>
              <w:t xml:space="preserve">Monthly meetings</w:t>
            </w:r>
          </w:p>
        </w:tc>
        <w:tc>
          <w:tcPr>
            <w:tcW w:type="dxa" w:w="2200"/>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tcPr>
          <w:p>
            <w:pPr>
              <w:spacing w:after="0" w:line="276"/>
            </w:pPr>
            <w:r>
              <w:rPr>
                <w:rFonts w:ascii="Calibri" w:cs="Calibri" w:eastAsia="Calibri" w:hAnsi="Calibri"/>
                <w:b/>
                <w:bCs/>
                <w:color w:val="FFFFFF"/>
                <w:sz w:val="20"/>
                <w:szCs w:val="20"/>
              </w:rPr>
              <w:t xml:space="preserve">Meetings × £150</w:t>
            </w:r>
          </w:p>
        </w:tc>
        <w:tc>
          <w:tcPr>
            <w:tcW w:type="dxa" w:w="2000"/>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tcPr>
          <w:p>
            <w:pPr>
              <w:spacing w:after="0" w:line="276"/>
            </w:pPr>
            <w:r>
              <w:rPr>
                <w:rFonts w:ascii="Calibri" w:cs="Calibri" w:eastAsia="Calibri" w:hAnsi="Calibri"/>
                <w:b/>
                <w:bCs/>
                <w:color w:val="FFFFFF"/>
                <w:sz w:val="20"/>
                <w:szCs w:val="20"/>
              </w:rPr>
              <w:t xml:space="preserve">Setup (month 1 only)</w:t>
            </w:r>
          </w:p>
        </w:tc>
        <w:tc>
          <w:tcPr>
            <w:tcW w:type="dxa" w:w="2238"/>
            <w:tcBorders>
              <w:top w:val="single" w:color="0B1F3A" w:sz="4"/>
              <w:left w:val="single" w:color="0B1F3A" w:sz="4"/>
              <w:bottom w:val="single" w:color="0B1F3A" w:sz="4"/>
              <w:right w:val="single" w:color="0B1F3A" w:sz="4"/>
            </w:tcBorders>
            <w:shd w:fill="0E9F8E" w:color="auto" w:val="clear"/>
            <w:tcMar>
              <w:top w:type="dxa" w:w="100"/>
              <w:left w:type="dxa" w:w="140"/>
              <w:bottom w:type="dxa" w:w="100"/>
              <w:right w:type="dxa" w:w="140"/>
            </w:tcMar>
          </w:tcPr>
          <w:p>
            <w:pPr>
              <w:spacing w:after="0" w:line="276"/>
            </w:pPr>
            <w:r>
              <w:rPr>
                <w:rFonts w:ascii="Calibri" w:cs="Calibri" w:eastAsia="Calibri" w:hAnsi="Calibri"/>
                <w:b/>
                <w:bCs/>
                <w:color w:val="FFFFFF"/>
                <w:sz w:val="20"/>
                <w:szCs w:val="20"/>
              </w:rPr>
              <w:t xml:space="preserve">Month-1 investment</w:t>
            </w:r>
          </w:p>
        </w:tc>
      </w:tr>
      <w:tr>
        <w:trPr>
          <w:cantSplit/>
        </w:trPr>
        <w:tc>
          <w:tcPr>
            <w:tcW w:type="dxa" w:w="32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20 qualified meetings</w:t>
            </w:r>
          </w:p>
        </w:tc>
        <w:tc>
          <w:tcPr>
            <w:tcW w:type="dxa" w:w="22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£3,000</w:t>
            </w:r>
          </w:p>
        </w:tc>
        <w:tc>
          <w:tcPr>
            <w:tcW w:type="dxa" w:w="20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£900</w:t>
            </w:r>
          </w:p>
        </w:tc>
        <w:tc>
          <w:tcPr>
            <w:tcW w:type="dxa" w:w="22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£3,900</w:t>
            </w:r>
          </w:p>
        </w:tc>
      </w:tr>
      <w:tr>
        <w:trPr>
          <w:cantSplit/>
        </w:trPr>
        <w:tc>
          <w:tcPr>
            <w:tcW w:type="dxa" w:w="32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30 qualified meetings</w:t>
            </w:r>
          </w:p>
        </w:tc>
        <w:tc>
          <w:tcPr>
            <w:tcW w:type="dxa" w:w="22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£4,500</w:t>
            </w:r>
          </w:p>
        </w:tc>
        <w:tc>
          <w:tcPr>
            <w:tcW w:type="dxa" w:w="20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£900</w:t>
            </w:r>
          </w:p>
        </w:tc>
        <w:tc>
          <w:tcPr>
            <w:tcW w:type="dxa" w:w="2238"/>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£5,400</w:t>
            </w:r>
          </w:p>
        </w:tc>
      </w:tr>
    </w:tbl>
    <w:p>
      <w:pPr>
        <w:spacing w:after="120" w:line="276"/>
      </w:pPr>
      <w:r>
        <w:rPr>
          <w:rFonts w:ascii="Calibri" w:cs="Calibri" w:eastAsia="Calibri" w:hAnsi="Calibri"/>
          <w:i/>
          <w:iCs/>
          <w:color w:val="5B6677"/>
          <w:sz w:val="18"/>
          <w:szCs w:val="18"/>
        </w:rPr>
        <w:t xml:space="preserve">From month two, you pay only for the meetings delivered. Illustrative figures at the agreed rate of £150 per qualified meeting.</w:t>
      </w:r>
    </w:p>
    <w:p>
      <w:pPr>
        <w:spacing w:after="120" w:line="276"/>
      </w:pPr>
      <w:r>
        <w:rPr>
          <w:rFonts w:ascii="Calibri" w:cs="Calibri" w:eastAsia="Calibri" w:hAnsi="Calibri"/>
          <w:b/>
          <w:bCs/>
          <w:color w:val="0E9F8E"/>
          <w:sz w:val="22"/>
          <w:szCs w:val="22"/>
        </w:rPr>
        <w:t xml:space="preserve">Launch offer: your first 3 qualified meetings are free (a £450 saving), plus a free ICP &amp; target-account list and a free LinkedIn outreach swipe file.</w:t>
      </w:r>
    </w:p>
    <w:p>
      <w:pPr>
        <w:spacing w:after="120" w:line="276"/>
      </w:pPr>
      <w:r>
        <w:rPr>
          <w:rFonts w:ascii="Calibri" w:cs="Calibri" w:eastAsia="Calibri" w:hAnsi="Calibri"/>
          <w:b/>
          <w:bCs/>
          <w:color w:val="0E9F8E"/>
          <w:sz w:val="22"/>
          <w:szCs w:val="22"/>
        </w:rPr>
        <w:t xml:space="preserve">Get Started →</w:t>
      </w:r>
    </w:p>
    <w:p>
      <w:pPr>
        <w:keepNext/>
        <w:spacing w:after="0" w:before="300"/>
      </w:pPr>
      <w:r>
        <w:rPr>
          <w:rFonts w:ascii="Calibri" w:cs="Calibri" w:eastAsia="Calibri" w:hAnsi="Calibri"/>
          <w:b/>
          <w:bCs/>
          <w:color w:val="0E9F8E"/>
          <w:spacing w:val="40"/>
          <w:sz w:val="18"/>
          <w:szCs w:val="18"/>
        </w:rPr>
        <w:t xml:space="preserve">COMPARE OPTIONS</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Why Businesses Choose LeadXDeal</w:t>
      </w:r>
    </w:p>
    <w:p>
      <w:pPr>
        <w:spacing w:after="120" w:line="276"/>
      </w:pPr>
      <w:r>
        <w:rPr>
          <w:rFonts w:ascii="Calibri" w:cs="Calibri" w:eastAsia="Calibri" w:hAnsi="Calibri"/>
          <w:i/>
          <w:iCs/>
          <w:color w:val="5B6677"/>
          <w:sz w:val="22"/>
          <w:szCs w:val="22"/>
        </w:rPr>
        <w:t xml:space="preserve">Real process. Real economics. Real growth.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39"/>
        <w:gridCol w:w="3799"/>
      </w:tblGrid>
      <w:tr>
        <w:trPr>
          <w:tblHeader/>
        </w:trPr>
        <w:tc>
          <w:tcPr>
            <w:tcW w:type="dxa" w:w="2200"/>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tcPr>
          <w:p>
            <w:pPr>
              <w:spacing w:after="0" w:line="276"/>
            </w:pPr>
            <w:r>
              <w:rPr>
                <w:rFonts w:ascii="Calibri" w:cs="Calibri" w:eastAsia="Calibri" w:hAnsi="Calibri"/>
                <w:b/>
                <w:bCs/>
                <w:color w:val="FFFFFF"/>
                <w:sz w:val="20"/>
                <w:szCs w:val="20"/>
              </w:rPr>
              <w:t xml:space="preserve">What Matters</w:t>
            </w:r>
          </w:p>
        </w:tc>
        <w:tc>
          <w:tcPr>
            <w:tcW w:type="dxa" w:w="3639"/>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tcPr>
          <w:p>
            <w:pPr>
              <w:spacing w:after="0" w:line="276"/>
            </w:pPr>
            <w:r>
              <w:rPr>
                <w:rFonts w:ascii="Calibri" w:cs="Calibri" w:eastAsia="Calibri" w:hAnsi="Calibri"/>
                <w:b/>
                <w:bCs/>
                <w:color w:val="FFFFFF"/>
                <w:sz w:val="20"/>
                <w:szCs w:val="20"/>
              </w:rPr>
              <w:t xml:space="preserve">In-House SDR Reality</w:t>
            </w:r>
          </w:p>
        </w:tc>
        <w:tc>
          <w:tcPr>
            <w:tcW w:type="dxa" w:w="3799"/>
            <w:tcBorders>
              <w:top w:val="single" w:color="0B1F3A" w:sz="4"/>
              <w:left w:val="single" w:color="0B1F3A" w:sz="4"/>
              <w:bottom w:val="single" w:color="0B1F3A" w:sz="4"/>
              <w:right w:val="single" w:color="0B1F3A" w:sz="4"/>
            </w:tcBorders>
            <w:shd w:fill="0E9F8E" w:color="auto" w:val="clear"/>
            <w:tcMar>
              <w:top w:type="dxa" w:w="100"/>
              <w:left w:type="dxa" w:w="140"/>
              <w:bottom w:type="dxa" w:w="100"/>
              <w:right w:type="dxa" w:w="140"/>
            </w:tcMar>
          </w:tcPr>
          <w:p>
            <w:pPr>
              <w:spacing w:after="0" w:line="276"/>
            </w:pPr>
            <w:r>
              <w:rPr>
                <w:rFonts w:ascii="Calibri" w:cs="Calibri" w:eastAsia="Calibri" w:hAnsi="Calibri"/>
                <w:b/>
                <w:bCs/>
                <w:color w:val="FFFFFF"/>
                <w:sz w:val="20"/>
                <w:szCs w:val="20"/>
              </w:rPr>
              <w:t xml:space="preserve">LeadXDeal Results</w:t>
            </w:r>
          </w:p>
        </w:tc>
      </w:tr>
      <w:tr>
        <w:trPr>
          <w:cantSplit/>
        </w:trPr>
        <w:tc>
          <w:tcPr>
            <w:tcW w:type="dxa" w:w="22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Cost Model</w:t>
            </w:r>
          </w:p>
        </w:tc>
        <w:tc>
          <w:tcPr>
            <w:tcW w:type="dxa" w:w="3639"/>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£34,200–£41,100 base salary, £40k–£75k OTE, fixed whatever the output</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£900 one-time setup + £150 per qualified meeting</w:t>
            </w:r>
          </w:p>
        </w:tc>
      </w:tr>
      <w:tr>
        <w:trPr>
          <w:cantSplit/>
        </w:trPr>
        <w:tc>
          <w:tcPr>
            <w:tcW w:type="dxa" w:w="22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Meetings / Month</w:t>
            </w:r>
          </w:p>
        </w:tc>
        <w:tc>
          <w:tcPr>
            <w:tcW w:type="dxa" w:w="363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Unpredictable, dependent on one person’s performance</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20–30+ qualified meetings targeted every month</w:t>
            </w:r>
          </w:p>
        </w:tc>
      </w:tr>
      <w:tr>
        <w:trPr>
          <w:cantSplit/>
        </w:trPr>
        <w:tc>
          <w:tcPr>
            <w:tcW w:type="dxa" w:w="22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Time to Launch</w:t>
            </w:r>
          </w:p>
        </w:tc>
        <w:tc>
          <w:tcPr>
            <w:tcW w:type="dxa" w:w="3639"/>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3–6 months to recruit, hire and ramp up</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Campaign live in 1–2 weeks</w:t>
            </w:r>
          </w:p>
        </w:tc>
      </w:tr>
      <w:tr>
        <w:trPr>
          <w:cantSplit/>
        </w:trPr>
        <w:tc>
          <w:tcPr>
            <w:tcW w:type="dxa" w:w="22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Your Involvement</w:t>
            </w:r>
          </w:p>
        </w:tc>
        <w:tc>
          <w:tcPr>
            <w:tcW w:type="dxa" w:w="363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Full-time job recruiting, training and managing</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We run research, outreach, qualification and follow-ups</w:t>
            </w:r>
          </w:p>
        </w:tc>
      </w:tr>
      <w:tr>
        <w:trPr>
          <w:cantSplit/>
        </w:trPr>
        <w:tc>
          <w:tcPr>
            <w:tcW w:type="dxa" w:w="22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Tools, CRM &amp; Data</w:t>
            </w:r>
          </w:p>
        </w:tc>
        <w:tc>
          <w:tcPr>
            <w:tcW w:type="dxa" w:w="3639"/>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£5,000+ a year (Sales Navigator, Apollo and more)</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Stack included: LinkedIn, Clay, Brevo, Apollo, ZoomInfo</w:t>
            </w:r>
          </w:p>
        </w:tc>
      </w:tr>
      <w:tr>
        <w:trPr>
          <w:cantSplit/>
        </w:trPr>
        <w:tc>
          <w:tcPr>
            <w:tcW w:type="dxa" w:w="22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Lead Exclusivity</w:t>
            </w:r>
          </w:p>
        </w:tc>
        <w:tc>
          <w:tcPr>
            <w:tcW w:type="dxa" w:w="363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Often built on shared or bought lists</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100% yours, never shared</w:t>
            </w:r>
          </w:p>
        </w:tc>
      </w:tr>
      <w:tr>
        <w:trPr>
          <w:cantSplit/>
        </w:trPr>
        <w:tc>
          <w:tcPr>
            <w:tcW w:type="dxa" w:w="22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Commercial Risk</w:t>
            </w:r>
          </w:p>
        </w:tc>
        <w:tc>
          <w:tcPr>
            <w:tcW w:type="dxa" w:w="3639"/>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100% on you; paid even if underperforming</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Zero retainer; pay only for qualified meetings</w:t>
            </w:r>
          </w:p>
        </w:tc>
      </w:tr>
      <w:tr>
        <w:trPr>
          <w:cantSplit/>
        </w:trPr>
        <w:tc>
          <w:tcPr>
            <w:tcW w:type="dxa" w:w="22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Unit Cost per Meeting</w:t>
            </w:r>
          </w:p>
        </w:tc>
        <w:tc>
          <w:tcPr>
            <w:tcW w:type="dxa" w:w="363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Unpredictable (£300–£600+)</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Fixed at £150</w:t>
            </w:r>
          </w:p>
        </w:tc>
      </w:tr>
      <w:tr>
        <w:trPr>
          <w:cantSplit/>
        </w:trPr>
        <w:tc>
          <w:tcPr>
            <w:tcW w:type="dxa" w:w="2200"/>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Scalability</w:t>
            </w:r>
          </w:p>
        </w:tc>
        <w:tc>
          <w:tcPr>
            <w:tcW w:type="dxa" w:w="3639"/>
            <w:tcBorders>
              <w:top w:val="single" w:color="D0D7E2" w:sz="4"/>
              <w:left w:val="single" w:color="D0D7E2" w:sz="4"/>
              <w:bottom w:val="single" w:color="D0D7E2" w:sz="4"/>
              <w:right w:val="single" w:color="D0D7E2" w:sz="4"/>
            </w:tcBorders>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Hire more = more headaches</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Turn volume up when it works</w:t>
            </w:r>
          </w:p>
        </w:tc>
      </w:tr>
      <w:tr>
        <w:trPr>
          <w:cantSplit/>
        </w:trPr>
        <w:tc>
          <w:tcPr>
            <w:tcW w:type="dxa" w:w="2200"/>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bCs/>
                <w:color w:val="0B1F3A"/>
                <w:sz w:val="20"/>
                <w:szCs w:val="20"/>
              </w:rPr>
              <w:t xml:space="preserve">Predictability</w:t>
            </w:r>
          </w:p>
        </w:tc>
        <w:tc>
          <w:tcPr>
            <w:tcW w:type="dxa" w:w="3639"/>
            <w:tcBorders>
              <w:top w:val="single" w:color="D0D7E2" w:sz="4"/>
              <w:left w:val="single" w:color="D0D7E2" w:sz="4"/>
              <w:bottom w:val="single" w:color="D0D7E2" w:sz="4"/>
              <w:right w:val="single" w:color="D0D7E2" w:sz="4"/>
            </w:tcBorders>
            <w:shd w:fill="F6F8FB" w:color="auto" w:val="clear"/>
            <w:tcMar>
              <w:top w:type="dxa" w:w="100"/>
              <w:left w:type="dxa" w:w="140"/>
              <w:bottom w:type="dxa" w:w="100"/>
              <w:right w:type="dxa" w:w="140"/>
            </w:tcMar>
          </w:tcPr>
          <w:p>
            <w:pPr>
              <w:spacing w:after="0" w:line="276"/>
            </w:pPr>
            <w:r>
              <w:rPr>
                <w:rFonts w:ascii="Calibri" w:cs="Calibri" w:eastAsia="Calibri" w:hAnsi="Calibri"/>
                <w:b w:val="false"/>
                <w:bCs w:val="false"/>
                <w:sz w:val="20"/>
                <w:szCs w:val="20"/>
              </w:rPr>
              <w:t xml:space="preserve">Hope-based forecasting</w:t>
            </w:r>
          </w:p>
        </w:tc>
        <w:tc>
          <w:tcPr>
            <w:tcW w:type="dxa" w:w="3799"/>
            <w:tcBorders>
              <w:top w:val="single" w:color="D0D7E2" w:sz="4"/>
              <w:left w:val="single" w:color="D0D7E2" w:sz="4"/>
              <w:bottom w:val="single" w:color="D0D7E2" w:sz="4"/>
              <w:right w:val="single" w:color="D0D7E2" w:sz="4"/>
            </w:tcBorders>
            <w:shd w:fill="EAF6F4" w:color="auto" w:val="clear"/>
            <w:tcMar>
              <w:top w:type="dxa" w:w="100"/>
              <w:left w:type="dxa" w:w="140"/>
              <w:bottom w:type="dxa" w:w="100"/>
              <w:right w:type="dxa" w:w="140"/>
            </w:tcMar>
          </w:tcPr>
          <w:p>
            <w:pPr>
              <w:spacing w:after="0" w:line="276"/>
            </w:pPr>
            <w:r>
              <w:rPr>
                <w:rFonts w:ascii="Calibri" w:cs="Calibri" w:eastAsia="Calibri" w:hAnsi="Calibri"/>
                <w:b/>
                <w:bCs/>
                <w:color w:val="0A6B5F"/>
                <w:sz w:val="20"/>
                <w:szCs w:val="20"/>
              </w:rPr>
              <w:t xml:space="preserve">A calendar that fills like clockwork</w:t>
            </w:r>
          </w:p>
        </w:tc>
      </w:tr>
    </w:tbl>
    <w:p>
      <w:pPr>
        <w:spacing w:after="80"/>
      </w:pPr>
    </w:p>
    <w:p>
      <w:pPr>
        <w:pStyle w:val="Heading3"/>
        <w:keepNext/>
        <w:spacing w:after="40" w:before="120"/>
      </w:pPr>
      <w:r>
        <w:rPr>
          <w:rFonts w:ascii="Calibri" w:cs="Calibri" w:eastAsia="Calibri" w:hAnsi="Calibri"/>
          <w:b/>
          <w:bCs/>
          <w:color w:val="0E9F8E"/>
          <w:sz w:val="22"/>
          <w:szCs w:val="22"/>
        </w:rPr>
        <w:t xml:space="preserve">Illustrative SDR comparison</w:t>
      </w:r>
    </w:p>
    <w:p>
      <w:pPr>
        <w:spacing w:after="120" w:line="276"/>
      </w:pPr>
      <w:r>
        <w:rPr>
          <w:rFonts w:ascii="Calibri" w:cs="Calibri" w:eastAsia="Calibri" w:hAnsi="Calibri"/>
          <w:sz w:val="22"/>
          <w:szCs w:val="22"/>
        </w:rPr>
        <w:t xml:space="preserve">A typical UK SDR costs around £57.5k OTE midpoint plus roughly 25% for employer costs, tools and management, which is over £70,000 a year before ramp-up, and it is paid whether or not meetings are booked. At 20 meetings a month, LeadXDeal costs £900 + (£150 × 20 × 12) = £36,900 in year one, and the cost only rises when meetings are actually delivered.</w:t>
      </w:r>
    </w:p>
    <w:p>
      <w:pPr>
        <w:spacing w:after="120" w:line="276"/>
      </w:pPr>
      <w:r>
        <w:rPr>
          <w:rFonts w:ascii="Calibri" w:cs="Calibri" w:eastAsia="Calibri" w:hAnsi="Calibri"/>
          <w:b/>
          <w:bCs/>
          <w:color w:val="0E9F8E"/>
          <w:sz w:val="22"/>
          <w:szCs w:val="22"/>
        </w:rPr>
        <w:t xml:space="preserve">See How We Compare for Your Business →</w:t>
      </w:r>
    </w:p>
    <w:p>
      <w:pPr>
        <w:keepNext/>
        <w:spacing w:after="0" w:before="300"/>
      </w:pPr>
      <w:r>
        <w:rPr>
          <w:rFonts w:ascii="Calibri" w:cs="Calibri" w:eastAsia="Calibri" w:hAnsi="Calibri"/>
          <w:b/>
          <w:bCs/>
          <w:color w:val="0E9F8E"/>
          <w:spacing w:val="40"/>
          <w:sz w:val="18"/>
          <w:szCs w:val="18"/>
        </w:rPr>
        <w:t xml:space="preserve">COMMON QUESTIONS</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FAQs about LeadXDeal</w:t>
      </w:r>
    </w:p>
    <w:p>
      <w:pPr>
        <w:spacing w:after="120" w:line="276"/>
      </w:pPr>
      <w:r>
        <w:rPr>
          <w:rFonts w:ascii="Calibri" w:cs="Calibri" w:eastAsia="Calibri" w:hAnsi="Calibri"/>
          <w:i/>
          <w:iCs/>
          <w:color w:val="5B6677"/>
          <w:sz w:val="22"/>
          <w:szCs w:val="22"/>
        </w:rPr>
        <w:t xml:space="preserve">Get answers to the most common questions.</w:t>
      </w:r>
    </w:p>
    <w:p>
      <w:pPr>
        <w:pStyle w:val="Heading3"/>
        <w:keepNext/>
        <w:spacing w:after="40" w:before="120"/>
      </w:pPr>
      <w:r>
        <w:rPr>
          <w:rFonts w:ascii="Calibri" w:cs="Calibri" w:eastAsia="Calibri" w:hAnsi="Calibri"/>
          <w:b/>
          <w:bCs/>
          <w:color w:val="0E9F8E"/>
          <w:sz w:val="22"/>
          <w:szCs w:val="22"/>
        </w:rPr>
        <w:t xml:space="preserve">I’ve been burned by lead gen companies before. Why should I trust you?</w:t>
      </w:r>
    </w:p>
    <w:p>
      <w:pPr>
        <w:spacing w:after="120" w:line="276"/>
      </w:pPr>
      <w:r>
        <w:rPr>
          <w:rFonts w:ascii="Calibri" w:cs="Calibri" w:eastAsia="Calibri" w:hAnsi="Calibri"/>
          <w:sz w:val="22"/>
          <w:szCs w:val="22"/>
        </w:rPr>
        <w:t xml:space="preserve">That’s exactly why our model is built around your risk, not ours. There is no retainer, no management fee and no long-term contract. You pay £150 only when a meeting that meets your agreed six-point qualification criteria is on your calendar. We have been delivering lead generation and appointment setting since 2022, and we only earn when you win.</w:t>
      </w:r>
    </w:p>
    <w:p>
      <w:pPr>
        <w:pStyle w:val="Heading3"/>
        <w:keepNext/>
        <w:spacing w:after="40" w:before="120"/>
      </w:pPr>
      <w:r>
        <w:rPr>
          <w:rFonts w:ascii="Calibri" w:cs="Calibri" w:eastAsia="Calibri" w:hAnsi="Calibri"/>
          <w:b/>
          <w:bCs/>
          <w:color w:val="0E9F8E"/>
          <w:sz w:val="22"/>
          <w:szCs w:val="22"/>
        </w:rPr>
        <w:t xml:space="preserve">What happens to my setup fee if you can’t deliver?</w:t>
      </w:r>
    </w:p>
    <w:p>
      <w:pPr>
        <w:spacing w:after="120" w:line="276"/>
      </w:pPr>
      <w:r>
        <w:rPr>
          <w:rFonts w:ascii="Calibri" w:cs="Calibri" w:eastAsia="Calibri" w:hAnsi="Calibri"/>
          <w:sz w:val="22"/>
          <w:szCs w:val="22"/>
        </w:rPr>
        <w:t xml:space="preserve">The £900 one-time setup funds the work of building your campaign: ICP research, messaging, outreach infrastructure, CRM/calendar integration and launch. After that, there is nothing to forfeit: if the campaign underperforms, you simply receive fewer billed meetings, not a sunk salary. We stay accountable by optimising continuously until the volume target is hit.</w:t>
      </w:r>
    </w:p>
    <w:p>
      <w:pPr>
        <w:pStyle w:val="Heading3"/>
        <w:keepNext/>
        <w:spacing w:after="40" w:before="120"/>
      </w:pPr>
      <w:r>
        <w:rPr>
          <w:rFonts w:ascii="Calibri" w:cs="Calibri" w:eastAsia="Calibri" w:hAnsi="Calibri"/>
          <w:b/>
          <w:bCs/>
          <w:color w:val="0E9F8E"/>
          <w:sz w:val="22"/>
          <w:szCs w:val="22"/>
        </w:rPr>
        <w:t xml:space="preserve">£150 per meeting sounds expensive. What’s the actual ROI?</w:t>
      </w:r>
    </w:p>
    <w:p>
      <w:pPr>
        <w:spacing w:after="120" w:line="276"/>
      </w:pPr>
      <w:r>
        <w:rPr>
          <w:rFonts w:ascii="Calibri" w:cs="Calibri" w:eastAsia="Calibri" w:hAnsi="Calibri"/>
          <w:sz w:val="22"/>
          <w:szCs w:val="22"/>
        </w:rPr>
        <w:t xml:space="preserve">Compare it with the alternative. One in-house SDR costs £34k–£75k a year before overheads, with unpredictable output and a typical cost of £300–£600+ per meeting. At £150 per qualified meeting, a campaign delivering 24 meetings costs £4,500 in month one including setup. In our Flowmetric scenario that supported £96,000 in new annual contract value, over 21 times the spend. You need to close very few deals for the maths to work.</w:t>
      </w:r>
    </w:p>
    <w:p>
      <w:pPr>
        <w:pStyle w:val="Heading3"/>
        <w:keepNext/>
        <w:spacing w:after="40" w:before="120"/>
      </w:pPr>
      <w:r>
        <w:rPr>
          <w:rFonts w:ascii="Calibri" w:cs="Calibri" w:eastAsia="Calibri" w:hAnsi="Calibri"/>
          <w:b/>
          <w:bCs/>
          <w:color w:val="0E9F8E"/>
          <w:sz w:val="22"/>
          <w:szCs w:val="22"/>
        </w:rPr>
        <w:t xml:space="preserve">What if I pay for meetings but can’t close them?</w:t>
      </w:r>
    </w:p>
    <w:p>
      <w:pPr>
        <w:spacing w:after="120" w:line="276"/>
      </w:pPr>
      <w:r>
        <w:rPr>
          <w:rFonts w:ascii="Calibri" w:cs="Calibri" w:eastAsia="Calibri" w:hAnsi="Calibri"/>
          <w:sz w:val="22"/>
          <w:szCs w:val="22"/>
        </w:rPr>
        <w:t xml:space="preserve">Every meeting is pre-qualified against your own ICP and BANT criteria, and you receive full context on each prospect, so your team walks in prepared. We also review outcomes with you and keep refining targeting and messaging. If a meeting does not meet the agreed criteria, it is not a qualified meeting, and you do not pay for it.</w:t>
      </w:r>
    </w:p>
    <w:p>
      <w:pPr>
        <w:pStyle w:val="Heading3"/>
        <w:keepNext/>
        <w:spacing w:after="40" w:before="120"/>
      </w:pPr>
      <w:r>
        <w:rPr>
          <w:rFonts w:ascii="Calibri" w:cs="Calibri" w:eastAsia="Calibri" w:hAnsi="Calibri"/>
          <w:b/>
          <w:bCs/>
          <w:color w:val="0E9F8E"/>
          <w:sz w:val="22"/>
          <w:szCs w:val="22"/>
        </w:rPr>
        <w:t xml:space="preserve">How exactly does the outreach work? Is it spammy?</w:t>
      </w:r>
    </w:p>
    <w:p>
      <w:pPr>
        <w:spacing w:after="120" w:line="276"/>
      </w:pPr>
      <w:r>
        <w:rPr>
          <w:rFonts w:ascii="Calibri" w:cs="Calibri" w:eastAsia="Calibri" w:hAnsi="Calibri"/>
          <w:sz w:val="22"/>
          <w:szCs w:val="22"/>
        </w:rPr>
        <w:t xml:space="preserve">No. We build small, highly targeted lists of the right decision-makers, then reach them with personalised LinkedIn messages, relevant email sequences and calls from trained callers. Every campaign is built around a specific pain point for a specific role, and every reply is handled by a person.</w:t>
      </w:r>
    </w:p>
    <w:p>
      <w:pPr>
        <w:pStyle w:val="Heading3"/>
        <w:keepNext/>
        <w:spacing w:after="40" w:before="120"/>
      </w:pPr>
      <w:r>
        <w:rPr>
          <w:rFonts w:ascii="Calibri" w:cs="Calibri" w:eastAsia="Calibri" w:hAnsi="Calibri"/>
          <w:b/>
          <w:bCs/>
          <w:color w:val="0E9F8E"/>
          <w:sz w:val="22"/>
          <w:szCs w:val="22"/>
        </w:rPr>
        <w:t xml:space="preserve">How will I receive meetings and how quickly?</w:t>
      </w:r>
    </w:p>
    <w:p>
      <w:pPr>
        <w:spacing w:after="120" w:line="276"/>
      </w:pPr>
      <w:r>
        <w:rPr>
          <w:rFonts w:ascii="Calibri" w:cs="Calibri" w:eastAsia="Calibri" w:hAnsi="Calibri"/>
          <w:sz w:val="22"/>
          <w:szCs w:val="22"/>
        </w:rPr>
        <w:t xml:space="preserve">Qualified prospects are booked directly into your calendar, with CRM and calendar automation handling the admin. Campaigns typically launch in 1–2 weeks, and our objective is 20–30+ qualified meetings a month depending on your market, ICP, offer and geography.</w:t>
      </w:r>
    </w:p>
    <w:p>
      <w:pPr>
        <w:pStyle w:val="Heading3"/>
        <w:keepNext/>
        <w:spacing w:after="40" w:before="120"/>
      </w:pPr>
      <w:r>
        <w:rPr>
          <w:rFonts w:ascii="Calibri" w:cs="Calibri" w:eastAsia="Calibri" w:hAnsi="Calibri"/>
          <w:b/>
          <w:bCs/>
          <w:color w:val="0E9F8E"/>
          <w:sz w:val="22"/>
          <w:szCs w:val="22"/>
        </w:rPr>
        <w:t xml:space="preserve">What if I get more meetings than I can handle?</w:t>
      </w:r>
    </w:p>
    <w:p>
      <w:pPr>
        <w:spacing w:after="120" w:line="276"/>
      </w:pPr>
      <w:r>
        <w:rPr>
          <w:rFonts w:ascii="Calibri" w:cs="Calibri" w:eastAsia="Calibri" w:hAnsi="Calibri"/>
          <w:sz w:val="22"/>
          <w:szCs w:val="22"/>
        </w:rPr>
        <w:t xml:space="preserve">A good problem to have. We can pace the volume to your team’s capacity, and scale back up as soon as you are ready. Because there is no retainer or long-term contract, you stay in control.</w:t>
      </w:r>
    </w:p>
    <w:p>
      <w:pPr>
        <w:pStyle w:val="Heading3"/>
        <w:keepNext/>
        <w:spacing w:after="40" w:before="120"/>
      </w:pPr>
      <w:r>
        <w:rPr>
          <w:rFonts w:ascii="Calibri" w:cs="Calibri" w:eastAsia="Calibri" w:hAnsi="Calibri"/>
          <w:b/>
          <w:bCs/>
          <w:color w:val="0E9F8E"/>
          <w:sz w:val="22"/>
          <w:szCs w:val="22"/>
        </w:rPr>
        <w:t xml:space="preserve">Why is there no long-term contract? What if I want out early?</w:t>
      </w:r>
    </w:p>
    <w:p>
      <w:pPr>
        <w:spacing w:after="120" w:line="276"/>
      </w:pPr>
      <w:r>
        <w:rPr>
          <w:rFonts w:ascii="Calibri" w:cs="Calibri" w:eastAsia="Calibri" w:hAnsi="Calibri"/>
          <w:sz w:val="22"/>
          <w:szCs w:val="22"/>
        </w:rPr>
        <w:t xml:space="preserve">We believe results should keep you, not paperwork. There is no lock-in and no minimum commitment: you pay the one-time setup and then per qualified meeting. If you decide to stop, you stop.</w:t>
      </w:r>
    </w:p>
    <w:p>
      <w:pPr>
        <w:pStyle w:val="Heading3"/>
        <w:keepNext/>
        <w:spacing w:after="40" w:before="120"/>
      </w:pPr>
      <w:r>
        <w:rPr>
          <w:rFonts w:ascii="Calibri" w:cs="Calibri" w:eastAsia="Calibri" w:hAnsi="Calibri"/>
          <w:b/>
          <w:bCs/>
          <w:color w:val="0E9F8E"/>
          <w:sz w:val="22"/>
          <w:szCs w:val="22"/>
        </w:rPr>
        <w:t xml:space="preserve">Are there any hidden fees or surprise costs?</w:t>
      </w:r>
    </w:p>
    <w:p>
      <w:pPr>
        <w:spacing w:after="120" w:line="276"/>
      </w:pPr>
      <w:r>
        <w:rPr>
          <w:rFonts w:ascii="Calibri" w:cs="Calibri" w:eastAsia="Calibri" w:hAnsi="Calibri"/>
          <w:sz w:val="22"/>
          <w:szCs w:val="22"/>
        </w:rPr>
        <w:t xml:space="preserve">None. The price is £900 one-time setup plus £150 per qualified meeting. No retainers, no management fees, no ad campaign fees, no payment for unqualified prospects.</w:t>
      </w:r>
    </w:p>
    <w:p>
      <w:pPr>
        <w:pStyle w:val="Heading3"/>
        <w:keepNext/>
        <w:spacing w:after="40" w:before="120"/>
      </w:pPr>
      <w:r>
        <w:rPr>
          <w:rFonts w:ascii="Calibri" w:cs="Calibri" w:eastAsia="Calibri" w:hAnsi="Calibri"/>
          <w:b/>
          <w:bCs/>
          <w:color w:val="0E9F8E"/>
          <w:sz w:val="22"/>
          <w:szCs w:val="22"/>
        </w:rPr>
        <w:t xml:space="preserve">What’s actually included in the setup fee?</w:t>
      </w:r>
    </w:p>
    <w:p>
      <w:pPr>
        <w:spacing w:after="120" w:line="276"/>
      </w:pPr>
      <w:r>
        <w:rPr>
          <w:rFonts w:ascii="Calibri" w:cs="Calibri" w:eastAsia="Calibri" w:hAnsi="Calibri"/>
          <w:sz w:val="22"/>
          <w:szCs w:val="22"/>
        </w:rPr>
        <w:t xml:space="preserve">ICP and market research, target-account definition, messaging strategy, multi-channel outreach infrastructure, campaign setup, CRM/calendar integration, your qualification framework and campaign launch. The tools and data stack behind it (LinkedIn, Clay, Brevo, Apollo.io, ZoomInfo) is part of how we run every campaign.</w:t>
      </w:r>
    </w:p>
    <w:p>
      <w:pPr>
        <w:pStyle w:val="Heading3"/>
        <w:keepNext/>
        <w:spacing w:after="40" w:before="120"/>
      </w:pPr>
      <w:r>
        <w:rPr>
          <w:rFonts w:ascii="Calibri" w:cs="Calibri" w:eastAsia="Calibri" w:hAnsi="Calibri"/>
          <w:b/>
          <w:bCs/>
          <w:color w:val="0E9F8E"/>
          <w:sz w:val="22"/>
          <w:szCs w:val="22"/>
        </w:rPr>
        <w:t xml:space="preserve">What makes you different from lead lists and lead marketplaces?</w:t>
      </w:r>
    </w:p>
    <w:p>
      <w:pPr>
        <w:spacing w:after="120" w:line="276"/>
      </w:pPr>
      <w:r>
        <w:rPr>
          <w:rFonts w:ascii="Calibri" w:cs="Calibri" w:eastAsia="Calibri" w:hAnsi="Calibri"/>
          <w:sz w:val="22"/>
          <w:szCs w:val="22"/>
        </w:rPr>
        <w:t xml:space="preserve">Lists and marketplaces sell contacts, often to several buyers at once. We create conversations. Every lead is exclusive, human-qualified against the six-point framework, and delivered as a booked meeting rather than a spreadsheet row.</w:t>
      </w:r>
    </w:p>
    <w:p>
      <w:pPr>
        <w:pStyle w:val="Heading3"/>
        <w:keepNext/>
        <w:spacing w:after="40" w:before="120"/>
      </w:pPr>
      <w:r>
        <w:rPr>
          <w:rFonts w:ascii="Calibri" w:cs="Calibri" w:eastAsia="Calibri" w:hAnsi="Calibri"/>
          <w:b/>
          <w:bCs/>
          <w:color w:val="0E9F8E"/>
          <w:sz w:val="22"/>
          <w:szCs w:val="22"/>
        </w:rPr>
        <w:t xml:space="preserve">What if my market is already crowded?</w:t>
      </w:r>
    </w:p>
    <w:p>
      <w:pPr>
        <w:spacing w:after="120" w:line="276"/>
      </w:pPr>
      <w:r>
        <w:rPr>
          <w:rFonts w:ascii="Calibri" w:cs="Calibri" w:eastAsia="Calibri" w:hAnsi="Calibri"/>
          <w:sz w:val="22"/>
          <w:szCs w:val="22"/>
        </w:rPr>
        <w:t xml:space="preserve">Crowded markets are where a personalised, multi-channel approach stands out most. Book a free strategy call and we will assess your market, your ICP and the best angle before you commit to anything.</w:t>
      </w:r>
    </w:p>
    <w:p>
      <w:pPr>
        <w:pStyle w:val="Heading3"/>
        <w:keepNext/>
        <w:spacing w:after="40" w:before="120"/>
      </w:pPr>
      <w:r>
        <w:rPr>
          <w:rFonts w:ascii="Calibri" w:cs="Calibri" w:eastAsia="Calibri" w:hAnsi="Calibri"/>
          <w:b/>
          <w:bCs/>
          <w:color w:val="0E9F8E"/>
          <w:sz w:val="22"/>
          <w:szCs w:val="22"/>
        </w:rPr>
        <w:t xml:space="preserve">How do I know these case studies are real?</w:t>
      </w:r>
    </w:p>
    <w:p>
      <w:pPr>
        <w:spacing w:after="120" w:line="276"/>
      </w:pPr>
      <w:r>
        <w:rPr>
          <w:rFonts w:ascii="Calibri" w:cs="Calibri" w:eastAsia="Calibri" w:hAnsi="Calibri"/>
          <w:sz w:val="22"/>
          <w:szCs w:val="22"/>
        </w:rPr>
        <w:t xml:space="preserve">The case studies in this document are representative scenarios that show how our process and pricing work in practice, and they are labelled that way. We would rather be transparent than overstate. On a strategy call we will walk you through our methodology, the campaign build and the economics for your own market, so you can judge the fit before you spend anything.</w:t>
      </w:r>
    </w:p>
    <w:p>
      <w:pPr>
        <w:keepNext/>
        <w:spacing w:after="0" w:before="300"/>
      </w:pPr>
      <w:r>
        <w:rPr>
          <w:rFonts w:ascii="Calibri" w:cs="Calibri" w:eastAsia="Calibri" w:hAnsi="Calibri"/>
          <w:b/>
          <w:bCs/>
          <w:color w:val="0E9F8E"/>
          <w:spacing w:val="40"/>
          <w:sz w:val="18"/>
          <w:szCs w:val="18"/>
        </w:rPr>
        <w:t xml:space="preserve">LIMITED AVAILABILITY</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Your Market Won’t Stay Open Forever</w:t>
      </w:r>
    </w:p>
    <w:p>
      <w:pPr>
        <w:spacing w:after="120" w:line="276"/>
      </w:pPr>
      <w:r>
        <w:rPr>
          <w:rFonts w:ascii="Calibri" w:cs="Calibri" w:eastAsia="Calibri" w:hAnsi="Calibri"/>
          <w:sz w:val="22"/>
          <w:szCs w:val="22"/>
        </w:rPr>
        <w:t xml:space="preserve">While you’re thinking it over, your competitors could be filling their calendars with the conversations you should be having.</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Every Day</w:t>
            </w:r>
          </w:p>
          <w:p>
            <w:pPr>
              <w:spacing w:after="0" w:line="276"/>
              <w:jc w:val="center"/>
            </w:pPr>
            <w:r>
              <w:rPr>
                <w:rFonts w:ascii="Calibri" w:cs="Calibri" w:eastAsia="Calibri" w:hAnsi="Calibri"/>
                <w:color w:val="CFE9E5"/>
                <w:sz w:val="18"/>
                <w:szCs w:val="18"/>
              </w:rPr>
              <w:t xml:space="preserve">your competitors’ pipelines grow</w:t>
            </w:r>
          </w:p>
        </w:tc>
        <w:tc>
          <w:tcPr>
            <w:tcW w:type="dxa" w:w="3212"/>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3 Free</w:t>
            </w:r>
          </w:p>
          <w:p>
            <w:pPr>
              <w:spacing w:after="0" w:line="276"/>
              <w:jc w:val="center"/>
            </w:pPr>
            <w:r>
              <w:rPr>
                <w:rFonts w:ascii="Calibri" w:cs="Calibri" w:eastAsia="Calibri" w:hAnsi="Calibri"/>
                <w:color w:val="CFE9E5"/>
                <w:sz w:val="18"/>
                <w:szCs w:val="18"/>
              </w:rPr>
              <w:t xml:space="preserve">qualified meetings, launch offer</w:t>
            </w:r>
          </w:p>
        </w:tc>
        <w:tc>
          <w:tcPr>
            <w:tcW w:type="dxa" w:w="3212"/>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vAlign w:val="center"/>
          </w:tcPr>
          <w:p>
            <w:pPr>
              <w:spacing w:after="20" w:line="276"/>
              <w:jc w:val="center"/>
            </w:pPr>
            <w:r>
              <w:rPr>
                <w:rFonts w:ascii="Calibri" w:cs="Calibri" w:eastAsia="Calibri" w:hAnsi="Calibri"/>
                <w:b/>
                <w:bCs/>
                <w:color w:val="FFFFFF"/>
                <w:sz w:val="40"/>
                <w:szCs w:val="40"/>
              </w:rPr>
              <w:t xml:space="preserve">Limited</w:t>
            </w:r>
          </w:p>
          <w:p>
            <w:pPr>
              <w:spacing w:after="0" w:line="276"/>
              <w:jc w:val="center"/>
            </w:pPr>
            <w:r>
              <w:rPr>
                <w:rFonts w:ascii="Calibri" w:cs="Calibri" w:eastAsia="Calibri" w:hAnsi="Calibri"/>
                <w:color w:val="CFE9E5"/>
                <w:sz w:val="18"/>
                <w:szCs w:val="18"/>
              </w:rPr>
              <w:t xml:space="preserve">onboarding slots each month</w:t>
            </w:r>
          </w:p>
        </w:tc>
      </w:tr>
    </w:tbl>
    <w:p>
      <w:pPr>
        <w:spacing w:after="80"/>
      </w:pPr>
    </w:p>
    <w:p>
      <w:pPr>
        <w:pStyle w:val="Heading2"/>
        <w:keepNext/>
        <w:spacing w:after="60" w:before="200"/>
      </w:pPr>
      <w:r>
        <w:rPr>
          <w:rFonts w:ascii="Calibri" w:cs="Calibri" w:eastAsia="Calibri" w:hAnsi="Calibri"/>
          <w:b/>
          <w:bCs/>
          <w:color w:val="0B1F3A"/>
          <w:sz w:val="26"/>
          <w:szCs w:val="26"/>
        </w:rPr>
        <w:t xml:space="preserve">Launch Now &amp; Get 3 Exclusive Bonuses</w:t>
      </w:r>
    </w:p>
    <w:p>
      <w:pPr>
        <w:pStyle w:val="ListParagraph"/>
        <w:numPr>
          <w:ilvl w:val="0"/>
          <w:numId w:val="2"/>
        </w:numPr>
        <w:spacing w:after="60"/>
      </w:pPr>
      <w:r>
        <w:rPr>
          <w:rFonts w:ascii="Calibri" w:cs="Calibri" w:eastAsia="Calibri" w:hAnsi="Calibri"/>
          <w:b/>
          <w:bCs/>
          <w:sz w:val="22"/>
          <w:szCs w:val="22"/>
        </w:rPr>
        <w:t xml:space="preserve">Bonus 1: First 3 Qualified Meetings FREE. </w:t>
      </w:r>
      <w:r>
        <w:rPr>
          <w:rFonts w:ascii="Calibri" w:cs="Calibri" w:eastAsia="Calibri" w:hAnsi="Calibri"/>
          <w:sz w:val="22"/>
          <w:szCs w:val="22"/>
        </w:rPr>
        <w:t xml:space="preserve">Your first three qualified meetings cost you nothing (a £450 saving).</w:t>
      </w:r>
    </w:p>
    <w:p>
      <w:pPr>
        <w:pStyle w:val="ListParagraph"/>
        <w:numPr>
          <w:ilvl w:val="0"/>
          <w:numId w:val="2"/>
        </w:numPr>
        <w:spacing w:after="60"/>
      </w:pPr>
      <w:r>
        <w:rPr>
          <w:rFonts w:ascii="Calibri" w:cs="Calibri" w:eastAsia="Calibri" w:hAnsi="Calibri"/>
          <w:b/>
          <w:bCs/>
          <w:sz w:val="22"/>
          <w:szCs w:val="22"/>
        </w:rPr>
        <w:t xml:space="preserve">Bonus 2: Free ICP &amp; Target Account Research. </w:t>
      </w:r>
      <w:r>
        <w:rPr>
          <w:rFonts w:ascii="Calibri" w:cs="Calibri" w:eastAsia="Calibri" w:hAnsi="Calibri"/>
          <w:sz w:val="22"/>
          <w:szCs w:val="22"/>
        </w:rPr>
        <w:t xml:space="preserve">We identify and build a targeted list of 100 high-fit prospects: target companies, decision-maker names and roles, industry and company criteria, key prospect information and priority segmentation.</w:t>
      </w:r>
    </w:p>
    <w:p>
      <w:pPr>
        <w:pStyle w:val="ListParagraph"/>
        <w:numPr>
          <w:ilvl w:val="0"/>
          <w:numId w:val="2"/>
        </w:numPr>
        <w:spacing w:after="60"/>
      </w:pPr>
      <w:r>
        <w:rPr>
          <w:rFonts w:ascii="Calibri" w:cs="Calibri" w:eastAsia="Calibri" w:hAnsi="Calibri"/>
          <w:b/>
          <w:bCs/>
          <w:sz w:val="22"/>
          <w:szCs w:val="22"/>
        </w:rPr>
        <w:t xml:space="preserve">Bonus 3: B2B LinkedIn Outreach Swipe File. </w:t>
      </w:r>
      <w:r>
        <w:rPr>
          <w:rFonts w:ascii="Calibri" w:cs="Calibri" w:eastAsia="Calibri" w:hAnsi="Calibri"/>
          <w:sz w:val="22"/>
          <w:szCs w:val="22"/>
        </w:rPr>
        <w:t xml:space="preserve">100 LinkedIn invite templates, personalised outreach messages, 50 copy-and-paste follow-ups, ICP and targeting recommendations and 106 high-converting CTAs. 256+ ready-to-use templates to help generate one B2B lead a day.</w:t>
      </w:r>
    </w:p>
    <w:p>
      <w:pPr>
        <w:spacing w:after="120" w:line="276"/>
      </w:pPr>
      <w:r>
        <w:rPr>
          <w:rFonts w:ascii="Calibri" w:cs="Calibri" w:eastAsia="Calibri" w:hAnsi="Calibri"/>
          <w:b/>
          <w:bCs/>
          <w:color w:val="0B1F3A"/>
          <w:sz w:val="24"/>
          <w:szCs w:val="24"/>
        </w:rPr>
        <w:t xml:space="preserve">Secure your launch bonuses before your competitor does.</w:t>
      </w:r>
    </w:p>
    <w:p>
      <w:pPr>
        <w:spacing w:after="120" w:line="276"/>
      </w:pPr>
      <w:r>
        <w:rPr>
          <w:rFonts w:ascii="Calibri" w:cs="Calibri" w:eastAsia="Calibri" w:hAnsi="Calibri"/>
          <w:b/>
          <w:bCs/>
          <w:color w:val="0E9F8E"/>
          <w:sz w:val="22"/>
          <w:szCs w:val="22"/>
        </w:rPr>
        <w:t xml:space="preserve">See If Your Market Is Available →</w:t>
      </w:r>
    </w:p>
    <w:p>
      <w:pPr>
        <w:keepNext/>
        <w:spacing w:after="0" w:before="300"/>
      </w:pPr>
      <w:r>
        <w:rPr>
          <w:rFonts w:ascii="Calibri" w:cs="Calibri" w:eastAsia="Calibri" w:hAnsi="Calibri"/>
          <w:b/>
          <w:bCs/>
          <w:color w:val="0E9F8E"/>
          <w:spacing w:val="40"/>
          <w:sz w:val="18"/>
          <w:szCs w:val="18"/>
        </w:rPr>
        <w:t xml:space="preserve">WHO WE ARE</w:t>
      </w:r>
    </w:p>
    <w:p>
      <w:pPr>
        <w:pStyle w:val="Heading1"/>
        <w:keepNext/>
        <w:pBdr>
          <w:bottom w:val="single" w:color="0E9F8E" w:sz="8" w:space="4"/>
        </w:pBdr>
        <w:spacing w:after="80" w:before="360"/>
      </w:pPr>
      <w:r>
        <w:rPr>
          <w:rFonts w:ascii="Calibri" w:cs="Calibri" w:eastAsia="Calibri" w:hAnsi="Calibri"/>
          <w:b/>
          <w:bCs/>
          <w:color w:val="0B1F3A"/>
          <w:sz w:val="34"/>
          <w:szCs w:val="34"/>
        </w:rPr>
        <w:t xml:space="preserve">Your Outsourced Sales Development Team</w:t>
      </w:r>
    </w:p>
    <w:p>
      <w:pPr>
        <w:spacing w:after="120" w:line="276"/>
      </w:pPr>
      <w:r>
        <w:rPr>
          <w:rFonts w:ascii="Calibri" w:cs="Calibri" w:eastAsia="Calibri" w:hAnsi="Calibri"/>
          <w:sz w:val="22"/>
          <w:szCs w:val="22"/>
        </w:rPr>
        <w:t xml:space="preserve">LeadXDeal has been providing lead generation and appointment setting services since 2022, helping businesses identify prospects, reach decision-makers and create qualified sales opportunities. We convert BANT-qualified leads into booked meetings, and every lead we provide is exclusive and never shared.</w:t>
      </w:r>
    </w:p>
    <w:p>
      <w:pPr>
        <w:spacing w:after="120" w:line="276"/>
      </w:pPr>
      <w:r>
        <w:rPr>
          <w:rFonts w:ascii="Calibri" w:cs="Calibri" w:eastAsia="Calibri" w:hAnsi="Calibri"/>
          <w:b/>
          <w:bCs/>
          <w:sz w:val="22"/>
          <w:szCs w:val="22"/>
        </w:rPr>
        <w:t xml:space="preserve">Our goal is simple: </w:t>
      </w:r>
      <w:r>
        <w:rPr>
          <w:rFonts w:ascii="Calibri" w:cs="Calibri" w:eastAsia="Calibri" w:hAnsi="Calibri"/>
          <w:sz w:val="22"/>
          <w:szCs w:val="22"/>
        </w:rPr>
        <w:t xml:space="preserve">we don’t just generate leads. We create conversations with people who could actually buy from you, and book the meeting.</w:t>
      </w:r>
    </w:p>
    <w:p>
      <w:pPr>
        <w:pStyle w:val="Heading2"/>
        <w:keepNext/>
        <w:spacing w:after="60" w:before="200"/>
      </w:pPr>
      <w:r>
        <w:rPr>
          <w:rFonts w:ascii="Calibri" w:cs="Calibri" w:eastAsia="Calibri" w:hAnsi="Calibri"/>
          <w:b/>
          <w:bCs/>
          <w:color w:val="0B1F3A"/>
          <w:sz w:val="26"/>
          <w:szCs w:val="26"/>
        </w:rPr>
        <w:t xml:space="preserve">What We Combine</w:t>
      </w:r>
    </w:p>
    <w:p>
      <w:pPr>
        <w:pStyle w:val="ListParagraph"/>
        <w:numPr>
          <w:ilvl w:val="0"/>
          <w:numId w:val="2"/>
        </w:numPr>
        <w:spacing w:after="60"/>
      </w:pPr>
      <w:r>
        <w:rPr>
          <w:rFonts w:ascii="Calibri" w:cs="Calibri" w:eastAsia="Calibri" w:hAnsi="Calibri"/>
          <w:sz w:val="22"/>
          <w:szCs w:val="22"/>
        </w:rPr>
        <w:t xml:space="preserve">Targeted B2B prospecting</w:t>
      </w:r>
    </w:p>
    <w:p>
      <w:pPr>
        <w:pStyle w:val="ListParagraph"/>
        <w:numPr>
          <w:ilvl w:val="0"/>
          <w:numId w:val="2"/>
        </w:numPr>
        <w:spacing w:after="60"/>
      </w:pPr>
      <w:r>
        <w:rPr>
          <w:rFonts w:ascii="Calibri" w:cs="Calibri" w:eastAsia="Calibri" w:hAnsi="Calibri"/>
          <w:sz w:val="22"/>
          <w:szCs w:val="22"/>
        </w:rPr>
        <w:t xml:space="preserve">LinkedIn, cold calling and email outreach</w:t>
      </w:r>
    </w:p>
    <w:p>
      <w:pPr>
        <w:pStyle w:val="ListParagraph"/>
        <w:numPr>
          <w:ilvl w:val="0"/>
          <w:numId w:val="2"/>
        </w:numPr>
        <w:spacing w:after="60"/>
      </w:pPr>
      <w:r>
        <w:rPr>
          <w:rFonts w:ascii="Calibri" w:cs="Calibri" w:eastAsia="Calibri" w:hAnsi="Calibri"/>
          <w:sz w:val="22"/>
          <w:szCs w:val="22"/>
        </w:rPr>
        <w:t xml:space="preserve">Multi-channel lead generation</w:t>
      </w:r>
    </w:p>
    <w:p>
      <w:pPr>
        <w:pStyle w:val="ListParagraph"/>
        <w:numPr>
          <w:ilvl w:val="0"/>
          <w:numId w:val="2"/>
        </w:numPr>
        <w:spacing w:after="60"/>
      </w:pPr>
      <w:r>
        <w:rPr>
          <w:rFonts w:ascii="Calibri" w:cs="Calibri" w:eastAsia="Calibri" w:hAnsi="Calibri"/>
          <w:sz w:val="22"/>
          <w:szCs w:val="22"/>
        </w:rPr>
        <w:t xml:space="preserve">AI-powered sales automation</w:t>
      </w:r>
    </w:p>
    <w:p>
      <w:pPr>
        <w:pStyle w:val="ListParagraph"/>
        <w:numPr>
          <w:ilvl w:val="0"/>
          <w:numId w:val="2"/>
        </w:numPr>
        <w:spacing w:after="60"/>
      </w:pPr>
      <w:r>
        <w:rPr>
          <w:rFonts w:ascii="Calibri" w:cs="Calibri" w:eastAsia="Calibri" w:hAnsi="Calibri"/>
          <w:sz w:val="22"/>
          <w:szCs w:val="22"/>
        </w:rPr>
        <w:t xml:space="preserve">BANT lead qualification</w:t>
      </w:r>
    </w:p>
    <w:p>
      <w:pPr>
        <w:pStyle w:val="ListParagraph"/>
        <w:numPr>
          <w:ilvl w:val="0"/>
          <w:numId w:val="2"/>
        </w:numPr>
        <w:spacing w:after="60"/>
      </w:pPr>
      <w:r>
        <w:rPr>
          <w:rFonts w:ascii="Calibri" w:cs="Calibri" w:eastAsia="Calibri" w:hAnsi="Calibri"/>
          <w:sz w:val="22"/>
          <w:szCs w:val="22"/>
        </w:rPr>
        <w:t xml:space="preserve">Appointment setting</w:t>
      </w:r>
    </w:p>
    <w:p>
      <w:pPr>
        <w:pStyle w:val="ListParagraph"/>
        <w:numPr>
          <w:ilvl w:val="0"/>
          <w:numId w:val="2"/>
        </w:numPr>
        <w:spacing w:after="60"/>
      </w:pPr>
      <w:r>
        <w:rPr>
          <w:rFonts w:ascii="Calibri" w:cs="Calibri" w:eastAsia="Calibri" w:hAnsi="Calibri"/>
          <w:sz w:val="22"/>
          <w:szCs w:val="22"/>
        </w:rPr>
        <w:t xml:space="preserve">CRM and calendar automation</w:t>
      </w:r>
    </w:p>
    <w:p>
      <w:pPr>
        <w:pStyle w:val="ListParagraph"/>
        <w:numPr>
          <w:ilvl w:val="0"/>
          <w:numId w:val="2"/>
        </w:numPr>
        <w:spacing w:after="60"/>
      </w:pPr>
      <w:r>
        <w:rPr>
          <w:rFonts w:ascii="Calibri" w:cs="Calibri" w:eastAsia="Calibri" w:hAnsi="Calibri"/>
          <w:sz w:val="22"/>
          <w:szCs w:val="22"/>
        </w:rPr>
        <w:t xml:space="preserve">Human-led follow-up and campaign management</w:t>
      </w:r>
    </w:p>
    <w:p>
      <w:pPr>
        <w:pStyle w:val="Heading2"/>
        <w:keepNext/>
        <w:spacing w:after="60" w:before="200"/>
      </w:pPr>
      <w:r>
        <w:rPr>
          <w:rFonts w:ascii="Calibri" w:cs="Calibri" w:eastAsia="Calibri" w:hAnsi="Calibri"/>
          <w:b/>
          <w:bCs/>
          <w:color w:val="0B1F3A"/>
          <w:sz w:val="26"/>
          <w:szCs w:val="26"/>
        </w:rPr>
        <w:t xml:space="preserve">Skills &amp; Expertise We Bring to Every Campaign</w:t>
      </w:r>
    </w:p>
    <w:p>
      <w:pPr>
        <w:spacing w:after="120" w:line="276"/>
      </w:pPr>
      <w:r>
        <w:rPr>
          <w:rFonts w:ascii="Calibri" w:cs="Calibri" w:eastAsia="Calibri" w:hAnsi="Calibri"/>
          <w:sz w:val="22"/>
          <w:szCs w:val="22"/>
        </w:rPr>
        <w:t xml:space="preserve">BANT lead generation · Appointment setting · AI-powered LinkedIn outreach · Automated email marketing · High-volume cold calling · Sales prospecting · LinkedIn Sales Navigator · Apollo.io · ZoomInfo · Follow-up management · Email and contact list building · Market and web research · Cold messaging · Lead qualification · Sales pipeline and CRM management</w:t>
      </w:r>
    </w:p>
    <w:p>
      <w:pPr>
        <w:pStyle w:val="Heading2"/>
        <w:keepNext/>
        <w:spacing w:after="60" w:before="200"/>
      </w:pPr>
      <w:r>
        <w:rPr>
          <w:rFonts w:ascii="Calibri" w:cs="Calibri" w:eastAsia="Calibri" w:hAnsi="Calibri"/>
          <w:b/>
          <w:bCs/>
          <w:color w:val="0B1F3A"/>
          <w:sz w:val="26"/>
          <w:szCs w:val="26"/>
        </w:rPr>
        <w:t xml:space="preserve">Our Tech Stack</w:t>
      </w:r>
    </w:p>
    <w:p>
      <w:pPr>
        <w:spacing w:after="120" w:line="276"/>
      </w:pPr>
      <w:r>
        <w:rPr>
          <w:rFonts w:ascii="Calibri" w:cs="Calibri" w:eastAsia="Calibri" w:hAnsi="Calibri"/>
          <w:sz w:val="22"/>
          <w:szCs w:val="22"/>
        </w:rPr>
        <w:t xml:space="preserve">LinkedIn, Clay, Brevo and more: the same stack behind every campaign. It powers ICP and target-account research, decision-maker identification and verified data, LinkedIn outreach automation, email marketing and follow-up sequences, cold calling support and CRM/calendar automation.</w:t>
      </w:r>
    </w:p>
    <w:p>
      <w:pPr>
        <w:pStyle w:val="Heading2"/>
        <w:keepNext/>
        <w:spacing w:after="60" w:before="200"/>
      </w:pPr>
      <w:r>
        <w:rPr>
          <w:rFonts w:ascii="Calibri" w:cs="Calibri" w:eastAsia="Calibri" w:hAnsi="Calibri"/>
          <w:b/>
          <w:bCs/>
          <w:color w:val="0B1F3A"/>
          <w:sz w:val="26"/>
          <w:szCs w:val="26"/>
        </w:rPr>
        <w:t xml:space="preserve">Why LeadXDeal</w:t>
      </w:r>
    </w:p>
    <w:p>
      <w:pPr>
        <w:pStyle w:val="ListParagraph"/>
        <w:numPr>
          <w:ilvl w:val="0"/>
          <w:numId w:val="2"/>
        </w:numPr>
        <w:spacing w:after="60"/>
      </w:pPr>
      <w:r>
        <w:rPr>
          <w:rFonts w:ascii="Calibri" w:cs="Calibri" w:eastAsia="Calibri" w:hAnsi="Calibri"/>
          <w:b/>
          <w:bCs/>
          <w:sz w:val="22"/>
          <w:szCs w:val="22"/>
        </w:rPr>
        <w:t xml:space="preserve">Experience since 2022. </w:t>
      </w:r>
      <w:r>
        <w:rPr>
          <w:rFonts w:ascii="Calibri" w:cs="Calibri" w:eastAsia="Calibri" w:hAnsi="Calibri"/>
          <w:sz w:val="22"/>
          <w:szCs w:val="22"/>
        </w:rPr>
        <w:t xml:space="preserve">Prospecting, outreach, lead qualification and appointment generation.</w:t>
      </w:r>
    </w:p>
    <w:p>
      <w:pPr>
        <w:pStyle w:val="ListParagraph"/>
        <w:numPr>
          <w:ilvl w:val="0"/>
          <w:numId w:val="2"/>
        </w:numPr>
        <w:spacing w:after="60"/>
      </w:pPr>
      <w:r>
        <w:rPr>
          <w:rFonts w:ascii="Calibri" w:cs="Calibri" w:eastAsia="Calibri" w:hAnsi="Calibri"/>
          <w:b/>
          <w:bCs/>
          <w:sz w:val="22"/>
          <w:szCs w:val="22"/>
        </w:rPr>
        <w:t xml:space="preserve">Qualified, not random. </w:t>
      </w:r>
      <w:r>
        <w:rPr>
          <w:rFonts w:ascii="Calibri" w:cs="Calibri" w:eastAsia="Calibri" w:hAnsi="Calibri"/>
          <w:sz w:val="22"/>
          <w:szCs w:val="22"/>
        </w:rPr>
        <w:t xml:space="preserve">We measure success by relevant conversations, not contacts collected.</w:t>
      </w:r>
    </w:p>
    <w:p>
      <w:pPr>
        <w:pStyle w:val="ListParagraph"/>
        <w:numPr>
          <w:ilvl w:val="0"/>
          <w:numId w:val="2"/>
        </w:numPr>
        <w:spacing w:after="60"/>
      </w:pPr>
      <w:r>
        <w:rPr>
          <w:rFonts w:ascii="Calibri" w:cs="Calibri" w:eastAsia="Calibri" w:hAnsi="Calibri"/>
          <w:b/>
          <w:bCs/>
          <w:sz w:val="22"/>
          <w:szCs w:val="22"/>
        </w:rPr>
        <w:t xml:space="preserve">Multi-channel outreach. </w:t>
      </w:r>
      <w:r>
        <w:rPr>
          <w:rFonts w:ascii="Calibri" w:cs="Calibri" w:eastAsia="Calibri" w:hAnsi="Calibri"/>
          <w:sz w:val="22"/>
          <w:szCs w:val="22"/>
        </w:rPr>
        <w:t xml:space="preserve">LinkedIn + email + AI automation + follow-up + CRM, not a single channel.</w:t>
      </w:r>
    </w:p>
    <w:p>
      <w:pPr>
        <w:pStyle w:val="ListParagraph"/>
        <w:numPr>
          <w:ilvl w:val="0"/>
          <w:numId w:val="2"/>
        </w:numPr>
        <w:spacing w:after="60"/>
      </w:pPr>
      <w:r>
        <w:rPr>
          <w:rFonts w:ascii="Calibri" w:cs="Calibri" w:eastAsia="Calibri" w:hAnsi="Calibri"/>
          <w:b/>
          <w:bCs/>
          <w:sz w:val="22"/>
          <w:szCs w:val="22"/>
        </w:rPr>
        <w:t xml:space="preserve">Your ICP, your rules. </w:t>
      </w:r>
      <w:r>
        <w:rPr>
          <w:rFonts w:ascii="Calibri" w:cs="Calibri" w:eastAsia="Calibri" w:hAnsi="Calibri"/>
          <w:sz w:val="22"/>
          <w:szCs w:val="22"/>
        </w:rPr>
        <w:t xml:space="preserve">You set the industries, titles, geography and criteria.</w:t>
      </w:r>
    </w:p>
    <w:p>
      <w:pPr>
        <w:pStyle w:val="ListParagraph"/>
        <w:numPr>
          <w:ilvl w:val="0"/>
          <w:numId w:val="2"/>
        </w:numPr>
        <w:spacing w:after="60"/>
      </w:pPr>
      <w:r>
        <w:rPr>
          <w:rFonts w:ascii="Calibri" w:cs="Calibri" w:eastAsia="Calibri" w:hAnsi="Calibri"/>
          <w:b/>
          <w:bCs/>
          <w:sz w:val="22"/>
          <w:szCs w:val="22"/>
        </w:rPr>
        <w:t xml:space="preserve">Performance-based model. </w:t>
      </w:r>
      <w:r>
        <w:rPr>
          <w:rFonts w:ascii="Calibri" w:cs="Calibri" w:eastAsia="Calibri" w:hAnsi="Calibri"/>
          <w:sz w:val="22"/>
          <w:szCs w:val="22"/>
        </w:rPr>
        <w:t xml:space="preserve">Your risk is reduced. Our incentives are aligned with yours.</w:t>
      </w:r>
    </w:p>
    <w:p>
      <w:pPr>
        <w:pStyle w:val="ListParagraph"/>
        <w:numPr>
          <w:ilvl w:val="0"/>
          <w:numId w:val="2"/>
        </w:numPr>
        <w:spacing w:after="60"/>
      </w:pPr>
      <w:r>
        <w:rPr>
          <w:rFonts w:ascii="Calibri" w:cs="Calibri" w:eastAsia="Calibri" w:hAnsi="Calibri"/>
          <w:b/>
          <w:bCs/>
          <w:sz w:val="22"/>
          <w:szCs w:val="22"/>
        </w:rPr>
        <w:t xml:space="preserve">You sell. We build the pipeline. </w:t>
      </w:r>
      <w:r>
        <w:rPr>
          <w:rFonts w:ascii="Calibri" w:cs="Calibri" w:eastAsia="Calibri" w:hAnsi="Calibri"/>
          <w:sz w:val="22"/>
          <w:szCs w:val="22"/>
        </w:rPr>
        <w:t xml:space="preserve">Your team does what it does best: closing deals.</w:t>
      </w:r>
    </w:p>
    <w:p>
      <w:pPr>
        <w:spacing w:befor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B1F3A" w:sz="4"/>
              <w:left w:val="single" w:color="0B1F3A" w:sz="4"/>
              <w:bottom w:val="single" w:color="0B1F3A" w:sz="4"/>
              <w:right w:val="single" w:color="0B1F3A" w:sz="4"/>
            </w:tcBorders>
            <w:shd w:fill="0B1F3A" w:color="auto" w:val="clear"/>
            <w:tcMar>
              <w:top w:type="dxa" w:w="100"/>
              <w:left w:type="dxa" w:w="140"/>
              <w:bottom w:type="dxa" w:w="100"/>
              <w:right w:type="dxa" w:w="140"/>
            </w:tcMar>
          </w:tcPr>
          <w:p>
            <w:pPr>
              <w:spacing w:after="80" w:line="276"/>
              <w:jc w:val="center"/>
            </w:pPr>
            <w:r>
              <w:rPr>
                <w:rFonts w:ascii="Calibri" w:cs="Calibri" w:eastAsia="Calibri" w:hAnsi="Calibri"/>
                <w:b/>
                <w:bCs/>
                <w:color w:val="FFFFFF"/>
                <w:sz w:val="36"/>
                <w:szCs w:val="36"/>
              </w:rPr>
              <w:t xml:space="preserve">Ready to Build Your Predictable Pipeline?</w:t>
            </w:r>
          </w:p>
          <w:p>
            <w:pPr>
              <w:spacing w:after="120" w:line="276"/>
              <w:jc w:val="center"/>
            </w:pPr>
            <w:r>
              <w:rPr>
                <w:rFonts w:ascii="Calibri" w:cs="Calibri" w:eastAsia="Calibri" w:hAnsi="Calibri"/>
                <w:color w:val="CFE9E5"/>
                <w:sz w:val="22"/>
                <w:szCs w:val="22"/>
              </w:rPr>
              <w:t xml:space="preserve">Book your free strategy call and discover exactly how we will fill your calendar with qualified, exclusive meetings.</w:t>
            </w:r>
          </w:p>
          <w:p>
            <w:pPr>
              <w:spacing w:after="120" w:line="276"/>
              <w:jc w:val="center"/>
            </w:pPr>
            <w:r>
              <w:rPr>
                <w:rFonts w:ascii="Calibri" w:cs="Calibri" w:eastAsia="Calibri" w:hAnsi="Calibri"/>
                <w:b/>
                <w:bCs/>
                <w:color w:val="8FE3D6"/>
                <w:sz w:val="22"/>
                <w:szCs w:val="22"/>
              </w:rPr>
              <w:t xml:space="preserve">Free strategy call  ·  Custom growth plan  ·  No obligation</w:t>
            </w:r>
          </w:p>
          <w:p>
            <w:pPr>
              <w:spacing w:after="0" w:line="276"/>
              <w:jc w:val="center"/>
            </w:pPr>
            <w:r>
              <w:rPr>
                <w:rFonts w:ascii="Calibri" w:cs="Calibri" w:eastAsia="Calibri" w:hAnsi="Calibri"/>
                <w:color w:val="FFFFFF"/>
                <w:sz w:val="20"/>
                <w:szCs w:val="20"/>
              </w:rPr>
              <w:t xml:space="preserve">£900 one-time setup  ·  £150 per qualified meeting  ·  No retainers  ·  No long-term contract</w:t>
            </w:r>
          </w:p>
        </w:tc>
      </w:tr>
    </w:tbl>
    <w:p>
      <w:pPr>
        <w:spacing w:after="80"/>
      </w:pPr>
    </w:p>
    <w:p>
      <w:pPr>
        <w:spacing w:after="120" w:line="276"/>
        <w:jc w:val="center"/>
      </w:pPr>
      <w:r>
        <w:rPr>
          <w:rFonts w:ascii="Calibri" w:cs="Calibri" w:eastAsia="Calibri" w:hAnsi="Calibri"/>
          <w:color w:val="5B6677"/>
          <w:sz w:val="20"/>
          <w:szCs w:val="20"/>
        </w:rPr>
        <w:t xml:space="preserve">LeadXDeal — Building predictable B2B sales pipelines. Where Leads Become Deals.</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7"/>
        <w:sz w:val="16"/>
        <w:szCs w:val="16"/>
      </w:rPr>
      <w:t xml:space="preserve">LeadXDeal · Where Leads Become Deals · Page </w:t>
    </w:r>
    <w:r>
      <w:rPr>
        <w:rFonts w:ascii="Calibri" w:cs="Calibri" w:eastAsia="Calibri" w:hAnsi="Calibri"/>
        <w:color w:val="5B66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E9F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LeadXDeal — Exclusive Leads. Booked Meetings.</dc:title>
  <dc:creator>LeadXDeal</dc:creator>
  <cp:lastModifiedBy>Un-named</cp:lastModifiedBy>
  <cp:revision>1</cp:revision>
  <dcterms:created xsi:type="dcterms:W3CDTF">2026-10-06T09:50:41.000Z</dcterms:created>
  <dcterms:modified xsi:type="dcterms:W3CDTF">2026-10-06T09:50:41.001Z</dcterms:modified>
</cp:coreProperties>
</file>

<file path=docProps/custom.xml><?xml version="1.0" encoding="utf-8"?>
<Properties xmlns="http://schemas.openxmlformats.org/officeDocument/2006/custom-properties" xmlns:vt="http://schemas.openxmlformats.org/officeDocument/2006/docPropsVTypes"/>
</file>