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25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79.png" ContentType="image/png"/>
  <Override PartName="/word/media/rId82.png" ContentType="image/png"/>
  <Override PartName="/word/media/rId85.png" ContentType="image/png"/>
  <Override PartName="/word/media/rId88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Воронов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Валерьевич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применение средств контроля версий. А также очень</w:t>
      </w:r>
      <w:r>
        <w:t xml:space="preserve"> </w:t>
      </w:r>
      <w:r>
        <w:t xml:space="preserve">важно приобрести практические навыки по работе с системой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Настройка GitHub.</w:t>
      </w:r>
    </w:p>
    <w:p>
      <w:pPr>
        <w:numPr>
          <w:ilvl w:val="0"/>
          <w:numId w:val="1001"/>
        </w:numPr>
        <w:pStyle w:val="Compact"/>
      </w:pPr>
      <w:r>
        <w:t xml:space="preserve">Базовая настройка Git.</w:t>
      </w:r>
    </w:p>
    <w:p>
      <w:pPr>
        <w:numPr>
          <w:ilvl w:val="0"/>
          <w:numId w:val="1001"/>
        </w:numPr>
        <w:pStyle w:val="Compact"/>
      </w:pPr>
      <w:r>
        <w:t xml:space="preserve">Создание SSH-ключа.</w:t>
      </w:r>
    </w:p>
    <w:p>
      <w:pPr>
        <w:numPr>
          <w:ilvl w:val="0"/>
          <w:numId w:val="1001"/>
        </w:numPr>
        <w:pStyle w:val="Compact"/>
      </w:pPr>
      <w:r>
        <w:t xml:space="preserve">Создание рабочего пространства и репозитория курса на основе шаблона.</w:t>
      </w:r>
    </w:p>
    <w:p>
      <w:pPr>
        <w:numPr>
          <w:ilvl w:val="0"/>
          <w:numId w:val="1001"/>
        </w:numPr>
        <w:pStyle w:val="Compact"/>
      </w:pPr>
      <w:r>
        <w:t xml:space="preserve">Создание репозитория курса на основе шаблона.</w:t>
      </w:r>
    </w:p>
    <w:p>
      <w:pPr>
        <w:numPr>
          <w:ilvl w:val="0"/>
          <w:numId w:val="1001"/>
        </w:numPr>
        <w:pStyle w:val="Compact"/>
      </w:pPr>
      <w:r>
        <w:t xml:space="preserve">Настройка каталога курса.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работы.</w:t>
      </w:r>
    </w:p>
    <w:p>
      <w:pPr>
        <w:pStyle w:val="FirstParagraph"/>
      </w:pPr>
      <w:r>
        <w:t xml:space="preserve">#Теоретическое введение</w:t>
      </w:r>
    </w:p>
    <w:p>
      <w:pPr>
        <w:pStyle w:val="BodyText"/>
      </w:pPr>
      <w:r>
        <w:t xml:space="preserve">Системы контроля версий (Version Control System, VCS) применяются при работе</w:t>
      </w:r>
      <w:r>
        <w:t xml:space="preserve"> </w:t>
      </w:r>
      <w:r>
        <w:t xml:space="preserve">нескольких человек над одним проектом. Обычно основное дерево проекта</w:t>
      </w:r>
      <w:r>
        <w:t xml:space="preserve"> </w:t>
      </w:r>
      <w:r>
        <w:t xml:space="preserve">хранится в локальном или удалённом репозитории, к которому настроен доступ</w:t>
      </w:r>
      <w:r>
        <w:t xml:space="preserve"> </w:t>
      </w:r>
      <w:r>
        <w:t xml:space="preserve">для участников проекта. При внесении изменений в содержание проекта система</w:t>
      </w:r>
      <w:r>
        <w:t xml:space="preserve"> </w:t>
      </w:r>
      <w:r>
        <w:t xml:space="preserve">контроля версий позволяет их фиксировать, совмещать изменения, произведённые</w:t>
      </w:r>
      <w:r>
        <w:t xml:space="preserve"> </w:t>
      </w:r>
      <w:r>
        <w:t xml:space="preserve">разными участниками проекта, производить откат к любой более ранней версии</w:t>
      </w:r>
      <w:r>
        <w:t xml:space="preserve"> </w:t>
      </w:r>
      <w:r>
        <w:t xml:space="preserve">проекта, если это требуется. В классических системах контроля версий</w:t>
      </w:r>
      <w:r>
        <w:t xml:space="preserve"> </w:t>
      </w:r>
      <w:r>
        <w:t xml:space="preserve">используется централизованная модель, предполагающая наличие единого</w:t>
      </w:r>
      <w:r>
        <w:t xml:space="preserve"> </w:t>
      </w:r>
      <w:r>
        <w:t xml:space="preserve">репозитория для хранения файлов. Выполнение большинства функций по</w:t>
      </w:r>
      <w:r>
        <w:t xml:space="preserve"> </w:t>
      </w:r>
      <w:r>
        <w:t xml:space="preserve">управлению версиями осуществляется специальным сервером. Участник проекта</w:t>
      </w:r>
      <w:r>
        <w:t xml:space="preserve"> </w:t>
      </w:r>
      <w:r>
        <w:t xml:space="preserve">(пользователь) перед началом работы посредством определённых команд получает</w:t>
      </w:r>
      <w:r>
        <w:t xml:space="preserve"> </w:t>
      </w:r>
      <w:r>
        <w:t xml:space="preserve">нужную ему версию файлов. После внесения изменений пользователь размещает</w:t>
      </w:r>
      <w:r>
        <w:t xml:space="preserve"> </w:t>
      </w:r>
      <w:r>
        <w:t xml:space="preserve">новую версию в хранилище. При этом предыдущие версии не удаляются из</w:t>
      </w:r>
      <w:r>
        <w:t xml:space="preserve"> </w:t>
      </w:r>
      <w:r>
        <w:t xml:space="preserve">центрального хранилища и к ним можно вернуться в любой момент. Сервер может</w:t>
      </w:r>
      <w:r>
        <w:t xml:space="preserve"> </w:t>
      </w:r>
      <w:r>
        <w:t xml:space="preserve">сохранять не полную</w:t>
      </w:r>
      <w:r>
        <w:t xml:space="preserve"> </w:t>
      </w:r>
      <w:r>
        <w:t xml:space="preserve">версию изменённых файлов, а производить так называемую дельта-компрессию —</w:t>
      </w:r>
      <w:r>
        <w:t xml:space="preserve"> </w:t>
      </w:r>
      <w:r>
        <w:t xml:space="preserve">сохранять только изменения между последовательными версиями, что позволяет</w:t>
      </w:r>
      <w:r>
        <w:t xml:space="preserve"> </w:t>
      </w:r>
      <w:r>
        <w:t xml:space="preserve">уменьшить объём хранимых данных. Системы контроля версий поддерживают</w:t>
      </w:r>
      <w:r>
        <w:t xml:space="preserve"> </w:t>
      </w:r>
      <w:r>
        <w:t xml:space="preserve">возможность отслеживания и разрешения конфликтов, которые могут возникнуть</w:t>
      </w:r>
      <w:r>
        <w:t xml:space="preserve"> </w:t>
      </w:r>
      <w:r>
        <w:t xml:space="preserve">при работе нескольких человек над одним файлом. Можно объединить изменения,</w:t>
      </w:r>
      <w:r>
        <w:t xml:space="preserve"> </w:t>
      </w:r>
      <w:r>
        <w:t xml:space="preserve">сделанные разными участниками, вручную выбрать нужную версию, отменить</w:t>
      </w:r>
      <w:r>
        <w:t xml:space="preserve"> </w:t>
      </w:r>
      <w:r>
        <w:t xml:space="preserve">изменения вовсе или заблокировать файлы для изменения. В зависимости от</w:t>
      </w:r>
      <w:r>
        <w:t xml:space="preserve"> </w:t>
      </w:r>
      <w:r>
        <w:t xml:space="preserve">настроек блокировка не позволяет другим пользователям получить рабочую копию</w:t>
      </w:r>
      <w:r>
        <w:t xml:space="preserve"> </w:t>
      </w:r>
      <w:r>
        <w:t xml:space="preserve">или препятствует изменению рабочей копии файла средствами файловой системы</w:t>
      </w:r>
      <w:r>
        <w:t xml:space="preserve"> </w:t>
      </w:r>
      <w:r>
        <w:t xml:space="preserve">ОС, обеспечивая таким образом привилегированный доступ только одному</w:t>
      </w:r>
      <w:r>
        <w:t xml:space="preserve"> </w:t>
      </w:r>
      <w:r>
        <w:t xml:space="preserve">пользователю, работающему с файлом. Системы контроля версий также могут</w:t>
      </w:r>
      <w:r>
        <w:t xml:space="preserve"> </w:t>
      </w:r>
      <w:r>
        <w:t xml:space="preserve">обеспечивать дополнительные, более гибкие функциональные возможности.</w:t>
      </w:r>
      <w:r>
        <w:t xml:space="preserve"> </w:t>
      </w:r>
      <w:r>
        <w:t xml:space="preserve">Например, они могут поддерживать работу с несколькими версиями одного файла,</w:t>
      </w:r>
      <w:r>
        <w:t xml:space="preserve"> </w:t>
      </w:r>
      <w:r>
        <w:t xml:space="preserve">сохраняя общую историю изменений до точки ветвления версий и собственные</w:t>
      </w:r>
      <w:r>
        <w:t xml:space="preserve"> </w:t>
      </w:r>
      <w:r>
        <w:t xml:space="preserve">истории изменений каждой ветви. Обычно доступна информация о том, кто из</w:t>
      </w:r>
      <w:r>
        <w:t xml:space="preserve"> </w:t>
      </w:r>
      <w:r>
        <w:t xml:space="preserve">участников, когда и какие изменения вносил. Обычно такого рода информация</w:t>
      </w:r>
      <w:r>
        <w:t xml:space="preserve"> </w:t>
      </w:r>
      <w:r>
        <w:t xml:space="preserve">хранится в журнале изменений, доступ к которому можно ограничить. В отличие</w:t>
      </w:r>
      <w:r>
        <w:t xml:space="preserve"> </w:t>
      </w:r>
      <w:r>
        <w:t xml:space="preserve">от классических, в распределённых системах контроля версий центральный</w:t>
      </w:r>
      <w:r>
        <w:t xml:space="preserve"> </w:t>
      </w:r>
      <w:r>
        <w:t xml:space="preserve">репозиторий не является обязательным. Среди классических VCS наиболее</w:t>
      </w:r>
      <w:r>
        <w:t xml:space="preserve"> </w:t>
      </w:r>
      <w:r>
        <w:t xml:space="preserve">известны CVS, Subversion, а среди распределённых — Git, Bazaar, Mercurial.</w:t>
      </w:r>
      <w:r>
        <w:t xml:space="preserve"> </w:t>
      </w:r>
      <w:r>
        <w:t xml:space="preserve">Принципы их работы схожи, отличаются они в основном синтаксисом</w:t>
      </w:r>
      <w:r>
        <w:t xml:space="preserve"> </w:t>
      </w:r>
      <w:r>
        <w:t xml:space="preserve">используемых в работе команд. Система контроля версий Git представляет собой</w:t>
      </w:r>
      <w:r>
        <w:t xml:space="preserve"> </w:t>
      </w:r>
      <w:r>
        <w:t xml:space="preserve">набор программ командной строки. Доступ к ним можно получить из терминала</w:t>
      </w:r>
      <w:r>
        <w:t xml:space="preserve"> </w:t>
      </w:r>
      <w:r>
        <w:t xml:space="preserve">посредством ввода команды git с различными опциями. Благодаря тому, что Git</w:t>
      </w:r>
      <w:r>
        <w:t xml:space="preserve"> </w:t>
      </w:r>
      <w:r>
        <w:t xml:space="preserve">является распределённой системой контроля версий, резервную копию локального</w:t>
      </w:r>
      <w:r>
        <w:t xml:space="preserve"> </w:t>
      </w:r>
      <w:r>
        <w:t xml:space="preserve">хранилища можно сделать простым копированием или архивацией. Работа</w:t>
      </w:r>
      <w:r>
        <w:t xml:space="preserve"> </w:t>
      </w:r>
      <w:r>
        <w:t xml:space="preserve">пользователя со своей веткой начинается с проверки и получения изменений из</w:t>
      </w:r>
      <w:r>
        <w:t xml:space="preserve"> </w:t>
      </w:r>
      <w:r>
        <w:t xml:space="preserve">центрального репозитория (при этом в локальное дерево до начала этой процедуры</w:t>
      </w:r>
      <w:r>
        <w:t xml:space="preserve"> </w:t>
      </w:r>
      <w:r>
        <w:t xml:space="preserve">не должно было вноситься изменений). Затем можно вносить изменения в</w:t>
      </w:r>
      <w:r>
        <w:t xml:space="preserve"> </w:t>
      </w:r>
      <w:r>
        <w:t xml:space="preserve">локальном дереве и/или ветке. После завершения внесения какого-то изменения в</w:t>
      </w:r>
      <w:r>
        <w:t xml:space="preserve"> </w:t>
      </w:r>
      <w:r>
        <w:t xml:space="preserve">файлы и/или каталоги проекта необходимо разместить их в центральном</w:t>
      </w:r>
      <w:r>
        <w:t xml:space="preserve"> </w:t>
      </w:r>
      <w:r>
        <w:t xml:space="preserve">репозитории.</w:t>
      </w:r>
    </w:p>
    <w:bookmarkEnd w:id="21"/>
    <w:bookmarkStart w:id="9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91" w:name="настройка-github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Настройка Github</w:t>
      </w:r>
    </w:p>
    <w:p>
      <w:pPr>
        <w:pStyle w:val="FirstParagraph"/>
      </w:pPr>
      <w:r>
        <w:t xml:space="preserve">Для выполнения лабораторной работы создаю учетную запись на</w:t>
      </w:r>
      <w:r>
        <w:t xml:space="preserve"> </w:t>
      </w:r>
      <w:r>
        <w:t xml:space="preserve">https://github.com/</w:t>
      </w:r>
    </w:p>
    <w:p>
      <w:pPr>
        <w:pStyle w:val="BodyText"/>
      </w:pPr>
      <w:r>
        <w:t xml:space="preserve">##Базовая настройка git</w:t>
      </w:r>
    </w:p>
    <w:p>
      <w:pPr>
        <w:pStyle w:val="BodyText"/>
      </w:pPr>
      <w:r>
        <w:t xml:space="preserve">Делаю предварительную конфигурацию git. Захожу в терминал и ввожу</w:t>
      </w:r>
      <w:r>
        <w:t xml:space="preserve"> </w:t>
      </w:r>
      <w:r>
        <w:t xml:space="preserve">команды, указывая свое имя и email (рис. -fig. 1)</w:t>
      </w:r>
    </w:p>
    <w:p>
      <w:pPr>
        <w:pStyle w:val="CaptionedFigure"/>
      </w:pPr>
      <w:r>
        <w:drawing>
          <wp:inline>
            <wp:extent cx="3733800" cy="375111"/>
            <wp:effectExtent b="0" l="0" r="0" t="0"/>
            <wp:docPr descr="Предварительная конфигурация git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5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Предварительная конфигурация git</w:t>
      </w:r>
    </w:p>
    <w:p>
      <w:pPr>
        <w:pStyle w:val="BodyText"/>
      </w:pPr>
      <w:r>
        <w:t xml:space="preserve">Настраиваю utf-8 в выходе сообщений git.(рис. -fig. 2)</w:t>
      </w:r>
    </w:p>
    <w:p>
      <w:pPr>
        <w:pStyle w:val="CaptionedFigure"/>
      </w:pPr>
      <w:r>
        <w:drawing>
          <wp:inline>
            <wp:extent cx="3733800" cy="203873"/>
            <wp:effectExtent b="0" l="0" r="0" t="0"/>
            <wp:docPr descr="Настраиваю utf-8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Настраиваю utf-8</w:t>
      </w:r>
    </w:p>
    <w:p>
      <w:pPr>
        <w:pStyle w:val="BodyText"/>
      </w:pPr>
      <w:r>
        <w:t xml:space="preserve">Задаю имя начальной ветки, которую буду называть master (рис. -fig. 3)</w:t>
      </w:r>
    </w:p>
    <w:p>
      <w:pPr>
        <w:pStyle w:val="CaptionedFigure"/>
      </w:pPr>
      <w:r>
        <w:drawing>
          <wp:inline>
            <wp:extent cx="3733800" cy="222041"/>
            <wp:effectExtent b="0" l="0" r="0" t="0"/>
            <wp:docPr descr="Имя начальной ветки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Имя начальной ветки</w:t>
      </w:r>
    </w:p>
    <w:p>
      <w:pPr>
        <w:pStyle w:val="BodyText"/>
      </w:pPr>
      <w:r>
        <w:t xml:space="preserve">Ввожу autocrlf и safecrlf (рис. -fig. 4)</w:t>
      </w:r>
    </w:p>
    <w:p>
      <w:pPr>
        <w:pStyle w:val="CaptionedFigure"/>
      </w:pPr>
      <w:r>
        <w:drawing>
          <wp:inline>
            <wp:extent cx="3733800" cy="221348"/>
            <wp:effectExtent b="0" l="0" r="0" t="0"/>
            <wp:docPr descr="Использование autocrlf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Использование autocrlf</w:t>
      </w:r>
    </w:p>
    <w:p>
      <w:pPr>
        <w:pStyle w:val="BodyText"/>
      </w:pPr>
      <w:r>
        <w:t xml:space="preserve">(рис. -fig. 5)</w:t>
      </w:r>
    </w:p>
    <w:p>
      <w:pPr>
        <w:pStyle w:val="CaptionedFigure"/>
      </w:pPr>
      <w:r>
        <w:drawing>
          <wp:inline>
            <wp:extent cx="3733800" cy="253138"/>
            <wp:effectExtent b="0" l="0" r="0" t="0"/>
            <wp:docPr descr="Использование safecrlf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Использование safecrlf</w:t>
      </w:r>
    </w:p>
    <w:p>
      <w:pPr>
        <w:pStyle w:val="BodyText"/>
      </w:pPr>
      <w:r>
        <w:t xml:space="preserve">##Создание SSH-ключа</w:t>
      </w:r>
    </w:p>
    <w:p>
      <w:pPr>
        <w:pStyle w:val="BodyText"/>
      </w:pPr>
      <w:r>
        <w:t xml:space="preserve">Для последующей идентификации пользователя на сервере репозиториев</w:t>
      </w:r>
      <w:r>
        <w:t xml:space="preserve"> </w:t>
      </w:r>
      <w:r>
        <w:t xml:space="preserve">генерирую пару ключей (приватный и открытый). (рис. -fig. 6)</w:t>
      </w:r>
    </w:p>
    <w:p>
      <w:pPr>
        <w:pStyle w:val="CaptionedFigure"/>
      </w:pPr>
      <w:r>
        <w:drawing>
          <wp:inline>
            <wp:extent cx="3733800" cy="2468393"/>
            <wp:effectExtent b="0" l="0" r="0" t="0"/>
            <wp:docPr descr="Генерирование ключей SSH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8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Генерирование ключей SSH</w:t>
      </w:r>
    </w:p>
    <w:p>
      <w:pPr>
        <w:pStyle w:val="BodyText"/>
      </w:pPr>
      <w:r>
        <w:t xml:space="preserve">Чтобы скопировать из локальной консоли ключ в буфер обмена,</w:t>
      </w:r>
      <w:r>
        <w:t xml:space="preserve"> </w:t>
      </w:r>
      <w:r>
        <w:t xml:space="preserve">устанавливаю команду xclip. Затем воспользуюсь командой xclip (рис. -fig. 7)</w:t>
      </w:r>
    </w:p>
    <w:p>
      <w:pPr>
        <w:pStyle w:val="CaptionedFigure"/>
      </w:pPr>
      <w:r>
        <w:drawing>
          <wp:inline>
            <wp:extent cx="3733800" cy="219295"/>
            <wp:effectExtent b="0" l="0" r="0" t="0"/>
            <wp:docPr descr="Копирование SSH-ключа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Копирование SSH-ключа</w:t>
      </w:r>
    </w:p>
    <w:p>
      <w:pPr>
        <w:pStyle w:val="BodyText"/>
      </w:pPr>
      <w:r>
        <w:t xml:space="preserve">Вставляю ключ в появившееся на сайте поле, указываю его имя.(рис. -fig. 8)</w:t>
      </w:r>
    </w:p>
    <w:p>
      <w:pPr>
        <w:pStyle w:val="CaptionedFigure"/>
      </w:pPr>
      <w:r>
        <w:drawing>
          <wp:inline>
            <wp:extent cx="3733800" cy="1570155"/>
            <wp:effectExtent b="0" l="0" r="0" t="0"/>
            <wp:docPr descr="Вставка SSH-ключа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0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Вставка SSH-ключа</w:t>
      </w:r>
    </w:p>
    <w:p>
      <w:pPr>
        <w:pStyle w:val="BodyText"/>
      </w:pPr>
      <w:r>
        <w:t xml:space="preserve">##Создание рабочего пространства на основе шаблона</w:t>
      </w:r>
    </w:p>
    <w:p>
      <w:pPr>
        <w:pStyle w:val="BodyText"/>
      </w:pPr>
      <w:r>
        <w:t xml:space="preserve">Открываю терминал и создаю репозиторий для предмета «Архитектура</w:t>
      </w:r>
      <w:r>
        <w:t xml:space="preserve"> </w:t>
      </w:r>
      <w:r>
        <w:t xml:space="preserve">компьютеров». (рис. -fig. 9)</w:t>
      </w:r>
    </w:p>
    <w:p>
      <w:pPr>
        <w:pStyle w:val="CaptionedFigure"/>
      </w:pPr>
      <w:r>
        <w:drawing>
          <wp:inline>
            <wp:extent cx="3733800" cy="92726"/>
            <wp:effectExtent b="0" l="0" r="0" t="0"/>
            <wp:docPr descr="Создание репозитория" title="" id="47" name="Picture"/>
            <a:graphic>
              <a:graphicData uri="http://schemas.openxmlformats.org/drawingml/2006/picture">
                <pic:pic>
                  <pic:nvPicPr>
                    <pic:cNvPr descr="image/01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Создание репозитория</w:t>
      </w:r>
    </w:p>
    <w:p>
      <w:pPr>
        <w:pStyle w:val="BodyText"/>
      </w:pPr>
      <w:r>
        <w:t xml:space="preserve">##Создание репозитория курса на основе шаблона</w:t>
      </w:r>
    </w:p>
    <w:p>
      <w:pPr>
        <w:pStyle w:val="BodyText"/>
      </w:pPr>
      <w:r>
        <w:t xml:space="preserve">Захожу на страницу репозитория с шаблоном курса, выбираю его в качестве</w:t>
      </w:r>
      <w:r>
        <w:t xml:space="preserve"> </w:t>
      </w:r>
      <w:r>
        <w:t xml:space="preserve">своего нового. (рис. -fig. 10)</w:t>
      </w:r>
    </w:p>
    <w:p>
      <w:pPr>
        <w:pStyle w:val="CaptionedFigure"/>
      </w:pPr>
      <w:r>
        <w:drawing>
          <wp:inline>
            <wp:extent cx="3733800" cy="1765908"/>
            <wp:effectExtent b="0" l="0" r="0" t="0"/>
            <wp:docPr descr="Выбор шаблона" title="" id="50" name="Picture"/>
            <a:graphic>
              <a:graphicData uri="http://schemas.openxmlformats.org/drawingml/2006/picture">
                <pic:pic>
                  <pic:nvPicPr>
                    <pic:cNvPr descr="image/012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5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Выбор шаблона</w:t>
      </w:r>
    </w:p>
    <w:p>
      <w:pPr>
        <w:pStyle w:val="BodyText"/>
      </w:pPr>
      <w:r>
        <w:t xml:space="preserve">Затем создаю его, дав ему название. (рис. -fig. 11)</w:t>
      </w:r>
    </w:p>
    <w:p>
      <w:pPr>
        <w:pStyle w:val="CaptionedFigure"/>
      </w:pPr>
      <w:r>
        <w:drawing>
          <wp:inline>
            <wp:extent cx="3733800" cy="2331760"/>
            <wp:effectExtent b="0" l="0" r="0" t="0"/>
            <wp:docPr descr="Cоздание репозитория" title="" id="53" name="Picture"/>
            <a:graphic>
              <a:graphicData uri="http://schemas.openxmlformats.org/drawingml/2006/picture">
                <pic:pic>
                  <pic:nvPicPr>
                    <pic:cNvPr descr="image/013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1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Cоздание репозитория</w:t>
      </w:r>
    </w:p>
    <w:p>
      <w:pPr>
        <w:pStyle w:val="BodyText"/>
      </w:pPr>
      <w:r>
        <w:t xml:space="preserve">Открываю терминал и перехожу в каталог курса. (рис. -fig. 12)</w:t>
      </w:r>
    </w:p>
    <w:p>
      <w:pPr>
        <w:pStyle w:val="CaptionedFigure"/>
      </w:pPr>
      <w:r>
        <w:drawing>
          <wp:inline>
            <wp:extent cx="3733800" cy="195871"/>
            <wp:effectExtent b="0" l="0" r="0" t="0"/>
            <wp:docPr descr="Переход в каталог курса" title="" id="56" name="Picture"/>
            <a:graphic>
              <a:graphicData uri="http://schemas.openxmlformats.org/drawingml/2006/picture">
                <pic:pic>
                  <pic:nvPicPr>
                    <pic:cNvPr descr="image/015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Переход в каталог курса</w:t>
      </w:r>
    </w:p>
    <w:p>
      <w:pPr>
        <w:pStyle w:val="BodyText"/>
      </w:pPr>
      <w:r>
        <w:t xml:space="preserve">Клонирую созданный репозиторий (рис. -fig. 13)</w:t>
      </w:r>
    </w:p>
    <w:p>
      <w:pPr>
        <w:pStyle w:val="CaptionedFigure"/>
      </w:pPr>
      <w:r>
        <w:drawing>
          <wp:inline>
            <wp:extent cx="3733800" cy="1391889"/>
            <wp:effectExtent b="0" l="0" r="0" t="0"/>
            <wp:docPr descr="Клонирование репозитория" title="" id="59" name="Picture"/>
            <a:graphic>
              <a:graphicData uri="http://schemas.openxmlformats.org/drawingml/2006/picture">
                <pic:pic>
                  <pic:nvPicPr>
                    <pic:cNvPr descr="image/016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1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Клонирование репозитория</w:t>
      </w:r>
    </w:p>
    <w:p>
      <w:pPr>
        <w:pStyle w:val="BodyText"/>
      </w:pPr>
      <w:r>
        <w:t xml:space="preserve">##Настройка каталога курса</w:t>
      </w:r>
    </w:p>
    <w:p>
      <w:pPr>
        <w:pStyle w:val="BodyText"/>
      </w:pPr>
      <w:r>
        <w:t xml:space="preserve">Перехожу в каталог курса и удаляю лишний файлы (рис. -fig. </w:t>
      </w:r>
      <w:r>
        <w:rPr>
          <w:bCs/>
          <w:b/>
        </w:rPr>
        <w:t xml:space="preserve">¿fig:014?</w:t>
      </w:r>
      <w:r>
        <w:t xml:space="preserve">)</w:t>
      </w:r>
    </w:p>
    <w:p>
      <w:pPr>
        <w:pStyle w:val="BodyText"/>
      </w:pPr>
      <w:r>
        <w:t xml:space="preserve">[Переход в каталог курса] (image/017.PNG){#fig:014 width=70%}</w:t>
      </w:r>
    </w:p>
    <w:p>
      <w:pPr>
        <w:pStyle w:val="BodyText"/>
      </w:pPr>
      <w:r>
        <w:t xml:space="preserve">(рис. -fig. 14)</w:t>
      </w:r>
    </w:p>
    <w:p>
      <w:pPr>
        <w:pStyle w:val="CaptionedFigure"/>
      </w:pPr>
      <w:r>
        <w:drawing>
          <wp:inline>
            <wp:extent cx="3733800" cy="272423"/>
            <wp:effectExtent b="0" l="0" r="0" t="0"/>
            <wp:docPr descr="Удаление лишних файлов в каталоге курса" title="" id="62" name="Picture"/>
            <a:graphic>
              <a:graphicData uri="http://schemas.openxmlformats.org/drawingml/2006/picture">
                <pic:pic>
                  <pic:nvPicPr>
                    <pic:cNvPr descr="image/018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Удаление лишних файлов в каталоге курса</w:t>
      </w:r>
    </w:p>
    <w:p>
      <w:pPr>
        <w:pStyle w:val="BodyText"/>
      </w:pPr>
      <w:r>
        <w:t xml:space="preserve">Создаю необходимые каталоги, отправляю файлы на сервер (рис. -fig. 15)</w:t>
      </w:r>
    </w:p>
    <w:p>
      <w:pPr>
        <w:pStyle w:val="CaptionedFigure"/>
      </w:pPr>
      <w:r>
        <w:drawing>
          <wp:inline>
            <wp:extent cx="3733800" cy="1305225"/>
            <wp:effectExtent b="0" l="0" r="0" t="0"/>
            <wp:docPr descr="Создание нужных каталогов и отправка на сервер" title="" id="65" name="Picture"/>
            <a:graphic>
              <a:graphicData uri="http://schemas.openxmlformats.org/drawingml/2006/picture">
                <pic:pic>
                  <pic:nvPicPr>
                    <pic:cNvPr descr="image/019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5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Создание нужных каталогов и отправка на сервер</w:t>
      </w:r>
    </w:p>
    <w:p>
      <w:pPr>
        <w:pStyle w:val="BodyText"/>
      </w:pPr>
      <w:r>
        <w:t xml:space="preserve">В репозитории проверяю результат выполненной работы. (рис. -fig. 16)</w:t>
      </w:r>
    </w:p>
    <w:p>
      <w:pPr>
        <w:pStyle w:val="CaptionedFigure"/>
      </w:pPr>
      <w:r>
        <w:drawing>
          <wp:inline>
            <wp:extent cx="3733800" cy="1445621"/>
            <wp:effectExtent b="0" l="0" r="0" t="0"/>
            <wp:docPr descr="Проверка проделанной работы" title="" id="68" name="Picture"/>
            <a:graphic>
              <a:graphicData uri="http://schemas.openxmlformats.org/drawingml/2006/picture">
                <pic:pic>
                  <pic:nvPicPr>
                    <pic:cNvPr descr="image/020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5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Проверка проделанной работы</w:t>
      </w:r>
    </w:p>
    <w:p>
      <w:pPr>
        <w:pStyle w:val="BodyText"/>
      </w:pPr>
      <w:r>
        <w:t xml:space="preserve">##Выполнение заданий для самостоятельной работы</w:t>
      </w:r>
    </w:p>
    <w:p>
      <w:pPr>
        <w:pStyle w:val="BodyText"/>
      </w:pPr>
      <w:r>
        <w:t xml:space="preserve">Перехожу в директорию labs/lab02/report с помощью утилиты cd. Создаю в</w:t>
      </w:r>
      <w:r>
        <w:t xml:space="preserve"> </w:t>
      </w:r>
      <w:r>
        <w:t xml:space="preserve">каталоге файл для отчета по второй лабораторной работе с помощью утилиты</w:t>
      </w:r>
      <w:r>
        <w:t xml:space="preserve"> </w:t>
      </w:r>
      <w:r>
        <w:t xml:space="preserve">touch, после чего перехожу в директорию labs/lab01/report (рис. -fig. 17)</w:t>
      </w:r>
    </w:p>
    <w:p>
      <w:pPr>
        <w:pStyle w:val="CaptionedFigure"/>
      </w:pPr>
      <w:r>
        <w:drawing>
          <wp:inline>
            <wp:extent cx="3733800" cy="850536"/>
            <wp:effectExtent b="0" l="0" r="0" t="0"/>
            <wp:docPr descr="Создание отчета" title="" id="71" name="Picture"/>
            <a:graphic>
              <a:graphicData uri="http://schemas.openxmlformats.org/drawingml/2006/picture">
                <pic:pic>
                  <pic:nvPicPr>
                    <pic:cNvPr descr="image/021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0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Создание отчета</w:t>
      </w:r>
    </w:p>
    <w:p>
      <w:pPr>
        <w:pStyle w:val="BodyText"/>
      </w:pPr>
      <w:r>
        <w:t xml:space="preserve">(рис. -fig. 18)</w:t>
      </w:r>
    </w:p>
    <w:p>
      <w:pPr>
        <w:pStyle w:val="CaptionedFigure"/>
      </w:pPr>
      <w:r>
        <w:drawing>
          <wp:inline>
            <wp:extent cx="3733800" cy="174680"/>
            <wp:effectExtent b="0" l="0" r="0" t="0"/>
            <wp:docPr descr="Переход в директорию labs/lab01/report" title="" id="74" name="Picture"/>
            <a:graphic>
              <a:graphicData uri="http://schemas.openxmlformats.org/drawingml/2006/picture">
                <pic:pic>
                  <pic:nvPicPr>
                    <pic:cNvPr descr="image/022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Переход в директорию labs/lab01/report</w:t>
      </w:r>
    </w:p>
    <w:p>
      <w:pPr>
        <w:pStyle w:val="BodyText"/>
      </w:pPr>
      <w:r>
        <w:t xml:space="preserve">Проверяю местонахождение файла с отчетом по первой лабораторной</w:t>
      </w:r>
      <w:r>
        <w:t xml:space="preserve"> </w:t>
      </w:r>
      <w:r>
        <w:t xml:space="preserve">работой. Он должен быть в подкаталоге домашней директории «Загрузки», для</w:t>
      </w:r>
      <w:r>
        <w:t xml:space="preserve"> </w:t>
      </w:r>
      <w:r>
        <w:t xml:space="preserve">проверки использую команду ls. (рис. -fig. 19)</w:t>
      </w:r>
    </w:p>
    <w:p>
      <w:pPr>
        <w:pStyle w:val="CaptionedFigure"/>
      </w:pPr>
      <w:r>
        <w:drawing>
          <wp:inline>
            <wp:extent cx="3733800" cy="493548"/>
            <wp:effectExtent b="0" l="0" r="0" t="0"/>
            <wp:docPr descr="Проверка расположения файла" title="" id="77" name="Picture"/>
            <a:graphic>
              <a:graphicData uri="http://schemas.openxmlformats.org/drawingml/2006/picture">
                <pic:pic>
                  <pic:nvPicPr>
                    <pic:cNvPr descr="image/023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3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Проверка расположения файла</w:t>
      </w:r>
    </w:p>
    <w:p>
      <w:pPr>
        <w:pStyle w:val="BodyText"/>
      </w:pPr>
      <w:r>
        <w:t xml:space="preserve">Копирую первую лабораторную с помощью утилиты cp и проверяю</w:t>
      </w:r>
      <w:r>
        <w:t xml:space="preserve"> </w:t>
      </w:r>
      <w:r>
        <w:t xml:space="preserve">правильность выполнения команды cp с помощью ls. (рис. -fig. 20)</w:t>
      </w:r>
    </w:p>
    <w:p>
      <w:pPr>
        <w:pStyle w:val="CaptionedFigure"/>
      </w:pPr>
      <w:r>
        <w:drawing>
          <wp:inline>
            <wp:extent cx="3733800" cy="779878"/>
            <wp:effectExtent b="0" l="0" r="0" t="0"/>
            <wp:docPr descr="Копирование файла" title="" id="80" name="Picture"/>
            <a:graphic>
              <a:graphicData uri="http://schemas.openxmlformats.org/drawingml/2006/picture">
                <pic:pic>
                  <pic:nvPicPr>
                    <pic:cNvPr descr="image/024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9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Копирование файла</w:t>
      </w:r>
    </w:p>
    <w:p>
      <w:pPr>
        <w:pStyle w:val="BodyText"/>
      </w:pPr>
      <w:r>
        <w:t xml:space="preserve">После чего добавляю файл в add Сохраняю изменения на сервере командой</w:t>
      </w:r>
      <w:r>
        <w:t xml:space="preserve"> </w:t>
      </w:r>
      <w:r>
        <w:t xml:space="preserve">git commit -m</w:t>
      </w:r>
      <w:r>
        <w:t xml:space="preserve"> </w:t>
      </w:r>
      <w:r>
        <w:t xml:space="preserve">“</w:t>
      </w:r>
      <w:r>
        <w:t xml:space="preserve">…</w:t>
      </w:r>
      <w:r>
        <w:t xml:space="preserve">”</w:t>
      </w:r>
      <w:r>
        <w:t xml:space="preserve">, поясняя, что добавил файлы (рис. -fig. 21)</w:t>
      </w:r>
    </w:p>
    <w:p>
      <w:pPr>
        <w:pStyle w:val="CaptionedFigure"/>
      </w:pPr>
      <w:r>
        <w:drawing>
          <wp:inline>
            <wp:extent cx="3733800" cy="2022923"/>
            <wp:effectExtent b="0" l="0" r="0" t="0"/>
            <wp:docPr descr="Комментарии к изменениям" title="" id="83" name="Picture"/>
            <a:graphic>
              <a:graphicData uri="http://schemas.openxmlformats.org/drawingml/2006/picture">
                <pic:pic>
                  <pic:nvPicPr>
                    <pic:cNvPr descr="image/025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2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Комментарии к изменениям</w:t>
      </w:r>
    </w:p>
    <w:p>
      <w:pPr>
        <w:pStyle w:val="BodyText"/>
      </w:pPr>
      <w:r>
        <w:t xml:space="preserve">Аналогично я поступаю с отчётом по этой лабораторной работе, после чего</w:t>
      </w:r>
      <w:r>
        <w:t xml:space="preserve"> </w:t>
      </w:r>
      <w:r>
        <w:t xml:space="preserve">отправляю коммит на сервер.(рис. -fig. 22)</w:t>
      </w:r>
    </w:p>
    <w:p>
      <w:pPr>
        <w:pStyle w:val="CaptionedFigure"/>
      </w:pPr>
      <w:r>
        <w:drawing>
          <wp:inline>
            <wp:extent cx="3733800" cy="978918"/>
            <wp:effectExtent b="0" l="0" r="0" t="0"/>
            <wp:docPr descr="Отправление на сервер" title="" id="86" name="Picture"/>
            <a:graphic>
              <a:graphicData uri="http://schemas.openxmlformats.org/drawingml/2006/picture">
                <pic:pic>
                  <pic:nvPicPr>
                    <pic:cNvPr descr="image/026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8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Отправление на сервер</w:t>
      </w:r>
    </w:p>
    <w:p>
      <w:pPr>
        <w:pStyle w:val="BodyText"/>
      </w:pPr>
      <w:r>
        <w:t xml:space="preserve">Вижу, что отчеты по лабораторным работам находятся в соответствующих</w:t>
      </w:r>
      <w:r>
        <w:t xml:space="preserve"> </w:t>
      </w:r>
      <w:r>
        <w:t xml:space="preserve">каталогах репозитория: отчет по первой - в lab01/report (рис. -fig. 23)</w:t>
      </w:r>
    </w:p>
    <w:p>
      <w:pPr>
        <w:pStyle w:val="CaptionedFigure"/>
      </w:pPr>
      <w:r>
        <w:drawing>
          <wp:inline>
            <wp:extent cx="3733800" cy="1404536"/>
            <wp:effectExtent b="0" l="0" r="0" t="0"/>
            <wp:docPr descr="Проверка на нахождения файла" title="" id="89" name="Picture"/>
            <a:graphic>
              <a:graphicData uri="http://schemas.openxmlformats.org/drawingml/2006/picture">
                <pic:pic>
                  <pic:nvPicPr>
                    <pic:cNvPr descr="image/027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4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Проверка на нахождения файла</w:t>
      </w:r>
    </w:p>
    <w:bookmarkEnd w:id="91"/>
    <w:bookmarkEnd w:id="92"/>
    <w:bookmarkStart w:id="9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заключение хочется отметить, что данная лабораторная работа позволила</w:t>
      </w:r>
      <w:r>
        <w:t xml:space="preserve"> </w:t>
      </w:r>
      <w:r>
        <w:t xml:space="preserve">мне научиться работать с системой Git. Я практиковал свои навыки в работе с</w:t>
      </w:r>
      <w:r>
        <w:t xml:space="preserve"> </w:t>
      </w:r>
      <w:r>
        <w:t xml:space="preserve">командной строкой, теперь уже связывая выполнимое с директориями GitHub.</w:t>
      </w:r>
    </w:p>
    <w:bookmarkEnd w:id="93"/>
    <w:bookmarkStart w:id="94" w:name="список-литератур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Архитектура ЭВМ</w:t>
      </w:r>
      <w:r>
        <w:t xml:space="preserve"> </w:t>
      </w:r>
      <w:r>
        <w:t xml:space="preserve">https://esystem.rudn.ru/pluginfile.php/2089082/mod_resource/content/0/Лаборато</w:t>
      </w:r>
      <w:r>
        <w:t xml:space="preserve"> </w:t>
      </w:r>
      <w:r>
        <w:t xml:space="preserve">рная%20работа%20№2.%20Система%20контроля%20версий%20Git.pdf</w:t>
      </w:r>
    </w:p>
    <w:p>
      <w:pPr>
        <w:numPr>
          <w:ilvl w:val="0"/>
          <w:numId w:val="1002"/>
        </w:numPr>
        <w:pStyle w:val="Compact"/>
      </w:pPr>
      <w:r>
        <w:t xml:space="preserve">30 команд Git, необходимых для освоения интерфейса командной строки Git /</w:t>
      </w:r>
      <w:r>
        <w:t xml:space="preserve"> </w:t>
      </w:r>
      <w:r>
        <w:t xml:space="preserve">Хабр https://habr.com/ru/companies/ruvds/articles/599929/</w:t>
      </w:r>
    </w:p>
    <w:p>
      <w:pPr>
        <w:numPr>
          <w:ilvl w:val="0"/>
          <w:numId w:val="1002"/>
        </w:numPr>
        <w:pStyle w:val="Compact"/>
      </w:pPr>
      <w:r>
        <w:t xml:space="preserve">Система контроля версий: определение, функции, популярные решения</w:t>
      </w:r>
      <w:r>
        <w:t xml:space="preserve"> </w:t>
      </w:r>
      <w:r>
        <w:t xml:space="preserve">https://gb.ru/blog/sistema-kontrolya-versij/</w:t>
      </w:r>
    </w:p>
    <w:p>
      <w:pPr>
        <w:numPr>
          <w:ilvl w:val="0"/>
          <w:numId w:val="1002"/>
        </w:numPr>
        <w:pStyle w:val="Compact"/>
      </w:pPr>
      <w:r>
        <w:t xml:space="preserve">Мой Github: https://github.com/avvoronov549/study_2024-2025_arh-pc</w:t>
      </w:r>
    </w:p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25" Target="media/rId25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Воронов Александр Валерьевич</dc:creator>
  <dc:language>ru-RU</dc:language>
  <cp:keywords/>
  <dcterms:created xsi:type="dcterms:W3CDTF">2024-10-12T19:46:26Z</dcterms:created>
  <dcterms:modified xsi:type="dcterms:W3CDTF">2024-10-12T19:46:26Z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