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-fig.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код из листинга в файл будущей программы. (рис. -fig. 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 (рис. -fig.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 (рис. -fig. 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(рис. -fig. 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е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-fig. 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Работа выполнена корректно, программа в нужном мне порядке выводит сообщения (рис. -fig. 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изменений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-fig. 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0"/>
    <w:bookmarkStart w:id="6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-fig. 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p>
      <w:pPr>
        <w:pStyle w:val="BodyText"/>
      </w:pPr>
      <w:r>
        <w:t xml:space="preserve">Объясняю три строчки из файла листинга: 23 00000106 E891FFFFFF call</w:t>
      </w:r>
      <w:r>
        <w:t xml:space="preserve"> </w:t>
      </w:r>
      <w:r>
        <w:t xml:space="preserve">atoi - Вызов подпрограммы перевода символа в число; 23 - номер строки,</w:t>
      </w:r>
      <w:r>
        <w:t xml:space="preserve"> </w:t>
      </w:r>
      <w:r>
        <w:t xml:space="preserve">00000106 - адрес, E891FFFFFF - машинный код; 41 0000014B 7F0C jg fin -</w:t>
      </w:r>
      <w:r>
        <w:t xml:space="preserve"> </w:t>
      </w:r>
      <w:r>
        <w:t xml:space="preserve">переход на label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; 41 - номер строки, 0000014B - ад-</w:t>
      </w:r>
      <w:r>
        <w:t xml:space="preserve"> </w:t>
      </w:r>
      <w:r>
        <w:t xml:space="preserve">рес, 7F0C - машинный код; 50 0000016D E869FFFFFF call quit - Выход из</w:t>
      </w:r>
      <w:r>
        <w:t xml:space="preserve"> </w:t>
      </w:r>
      <w:r>
        <w:t xml:space="preserve">программы; 50 - номер строки; 0000016D - адрес; E869FFFFFF - машинный</w:t>
      </w:r>
      <w:r>
        <w:t xml:space="preserve"> </w:t>
      </w:r>
      <w:r>
        <w:t xml:space="preserve">код.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-fig. 11).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даление операнда из программы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12).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смотр ошибки в файле листинга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60"/>
    <w:bookmarkStart w:id="7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Возвращаю операнд к функции в программе и изменяю ее так, чтобы она выводила переменную с наименьшим значением (рис. -fig. 13).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вая программа самостоятельной работы" title="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p>
      <w:pPr>
        <w:pStyle w:val="BodyText"/>
      </w:pPr>
      <w:r>
        <w:t xml:space="preserve">Проверяю корректность написания первой программы (рис. -fig. 14).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работы первой программы" title="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-fig. 15).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торая программа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p>
      <w:pPr>
        <w:pStyle w:val="BodyText"/>
      </w:pPr>
      <w:r>
        <w:t xml:space="preserve">Транслирую и компоную файл, запускаю и проверяю работу программмы для различных значений a и x (рис. -fig. 16).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работы второй программы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переходов,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7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7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7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Воронов Александр Валерьевич</dc:creator>
  <dc:language>ru-RU</dc:language>
  <cp:keywords/>
  <dcterms:created xsi:type="dcterms:W3CDTF">2024-11-23T20:05:44Z</dcterms:created>
  <dcterms:modified xsi:type="dcterms:W3CDTF">2024-11-23T20:05:44Z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