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A66C0B">
        <w:rPr>
          <w:lang w:val="fi-FI"/>
        </w:rPr>
        <w:t>Penerapan teknologi informasi pada layanan publik terbukti mampu memangkas kompleksitas birokrasi dan mempercepat proses bisnis pemerintahan Farida e</w:t>
      </w:r>
      <w:r w:rsidR="00A66C0B" w:rsidRPr="00A66C0B">
        <w:rPr>
          <w:lang w:val="fi-FI"/>
        </w:rPr>
        <w:t xml:space="preserve">t </w:t>
      </w:r>
      <w:r w:rsidRPr="00A66C0B">
        <w:rPr>
          <w:lang w:val="fi-FI"/>
        </w:rPr>
        <w:t xml:space="preserve">al. </w:t>
      </w:r>
      <w:r w:rsidR="00A66C0B">
        <w:rPr>
          <w:lang w:val="fi-FI"/>
        </w:rPr>
        <w:t>(</w:t>
      </w:r>
      <w:r w:rsidRPr="00A66C0B">
        <w:rPr>
          <w:lang w:val="fi-FI"/>
        </w:rPr>
        <w:t xml:space="preserve">2021). </w:t>
      </w:r>
      <w:r w:rsidRPr="0040204A">
        <w:rPr>
          <w:lang w:val="fi-FI"/>
        </w:rPr>
        <w:t>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 xml:space="preserve">4.2 </w:t>
      </w:r>
      <w:proofErr w:type="spellStart"/>
      <w:r w:rsidRPr="00153CB8">
        <w:t>Perancangan</w:t>
      </w:r>
      <w:proofErr w:type="spellEnd"/>
      <w:r w:rsidRPr="00153CB8">
        <w:t xml:space="preserve"> </w:t>
      </w:r>
      <w:proofErr w:type="spellStart"/>
      <w:r w:rsidRPr="00153CB8">
        <w:t>Sistem</w:t>
      </w:r>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1287C13D" w14:textId="77777777" w:rsidR="00D36C39" w:rsidRDefault="00000000">
      <w:pPr>
        <w:pStyle w:val="Heading2"/>
      </w:pPr>
      <w:r>
        <w:t>4.3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576B174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6444300C" w14:textId="77777777" w:rsidTr="00B75BCD">
        <w:tc>
          <w:tcPr>
            <w:tcW w:w="1705" w:type="dxa"/>
            <w:vAlign w:val="center"/>
          </w:tcPr>
          <w:p w14:paraId="67FFB757" w14:textId="77777777" w:rsidR="00D36C39" w:rsidRDefault="00000000" w:rsidP="00B75BCD">
            <w:pPr>
              <w:spacing w:line="240" w:lineRule="auto"/>
              <w:ind w:firstLine="80"/>
            </w:pPr>
            <w:r>
              <w:t>1</w:t>
            </w:r>
          </w:p>
        </w:tc>
        <w:tc>
          <w:tcPr>
            <w:tcW w:w="1520" w:type="dxa"/>
            <w:vAlign w:val="center"/>
          </w:tcPr>
          <w:p w14:paraId="582974B2" w14:textId="77777777" w:rsidR="00D36C39" w:rsidRDefault="00000000" w:rsidP="00B75BCD">
            <w:pPr>
              <w:spacing w:line="240" w:lineRule="auto"/>
              <w:ind w:firstLine="80"/>
            </w:pPr>
            <w:r>
              <w:t>4</w:t>
            </w:r>
          </w:p>
        </w:tc>
        <w:tc>
          <w:tcPr>
            <w:tcW w:w="1860" w:type="dxa"/>
            <w:vAlign w:val="center"/>
          </w:tcPr>
          <w:p w14:paraId="496EC6AD" w14:textId="77777777" w:rsidR="00D36C39" w:rsidRDefault="00000000" w:rsidP="00B75BCD">
            <w:pPr>
              <w:spacing w:line="240" w:lineRule="auto"/>
              <w:ind w:firstLine="80"/>
            </w:pPr>
            <w:r>
              <w:t>User Management</w:t>
            </w:r>
          </w:p>
        </w:tc>
        <w:tc>
          <w:tcPr>
            <w:tcW w:w="3820" w:type="dxa"/>
            <w:vAlign w:val="center"/>
          </w:tcPr>
          <w:p w14:paraId="39C8B7E9"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F2DB3D1" w14:textId="77777777" w:rsidTr="00B75BCD">
        <w:tc>
          <w:tcPr>
            <w:tcW w:w="1705" w:type="dxa"/>
            <w:vAlign w:val="center"/>
          </w:tcPr>
          <w:p w14:paraId="26F4245D" w14:textId="77777777" w:rsidR="00D36C39" w:rsidRDefault="00000000" w:rsidP="00B75BCD">
            <w:pPr>
              <w:spacing w:line="240" w:lineRule="auto"/>
              <w:ind w:firstLine="80"/>
            </w:pPr>
            <w:r>
              <w:t>2</w:t>
            </w:r>
          </w:p>
        </w:tc>
        <w:tc>
          <w:tcPr>
            <w:tcW w:w="1520" w:type="dxa"/>
            <w:vAlign w:val="center"/>
          </w:tcPr>
          <w:p w14:paraId="7F23BBC1" w14:textId="77777777" w:rsidR="00D36C39" w:rsidRDefault="00000000" w:rsidP="00B75BCD">
            <w:pPr>
              <w:spacing w:line="240" w:lineRule="auto"/>
              <w:ind w:firstLine="80"/>
            </w:pPr>
            <w:r>
              <w:t>4</w:t>
            </w:r>
          </w:p>
        </w:tc>
        <w:tc>
          <w:tcPr>
            <w:tcW w:w="1860" w:type="dxa"/>
            <w:vAlign w:val="center"/>
          </w:tcPr>
          <w:p w14:paraId="18E6CF41" w14:textId="77777777" w:rsidR="00D36C39" w:rsidRDefault="00000000" w:rsidP="00B75BCD">
            <w:pPr>
              <w:spacing w:line="240" w:lineRule="auto"/>
              <w:ind w:firstLine="80"/>
            </w:pPr>
            <w:r>
              <w:t>Daily Activity</w:t>
            </w:r>
          </w:p>
        </w:tc>
        <w:tc>
          <w:tcPr>
            <w:tcW w:w="3820" w:type="dxa"/>
            <w:vAlign w:val="center"/>
          </w:tcPr>
          <w:p w14:paraId="69A9B91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055BE9BE" w14:textId="77777777" w:rsidTr="00B75BCD">
        <w:tc>
          <w:tcPr>
            <w:tcW w:w="1705" w:type="dxa"/>
            <w:vAlign w:val="center"/>
          </w:tcPr>
          <w:p w14:paraId="07582F52" w14:textId="77777777" w:rsidR="00D36C39" w:rsidRDefault="00000000" w:rsidP="00B75BCD">
            <w:pPr>
              <w:spacing w:line="240" w:lineRule="auto"/>
              <w:ind w:firstLine="80"/>
            </w:pPr>
            <w:r>
              <w:t>3</w:t>
            </w:r>
          </w:p>
        </w:tc>
        <w:tc>
          <w:tcPr>
            <w:tcW w:w="1520" w:type="dxa"/>
            <w:vAlign w:val="center"/>
          </w:tcPr>
          <w:p w14:paraId="5D1C20D3" w14:textId="77777777" w:rsidR="00D36C39" w:rsidRDefault="00000000" w:rsidP="00B75BCD">
            <w:pPr>
              <w:spacing w:line="240" w:lineRule="auto"/>
              <w:ind w:firstLine="80"/>
            </w:pPr>
            <w:r>
              <w:t>5</w:t>
            </w:r>
          </w:p>
        </w:tc>
        <w:tc>
          <w:tcPr>
            <w:tcW w:w="1860" w:type="dxa"/>
            <w:vAlign w:val="center"/>
          </w:tcPr>
          <w:p w14:paraId="1B2415CC" w14:textId="77777777" w:rsidR="00D36C39" w:rsidRDefault="00000000" w:rsidP="00B75BCD">
            <w:pPr>
              <w:spacing w:line="240" w:lineRule="auto"/>
              <w:ind w:firstLine="80"/>
            </w:pPr>
            <w:r>
              <w:t>Data Integrity</w:t>
            </w:r>
          </w:p>
        </w:tc>
        <w:tc>
          <w:tcPr>
            <w:tcW w:w="3820" w:type="dxa"/>
            <w:vAlign w:val="center"/>
          </w:tcPr>
          <w:p w14:paraId="5264F01A"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222DEC3" w14:textId="77777777" w:rsidR="00D36C39" w:rsidRPr="00153CB8" w:rsidRDefault="00D36C39" w:rsidP="00153CB8"/>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4.3.3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4.4 Hasil </w:t>
      </w:r>
      <w:proofErr w:type="spellStart"/>
      <w:r>
        <w:rPr>
          <w:rFonts w:eastAsia="Roboto" w:cs="Roboto"/>
          <w:color w:val="1F1F1F"/>
          <w:szCs w:val="21"/>
          <w:highlight w:val="white"/>
        </w:rPr>
        <w:t>Pengujian</w:t>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4.4.1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4.4.2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pengguna akhir (Staf Pelayanan/Operator) di Bidang PIAK Disdukcapil Kabupaten Garut yang terlibat dalam studi kasus. Wawancara menggunakan panduan pertanyaan terstruktur yang mencakup aspek kemudahan penggunaan, kejelasan navigasi, keterbantuan fitur dalam pekerjaan sehari-hari, serta saran perbaikan. Setiap sesi wawancara berlangsung 10-15 menit dan dilakukan secara langsung di lokasi kerja responden. Data wawancara dicatat dalam bentuk transkrip kemudian dianalisis menggunakan teknik analisis tematik untuk mengidentifikasi pola respons dan masukan utama dari pengguna.</w:t>
      </w:r>
    </w:p>
    <w:p w14:paraId="070CA75C" w14:textId="77777777" w:rsidR="00D36C39" w:rsidRPr="007F4EB4" w:rsidRDefault="00D36C39" w:rsidP="00C40165">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 xml:space="preserve">Hasil wawancara evaluasi menunjukkan penerimaan yang sangat baik dari pengguna akhir. Mayoritas responden menyatakan bahwa antarmuka sistem intuitif dan mudah digunakan, alur navigasi logis, serta fitur-fitur yang tersedia sesuai dengan kebutuhan pekerjaan sehari-hari. </w:t>
      </w:r>
      <w:proofErr w:type="spellStart"/>
      <w:r>
        <w:rPr>
          <w:rFonts w:eastAsia="Roboto" w:cs="Roboto"/>
          <w:color w:val="1F1F1F"/>
          <w:szCs w:val="21"/>
          <w:highlight w:val="white"/>
        </w:rPr>
        <w:t>Beberapa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memberikan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masukan</w:t>
      </w:r>
      <w:proofErr w:type="spellEnd"/>
      <w:r>
        <w:rPr>
          <w:rFonts w:eastAsia="Roboto" w:cs="Roboto"/>
          <w:color w:val="1F1F1F"/>
          <w:szCs w:val="21"/>
          <w:highlight w:val="white"/>
        </w:rPr>
        <w:t xml:space="preserve"> positif tentang efisiensi waktu yang ditawarkan sistem dibandingkan proses manual. Temuan ini sejalan dengan prinsip usability yang ditekankan oleh Nielsen (1993) dan mendukung keberhasilan pendekatan Design Thinking dalam menghasilkan sistem yang </w:t>
      </w:r>
      <w:proofErr w:type="spellStart"/>
      <w:r>
        <w:rPr>
          <w:rFonts w:eastAsia="Roboto" w:cs="Roboto"/>
          <w:color w:val="1F1F1F"/>
          <w:szCs w:val="21"/>
          <w:highlight w:val="white"/>
        </w:rPr>
        <w:t>berpusat</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pengguna</w:t>
      </w:r>
      <w:proofErr w:type="spellEnd"/>
      <w:r>
        <w:rPr>
          <w:rFonts w:eastAsia="Roboto" w:cs="Roboto"/>
          <w:color w:val="1F1F1F"/>
          <w:szCs w:val="21"/>
          <w:highlight w:val="white"/>
        </w:rPr>
        <w:t>.</w:t>
      </w:r>
    </w:p>
    <w:p w14:paraId="41148E08" w14:textId="77777777" w:rsidR="00D36C39" w:rsidRDefault="00000000" w:rsidP="00C40165">
      <w:pPr>
        <w:pStyle w:val="Heading3"/>
      </w:pPr>
      <w:bookmarkStart w:id="27" w:name="_heading=h.qj7wgpjvpm8l" w:colFirst="0" w:colLast="0"/>
      <w:bookmarkEnd w:id="27"/>
      <w:r>
        <w:rPr>
          <w:b/>
          <w:bCs/>
        </w:rPr>
        <w:t>4.4.3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4.5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4.5.1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7F4EB4">
        <w:rPr>
          <w:rFonts w:eastAsia="Roboto" w:cs="Roboto"/>
          <w:color w:val="1F1F1F"/>
          <w:szCs w:val="21"/>
          <w:highlight w:val="white"/>
          <w:lang w:val="en-US"/>
        </w:rPr>
        <w:t>Arsitektur</w:t>
      </w:r>
      <w:proofErr w:type="spellEnd"/>
      <w:r w:rsidRPr="007F4EB4">
        <w:rPr>
          <w:rFonts w:eastAsia="Roboto" w:cs="Roboto"/>
          <w:color w:val="1F1F1F"/>
          <w:szCs w:val="21"/>
          <w:highlight w:val="white"/>
          <w:lang w:val="en-US"/>
        </w:rPr>
        <w:t xml:space="preserve"> Next.js (frontend) dan Go (backend) </w:t>
      </w:r>
      <w:proofErr w:type="spellStart"/>
      <w:r w:rsidRPr="007F4EB4">
        <w:rPr>
          <w:rFonts w:eastAsia="Roboto" w:cs="Roboto"/>
          <w:color w:val="1F1F1F"/>
          <w:szCs w:val="21"/>
          <w:highlight w:val="white"/>
          <w:lang w:val="en-US"/>
        </w:rPr>
        <w:t>berhasil</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diintegrasikan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dengan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Supabase</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sebagaimana</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divalidasi</w:t>
      </w:r>
      <w:proofErr w:type="spellEnd"/>
      <w:r w:rsidRPr="007F4EB4">
        <w:rPr>
          <w:rFonts w:eastAsia="Roboto" w:cs="Roboto"/>
          <w:color w:val="1F1F1F"/>
          <w:szCs w:val="21"/>
          <w:highlight w:val="white"/>
          <w:lang w:val="en-US"/>
        </w:rPr>
        <w:t xml:space="preserve"> oleh </w:t>
      </w:r>
      <w:proofErr w:type="spellStart"/>
      <w:r w:rsidRPr="007F4EB4">
        <w:rPr>
          <w:rFonts w:eastAsia="Roboto" w:cs="Roboto"/>
          <w:color w:val="1F1F1F"/>
          <w:szCs w:val="21"/>
          <w:highlight w:val="white"/>
          <w:lang w:val="en-US"/>
        </w:rPr>
        <w:t>keberhasilan</w:t>
      </w:r>
      <w:proofErr w:type="spellEnd"/>
      <w:r w:rsidRPr="007F4EB4">
        <w:rPr>
          <w:rFonts w:eastAsia="Roboto" w:cs="Roboto"/>
          <w:color w:val="1F1F1F"/>
          <w:szCs w:val="21"/>
          <w:highlight w:val="white"/>
          <w:lang w:val="en-US"/>
        </w:rPr>
        <w:t xml:space="preserve"> uji </w:t>
      </w:r>
      <w:proofErr w:type="spellStart"/>
      <w:r w:rsidRPr="007F4EB4">
        <w:rPr>
          <w:rFonts w:eastAsia="Roboto" w:cs="Roboto"/>
          <w:color w:val="1F1F1F"/>
          <w:szCs w:val="21"/>
          <w:highlight w:val="white"/>
          <w:lang w:val="en-US"/>
        </w:rPr>
        <w:t>fungsionalitas</w:t>
      </w:r>
      <w:proofErr w:type="spellEnd"/>
      <w:r w:rsidRPr="007F4EB4">
        <w:rPr>
          <w:rFonts w:eastAsia="Roboto" w:cs="Roboto"/>
          <w:color w:val="1F1F1F"/>
          <w:szCs w:val="21"/>
          <w:highlight w:val="white"/>
          <w:lang w:val="en-US"/>
        </w:rPr>
        <w:t xml:space="preserve"> (4.2.1) dan uji </w:t>
      </w:r>
      <w:proofErr w:type="spellStart"/>
      <w:r w:rsidRPr="007F4EB4">
        <w:rPr>
          <w:rFonts w:eastAsia="Roboto" w:cs="Roboto"/>
          <w:color w:val="1F1F1F"/>
          <w:szCs w:val="21"/>
          <w:highlight w:val="white"/>
          <w:lang w:val="en-US"/>
        </w:rPr>
        <w:t>performa</w:t>
      </w:r>
      <w:proofErr w:type="spellEnd"/>
      <w:r w:rsidRPr="007F4EB4">
        <w:rPr>
          <w:rFonts w:eastAsia="Roboto" w:cs="Roboto"/>
          <w:color w:val="1F1F1F"/>
          <w:szCs w:val="21"/>
          <w:highlight w:val="white"/>
          <w:lang w:val="en-US"/>
        </w:rPr>
        <w:t xml:space="preserve"> (4.2.3). Metode Design Thinking </w:t>
      </w:r>
      <w:proofErr w:type="spellStart"/>
      <w:r w:rsidRPr="007F4EB4">
        <w:rPr>
          <w:rFonts w:eastAsia="Roboto" w:cs="Roboto"/>
          <w:color w:val="1F1F1F"/>
          <w:szCs w:val="21"/>
          <w:highlight w:val="white"/>
          <w:lang w:val="en-US"/>
        </w:rPr>
        <w:t>memastikan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pengembangan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berpusat</w:t>
      </w:r>
      <w:proofErr w:type="spellEnd"/>
      <w:r w:rsidRPr="007F4EB4">
        <w:rPr>
          <w:rFonts w:eastAsia="Roboto" w:cs="Roboto"/>
          <w:color w:val="1F1F1F"/>
          <w:szCs w:val="21"/>
          <w:highlight w:val="white"/>
          <w:lang w:val="en-US"/>
        </w:rPr>
        <w:t xml:space="preserve"> pada </w:t>
      </w:r>
      <w:proofErr w:type="spellStart"/>
      <w:r w:rsidRPr="007F4EB4">
        <w:rPr>
          <w:rFonts w:eastAsia="Roboto" w:cs="Roboto"/>
          <w:color w:val="1F1F1F"/>
          <w:szCs w:val="21"/>
          <w:highlight w:val="white"/>
          <w:lang w:val="en-US"/>
        </w:rPr>
        <w:t>kebutuhan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pengguna</w:t>
      </w:r>
      <w:proofErr w:type="spellEnd"/>
      <w:r w:rsidRPr="007F4EB4">
        <w:rPr>
          <w:rFonts w:eastAsia="Roboto" w:cs="Roboto"/>
          <w:color w:val="1F1F1F"/>
          <w:szCs w:val="21"/>
          <w:highlight w:val="white"/>
          <w:lang w:val="en-US"/>
        </w:rPr>
        <w:t xml:space="preserve"> dan </w:t>
      </w:r>
      <w:proofErr w:type="spellStart"/>
      <w:r w:rsidRPr="007F4EB4">
        <w:rPr>
          <w:rFonts w:eastAsia="Roboto" w:cs="Roboto"/>
          <w:color w:val="1F1F1F"/>
          <w:szCs w:val="21"/>
          <w:highlight w:val="white"/>
          <w:lang w:val="en-US"/>
        </w:rPr>
        <w:t>menghasilkan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sistem</w:t>
      </w:r>
      <w:proofErr w:type="spellEnd"/>
      <w:r w:rsidRPr="007F4EB4">
        <w:rPr>
          <w:rFonts w:eastAsia="Roboto" w:cs="Roboto"/>
          <w:color w:val="1F1F1F"/>
          <w:szCs w:val="21"/>
          <w:highlight w:val="white"/>
          <w:lang w:val="en-US"/>
        </w:rPr>
        <w:t xml:space="preserve"> yang </w:t>
      </w:r>
      <w:proofErr w:type="spellStart"/>
      <w:r w:rsidRPr="007F4EB4">
        <w:rPr>
          <w:rFonts w:eastAsia="Roboto" w:cs="Roboto"/>
          <w:color w:val="1F1F1F"/>
          <w:szCs w:val="21"/>
          <w:highlight w:val="white"/>
          <w:lang w:val="en-US"/>
        </w:rPr>
        <w:t>sesuai</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dengan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kebutuhan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Disdukcapil</w:t>
      </w:r>
      <w:proofErr w:type="spellEnd"/>
      <w:r w:rsidRPr="007F4EB4">
        <w:rPr>
          <w:rFonts w:eastAsia="Roboto" w:cs="Roboto"/>
          <w:color w:val="1F1F1F"/>
          <w:szCs w:val="21"/>
          <w:highlight w:val="white"/>
          <w:lang w:val="en-US"/>
        </w:rPr>
        <w:t>.</w:t>
      </w:r>
    </w:p>
    <w:p w14:paraId="13DAE13C"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eastAsia="Roboto" w:cs="Roboto"/>
          <w:color w:val="1F1F1F"/>
          <w:szCs w:val="21"/>
        </w:rPr>
        <w:t xml:space="preserve"> </w:t>
      </w:r>
      <w:proofErr w:type="spellStart"/>
      <w:r w:rsidRPr="009C49D6">
        <w:rPr>
          <w:rFonts w:eastAsia="Roboto" w:cs="Roboto"/>
          <w:color w:val="1F1F1F"/>
          <w:szCs w:val="21"/>
        </w:rPr>
        <w:t>berhasil</w:t>
      </w:r>
      <w:proofErr w:type="spellEnd"/>
      <w:r w:rsidRPr="009C49D6">
        <w:rPr>
          <w:rFonts w:eastAsia="Roboto" w:cs="Roboto"/>
          <w:color w:val="1F1F1F"/>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w:t>
      </w:r>
      <w:proofErr w:type="spellStart"/>
      <w:r w:rsidRPr="009C49D6">
        <w:rPr>
          <w:rFonts w:eastAsia="Roboto" w:cs="Roboto"/>
          <w:color w:val="1F1F1F"/>
          <w:szCs w:val="21"/>
        </w:rPr>
        <w:t>melalui</w:t>
      </w:r>
      <w:proofErr w:type="spellEnd"/>
      <w:r w:rsidRPr="009C49D6">
        <w:rPr>
          <w:rFonts w:eastAsia="Roboto" w:cs="Roboto"/>
          <w:color w:val="1F1F1F"/>
          <w:szCs w:val="21"/>
        </w:rPr>
        <w:t xml:space="preserve"> </w:t>
      </w:r>
      <w:proofErr w:type="spellStart"/>
      <w:r w:rsidRPr="009C49D6">
        <w:rPr>
          <w:rFonts w:eastAsia="Roboto" w:cs="Roboto"/>
          <w:color w:val="1F1F1F"/>
          <w:szCs w:val="21"/>
        </w:rPr>
        <w:t>penerapan</w:t>
      </w:r>
      <w:proofErr w:type="spellEnd"/>
      <w:r w:rsidRPr="009C49D6">
        <w:rPr>
          <w:rFonts w:eastAsia="Roboto" w:cs="Roboto"/>
          <w:color w:val="1F1F1F"/>
          <w:szCs w:val="21"/>
        </w:rPr>
        <w:t xml:space="preserve"> </w:t>
      </w:r>
      <w:proofErr w:type="spellStart"/>
      <w:r w:rsidRPr="009C49D6">
        <w:rPr>
          <w:rFonts w:eastAsia="Roboto" w:cs="Roboto"/>
          <w:color w:val="1F1F1F"/>
          <w:szCs w:val="21"/>
        </w:rPr>
        <w:t>tahapan</w:t>
      </w:r>
      <w:proofErr w:type="spellEnd"/>
      <w:r w:rsidRPr="009C49D6">
        <w:rPr>
          <w:rFonts w:eastAsia="Roboto" w:cs="Roboto"/>
          <w:color w:val="1F1F1F"/>
          <w:szCs w:val="21"/>
        </w:rPr>
        <w:t xml:space="preserve"> Design Thinking yang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w:t>
      </w:r>
      <w:proofErr w:type="spellStart"/>
      <w:r w:rsidRPr="009C49D6">
        <w:rPr>
          <w:rFonts w:eastAsia="Roboto" w:cs="Roboto"/>
          <w:color w:val="1F1F1F"/>
          <w:szCs w:val="21"/>
        </w:rPr>
        <w:t>purwarupa</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eastAsia="Roboto" w:cs="Roboto"/>
          <w:color w:val="1F1F1F"/>
          <w:szCs w:val="21"/>
        </w:rPr>
        <w:t xml:space="preserve"> </w:t>
      </w:r>
      <w:proofErr w:type="spellStart"/>
      <w:r w:rsidRPr="009C49D6">
        <w:rPr>
          <w:rFonts w:eastAsia="Roboto" w:cs="Roboto"/>
          <w:color w:val="1F1F1F"/>
          <w:szCs w:val="21"/>
        </w:rPr>
        <w:t>diintegrasikan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eastAsia="Roboto" w:cs="Roboto"/>
          <w:color w:val="1F1F1F"/>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Design Thinking </w:t>
      </w:r>
      <w:proofErr w:type="spellStart"/>
      <w:r w:rsidRPr="009C49D6">
        <w:rPr>
          <w:rFonts w:eastAsia="Roboto" w:cs="Roboto"/>
          <w:color w:val="1F1F1F"/>
          <w:szCs w:val="21"/>
        </w:rPr>
        <w:t>memastikan</w:t>
      </w:r>
      <w:proofErr w:type="spellEnd"/>
      <w:r w:rsidRPr="009C49D6">
        <w:rPr>
          <w:rFonts w:eastAsia="Roboto" w:cs="Roboto"/>
          <w:color w:val="1F1F1F"/>
          <w:szCs w:val="21"/>
        </w:rPr>
        <w:t xml:space="preserve"> </w:t>
      </w:r>
      <w:proofErr w:type="spellStart"/>
      <w:r w:rsidRPr="009C49D6">
        <w:rPr>
          <w:rFonts w:eastAsia="Roboto" w:cs="Roboto"/>
          <w:color w:val="1F1F1F"/>
          <w:szCs w:val="21"/>
        </w:rPr>
        <w:t>pengembangan</w:t>
      </w:r>
      <w:proofErr w:type="spellEnd"/>
      <w:r w:rsidRPr="009C49D6">
        <w:rPr>
          <w:rFonts w:eastAsia="Roboto" w:cs="Roboto"/>
          <w:color w:val="1F1F1F"/>
          <w:szCs w:val="21"/>
        </w:rPr>
        <w:t xml:space="preserve"> </w:t>
      </w:r>
      <w:proofErr w:type="spellStart"/>
      <w:r w:rsidRPr="009C49D6">
        <w:rPr>
          <w:rFonts w:eastAsia="Roboto" w:cs="Roboto"/>
          <w:color w:val="1F1F1F"/>
          <w:szCs w:val="21"/>
        </w:rPr>
        <w:t>berpusat</w:t>
      </w:r>
      <w:proofErr w:type="spellEnd"/>
      <w:r w:rsidRPr="009C49D6">
        <w:rPr>
          <w:rFonts w:eastAsia="Roboto" w:cs="Roboto"/>
          <w:color w:val="1F1F1F"/>
          <w:szCs w:val="21"/>
        </w:rPr>
        <w:t xml:space="preserve"> pada </w:t>
      </w:r>
      <w:proofErr w:type="spellStart"/>
      <w:r w:rsidRPr="009C49D6">
        <w:rPr>
          <w:rFonts w:eastAsia="Roboto" w:cs="Roboto"/>
          <w:color w:val="1F1F1F"/>
          <w:szCs w:val="21"/>
        </w:rPr>
        <w:t>kebutuhan</w:t>
      </w:r>
      <w:proofErr w:type="spellEnd"/>
      <w:r w:rsidRPr="009C49D6">
        <w:rPr>
          <w:rFonts w:eastAsia="Roboto" w:cs="Roboto"/>
          <w:color w:val="1F1F1F"/>
          <w:szCs w:val="21"/>
        </w:rPr>
        <w:t xml:space="preserve"> </w:t>
      </w:r>
      <w:proofErr w:type="spellStart"/>
      <w:r w:rsidRPr="009C49D6">
        <w:rPr>
          <w:rFonts w:eastAsia="Roboto" w:cs="Roboto"/>
          <w:color w:val="1F1F1F"/>
          <w:szCs w:val="21"/>
        </w:rPr>
        <w:t>pengguna</w:t>
      </w:r>
      <w:proofErr w:type="spellEnd"/>
      <w:r w:rsidRPr="009C49D6">
        <w:rPr>
          <w:rFonts w:eastAsia="Roboto" w:cs="Roboto"/>
          <w:color w:val="1F1F1F"/>
          <w:szCs w:val="21"/>
        </w:rPr>
        <w:t>.</w:t>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(4.2.2). </w:t>
      </w:r>
      <w:r w:rsidRPr="007F4EB4">
        <w:rPr>
          <w:rFonts w:eastAsia="Roboto" w:cs="Roboto"/>
          <w:color w:val="1F1F1F"/>
          <w:szCs w:val="21"/>
          <w:lang w:val="fi-FI"/>
        </w:rPr>
        <w:t>Pengguna menyatakan antarmuka sistem logis dan sesuai dengan alur kerja mereka.</w:t>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 xml:space="preserve">Abtokhi, A., Fahmi, H., &amp; Sari, W. P. (2023). </w:t>
      </w:r>
      <w:r>
        <w:rPr>
          <w:b/>
          <w:bCs/>
          <w:color w:val="000000"/>
        </w:rPr>
        <w:t>The efficiency of Scrum model for developing research and publication management systems in Indonesia. International Journal of Computing and Digital Systems, 13(1), 149-158. https://doi.org/10.12785/IJCDS/130112</w:t>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t xml:space="preserve">Beck, K., Beedle, M., van </w:t>
      </w:r>
      <w:proofErr w:type="spellStart"/>
      <w:r w:rsidRPr="007F4EB4">
        <w:rPr>
          <w:b/>
          <w:bCs/>
          <w:color w:val="000000"/>
          <w:lang w:val="en-US"/>
        </w:rPr>
        <w:t>Bennekum</w:t>
      </w:r>
      <w:proofErr w:type="spellEnd"/>
      <w:r w:rsidRPr="007F4EB4">
        <w:rPr>
          <w:b/>
          <w:bCs/>
          <w:color w:val="000000"/>
          <w:lang w:val="en-US"/>
        </w:rPr>
        <w:t xml:space="preserve">, A., Cockburn, A., Cunningham, W., Fowler, M., </w:t>
      </w:r>
      <w:proofErr w:type="spellStart"/>
      <w:r w:rsidRPr="007F4EB4">
        <w:rPr>
          <w:b/>
          <w:bCs/>
          <w:color w:val="000000"/>
          <w:lang w:val="en-US"/>
        </w:rPr>
        <w:t>Grenning</w:t>
      </w:r>
      <w:proofErr w:type="spellEnd"/>
      <w:r w:rsidRPr="007F4EB4">
        <w:rPr>
          <w:b/>
          <w:bCs/>
          <w:color w:val="000000"/>
          <w:lang w:val="en-US"/>
        </w:rPr>
        <w:t xml:space="preserve">, J., Highsmith, J., Hunt, A., Jeffries, R., Kern, J., Marick, B., Martin, R. C., Mellor, S., Schwaber, K., Sutherland, J., &amp; Thomas, D. (2001). </w:t>
      </w:r>
      <w:r w:rsidRPr="0040204A">
        <w:rPr>
          <w:b/>
          <w:bCs/>
          <w:color w:val="000000"/>
          <w:lang w:val="fi-FI"/>
        </w:rPr>
        <w:t>Manifesto for agile software development. https://agilemanifesto.org/</w:t>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lastRenderedPageBreak/>
        <w:t>Larman, C., &amp; Vodde, B. (2017). Large-scale Scrum: More with LeSS. Addison-Wesley.</w:t>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t>Schwaber, K., &amp; Sutherland, J. (2020). The Scrum Guide: The definitive guide to Scrum: The rules of the game. Scrum.org.</w:t>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t>Syaroni, M. W., &amp; Fitriana, R. (2023). Rancang bangun sistem informasi pelayanan publik berbasis web menggunakan metode Scrum. Jurnal Teknik Informatika (JUTIF), 4(2).</w:t>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