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8F" w:rsidRDefault="003700D8" w:rsidP="00F72191">
      <w:pPr>
        <w:spacing w:after="120" w:line="240" w:lineRule="auto"/>
        <w:jc w:val="both"/>
        <w:rPr>
          <w:rFonts w:ascii="Arial Black" w:hAnsi="Arial Black"/>
          <w:b/>
          <w:u w:val="single"/>
        </w:rPr>
      </w:pPr>
      <w:r w:rsidRPr="00962300">
        <w:rPr>
          <w:rFonts w:ascii="Arial Black" w:hAnsi="Arial Black"/>
          <w:b/>
          <w:u w:val="single"/>
        </w:rPr>
        <w:t>Отчёт по проделанной работе по теме: «Использование параллельного корпуса для количестве</w:t>
      </w:r>
      <w:r w:rsidR="008F2B15">
        <w:rPr>
          <w:rFonts w:ascii="Arial Black" w:hAnsi="Arial Black"/>
          <w:b/>
          <w:u w:val="single"/>
        </w:rPr>
        <w:t xml:space="preserve">нного изучения </w:t>
      </w:r>
      <w:proofErr w:type="spellStart"/>
      <w:r w:rsidR="008F2B15">
        <w:rPr>
          <w:rFonts w:ascii="Arial Black" w:hAnsi="Arial Black"/>
          <w:b/>
          <w:u w:val="single"/>
        </w:rPr>
        <w:t>лингвоспецифичной</w:t>
      </w:r>
      <w:proofErr w:type="spellEnd"/>
      <w:r w:rsidR="008F2B15">
        <w:rPr>
          <w:rFonts w:ascii="Arial" w:hAnsi="Arial" w:cs="Arial"/>
          <w:b/>
          <w:u w:val="single"/>
        </w:rPr>
        <w:t xml:space="preserve"> </w:t>
      </w:r>
      <w:r w:rsidRPr="00962300">
        <w:rPr>
          <w:rFonts w:ascii="Arial Black" w:hAnsi="Arial Black" w:cs="Arial Black"/>
          <w:b/>
          <w:u w:val="single"/>
        </w:rPr>
        <w:t>лексики</w:t>
      </w:r>
      <w:r w:rsidRPr="00962300">
        <w:rPr>
          <w:rFonts w:ascii="Arial Black" w:hAnsi="Arial Black"/>
          <w:b/>
          <w:u w:val="single"/>
        </w:rPr>
        <w:t>».</w:t>
      </w:r>
    </w:p>
    <w:p w:rsidR="003700D8" w:rsidRDefault="00962300" w:rsidP="00F72191">
      <w:pPr>
        <w:spacing w:after="120" w:line="240" w:lineRule="auto"/>
        <w:ind w:firstLine="709"/>
        <w:jc w:val="both"/>
        <w:rPr>
          <w:rFonts w:ascii="Times New Roman" w:hAnsi="Times New Roman" w:cs="Times New Roman"/>
        </w:rPr>
      </w:pPr>
      <w:r w:rsidRPr="00F72191">
        <w:rPr>
          <w:rFonts w:ascii="Times New Roman" w:hAnsi="Times New Roman" w:cs="Times New Roman"/>
        </w:rPr>
        <w:t>Для выполнения данно</w:t>
      </w:r>
      <w:r w:rsidR="003700D8" w:rsidRPr="00F72191">
        <w:rPr>
          <w:rFonts w:ascii="Times New Roman" w:hAnsi="Times New Roman" w:cs="Times New Roman"/>
        </w:rPr>
        <w:t>го задания мне требовалось выбрать два слова</w:t>
      </w:r>
      <w:r w:rsidR="00570E8F" w:rsidRPr="00F72191">
        <w:rPr>
          <w:rFonts w:ascii="Times New Roman" w:hAnsi="Times New Roman" w:cs="Times New Roman"/>
        </w:rPr>
        <w:t xml:space="preserve">: одно </w:t>
      </w:r>
      <w:proofErr w:type="spellStart"/>
      <w:r w:rsidR="00570E8F" w:rsidRPr="00F72191">
        <w:rPr>
          <w:rFonts w:ascii="Times New Roman" w:hAnsi="Times New Roman" w:cs="Times New Roman"/>
        </w:rPr>
        <w:t>лингвоспецифичн</w:t>
      </w:r>
      <w:r w:rsidRPr="00F72191">
        <w:rPr>
          <w:rFonts w:ascii="Times New Roman" w:hAnsi="Times New Roman" w:cs="Times New Roman"/>
        </w:rPr>
        <w:t>ое</w:t>
      </w:r>
      <w:proofErr w:type="spellEnd"/>
      <w:r w:rsidRPr="00F72191">
        <w:rPr>
          <w:rFonts w:ascii="Times New Roman" w:hAnsi="Times New Roman" w:cs="Times New Roman"/>
        </w:rPr>
        <w:t xml:space="preserve"> слово</w:t>
      </w:r>
      <w:r w:rsidR="00570E8F" w:rsidRPr="00F72191">
        <w:rPr>
          <w:rFonts w:ascii="Times New Roman" w:hAnsi="Times New Roman" w:cs="Times New Roman"/>
        </w:rPr>
        <w:t xml:space="preserve">, а другое неспецифичное. </w:t>
      </w:r>
      <w:r w:rsidR="00F72191" w:rsidRPr="00F72191">
        <w:rPr>
          <w:rFonts w:ascii="Times New Roman" w:hAnsi="Times New Roman" w:cs="Times New Roman"/>
        </w:rPr>
        <w:t xml:space="preserve">Я выбрала два слова: «злобный» и «дыня». </w:t>
      </w:r>
      <w:r w:rsidR="00F57F89" w:rsidRPr="00F72191">
        <w:rPr>
          <w:rFonts w:ascii="Times New Roman" w:hAnsi="Times New Roman" w:cs="Times New Roman"/>
        </w:rPr>
        <w:t xml:space="preserve">Прежде чем проанализировать их через сайт НКРЯ, я </w:t>
      </w:r>
      <w:r w:rsidR="008F2B15" w:rsidRPr="00F72191">
        <w:rPr>
          <w:rFonts w:ascii="Times New Roman" w:hAnsi="Times New Roman" w:cs="Times New Roman"/>
        </w:rPr>
        <w:t>выдвинула</w:t>
      </w:r>
      <w:r w:rsidR="00F72191" w:rsidRPr="00F72191">
        <w:rPr>
          <w:rFonts w:ascii="Times New Roman" w:hAnsi="Times New Roman" w:cs="Times New Roman"/>
        </w:rPr>
        <w:t xml:space="preserve"> гипотезу, что слово «злобный</w:t>
      </w:r>
      <w:r w:rsidR="0087072D">
        <w:rPr>
          <w:rFonts w:ascii="Times New Roman" w:hAnsi="Times New Roman" w:cs="Times New Roman"/>
        </w:rPr>
        <w:t xml:space="preserve">» является </w:t>
      </w:r>
      <w:proofErr w:type="spellStart"/>
      <w:r w:rsidR="0087072D">
        <w:rPr>
          <w:rFonts w:ascii="Times New Roman" w:hAnsi="Times New Roman" w:cs="Times New Roman"/>
        </w:rPr>
        <w:t>лингвоспецифичны</w:t>
      </w:r>
      <w:r w:rsidR="00F72191" w:rsidRPr="00F72191">
        <w:rPr>
          <w:rFonts w:ascii="Times New Roman" w:hAnsi="Times New Roman" w:cs="Times New Roman"/>
        </w:rPr>
        <w:t>м</w:t>
      </w:r>
      <w:proofErr w:type="spellEnd"/>
      <w:r w:rsidR="00F72191" w:rsidRPr="00F72191">
        <w:rPr>
          <w:rFonts w:ascii="Times New Roman" w:hAnsi="Times New Roman" w:cs="Times New Roman"/>
        </w:rPr>
        <w:t>, так как скорее всего его можно перевести огромным количеством слов и выражений на английский язык, в отличие от слова «дыня». Нац</w:t>
      </w:r>
      <w:r w:rsidR="00F72191">
        <w:rPr>
          <w:rFonts w:ascii="Times New Roman" w:hAnsi="Times New Roman" w:cs="Times New Roman"/>
        </w:rPr>
        <w:t xml:space="preserve">иональный корпус русского языка и формулы в самом задании помогли </w:t>
      </w:r>
      <w:r w:rsidR="004A2D5A">
        <w:rPr>
          <w:rFonts w:ascii="Times New Roman" w:hAnsi="Times New Roman" w:cs="Times New Roman"/>
        </w:rPr>
        <w:t>в подтверждении</w:t>
      </w:r>
      <w:bookmarkStart w:id="0" w:name="_GoBack"/>
      <w:bookmarkEnd w:id="0"/>
      <w:r w:rsidR="00F72191" w:rsidRPr="00F72191">
        <w:rPr>
          <w:rFonts w:ascii="Times New Roman" w:hAnsi="Times New Roman" w:cs="Times New Roman"/>
        </w:rPr>
        <w:t xml:space="preserve"> моей гипотезы.</w:t>
      </w:r>
    </w:p>
    <w:p w:rsidR="00730C32" w:rsidRDefault="00730C32" w:rsidP="00730C32">
      <w:pPr>
        <w:spacing w:after="120" w:line="240" w:lineRule="auto"/>
        <w:ind w:firstLine="709"/>
        <w:jc w:val="both"/>
        <w:rPr>
          <w:rFonts w:ascii="Times New Roman" w:hAnsi="Times New Roman" w:cs="Times New Roman"/>
        </w:rPr>
      </w:pPr>
      <w:r w:rsidRPr="00730C32">
        <w:rPr>
          <w:rFonts w:ascii="Times New Roman" w:hAnsi="Times New Roman" w:cs="Times New Roman"/>
          <w:b/>
          <w:u w:val="single"/>
        </w:rPr>
        <w:t>1)</w:t>
      </w:r>
      <w:r w:rsidRPr="00730C32">
        <w:rPr>
          <w:rFonts w:ascii="Times New Roman" w:hAnsi="Times New Roman" w:cs="Times New Roman"/>
        </w:rPr>
        <w:t xml:space="preserve"> Начну</w:t>
      </w:r>
      <w:r w:rsidR="00F72191" w:rsidRPr="00730C32">
        <w:rPr>
          <w:rFonts w:ascii="Times New Roman" w:hAnsi="Times New Roman" w:cs="Times New Roman"/>
        </w:rPr>
        <w:t xml:space="preserve"> со слова «злобный». После того, как я вбила его на сайте, мне открылась страница, из которой видно, что: слово имеет 72 вхождения и огромное количество различных примеров. Я провела подсчёт, и оказалось, что </w:t>
      </w:r>
      <w:r w:rsidR="0087072D" w:rsidRPr="00730C32">
        <w:rPr>
          <w:rFonts w:ascii="Times New Roman" w:hAnsi="Times New Roman" w:cs="Times New Roman"/>
        </w:rPr>
        <w:t>данное слово имеет 37 различных моделей перевода,</w:t>
      </w:r>
      <w:r w:rsidR="009E7810" w:rsidRPr="00730C32">
        <w:rPr>
          <w:rFonts w:ascii="Times New Roman" w:hAnsi="Times New Roman" w:cs="Times New Roman"/>
        </w:rPr>
        <w:t xml:space="preserve"> самая частотная повторяется 12 раз (</w:t>
      </w:r>
      <w:r w:rsidRPr="00730C32">
        <w:rPr>
          <w:rFonts w:ascii="Times New Roman" w:hAnsi="Times New Roman" w:cs="Times New Roman"/>
        </w:rPr>
        <w:t>«</w:t>
      </w:r>
      <w:r w:rsidRPr="00730C32">
        <w:rPr>
          <w:rFonts w:ascii="Times New Roman" w:hAnsi="Times New Roman" w:cs="Times New Roman"/>
          <w:lang w:val="en-US"/>
        </w:rPr>
        <w:t>malicious</w:t>
      </w:r>
      <w:r w:rsidRPr="00730C32">
        <w:rPr>
          <w:rFonts w:ascii="Times New Roman" w:hAnsi="Times New Roman" w:cs="Times New Roman"/>
        </w:rPr>
        <w:t>»)</w:t>
      </w:r>
      <w:r w:rsidR="009E7810" w:rsidRPr="00730C32">
        <w:rPr>
          <w:rFonts w:ascii="Times New Roman" w:hAnsi="Times New Roman" w:cs="Times New Roman"/>
        </w:rPr>
        <w:t>, а вторая по частоте – 11 раз</w:t>
      </w:r>
      <w:r w:rsidRPr="00730C32">
        <w:rPr>
          <w:rFonts w:ascii="Times New Roman" w:hAnsi="Times New Roman" w:cs="Times New Roman"/>
        </w:rPr>
        <w:t xml:space="preserve"> («</w:t>
      </w:r>
      <w:r w:rsidRPr="00730C32">
        <w:rPr>
          <w:rFonts w:ascii="Times New Roman" w:hAnsi="Times New Roman" w:cs="Times New Roman"/>
          <w:lang w:val="en-US"/>
        </w:rPr>
        <w:t>evil</w:t>
      </w:r>
      <w:r w:rsidRPr="00730C32">
        <w:rPr>
          <w:rFonts w:ascii="Times New Roman" w:hAnsi="Times New Roman" w:cs="Times New Roman"/>
        </w:rPr>
        <w:t>»)</w:t>
      </w:r>
      <w:r w:rsidR="009E7810" w:rsidRPr="00730C32">
        <w:rPr>
          <w:rFonts w:ascii="Times New Roman" w:hAnsi="Times New Roman" w:cs="Times New Roman"/>
        </w:rPr>
        <w:t xml:space="preserve">. Уже можно заметить, что слово имеет огромное количество моделей, что является одной из черт </w:t>
      </w:r>
      <w:proofErr w:type="spellStart"/>
      <w:r w:rsidR="009E7810" w:rsidRPr="00730C32">
        <w:rPr>
          <w:rFonts w:ascii="Times New Roman" w:hAnsi="Times New Roman" w:cs="Times New Roman"/>
        </w:rPr>
        <w:t>лингвоспецифичного</w:t>
      </w:r>
      <w:proofErr w:type="spellEnd"/>
      <w:r w:rsidR="009E7810" w:rsidRPr="00730C32">
        <w:rPr>
          <w:rFonts w:ascii="Times New Roman" w:hAnsi="Times New Roman" w:cs="Times New Roman"/>
        </w:rPr>
        <w:t xml:space="preserve"> слова.</w:t>
      </w:r>
    </w:p>
    <w:p w:rsidR="007403B7" w:rsidRPr="00730C32" w:rsidRDefault="007403B7" w:rsidP="007403B7">
      <w:pPr>
        <w:pStyle w:val="a4"/>
      </w:pPr>
      <w:r w:rsidRPr="007403B7">
        <w:rPr>
          <w:noProof/>
          <w:lang w:eastAsia="ru-RU"/>
        </w:rPr>
        <w:drawing>
          <wp:inline distT="0" distB="0" distL="0" distR="0">
            <wp:extent cx="5895975" cy="3514725"/>
            <wp:effectExtent l="0" t="0" r="0" b="9525"/>
            <wp:docPr id="1" name="Рисунок 1" descr="C:\Users\111\Desktop\Злоб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Desktop\Злоб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499" cy="353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C32" w:rsidRPr="00730C32" w:rsidRDefault="009E7810" w:rsidP="007403B7">
      <w:pPr>
        <w:spacing w:after="120" w:line="240" w:lineRule="auto"/>
        <w:ind w:firstLine="709"/>
        <w:jc w:val="both"/>
        <w:rPr>
          <w:rFonts w:ascii="Times New Roman" w:hAnsi="Times New Roman" w:cs="Times New Roman"/>
        </w:rPr>
      </w:pPr>
      <w:r w:rsidRPr="00730C32">
        <w:rPr>
          <w:rFonts w:ascii="Times New Roman" w:hAnsi="Times New Roman" w:cs="Times New Roman"/>
        </w:rPr>
        <w:t xml:space="preserve"> Чтобы до конца в этом убедиться, я использовала две формулы</w:t>
      </w:r>
      <w:r w:rsidR="00730C32" w:rsidRPr="00730C32">
        <w:rPr>
          <w:rFonts w:ascii="Times New Roman" w:hAnsi="Times New Roman" w:cs="Times New Roman"/>
        </w:rPr>
        <w:t xml:space="preserve"> (меры разброса моделей перевода)</w:t>
      </w:r>
      <w:r w:rsidRPr="00730C32">
        <w:rPr>
          <w:rFonts w:ascii="Times New Roman" w:hAnsi="Times New Roman" w:cs="Times New Roman"/>
        </w:rPr>
        <w:t>:</w:t>
      </w:r>
      <w:r w:rsidRPr="009E7810">
        <w:t xml:space="preserve"> </w:t>
      </w:r>
      <w:r>
        <w:t>«</w:t>
      </w:r>
      <w:r w:rsidRPr="00730C32">
        <w:rPr>
          <w:rFonts w:ascii="Times New Roman" w:hAnsi="Times New Roman" w:cs="Times New Roman"/>
        </w:rPr>
        <w:t xml:space="preserve">отношение </w:t>
      </w:r>
      <w:proofErr w:type="spellStart"/>
      <w:r w:rsidRPr="00730C32">
        <w:rPr>
          <w:rFonts w:ascii="Times New Roman" w:hAnsi="Times New Roman" w:cs="Times New Roman"/>
        </w:rPr>
        <w:t>абсолютнои</w:t>
      </w:r>
      <w:proofErr w:type="spellEnd"/>
      <w:r w:rsidRPr="00730C32">
        <w:rPr>
          <w:rFonts w:ascii="Times New Roman" w:hAnsi="Times New Roman" w:cs="Times New Roman"/>
        </w:rPr>
        <w:t xml:space="preserve">̆ частоты </w:t>
      </w:r>
      <w:proofErr w:type="spellStart"/>
      <w:r w:rsidRPr="00730C32">
        <w:rPr>
          <w:rFonts w:ascii="Times New Roman" w:hAnsi="Times New Roman" w:cs="Times New Roman"/>
        </w:rPr>
        <w:t>самои</w:t>
      </w:r>
      <w:proofErr w:type="spellEnd"/>
      <w:r w:rsidRPr="00730C32">
        <w:rPr>
          <w:rFonts w:ascii="Times New Roman" w:hAnsi="Times New Roman" w:cs="Times New Roman"/>
        </w:rPr>
        <w:t xml:space="preserve">̆ </w:t>
      </w:r>
      <w:proofErr w:type="spellStart"/>
      <w:r w:rsidRPr="00730C32">
        <w:rPr>
          <w:rFonts w:ascii="Times New Roman" w:hAnsi="Times New Roman" w:cs="Times New Roman"/>
        </w:rPr>
        <w:t>частотнои</w:t>
      </w:r>
      <w:proofErr w:type="spellEnd"/>
      <w:r w:rsidRPr="00730C32">
        <w:rPr>
          <w:rFonts w:ascii="Times New Roman" w:hAnsi="Times New Roman" w:cs="Times New Roman"/>
        </w:rPr>
        <w:t xml:space="preserve">̆ модели перевода к количеству различных моделей» и «отношение </w:t>
      </w:r>
      <w:proofErr w:type="spellStart"/>
      <w:r w:rsidRPr="00730C32">
        <w:rPr>
          <w:rFonts w:ascii="Times New Roman" w:hAnsi="Times New Roman" w:cs="Times New Roman"/>
        </w:rPr>
        <w:t>абсолютнои</w:t>
      </w:r>
      <w:proofErr w:type="spellEnd"/>
      <w:r w:rsidRPr="00730C32">
        <w:rPr>
          <w:rFonts w:ascii="Times New Roman" w:hAnsi="Times New Roman" w:cs="Times New Roman"/>
        </w:rPr>
        <w:t xml:space="preserve">̆ частоты </w:t>
      </w:r>
      <w:proofErr w:type="spellStart"/>
      <w:r w:rsidRPr="00730C32">
        <w:rPr>
          <w:rFonts w:ascii="Times New Roman" w:hAnsi="Times New Roman" w:cs="Times New Roman"/>
        </w:rPr>
        <w:t>самои</w:t>
      </w:r>
      <w:proofErr w:type="spellEnd"/>
      <w:r w:rsidRPr="00730C32">
        <w:rPr>
          <w:rFonts w:ascii="Times New Roman" w:hAnsi="Times New Roman" w:cs="Times New Roman"/>
        </w:rPr>
        <w:t xml:space="preserve">̆ </w:t>
      </w:r>
      <w:proofErr w:type="spellStart"/>
      <w:r w:rsidRPr="00730C32">
        <w:rPr>
          <w:rFonts w:ascii="Times New Roman" w:hAnsi="Times New Roman" w:cs="Times New Roman"/>
        </w:rPr>
        <w:t>частотнои</w:t>
      </w:r>
      <w:proofErr w:type="spellEnd"/>
      <w:r w:rsidRPr="00730C32">
        <w:rPr>
          <w:rFonts w:ascii="Times New Roman" w:hAnsi="Times New Roman" w:cs="Times New Roman"/>
        </w:rPr>
        <w:t xml:space="preserve">̆ модели перевода к частоте второй». Оценивать конечные данные после подсчёта некорректно, так как статистика в НКРЯ для данных слов неполная, а вот проанализировать саму формулу и соотношение будет логичнее. </w:t>
      </w:r>
    </w:p>
    <w:p w:rsidR="00F72191" w:rsidRDefault="009E7810" w:rsidP="00730C32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730C32">
        <w:rPr>
          <w:rFonts w:ascii="Times New Roman" w:hAnsi="Times New Roman" w:cs="Times New Roman"/>
        </w:rPr>
        <w:t>Первая формула рассчитывалась так: 12</w:t>
      </w:r>
      <w:r w:rsidR="00730C32" w:rsidRPr="00730C32">
        <w:rPr>
          <w:rFonts w:ascii="Times New Roman" w:hAnsi="Times New Roman" w:cs="Times New Roman"/>
        </w:rPr>
        <w:t xml:space="preserve"> к </w:t>
      </w:r>
      <w:r w:rsidRPr="00730C32">
        <w:rPr>
          <w:rFonts w:ascii="Times New Roman" w:hAnsi="Times New Roman" w:cs="Times New Roman"/>
        </w:rPr>
        <w:t xml:space="preserve">37. </w:t>
      </w:r>
      <w:r w:rsidR="00730C32" w:rsidRPr="00730C32">
        <w:rPr>
          <w:rFonts w:ascii="Times New Roman" w:hAnsi="Times New Roman" w:cs="Times New Roman"/>
        </w:rPr>
        <w:t>Данное соотношение показывает, что на каждую модель перевода в среднем приходится сравнительно немного контекстов, а самая частотная из всех моделей занимает небольшой процент (примерно 32%) от общего числа возможных соответствий, ее частота практически не отличается от частот остальных.</w:t>
      </w:r>
    </w:p>
    <w:p w:rsidR="00AA346B" w:rsidRDefault="00AA346B" w:rsidP="00AA346B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Вторая мера разброса рассчитывалась по-другому: 12 к 11. Можно увидеть, что разница между частотой самой частотной модели перевода и второй модели едва заметна, отличается буквально на один пример. Это присуще </w:t>
      </w:r>
      <w:proofErr w:type="spellStart"/>
      <w:r>
        <w:rPr>
          <w:rFonts w:ascii="Times New Roman" w:hAnsi="Times New Roman" w:cs="Times New Roman"/>
        </w:rPr>
        <w:t>лингвоспецифичному</w:t>
      </w:r>
      <w:proofErr w:type="spellEnd"/>
      <w:r>
        <w:rPr>
          <w:rFonts w:ascii="Times New Roman" w:hAnsi="Times New Roman" w:cs="Times New Roman"/>
        </w:rPr>
        <w:t xml:space="preserve"> слову, так как у него первые несколько моделей перевода должны употребляться практически одинаковое количество раз.</w:t>
      </w:r>
    </w:p>
    <w:p w:rsidR="00390AD7" w:rsidRDefault="00390AD7" w:rsidP="00390AD7">
      <w:pPr>
        <w:spacing w:after="120" w:line="240" w:lineRule="auto"/>
        <w:ind w:left="1069"/>
        <w:jc w:val="both"/>
      </w:pPr>
      <w:r>
        <w:fldChar w:fldCharType="begin"/>
      </w:r>
      <w:r>
        <w:instrText xml:space="preserve"> LINK Excel.Sheet.12 "C:\\Users\\111\\Desktop\\ИНСТИТУТ\\Лексика в нкря.xlsx" "Лист1!R1C1:R3C5" \a \f 4 \h  \* MERGEFORMAT </w:instrText>
      </w:r>
      <w:r>
        <w:fldChar w:fldCharType="separate"/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1746"/>
        <w:gridCol w:w="1947"/>
        <w:gridCol w:w="2155"/>
        <w:gridCol w:w="2226"/>
      </w:tblGrid>
      <w:tr w:rsidR="00390AD7" w:rsidRPr="00390AD7" w:rsidTr="000C50AE">
        <w:trPr>
          <w:divId w:val="1757744943"/>
          <w:trHeight w:val="144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lastRenderedPageBreak/>
              <w:t>Слово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Количество вхождений слова 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Количество моделей перевода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Самая частотная модель перевода 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 xml:space="preserve">Вторая модель по частоте перевода </w:t>
            </w:r>
          </w:p>
        </w:tc>
      </w:tr>
      <w:tr w:rsidR="00390AD7" w:rsidRPr="00390AD7" w:rsidTr="000C50AE">
        <w:trPr>
          <w:divId w:val="1757744943"/>
          <w:trHeight w:val="144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color w:val="000000"/>
                <w:lang w:eastAsia="ru-RU"/>
              </w:rPr>
              <w:t>Слово "злобный"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</w:tr>
      <w:tr w:rsidR="00390AD7" w:rsidRPr="00390AD7" w:rsidTr="000C50AE">
        <w:trPr>
          <w:divId w:val="1757744943"/>
          <w:trHeight w:val="70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color w:val="000000"/>
                <w:lang w:eastAsia="ru-RU"/>
              </w:rPr>
              <w:t>Слово "дыня"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AD7" w:rsidRPr="00390AD7" w:rsidRDefault="00390AD7" w:rsidP="00390A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90AD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0C50AE" w:rsidRDefault="00390AD7" w:rsidP="00390AD7">
      <w:pPr>
        <w:spacing w:after="120" w:line="24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tbl>
      <w:tblPr>
        <w:tblpPr w:leftFromText="180" w:rightFromText="180" w:vertAnchor="text" w:horzAnchor="margin" w:tblpXSpec="center" w:tblpY="501"/>
        <w:tblW w:w="5000" w:type="pct"/>
        <w:tblLook w:val="04A0" w:firstRow="1" w:lastRow="0" w:firstColumn="1" w:lastColumn="0" w:noHBand="0" w:noVBand="1"/>
      </w:tblPr>
      <w:tblGrid>
        <w:gridCol w:w="2934"/>
        <w:gridCol w:w="3129"/>
        <w:gridCol w:w="3282"/>
      </w:tblGrid>
      <w:tr w:rsidR="000C50AE" w:rsidRPr="000C50AE" w:rsidTr="000C50AE">
        <w:trPr>
          <w:trHeight w:val="261"/>
        </w:trPr>
        <w:tc>
          <w:tcPr>
            <w:tcW w:w="1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C50AE" w:rsidRPr="000C50AE" w:rsidRDefault="000C50AE" w:rsidP="000C50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0C50A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Формулы вычисления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C50AE" w:rsidRPr="000C50AE" w:rsidRDefault="000C50AE" w:rsidP="000C5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0C50A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Слово "злобный"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C50AE" w:rsidRPr="000C50AE" w:rsidRDefault="000C50AE" w:rsidP="000C5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0C50AE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Слово "дыня"</w:t>
            </w:r>
          </w:p>
        </w:tc>
      </w:tr>
      <w:tr w:rsidR="000C50AE" w:rsidRPr="000C50AE" w:rsidTr="000C50AE">
        <w:trPr>
          <w:trHeight w:val="261"/>
        </w:trPr>
        <w:tc>
          <w:tcPr>
            <w:tcW w:w="1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:rsidR="000C50AE" w:rsidRPr="000C50AE" w:rsidRDefault="000C50AE" w:rsidP="000C5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(F (</w:t>
            </w:r>
            <w:proofErr w:type="spellStart"/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Mmax</w:t>
            </w:r>
            <w:proofErr w:type="spellEnd"/>
            <w:proofErr w:type="gramStart"/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))/</w:t>
            </w:r>
            <w:proofErr w:type="gramEnd"/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NumM</w:t>
            </w:r>
            <w:proofErr w:type="spellEnd"/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)    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C50AE" w:rsidRPr="000C50AE" w:rsidRDefault="000C50AE" w:rsidP="000C5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12/37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0C50AE" w:rsidRPr="000C50AE" w:rsidRDefault="000C50AE" w:rsidP="000C5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4/2</w:t>
            </w:r>
          </w:p>
        </w:tc>
      </w:tr>
      <w:tr w:rsidR="000C50AE" w:rsidRPr="000C50AE" w:rsidTr="000C50AE">
        <w:trPr>
          <w:trHeight w:val="261"/>
        </w:trPr>
        <w:tc>
          <w:tcPr>
            <w:tcW w:w="1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0AE" w:rsidRPr="000C50AE" w:rsidRDefault="000C50AE" w:rsidP="000C5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(F (</w:t>
            </w:r>
            <w:proofErr w:type="spellStart"/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Mmax</w:t>
            </w:r>
            <w:proofErr w:type="spellEnd"/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)/F (</w:t>
            </w:r>
            <w:proofErr w:type="spellStart"/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Msec</w:t>
            </w:r>
            <w:proofErr w:type="spellEnd"/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))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0AE" w:rsidRPr="000C50AE" w:rsidRDefault="000C50AE" w:rsidP="000C5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12/11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0AE" w:rsidRPr="000C50AE" w:rsidRDefault="000C50AE" w:rsidP="000C5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C50AE">
              <w:rPr>
                <w:rFonts w:ascii="Calibri" w:eastAsia="Times New Roman" w:hAnsi="Calibri" w:cs="Times New Roman"/>
                <w:color w:val="000000"/>
                <w:lang w:eastAsia="ru-RU"/>
              </w:rPr>
              <w:t>4/1</w:t>
            </w:r>
          </w:p>
        </w:tc>
      </w:tr>
    </w:tbl>
    <w:p w:rsidR="000C50AE" w:rsidRDefault="000C50AE" w:rsidP="00390AD7">
      <w:pPr>
        <w:spacing w:after="120" w:line="240" w:lineRule="auto"/>
        <w:ind w:left="1069"/>
        <w:jc w:val="both"/>
        <w:rPr>
          <w:rFonts w:ascii="Times New Roman" w:hAnsi="Times New Roman" w:cs="Times New Roman"/>
        </w:rPr>
      </w:pPr>
    </w:p>
    <w:p w:rsidR="000C50AE" w:rsidRDefault="000C50AE" w:rsidP="000C50AE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0C50AE" w:rsidRPr="007403B7" w:rsidRDefault="000C50AE" w:rsidP="000C50AE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AA346B" w:rsidRDefault="00AA346B" w:rsidP="00AA346B">
      <w:pPr>
        <w:spacing w:after="120" w:line="240" w:lineRule="auto"/>
        <w:ind w:firstLine="709"/>
        <w:jc w:val="both"/>
        <w:rPr>
          <w:rFonts w:ascii="Times New Roman" w:hAnsi="Times New Roman" w:cs="Times New Roman"/>
        </w:rPr>
      </w:pPr>
      <w:r w:rsidRPr="00AA346B">
        <w:rPr>
          <w:rFonts w:ascii="Times New Roman" w:hAnsi="Times New Roman" w:cs="Times New Roman"/>
          <w:b/>
          <w:u w:val="single"/>
        </w:rPr>
        <w:t>2)</w:t>
      </w:r>
      <w:r>
        <w:rPr>
          <w:rFonts w:ascii="Times New Roman" w:hAnsi="Times New Roman" w:cs="Times New Roman"/>
        </w:rPr>
        <w:t xml:space="preserve"> Далее рассмотрим второе слово: «дыня». На сайте показано, что слово имеет всего 4 вхождения и маленькое количество примеров. После подсчётов оказалось, что моделей перевода всего 2, самая частотная из них употребляется 4 раза («</w:t>
      </w:r>
      <w:r>
        <w:rPr>
          <w:rFonts w:ascii="Times New Roman" w:hAnsi="Times New Roman" w:cs="Times New Roman"/>
          <w:lang w:val="en-US"/>
        </w:rPr>
        <w:t>melon</w:t>
      </w:r>
      <w:r>
        <w:rPr>
          <w:rFonts w:ascii="Times New Roman" w:hAnsi="Times New Roman" w:cs="Times New Roman"/>
        </w:rPr>
        <w:t>»), а вторая по частоте лишь 1 раз («</w:t>
      </w:r>
      <w:r>
        <w:rPr>
          <w:rFonts w:ascii="Times New Roman" w:hAnsi="Times New Roman" w:cs="Times New Roman"/>
          <w:lang w:val="en-US"/>
        </w:rPr>
        <w:t>cantaloupe</w:t>
      </w:r>
      <w:r>
        <w:rPr>
          <w:rFonts w:ascii="Times New Roman" w:hAnsi="Times New Roman" w:cs="Times New Roman"/>
        </w:rPr>
        <w:t>»).</w:t>
      </w:r>
      <w:r w:rsidR="007403B7">
        <w:rPr>
          <w:rFonts w:ascii="Times New Roman" w:hAnsi="Times New Roman" w:cs="Times New Roman"/>
        </w:rPr>
        <w:t xml:space="preserve"> В этом случае также можно заметить, что наблюдается маленькое число моделей перевода, а это черта неспецифичного слова.</w:t>
      </w:r>
    </w:p>
    <w:p w:rsidR="00F72191" w:rsidRDefault="007403B7" w:rsidP="00390AD7">
      <w:pPr>
        <w:pStyle w:val="a4"/>
      </w:pPr>
      <w:r w:rsidRPr="007403B7">
        <w:rPr>
          <w:noProof/>
          <w:lang w:eastAsia="ru-RU"/>
        </w:rPr>
        <w:drawing>
          <wp:inline distT="0" distB="0" distL="0" distR="0">
            <wp:extent cx="5962650" cy="3638550"/>
            <wp:effectExtent l="0" t="0" r="0" b="0"/>
            <wp:docPr id="3" name="Рисунок 3" descr="C:\Users\111\Desktop\Ды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1\Desktop\Дын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12" cy="363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D7" w:rsidRDefault="00390AD7" w:rsidP="00390AD7">
      <w:pPr>
        <w:pStyle w:val="a4"/>
      </w:pPr>
    </w:p>
    <w:p w:rsidR="00390AD7" w:rsidRDefault="00390AD7" w:rsidP="000C50A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C50AE">
        <w:rPr>
          <w:rFonts w:ascii="Times New Roman" w:hAnsi="Times New Roman" w:cs="Times New Roman"/>
        </w:rPr>
        <w:t xml:space="preserve">Что же касается мер разброса, то по первой формуле мы видим соотношение: 4/2. То есть самая частотная из всех моделей занимает </w:t>
      </w:r>
      <w:r w:rsidR="000C50AE" w:rsidRPr="000C50AE">
        <w:rPr>
          <w:rFonts w:ascii="Times New Roman" w:hAnsi="Times New Roman" w:cs="Times New Roman"/>
        </w:rPr>
        <w:t xml:space="preserve">огромный процент </w:t>
      </w:r>
      <w:r w:rsidRPr="000C50AE">
        <w:rPr>
          <w:rFonts w:ascii="Times New Roman" w:hAnsi="Times New Roman" w:cs="Times New Roman"/>
        </w:rPr>
        <w:t>от общего ч</w:t>
      </w:r>
      <w:r w:rsidR="000C50AE" w:rsidRPr="000C50AE">
        <w:rPr>
          <w:rFonts w:ascii="Times New Roman" w:hAnsi="Times New Roman" w:cs="Times New Roman"/>
        </w:rPr>
        <w:t xml:space="preserve">исла возможных соответствий, чего никак не может быть у </w:t>
      </w:r>
      <w:proofErr w:type="spellStart"/>
      <w:r w:rsidR="000C50AE" w:rsidRPr="000C50AE">
        <w:rPr>
          <w:rFonts w:ascii="Times New Roman" w:hAnsi="Times New Roman" w:cs="Times New Roman"/>
        </w:rPr>
        <w:t>лингвоспецифичного</w:t>
      </w:r>
      <w:proofErr w:type="spellEnd"/>
      <w:r w:rsidR="000C50AE" w:rsidRPr="000C50AE">
        <w:rPr>
          <w:rFonts w:ascii="Times New Roman" w:hAnsi="Times New Roman" w:cs="Times New Roman"/>
        </w:rPr>
        <w:t xml:space="preserve"> слова.</w:t>
      </w:r>
    </w:p>
    <w:p w:rsidR="000C50AE" w:rsidRDefault="000C50AE" w:rsidP="000C50A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Вторая мера разброса также доказывает, что это слово неспецифичное. В этой формуле мы видим соотношение: 4</w:t>
      </w:r>
      <w:r w:rsidRPr="000C50A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1. Из этого следует, что частота самой частотной модели перевода намного отличается от частоты второй модели (аж на три примера, а не как у слова «злобный»). Такого не может наблюдаться у </w:t>
      </w:r>
      <w:proofErr w:type="spellStart"/>
      <w:r>
        <w:rPr>
          <w:rFonts w:ascii="Times New Roman" w:hAnsi="Times New Roman" w:cs="Times New Roman"/>
        </w:rPr>
        <w:t>лингвоспецифичного</w:t>
      </w:r>
      <w:proofErr w:type="spellEnd"/>
      <w:r>
        <w:rPr>
          <w:rFonts w:ascii="Times New Roman" w:hAnsi="Times New Roman" w:cs="Times New Roman"/>
        </w:rPr>
        <w:t xml:space="preserve"> слова.</w:t>
      </w:r>
    </w:p>
    <w:p w:rsidR="000C50AE" w:rsidRPr="005B4B78" w:rsidRDefault="005B4B78" w:rsidP="005B4B78">
      <w:pPr>
        <w:jc w:val="center"/>
        <w:rPr>
          <w:rFonts w:ascii="Arial Black" w:hAnsi="Arial Black" w:cs="Times New Roman"/>
          <w:b/>
          <w:sz w:val="32"/>
          <w:szCs w:val="32"/>
          <w:u w:val="single"/>
        </w:rPr>
      </w:pPr>
      <w:r w:rsidRPr="005B4B78">
        <w:rPr>
          <w:rFonts w:ascii="Arial Black" w:hAnsi="Arial Black" w:cs="Times New Roman"/>
          <w:b/>
          <w:sz w:val="32"/>
          <w:szCs w:val="32"/>
          <w:u w:val="single"/>
        </w:rPr>
        <w:lastRenderedPageBreak/>
        <w:t>Выводы:</w:t>
      </w:r>
    </w:p>
    <w:p w:rsidR="00935C02" w:rsidRPr="00935C02" w:rsidRDefault="00935C02" w:rsidP="00935C0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Выдвинутые предположения и гипотезы действительно оправдались. В этом помог не только сайт НКРЯ (своими моделями перевода, примера, контекстами, частотами), но и меры разброса моделей перевода, которые давались в самом ДЗ7.</w:t>
      </w:r>
    </w:p>
    <w:p w:rsidR="00935C02" w:rsidRDefault="00935C02" w:rsidP="005B4B7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Слово «злобный» действительно является </w:t>
      </w:r>
      <w:proofErr w:type="spellStart"/>
      <w:r>
        <w:rPr>
          <w:rFonts w:ascii="Times New Roman" w:hAnsi="Times New Roman" w:cs="Times New Roman"/>
        </w:rPr>
        <w:t>лингвоспецифичным</w:t>
      </w:r>
      <w:proofErr w:type="spellEnd"/>
      <w:r>
        <w:rPr>
          <w:rFonts w:ascii="Times New Roman" w:hAnsi="Times New Roman" w:cs="Times New Roman"/>
        </w:rPr>
        <w:t xml:space="preserve">, это выяснилось благодаря огромному количеству моделей перевода на английском языке, а также по соотношениям, полученным по формулам (мерам разброса). </w:t>
      </w:r>
    </w:p>
    <w:p w:rsidR="00935C02" w:rsidRDefault="00935C02" w:rsidP="005B4B7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Слово «дыня» оказалось неспецифичным, как, впрочем, и предполагалось. Маленькое количество моделей перевода, абсолютно противоположные показатели по формулам это с точностью доказали.</w:t>
      </w:r>
    </w:p>
    <w:p w:rsidR="00935C02" w:rsidRPr="005B4B78" w:rsidRDefault="00935C02" w:rsidP="005B4B7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НКРЯ оказался очень полезным сайтом, который способен не только выдать огромное количество различных примеров со словами на многих языках</w:t>
      </w:r>
      <w:r w:rsidR="00AB25FE">
        <w:rPr>
          <w:rFonts w:ascii="Times New Roman" w:hAnsi="Times New Roman" w:cs="Times New Roman"/>
        </w:rPr>
        <w:t xml:space="preserve"> и показать большой список моделей перевода</w:t>
      </w:r>
      <w:r>
        <w:rPr>
          <w:rFonts w:ascii="Times New Roman" w:hAnsi="Times New Roman" w:cs="Times New Roman"/>
        </w:rPr>
        <w:t xml:space="preserve">, но </w:t>
      </w:r>
      <w:r w:rsidR="00AB25FE">
        <w:rPr>
          <w:rFonts w:ascii="Times New Roman" w:hAnsi="Times New Roman" w:cs="Times New Roman"/>
        </w:rPr>
        <w:t xml:space="preserve">также </w:t>
      </w:r>
      <w:r>
        <w:rPr>
          <w:rFonts w:ascii="Times New Roman" w:hAnsi="Times New Roman" w:cs="Times New Roman"/>
        </w:rPr>
        <w:t xml:space="preserve">разобраться в </w:t>
      </w:r>
      <w:proofErr w:type="spellStart"/>
      <w:r>
        <w:rPr>
          <w:rFonts w:ascii="Times New Roman" w:hAnsi="Times New Roman" w:cs="Times New Roman"/>
        </w:rPr>
        <w:t>лингвоспецифичности</w:t>
      </w:r>
      <w:proofErr w:type="spellEnd"/>
      <w:r>
        <w:rPr>
          <w:rFonts w:ascii="Times New Roman" w:hAnsi="Times New Roman" w:cs="Times New Roman"/>
        </w:rPr>
        <w:t xml:space="preserve"> слов</w:t>
      </w:r>
      <w:r w:rsidR="00AB25FE">
        <w:rPr>
          <w:rFonts w:ascii="Times New Roman" w:hAnsi="Times New Roman" w:cs="Times New Roman"/>
        </w:rPr>
        <w:t>, что безусловно полезно для лингвистов.</w:t>
      </w:r>
    </w:p>
    <w:p w:rsidR="000C50AE" w:rsidRPr="00390AD7" w:rsidRDefault="000C50AE" w:rsidP="00390AD7">
      <w:pPr>
        <w:ind w:firstLine="709"/>
        <w:rPr>
          <w:rFonts w:ascii="Times New Roman" w:hAnsi="Times New Roman" w:cs="Times New Roman"/>
        </w:rPr>
      </w:pPr>
    </w:p>
    <w:sectPr w:rsidR="000C50AE" w:rsidRPr="00390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B41"/>
    <w:multiLevelType w:val="hybridMultilevel"/>
    <w:tmpl w:val="26E6BE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B31324"/>
    <w:multiLevelType w:val="hybridMultilevel"/>
    <w:tmpl w:val="B6A678DA"/>
    <w:lvl w:ilvl="0" w:tplc="9DC62F4A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5C01"/>
    <w:multiLevelType w:val="hybridMultilevel"/>
    <w:tmpl w:val="CF7AF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850893"/>
    <w:multiLevelType w:val="hybridMultilevel"/>
    <w:tmpl w:val="60122D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A0035B"/>
    <w:multiLevelType w:val="hybridMultilevel"/>
    <w:tmpl w:val="482AE3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202A91"/>
    <w:multiLevelType w:val="hybridMultilevel"/>
    <w:tmpl w:val="0CEE7906"/>
    <w:lvl w:ilvl="0" w:tplc="816A67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841C6"/>
    <w:multiLevelType w:val="hybridMultilevel"/>
    <w:tmpl w:val="8B502314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D8"/>
    <w:rsid w:val="000C50AE"/>
    <w:rsid w:val="003700D8"/>
    <w:rsid w:val="00390AD7"/>
    <w:rsid w:val="004A2D5A"/>
    <w:rsid w:val="00570E8F"/>
    <w:rsid w:val="005B4B78"/>
    <w:rsid w:val="00730C32"/>
    <w:rsid w:val="007403B7"/>
    <w:rsid w:val="008342FC"/>
    <w:rsid w:val="0087072D"/>
    <w:rsid w:val="008F2B15"/>
    <w:rsid w:val="00935C02"/>
    <w:rsid w:val="00962300"/>
    <w:rsid w:val="009E7810"/>
    <w:rsid w:val="00AA346B"/>
    <w:rsid w:val="00AB25FE"/>
    <w:rsid w:val="00CE2FA6"/>
    <w:rsid w:val="00F57F89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DA994-B353-464D-8C6C-1104EF2F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C32"/>
    <w:pPr>
      <w:ind w:left="720"/>
      <w:contextualSpacing/>
    </w:pPr>
  </w:style>
  <w:style w:type="paragraph" w:styleId="a4">
    <w:name w:val="No Spacing"/>
    <w:uiPriority w:val="1"/>
    <w:qFormat/>
    <w:rsid w:val="007403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6D80-0BBC-4F13-9757-41A0EA8F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4</cp:revision>
  <dcterms:created xsi:type="dcterms:W3CDTF">2018-04-07T23:47:00Z</dcterms:created>
  <dcterms:modified xsi:type="dcterms:W3CDTF">2018-04-07T23:49:00Z</dcterms:modified>
</cp:coreProperties>
</file>