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3" w14:textId="794CCC3E" w:rsidR="00D4083C" w:rsidRPr="00C727F1" w:rsidRDefault="00230651" w:rsidP="00230651">
      <w:pPr>
        <w:pBdr>
          <w:top w:val="nil"/>
          <w:left w:val="nil"/>
          <w:bottom w:val="nil"/>
          <w:right w:val="nil"/>
          <w:between w:val="nil"/>
        </w:pBdr>
        <w:spacing w:line="276" w:lineRule="auto"/>
        <w:jc w:val="center"/>
        <w:rPr>
          <w:rFonts w:ascii="Calibri" w:eastAsia="Calibri" w:hAnsi="Calibri" w:cs="Calibri"/>
          <w:b/>
          <w:sz w:val="32"/>
          <w:szCs w:val="32"/>
        </w:rPr>
      </w:pPr>
      <w:bookmarkStart w:id="0" w:name="_GoBack"/>
      <w:bookmarkEnd w:id="0"/>
      <w:r w:rsidRPr="00C727F1">
        <w:rPr>
          <w:rFonts w:ascii="Calibri" w:eastAsia="Calibri" w:hAnsi="Calibri" w:cs="Calibri"/>
          <w:b/>
          <w:bCs/>
          <w:sz w:val="32"/>
          <w:szCs w:val="32"/>
        </w:rPr>
        <w:t>« </w:t>
      </w:r>
      <w:r w:rsidRPr="00C727F1">
        <w:rPr>
          <w:rFonts w:ascii="Calibri" w:eastAsia="Calibri" w:hAnsi="Calibri" w:cs="Calibri"/>
          <w:b/>
          <w:bCs/>
          <w:i/>
          <w:sz w:val="32"/>
          <w:szCs w:val="32"/>
        </w:rPr>
        <w:t>Qui va investir dans mon projet?</w:t>
      </w:r>
      <w:r w:rsidR="004F4C58" w:rsidRPr="00C727F1">
        <w:rPr>
          <w:rFonts w:ascii="Calibri" w:eastAsia="Calibri" w:hAnsi="Calibri" w:cs="Calibri"/>
          <w:b/>
          <w:bCs/>
          <w:i/>
          <w:sz w:val="32"/>
          <w:szCs w:val="32"/>
        </w:rPr>
        <w:t xml:space="preserve"> Spécial startups</w:t>
      </w:r>
      <w:r w:rsidRPr="00C727F1">
        <w:rPr>
          <w:rFonts w:ascii="Calibri" w:eastAsia="Calibri" w:hAnsi="Calibri" w:cs="Calibri"/>
          <w:b/>
          <w:bCs/>
          <w:sz w:val="32"/>
          <w:szCs w:val="32"/>
        </w:rPr>
        <w:t>»</w:t>
      </w:r>
      <w:r w:rsidR="00F02047" w:rsidRPr="00C727F1">
        <w:rPr>
          <w:rFonts w:ascii="Calibri" w:eastAsia="Calibri" w:hAnsi="Calibri" w:cs="Calibri"/>
          <w:b/>
          <w:sz w:val="32"/>
          <w:szCs w:val="32"/>
        </w:rPr>
        <w:t xml:space="preserve">, le premier </w:t>
      </w:r>
      <w:proofErr w:type="spellStart"/>
      <w:r w:rsidR="00F02047" w:rsidRPr="00C727F1">
        <w:rPr>
          <w:rFonts w:ascii="Calibri" w:eastAsia="Calibri" w:hAnsi="Calibri" w:cs="Calibri"/>
          <w:b/>
          <w:sz w:val="32"/>
          <w:szCs w:val="32"/>
        </w:rPr>
        <w:t>Techshow</w:t>
      </w:r>
      <w:proofErr w:type="spellEnd"/>
      <w:r w:rsidR="00F02047" w:rsidRPr="00C727F1">
        <w:rPr>
          <w:rFonts w:ascii="Calibri" w:eastAsia="Calibri" w:hAnsi="Calibri" w:cs="Calibri"/>
          <w:b/>
          <w:sz w:val="32"/>
          <w:szCs w:val="32"/>
        </w:rPr>
        <w:t xml:space="preserve"> maghrébin en prime time dédié Startup bientôt sur 2M</w:t>
      </w:r>
      <w:r w:rsidR="00085A8A" w:rsidRPr="00C727F1">
        <w:rPr>
          <w:rFonts w:ascii="Calibri" w:eastAsia="Calibri" w:hAnsi="Calibri" w:cs="Calibri"/>
          <w:b/>
          <w:sz w:val="32"/>
          <w:szCs w:val="32"/>
        </w:rPr>
        <w:t xml:space="preserve">, en partenariat avec inwi </w:t>
      </w:r>
      <w:r w:rsidR="00F02047" w:rsidRPr="00C727F1">
        <w:rPr>
          <w:rFonts w:ascii="Calibri" w:eastAsia="Calibri" w:hAnsi="Calibri" w:cs="Calibri"/>
          <w:b/>
          <w:sz w:val="32"/>
          <w:szCs w:val="32"/>
        </w:rPr>
        <w:t>!</w:t>
      </w:r>
    </w:p>
    <w:p w14:paraId="00000004" w14:textId="77777777" w:rsidR="00D4083C" w:rsidRPr="00F02047" w:rsidRDefault="00D4083C">
      <w:pPr>
        <w:pBdr>
          <w:top w:val="nil"/>
          <w:left w:val="nil"/>
          <w:bottom w:val="nil"/>
          <w:right w:val="nil"/>
          <w:between w:val="nil"/>
        </w:pBdr>
        <w:spacing w:line="276" w:lineRule="auto"/>
        <w:jc w:val="both"/>
        <w:rPr>
          <w:rFonts w:ascii="Calibri" w:eastAsia="Calibri" w:hAnsi="Calibri" w:cs="Calibri"/>
          <w:sz w:val="26"/>
          <w:szCs w:val="26"/>
        </w:rPr>
      </w:pPr>
    </w:p>
    <w:p w14:paraId="00000005" w14:textId="77777777" w:rsidR="00D4083C" w:rsidRPr="00F02047" w:rsidRDefault="00D4083C">
      <w:pPr>
        <w:pBdr>
          <w:top w:val="nil"/>
          <w:left w:val="nil"/>
          <w:bottom w:val="nil"/>
          <w:right w:val="nil"/>
          <w:between w:val="nil"/>
        </w:pBdr>
        <w:spacing w:line="276" w:lineRule="auto"/>
        <w:jc w:val="both"/>
        <w:rPr>
          <w:rFonts w:ascii="Calibri" w:eastAsia="Calibri" w:hAnsi="Calibri" w:cs="Calibri"/>
          <w:sz w:val="26"/>
          <w:szCs w:val="26"/>
        </w:rPr>
      </w:pPr>
    </w:p>
    <w:p w14:paraId="00000006" w14:textId="1061DEC5" w:rsidR="00D4083C" w:rsidRPr="00F02047" w:rsidRDefault="00F02047" w:rsidP="00230651">
      <w:pPr>
        <w:pBdr>
          <w:top w:val="nil"/>
          <w:left w:val="nil"/>
          <w:bottom w:val="nil"/>
          <w:right w:val="nil"/>
          <w:between w:val="nil"/>
        </w:pBdr>
        <w:spacing w:line="276" w:lineRule="auto"/>
        <w:jc w:val="both"/>
        <w:rPr>
          <w:rFonts w:ascii="Calibri" w:eastAsia="Calibri" w:hAnsi="Calibri" w:cs="Calibri"/>
          <w:sz w:val="26"/>
          <w:szCs w:val="26"/>
        </w:rPr>
      </w:pPr>
      <w:r w:rsidRPr="00F02047">
        <w:rPr>
          <w:rFonts w:ascii="Calibri" w:eastAsia="Calibri" w:hAnsi="Calibri" w:cs="Calibri"/>
          <w:sz w:val="26"/>
          <w:szCs w:val="26"/>
        </w:rPr>
        <w:t xml:space="preserve">2M, en partenariat avec </w:t>
      </w:r>
      <w:r w:rsidR="00230651" w:rsidRPr="00F02047">
        <w:rPr>
          <w:rFonts w:ascii="Calibri" w:eastAsia="Calibri" w:hAnsi="Calibri" w:cs="Calibri"/>
          <w:sz w:val="26"/>
          <w:szCs w:val="26"/>
        </w:rPr>
        <w:t>inwi</w:t>
      </w:r>
      <w:r w:rsidRPr="00F02047">
        <w:rPr>
          <w:rFonts w:ascii="Calibri" w:eastAsia="Calibri" w:hAnsi="Calibri" w:cs="Calibri"/>
          <w:sz w:val="26"/>
          <w:szCs w:val="26"/>
        </w:rPr>
        <w:t xml:space="preserve">, lance </w:t>
      </w:r>
      <w:r w:rsidRPr="00230651">
        <w:rPr>
          <w:rFonts w:ascii="Calibri" w:eastAsia="Calibri" w:hAnsi="Calibri" w:cs="Calibri"/>
          <w:b/>
          <w:bCs/>
          <w:sz w:val="26"/>
          <w:szCs w:val="26"/>
        </w:rPr>
        <w:t>« </w:t>
      </w:r>
      <w:r w:rsidR="00230651" w:rsidRPr="004F4C58">
        <w:rPr>
          <w:rFonts w:ascii="Calibri" w:eastAsia="Calibri" w:hAnsi="Calibri" w:cs="Calibri"/>
          <w:b/>
          <w:bCs/>
          <w:i/>
          <w:sz w:val="26"/>
          <w:szCs w:val="26"/>
        </w:rPr>
        <w:t>Qui va investir dans mon projet? Spécial startups</w:t>
      </w:r>
      <w:r w:rsidRPr="00230651">
        <w:rPr>
          <w:rFonts w:ascii="Calibri" w:eastAsia="Calibri" w:hAnsi="Calibri" w:cs="Calibri"/>
          <w:b/>
          <w:bCs/>
          <w:sz w:val="26"/>
          <w:szCs w:val="26"/>
        </w:rPr>
        <w:t>»</w:t>
      </w:r>
      <w:r w:rsidRPr="00F02047">
        <w:rPr>
          <w:rFonts w:ascii="Calibri" w:eastAsia="Calibri" w:hAnsi="Calibri" w:cs="Calibri"/>
          <w:sz w:val="26"/>
          <w:szCs w:val="26"/>
        </w:rPr>
        <w:t>, le 1</w:t>
      </w:r>
      <w:r w:rsidRPr="00F02047">
        <w:rPr>
          <w:rFonts w:ascii="Calibri" w:eastAsia="Calibri" w:hAnsi="Calibri" w:cs="Calibri"/>
          <w:sz w:val="26"/>
          <w:szCs w:val="26"/>
          <w:vertAlign w:val="superscript"/>
        </w:rPr>
        <w:t>er</w:t>
      </w:r>
      <w:r w:rsidRPr="00F02047">
        <w:rPr>
          <w:rFonts w:ascii="Calibri" w:eastAsia="Calibri" w:hAnsi="Calibri" w:cs="Calibri"/>
          <w:sz w:val="26"/>
          <w:szCs w:val="26"/>
        </w:rPr>
        <w:t xml:space="preserve"> </w:t>
      </w:r>
      <w:proofErr w:type="spellStart"/>
      <w:r w:rsidRPr="00F02047">
        <w:rPr>
          <w:rFonts w:ascii="Calibri" w:eastAsia="Calibri" w:hAnsi="Calibri" w:cs="Calibri"/>
          <w:b/>
          <w:sz w:val="26"/>
          <w:szCs w:val="26"/>
        </w:rPr>
        <w:t>techshow</w:t>
      </w:r>
      <w:proofErr w:type="spellEnd"/>
      <w:r w:rsidRPr="00F02047">
        <w:rPr>
          <w:rFonts w:ascii="Calibri" w:eastAsia="Calibri" w:hAnsi="Calibri" w:cs="Calibri"/>
          <w:sz w:val="26"/>
          <w:szCs w:val="26"/>
        </w:rPr>
        <w:t xml:space="preserve"> qui met face à face, en prime time, Startups et investisseurs !  Ce programme participe à la mise en avant de la nouvelle économie digitale et soutient la croissance des startups marocaines.</w:t>
      </w:r>
    </w:p>
    <w:p w14:paraId="00000007" w14:textId="77777777" w:rsidR="00D4083C" w:rsidRPr="00F02047" w:rsidRDefault="00D4083C">
      <w:pPr>
        <w:pBdr>
          <w:top w:val="nil"/>
          <w:left w:val="nil"/>
          <w:bottom w:val="nil"/>
          <w:right w:val="nil"/>
          <w:between w:val="nil"/>
        </w:pBdr>
        <w:spacing w:line="276" w:lineRule="auto"/>
        <w:jc w:val="both"/>
        <w:rPr>
          <w:rFonts w:ascii="Calibri" w:eastAsia="Calibri" w:hAnsi="Calibri" w:cs="Calibri"/>
          <w:sz w:val="26"/>
          <w:szCs w:val="26"/>
        </w:rPr>
      </w:pPr>
    </w:p>
    <w:p w14:paraId="00000008" w14:textId="5F290864" w:rsidR="00D4083C" w:rsidRPr="00F02047" w:rsidRDefault="00F02047" w:rsidP="00230651">
      <w:pPr>
        <w:pBdr>
          <w:top w:val="nil"/>
          <w:left w:val="nil"/>
          <w:bottom w:val="nil"/>
          <w:right w:val="nil"/>
          <w:between w:val="nil"/>
        </w:pBdr>
        <w:spacing w:line="276" w:lineRule="auto"/>
        <w:jc w:val="both"/>
        <w:rPr>
          <w:rFonts w:ascii="Calibri" w:eastAsia="Calibri" w:hAnsi="Calibri" w:cs="Calibri"/>
          <w:sz w:val="26"/>
          <w:szCs w:val="26"/>
        </w:rPr>
      </w:pPr>
      <w:r w:rsidRPr="00F02047">
        <w:rPr>
          <w:rFonts w:ascii="Calibri" w:eastAsia="Calibri" w:hAnsi="Calibri" w:cs="Calibri"/>
          <w:sz w:val="26"/>
          <w:szCs w:val="26"/>
        </w:rPr>
        <w:t xml:space="preserve">Constituant une véritable opportunité de visibilité, de financement </w:t>
      </w:r>
      <w:r w:rsidR="004D2533">
        <w:rPr>
          <w:rFonts w:ascii="Calibri" w:eastAsia="Calibri" w:hAnsi="Calibri" w:cs="Calibri"/>
          <w:sz w:val="26"/>
          <w:szCs w:val="26"/>
        </w:rPr>
        <w:t>et de mentorat pour l’entrepreneu</w:t>
      </w:r>
      <w:r w:rsidRPr="00F02047">
        <w:rPr>
          <w:rFonts w:ascii="Calibri" w:eastAsia="Calibri" w:hAnsi="Calibri" w:cs="Calibri"/>
          <w:sz w:val="26"/>
          <w:szCs w:val="26"/>
        </w:rPr>
        <w:t xml:space="preserve">riat des jeunes, </w:t>
      </w:r>
      <w:r w:rsidR="00230651" w:rsidRPr="00230651">
        <w:rPr>
          <w:rFonts w:ascii="Calibri" w:eastAsia="Calibri" w:hAnsi="Calibri" w:cs="Calibri"/>
          <w:b/>
          <w:bCs/>
          <w:sz w:val="26"/>
          <w:szCs w:val="26"/>
        </w:rPr>
        <w:t>« </w:t>
      </w:r>
      <w:r w:rsidR="00230651" w:rsidRPr="004F4C58">
        <w:rPr>
          <w:rFonts w:ascii="Calibri" w:eastAsia="Calibri" w:hAnsi="Calibri" w:cs="Calibri"/>
          <w:b/>
          <w:bCs/>
          <w:i/>
          <w:sz w:val="26"/>
          <w:szCs w:val="26"/>
        </w:rPr>
        <w:t>Qui va investir dans mon projet? Spécial startups</w:t>
      </w:r>
      <w:r w:rsidR="00230651" w:rsidRPr="00230651">
        <w:rPr>
          <w:rFonts w:ascii="Calibri" w:eastAsia="Calibri" w:hAnsi="Calibri" w:cs="Calibri"/>
          <w:b/>
          <w:bCs/>
          <w:sz w:val="26"/>
          <w:szCs w:val="26"/>
        </w:rPr>
        <w:t>»</w:t>
      </w:r>
      <w:r w:rsidRPr="00F02047">
        <w:rPr>
          <w:rFonts w:ascii="Calibri" w:eastAsia="Calibri" w:hAnsi="Calibri" w:cs="Calibri"/>
          <w:sz w:val="26"/>
          <w:szCs w:val="26"/>
        </w:rPr>
        <w:t xml:space="preserve"> est un programme inclusif qui repose sur un concept simple. En effet, l’émission permet de réunir, lors de chaque prime, les fondateurs d’une Startup avec </w:t>
      </w:r>
      <w:r w:rsidRPr="00F02047">
        <w:rPr>
          <w:rFonts w:ascii="Calibri" w:eastAsia="Calibri" w:hAnsi="Calibri" w:cs="Calibri"/>
          <w:b/>
          <w:sz w:val="26"/>
          <w:szCs w:val="26"/>
        </w:rPr>
        <w:t>5 investisseurs</w:t>
      </w:r>
      <w:r w:rsidRPr="00F02047">
        <w:rPr>
          <w:rFonts w:ascii="Calibri" w:eastAsia="Calibri" w:hAnsi="Calibri" w:cs="Calibri"/>
          <w:sz w:val="26"/>
          <w:szCs w:val="26"/>
        </w:rPr>
        <w:t xml:space="preserve"> privés marocains appelé “Business </w:t>
      </w:r>
      <w:proofErr w:type="spellStart"/>
      <w:r w:rsidRPr="00F02047">
        <w:rPr>
          <w:rFonts w:ascii="Calibri" w:eastAsia="Calibri" w:hAnsi="Calibri" w:cs="Calibri"/>
          <w:sz w:val="26"/>
          <w:szCs w:val="26"/>
        </w:rPr>
        <w:t>Angels</w:t>
      </w:r>
      <w:proofErr w:type="spellEnd"/>
      <w:r w:rsidRPr="00F02047">
        <w:rPr>
          <w:rFonts w:ascii="Calibri" w:eastAsia="Calibri" w:hAnsi="Calibri" w:cs="Calibri"/>
          <w:sz w:val="26"/>
          <w:szCs w:val="26"/>
        </w:rPr>
        <w:t>” qui incarnent le dynamisme, la créativité et la réussite marocaine. Entrepreneurs et gestionnaires d’entreprises à succès, ces investisseurs donneront une chance aux nouveaux talents et seront prêts à investir de l’argent, du temps, des compétences et ouvrir l’accès à leur réseaux professionnels pour les startups prometteuses.  Les candidats pourront aussi compter sur le soutien de la Caisse Centrale de Garantie (CCG) en tant que partenaire d’investissement</w:t>
      </w:r>
      <w:r w:rsidR="00085A8A">
        <w:rPr>
          <w:rFonts w:ascii="Calibri" w:eastAsia="Calibri" w:hAnsi="Calibri" w:cs="Calibri"/>
          <w:sz w:val="26"/>
          <w:szCs w:val="26"/>
        </w:rPr>
        <w:t>, l’Agence du Développement du Digital (ADD) et</w:t>
      </w:r>
      <w:r w:rsidRPr="00F02047">
        <w:rPr>
          <w:rFonts w:ascii="Calibri" w:eastAsia="Calibri" w:hAnsi="Calibri" w:cs="Calibri"/>
          <w:sz w:val="26"/>
          <w:szCs w:val="26"/>
        </w:rPr>
        <w:t xml:space="preserve"> la Fédération marocaine des Technologies de l'Information, des Télécommunications et de l'</w:t>
      </w:r>
      <w:proofErr w:type="spellStart"/>
      <w:r w:rsidRPr="00F02047">
        <w:rPr>
          <w:rFonts w:ascii="Calibri" w:eastAsia="Calibri" w:hAnsi="Calibri" w:cs="Calibri"/>
          <w:sz w:val="26"/>
          <w:szCs w:val="26"/>
        </w:rPr>
        <w:t>Offshoring</w:t>
      </w:r>
      <w:proofErr w:type="spellEnd"/>
      <w:r w:rsidRPr="00F02047">
        <w:rPr>
          <w:rFonts w:ascii="Calibri" w:eastAsia="Calibri" w:hAnsi="Calibri" w:cs="Calibri"/>
          <w:sz w:val="26"/>
          <w:szCs w:val="26"/>
        </w:rPr>
        <w:t xml:space="preserve"> (APEBI).</w:t>
      </w:r>
    </w:p>
    <w:p w14:paraId="00000009" w14:textId="77777777" w:rsidR="00D4083C" w:rsidRPr="00F02047" w:rsidRDefault="00D4083C">
      <w:pPr>
        <w:pBdr>
          <w:top w:val="nil"/>
          <w:left w:val="nil"/>
          <w:bottom w:val="nil"/>
          <w:right w:val="nil"/>
          <w:between w:val="nil"/>
        </w:pBdr>
        <w:spacing w:line="276" w:lineRule="auto"/>
        <w:jc w:val="both"/>
        <w:rPr>
          <w:rFonts w:ascii="Calibri" w:eastAsia="Calibri" w:hAnsi="Calibri" w:cs="Calibri"/>
          <w:sz w:val="26"/>
          <w:szCs w:val="26"/>
        </w:rPr>
      </w:pPr>
    </w:p>
    <w:p w14:paraId="0000000A" w14:textId="39C7CB36" w:rsidR="00D4083C" w:rsidRPr="00F02047" w:rsidRDefault="00F02047" w:rsidP="00162234">
      <w:pPr>
        <w:pBdr>
          <w:top w:val="nil"/>
          <w:left w:val="nil"/>
          <w:bottom w:val="nil"/>
          <w:right w:val="nil"/>
          <w:between w:val="nil"/>
        </w:pBdr>
        <w:spacing w:line="276" w:lineRule="auto"/>
        <w:jc w:val="both"/>
        <w:rPr>
          <w:rFonts w:ascii="Calibri" w:eastAsia="Calibri" w:hAnsi="Calibri" w:cs="Calibri"/>
          <w:sz w:val="26"/>
          <w:szCs w:val="26"/>
        </w:rPr>
      </w:pPr>
      <w:r w:rsidRPr="007978A3">
        <w:rPr>
          <w:rFonts w:ascii="Calibri" w:eastAsia="Calibri" w:hAnsi="Calibri" w:cs="Calibri"/>
          <w:sz w:val="26"/>
          <w:szCs w:val="26"/>
        </w:rPr>
        <w:t xml:space="preserve">En tout, 6 primes de </w:t>
      </w:r>
      <w:r w:rsidR="00230651" w:rsidRPr="007978A3">
        <w:rPr>
          <w:rFonts w:ascii="Calibri" w:eastAsia="Calibri" w:hAnsi="Calibri" w:cs="Calibri"/>
          <w:b/>
          <w:bCs/>
          <w:sz w:val="26"/>
          <w:szCs w:val="26"/>
        </w:rPr>
        <w:t>« </w:t>
      </w:r>
      <w:r w:rsidR="00230651" w:rsidRPr="004F4C58">
        <w:rPr>
          <w:rFonts w:ascii="Calibri" w:eastAsia="Calibri" w:hAnsi="Calibri" w:cs="Calibri"/>
          <w:b/>
          <w:bCs/>
          <w:i/>
          <w:sz w:val="26"/>
          <w:szCs w:val="26"/>
        </w:rPr>
        <w:t>Qui va investir dans mon projet? Spécial startups</w:t>
      </w:r>
      <w:r w:rsidR="00230651" w:rsidRPr="007978A3">
        <w:rPr>
          <w:rFonts w:ascii="Calibri" w:eastAsia="Calibri" w:hAnsi="Calibri" w:cs="Calibri"/>
          <w:b/>
          <w:bCs/>
          <w:sz w:val="26"/>
          <w:szCs w:val="26"/>
        </w:rPr>
        <w:t>»</w:t>
      </w:r>
      <w:r w:rsidRPr="007978A3">
        <w:rPr>
          <w:rFonts w:ascii="Calibri" w:eastAsia="Calibri" w:hAnsi="Calibri" w:cs="Calibri"/>
          <w:sz w:val="26"/>
          <w:szCs w:val="26"/>
        </w:rPr>
        <w:t xml:space="preserve"> seront diffusés sur 2M à partir du 24 novembre 2020 et jusqu’au 29 décembre. Les coulisses de sélection des 24 candidats en lice, ainsi que les étapes de leur préparation aux primes sont à découvrir dès le 20 octobre à travers des capsules quotidiennes diffusées sur 2M. </w:t>
      </w:r>
      <w:r w:rsidR="007A45E7" w:rsidRPr="007978A3">
        <w:rPr>
          <w:rFonts w:ascii="Calibri" w:eastAsia="Calibri" w:hAnsi="Calibri" w:cs="Calibri"/>
          <w:sz w:val="26"/>
          <w:szCs w:val="26"/>
        </w:rPr>
        <w:t>Pour sa part, inwi</w:t>
      </w:r>
      <w:r w:rsidR="003A224A" w:rsidRPr="007978A3">
        <w:rPr>
          <w:rFonts w:ascii="Calibri" w:eastAsia="Calibri" w:hAnsi="Calibri" w:cs="Calibri"/>
          <w:sz w:val="26"/>
          <w:szCs w:val="26"/>
        </w:rPr>
        <w:t xml:space="preserve"> accompagnera cet ambitieux programme à travers une série de contenu digital spécialement conçu pour l’occasion et diffusée sur sa plateforme dédié</w:t>
      </w:r>
      <w:r w:rsidR="00085A8A" w:rsidRPr="007978A3">
        <w:rPr>
          <w:rFonts w:ascii="Calibri" w:eastAsia="Calibri" w:hAnsi="Calibri" w:cs="Calibri"/>
          <w:sz w:val="26"/>
          <w:szCs w:val="26"/>
        </w:rPr>
        <w:t>e</w:t>
      </w:r>
      <w:r w:rsidR="003A224A" w:rsidRPr="007978A3">
        <w:rPr>
          <w:rFonts w:ascii="Calibri" w:eastAsia="Calibri" w:hAnsi="Calibri" w:cs="Calibri"/>
          <w:sz w:val="26"/>
          <w:szCs w:val="26"/>
        </w:rPr>
        <w:t xml:space="preserve"> à l’entrepreneuriat « inwi </w:t>
      </w:r>
      <w:proofErr w:type="spellStart"/>
      <w:r w:rsidR="003A224A" w:rsidRPr="007978A3">
        <w:rPr>
          <w:rFonts w:ascii="Calibri" w:eastAsia="Calibri" w:hAnsi="Calibri" w:cs="Calibri"/>
          <w:sz w:val="26"/>
          <w:szCs w:val="26"/>
        </w:rPr>
        <w:t>innov</w:t>
      </w:r>
      <w:proofErr w:type="spellEnd"/>
      <w:r w:rsidR="003A224A" w:rsidRPr="007978A3">
        <w:rPr>
          <w:rFonts w:ascii="Calibri" w:eastAsia="Calibri" w:hAnsi="Calibri" w:cs="Calibri"/>
          <w:sz w:val="26"/>
          <w:szCs w:val="26"/>
        </w:rPr>
        <w:t xml:space="preserve"> ». Au menu, </w:t>
      </w:r>
      <w:r w:rsidR="00B803CA" w:rsidRPr="007978A3">
        <w:rPr>
          <w:rFonts w:ascii="Calibri" w:eastAsia="Calibri" w:hAnsi="Calibri" w:cs="Calibri"/>
          <w:sz w:val="26"/>
          <w:szCs w:val="26"/>
        </w:rPr>
        <w:t xml:space="preserve">des témoignages de jeunes entrepreneurs, </w:t>
      </w:r>
      <w:r w:rsidR="003A224A" w:rsidRPr="007978A3">
        <w:rPr>
          <w:rFonts w:ascii="Calibri" w:eastAsia="Calibri" w:hAnsi="Calibri" w:cs="Calibri"/>
          <w:sz w:val="26"/>
          <w:szCs w:val="26"/>
        </w:rPr>
        <w:t>des conseils</w:t>
      </w:r>
      <w:r w:rsidR="00B803CA" w:rsidRPr="007978A3">
        <w:rPr>
          <w:rFonts w:ascii="Calibri" w:eastAsia="Calibri" w:hAnsi="Calibri" w:cs="Calibri"/>
          <w:sz w:val="26"/>
          <w:szCs w:val="26"/>
        </w:rPr>
        <w:t xml:space="preserve"> d’experts</w:t>
      </w:r>
      <w:r w:rsidR="003A224A" w:rsidRPr="007978A3">
        <w:rPr>
          <w:rFonts w:ascii="Calibri" w:eastAsia="Calibri" w:hAnsi="Calibri" w:cs="Calibri"/>
          <w:sz w:val="26"/>
          <w:szCs w:val="26"/>
        </w:rPr>
        <w:t xml:space="preserve"> ou encore les </w:t>
      </w:r>
      <w:r w:rsidR="00B803CA" w:rsidRPr="007978A3">
        <w:rPr>
          <w:rFonts w:ascii="Calibri" w:eastAsia="Calibri" w:hAnsi="Calibri" w:cs="Calibri"/>
          <w:sz w:val="26"/>
          <w:szCs w:val="26"/>
        </w:rPr>
        <w:t>meilleures pra</w:t>
      </w:r>
      <w:r w:rsidR="00085A8A" w:rsidRPr="007978A3">
        <w:rPr>
          <w:rFonts w:ascii="Calibri" w:eastAsia="Calibri" w:hAnsi="Calibri" w:cs="Calibri"/>
          <w:sz w:val="26"/>
          <w:szCs w:val="26"/>
        </w:rPr>
        <w:t>tiques à adopter pour assurer une</w:t>
      </w:r>
      <w:r w:rsidR="00B803CA" w:rsidRPr="007978A3">
        <w:rPr>
          <w:rFonts w:ascii="Calibri" w:eastAsia="Calibri" w:hAnsi="Calibri" w:cs="Calibri"/>
          <w:sz w:val="26"/>
          <w:szCs w:val="26"/>
        </w:rPr>
        <w:t xml:space="preserve"> croissance </w:t>
      </w:r>
      <w:r w:rsidR="00085A8A" w:rsidRPr="007978A3">
        <w:rPr>
          <w:rFonts w:ascii="Calibri" w:eastAsia="Calibri" w:hAnsi="Calibri" w:cs="Calibri"/>
          <w:sz w:val="26"/>
          <w:szCs w:val="26"/>
        </w:rPr>
        <w:t xml:space="preserve">soutenue </w:t>
      </w:r>
      <w:r w:rsidR="00B803CA" w:rsidRPr="007978A3">
        <w:rPr>
          <w:rFonts w:ascii="Calibri" w:eastAsia="Calibri" w:hAnsi="Calibri" w:cs="Calibri"/>
          <w:sz w:val="26"/>
          <w:szCs w:val="26"/>
        </w:rPr>
        <w:t>de la startup.</w:t>
      </w:r>
      <w:r w:rsidR="00B803CA">
        <w:rPr>
          <w:rFonts w:ascii="Calibri" w:eastAsia="Calibri" w:hAnsi="Calibri" w:cs="Calibri"/>
          <w:sz w:val="26"/>
          <w:szCs w:val="26"/>
        </w:rPr>
        <w:t xml:space="preserve"> </w:t>
      </w:r>
    </w:p>
    <w:p w14:paraId="0000000B" w14:textId="77777777" w:rsidR="00D4083C" w:rsidRPr="00F02047" w:rsidRDefault="00D4083C">
      <w:pPr>
        <w:pBdr>
          <w:top w:val="nil"/>
          <w:left w:val="nil"/>
          <w:bottom w:val="nil"/>
          <w:right w:val="nil"/>
          <w:between w:val="nil"/>
        </w:pBdr>
        <w:spacing w:line="276" w:lineRule="auto"/>
        <w:jc w:val="both"/>
        <w:rPr>
          <w:rFonts w:ascii="Calibri" w:eastAsia="Calibri" w:hAnsi="Calibri" w:cs="Calibri"/>
          <w:sz w:val="26"/>
          <w:szCs w:val="26"/>
        </w:rPr>
      </w:pPr>
    </w:p>
    <w:p w14:paraId="66AE50F3" w14:textId="49BD081B" w:rsidR="00085A8A" w:rsidRDefault="00F02047" w:rsidP="00230651">
      <w:pPr>
        <w:pBdr>
          <w:top w:val="nil"/>
          <w:left w:val="nil"/>
          <w:bottom w:val="nil"/>
          <w:right w:val="nil"/>
          <w:between w:val="nil"/>
        </w:pBdr>
        <w:spacing w:line="276" w:lineRule="auto"/>
        <w:jc w:val="both"/>
        <w:rPr>
          <w:rFonts w:ascii="Calibri" w:eastAsia="Calibri" w:hAnsi="Calibri" w:cs="Calibri"/>
          <w:sz w:val="26"/>
          <w:szCs w:val="26"/>
        </w:rPr>
      </w:pPr>
      <w:r w:rsidRPr="00F02047">
        <w:rPr>
          <w:rFonts w:ascii="Calibri" w:eastAsia="Calibri" w:hAnsi="Calibri" w:cs="Calibri"/>
          <w:sz w:val="26"/>
          <w:szCs w:val="26"/>
        </w:rPr>
        <w:lastRenderedPageBreak/>
        <w:t xml:space="preserve">Présenté par Mehdi </w:t>
      </w:r>
      <w:proofErr w:type="spellStart"/>
      <w:r w:rsidRPr="00F02047">
        <w:rPr>
          <w:rFonts w:ascii="Calibri" w:eastAsia="Calibri" w:hAnsi="Calibri" w:cs="Calibri"/>
          <w:sz w:val="26"/>
          <w:szCs w:val="26"/>
        </w:rPr>
        <w:t>Boukhari</w:t>
      </w:r>
      <w:proofErr w:type="spellEnd"/>
      <w:r w:rsidRPr="00F02047">
        <w:rPr>
          <w:rFonts w:ascii="Calibri" w:eastAsia="Calibri" w:hAnsi="Calibri" w:cs="Calibri"/>
          <w:sz w:val="26"/>
          <w:szCs w:val="26"/>
        </w:rPr>
        <w:t xml:space="preserve">, </w:t>
      </w:r>
      <w:r w:rsidR="00230651" w:rsidRPr="00230651">
        <w:rPr>
          <w:rFonts w:ascii="Calibri" w:eastAsia="Calibri" w:hAnsi="Calibri" w:cs="Calibri"/>
          <w:b/>
          <w:bCs/>
          <w:sz w:val="26"/>
          <w:szCs w:val="26"/>
        </w:rPr>
        <w:t>« </w:t>
      </w:r>
      <w:r w:rsidR="00230651" w:rsidRPr="004F4C58">
        <w:rPr>
          <w:rFonts w:ascii="Calibri" w:eastAsia="Calibri" w:hAnsi="Calibri" w:cs="Calibri"/>
          <w:b/>
          <w:bCs/>
          <w:i/>
          <w:sz w:val="26"/>
          <w:szCs w:val="26"/>
        </w:rPr>
        <w:t>Qui va investir dans mon projet? Spécial startups</w:t>
      </w:r>
      <w:r w:rsidR="00230651" w:rsidRPr="00230651">
        <w:rPr>
          <w:rFonts w:ascii="Calibri" w:eastAsia="Calibri" w:hAnsi="Calibri" w:cs="Calibri"/>
          <w:b/>
          <w:bCs/>
          <w:sz w:val="26"/>
          <w:szCs w:val="26"/>
        </w:rPr>
        <w:t>»</w:t>
      </w:r>
      <w:r w:rsidRPr="00F02047">
        <w:rPr>
          <w:rFonts w:ascii="Calibri" w:eastAsia="Calibri" w:hAnsi="Calibri" w:cs="Calibri"/>
          <w:sz w:val="26"/>
          <w:szCs w:val="26"/>
        </w:rPr>
        <w:t> répond à un réel besoin chez les jeunes entrepreneurs marocains : celui de faire connaître sa startup, avoir accès aux moyens de financement et bénéficier d’un accompagnement sur mesure par des entrepreneurs à succès. En effet, le programme traduit parfaitement l’engagement de 2M, en tant que média citoyen d’utilité publique, en faveur de l’accompagnement des porteurs de projets et de la dynamisation de l’écosystème entrepreneurial marocain. Il représente également la continuité des efforts déployés par 2M pour sensibiliser les forces vives du pays  à l’esprit d’entreprise, ainsi que pour mettre en lumière les idées innovantes et les projets porteurs de valeurs.</w:t>
      </w:r>
      <w:r w:rsidR="00650540">
        <w:rPr>
          <w:rFonts w:ascii="Calibri" w:eastAsia="Calibri" w:hAnsi="Calibri" w:cs="Calibri"/>
          <w:sz w:val="26"/>
          <w:szCs w:val="26"/>
        </w:rPr>
        <w:t xml:space="preserve"> </w:t>
      </w:r>
    </w:p>
    <w:p w14:paraId="124458A4" w14:textId="77777777" w:rsidR="004F4C58" w:rsidRDefault="004F4C58" w:rsidP="00230651">
      <w:pPr>
        <w:pBdr>
          <w:top w:val="nil"/>
          <w:left w:val="nil"/>
          <w:bottom w:val="nil"/>
          <w:right w:val="nil"/>
          <w:between w:val="nil"/>
        </w:pBdr>
        <w:spacing w:line="276" w:lineRule="auto"/>
        <w:jc w:val="both"/>
        <w:rPr>
          <w:rFonts w:ascii="Calibri" w:eastAsia="Calibri" w:hAnsi="Calibri" w:cs="Calibri"/>
          <w:sz w:val="26"/>
          <w:szCs w:val="26"/>
        </w:rPr>
      </w:pPr>
    </w:p>
    <w:p w14:paraId="55043946" w14:textId="006FDB8D" w:rsidR="00650540" w:rsidRDefault="00230651" w:rsidP="00650540">
      <w:pPr>
        <w:pBdr>
          <w:top w:val="nil"/>
          <w:left w:val="nil"/>
          <w:bottom w:val="nil"/>
          <w:right w:val="nil"/>
          <w:between w:val="nil"/>
        </w:pBdr>
        <w:spacing w:line="276" w:lineRule="auto"/>
        <w:jc w:val="both"/>
        <w:rPr>
          <w:rFonts w:ascii="Calibri" w:eastAsia="Calibri" w:hAnsi="Calibri" w:cs="Calibri"/>
          <w:sz w:val="26"/>
          <w:szCs w:val="26"/>
        </w:rPr>
      </w:pPr>
      <w:r w:rsidRPr="007978A3">
        <w:rPr>
          <w:rFonts w:ascii="Calibri" w:eastAsia="Calibri" w:hAnsi="Calibri" w:cs="Calibri"/>
          <w:b/>
          <w:bCs/>
          <w:sz w:val="26"/>
          <w:szCs w:val="26"/>
        </w:rPr>
        <w:t>« </w:t>
      </w:r>
      <w:r w:rsidRPr="004F4C58">
        <w:rPr>
          <w:rFonts w:ascii="Calibri" w:eastAsia="Calibri" w:hAnsi="Calibri" w:cs="Calibri"/>
          <w:b/>
          <w:bCs/>
          <w:i/>
          <w:sz w:val="26"/>
          <w:szCs w:val="26"/>
        </w:rPr>
        <w:t>Qui va investir dans mon projet? Spécial startups</w:t>
      </w:r>
      <w:r w:rsidRPr="007978A3">
        <w:rPr>
          <w:rFonts w:ascii="Calibri" w:eastAsia="Calibri" w:hAnsi="Calibri" w:cs="Calibri"/>
          <w:b/>
          <w:bCs/>
          <w:sz w:val="26"/>
          <w:szCs w:val="26"/>
        </w:rPr>
        <w:t>»</w:t>
      </w:r>
      <w:r w:rsidR="00085A8A" w:rsidRPr="007978A3">
        <w:rPr>
          <w:rFonts w:ascii="Calibri" w:eastAsia="Calibri" w:hAnsi="Calibri" w:cs="Calibri"/>
          <w:sz w:val="26"/>
          <w:szCs w:val="26"/>
        </w:rPr>
        <w:t xml:space="preserve"> représente, par ailleurs, </w:t>
      </w:r>
      <w:r w:rsidR="00F02047" w:rsidRPr="007978A3">
        <w:rPr>
          <w:rFonts w:ascii="Calibri" w:eastAsia="Calibri" w:hAnsi="Calibri" w:cs="Calibri"/>
          <w:sz w:val="26"/>
          <w:szCs w:val="26"/>
        </w:rPr>
        <w:t xml:space="preserve">une suite logique dans la démarche de l’opérateur </w:t>
      </w:r>
      <w:r w:rsidR="00650540" w:rsidRPr="007978A3">
        <w:rPr>
          <w:rFonts w:ascii="Calibri" w:eastAsia="Calibri" w:hAnsi="Calibri" w:cs="Calibri"/>
          <w:sz w:val="26"/>
          <w:szCs w:val="26"/>
        </w:rPr>
        <w:t xml:space="preserve">inwi </w:t>
      </w:r>
      <w:r w:rsidR="00085A8A" w:rsidRPr="007978A3">
        <w:rPr>
          <w:rFonts w:ascii="Calibri" w:eastAsia="Calibri" w:hAnsi="Calibri" w:cs="Calibri"/>
          <w:sz w:val="26"/>
          <w:szCs w:val="26"/>
        </w:rPr>
        <w:t xml:space="preserve">en tant qu’acteur </w:t>
      </w:r>
      <w:r w:rsidR="004D2533">
        <w:rPr>
          <w:rFonts w:ascii="Calibri" w:eastAsia="Calibri" w:hAnsi="Calibri" w:cs="Calibri"/>
          <w:sz w:val="26"/>
          <w:szCs w:val="26"/>
        </w:rPr>
        <w:t>majeur du soutien à l’entrepreneu</w:t>
      </w:r>
      <w:r w:rsidR="00085A8A" w:rsidRPr="007978A3">
        <w:rPr>
          <w:rFonts w:ascii="Calibri" w:eastAsia="Calibri" w:hAnsi="Calibri" w:cs="Calibri"/>
          <w:sz w:val="26"/>
          <w:szCs w:val="26"/>
        </w:rPr>
        <w:t>riat digital et innovant.</w:t>
      </w:r>
      <w:r w:rsidR="00085A8A">
        <w:rPr>
          <w:rFonts w:ascii="Calibri" w:eastAsia="Calibri" w:hAnsi="Calibri" w:cs="Calibri"/>
          <w:sz w:val="26"/>
          <w:szCs w:val="26"/>
        </w:rPr>
        <w:t xml:space="preserve"> </w:t>
      </w:r>
    </w:p>
    <w:p w14:paraId="0000000E" w14:textId="4026D3B1" w:rsidR="00D4083C" w:rsidRPr="004D2533" w:rsidRDefault="00650540" w:rsidP="00650540">
      <w:pPr>
        <w:pBdr>
          <w:top w:val="nil"/>
          <w:left w:val="nil"/>
          <w:bottom w:val="nil"/>
          <w:right w:val="nil"/>
          <w:between w:val="nil"/>
        </w:pBdr>
        <w:spacing w:line="276" w:lineRule="auto"/>
        <w:jc w:val="both"/>
        <w:rPr>
          <w:rFonts w:ascii="Calibri" w:eastAsia="Calibri" w:hAnsi="Calibri" w:cs="Calibri"/>
          <w:sz w:val="26"/>
          <w:szCs w:val="26"/>
        </w:rPr>
      </w:pPr>
      <w:r>
        <w:rPr>
          <w:rFonts w:ascii="Calibri" w:eastAsia="Calibri" w:hAnsi="Calibri" w:cs="Calibri"/>
          <w:sz w:val="26"/>
          <w:szCs w:val="26"/>
        </w:rPr>
        <w:t>En effet, en tant qu’a</w:t>
      </w:r>
      <w:r w:rsidR="00F02047" w:rsidRPr="00F02047">
        <w:rPr>
          <w:rFonts w:ascii="Calibri" w:eastAsia="Calibri" w:hAnsi="Calibri" w:cs="Calibri"/>
          <w:sz w:val="26"/>
          <w:szCs w:val="26"/>
        </w:rPr>
        <w:t>ccompagnateur de la transformation digitale de l’économie marocaine et de son inclusion numérique</w:t>
      </w:r>
      <w:r>
        <w:rPr>
          <w:rFonts w:ascii="Calibri" w:eastAsia="Calibri" w:hAnsi="Calibri" w:cs="Calibri"/>
          <w:sz w:val="26"/>
          <w:szCs w:val="26"/>
        </w:rPr>
        <w:t>,</w:t>
      </w:r>
      <w:r w:rsidR="00F02047" w:rsidRPr="00F02047">
        <w:rPr>
          <w:rFonts w:ascii="Calibri" w:eastAsia="Calibri" w:hAnsi="Calibri" w:cs="Calibri"/>
          <w:sz w:val="26"/>
          <w:szCs w:val="26"/>
        </w:rPr>
        <w:t xml:space="preserve"> inwi accompagne le développement et la mise sur le marché de projets digitaux innovants et pérennes via un soutien opérationnel et un accompagnement stratégique offerts aux entrepreneurs marocains. Cette démarche est d’autant plus importante en cette période de crise où le digital joue un rôle central dans la lutte contre les répercussions liées à la COVID19. L’opérateur anime aujourd’hui un écosystème créatif et innovant au service de l’entreprise et des entrepreneurs. A travers le programme « inwi </w:t>
      </w:r>
      <w:proofErr w:type="spellStart"/>
      <w:r w:rsidR="00F02047" w:rsidRPr="00F02047">
        <w:rPr>
          <w:rFonts w:ascii="Calibri" w:eastAsia="Calibri" w:hAnsi="Calibri" w:cs="Calibri"/>
          <w:sz w:val="26"/>
          <w:szCs w:val="26"/>
        </w:rPr>
        <w:t>innov</w:t>
      </w:r>
      <w:proofErr w:type="spellEnd"/>
      <w:r w:rsidR="00F02047" w:rsidRPr="00F02047">
        <w:rPr>
          <w:rFonts w:ascii="Calibri" w:eastAsia="Calibri" w:hAnsi="Calibri" w:cs="Calibri"/>
          <w:sz w:val="26"/>
          <w:szCs w:val="26"/>
        </w:rPr>
        <w:t> », plus de 1000 jeunes entrepreneurs Marocains ont été accompagnés et 50 startups ont bénéficié des solutions de l’opérateur pour concrétiser et déployer leurs innovations digitales sur le marché. Chaque année, plus de 200 projets innovants sont étudiés dans le cadre des programmes de soutien à l’innovation digitale initiés par inwi.</w:t>
      </w:r>
    </w:p>
    <w:p w14:paraId="0000000F" w14:textId="77777777" w:rsidR="00D4083C" w:rsidRPr="00F02047" w:rsidRDefault="00D4083C">
      <w:pPr>
        <w:pBdr>
          <w:top w:val="nil"/>
          <w:left w:val="nil"/>
          <w:bottom w:val="nil"/>
          <w:right w:val="nil"/>
          <w:between w:val="nil"/>
        </w:pBdr>
        <w:spacing w:after="140" w:line="276" w:lineRule="auto"/>
        <w:jc w:val="both"/>
        <w:rPr>
          <w:rFonts w:ascii="Calibri" w:eastAsia="Calibri" w:hAnsi="Calibri" w:cs="Calibri"/>
          <w:sz w:val="26"/>
          <w:szCs w:val="26"/>
        </w:rPr>
      </w:pPr>
    </w:p>
    <w:p w14:paraId="00000010" w14:textId="7B1E1379" w:rsidR="00D4083C" w:rsidRPr="00230651" w:rsidRDefault="00F02047" w:rsidP="00230651">
      <w:pPr>
        <w:pBdr>
          <w:top w:val="nil"/>
          <w:left w:val="nil"/>
          <w:bottom w:val="nil"/>
          <w:right w:val="nil"/>
          <w:between w:val="nil"/>
        </w:pBdr>
        <w:spacing w:line="276" w:lineRule="auto"/>
        <w:jc w:val="both"/>
        <w:rPr>
          <w:rFonts w:ascii="Calibri" w:eastAsia="Calibri" w:hAnsi="Calibri" w:cs="Calibri"/>
          <w:sz w:val="26"/>
          <w:szCs w:val="26"/>
        </w:rPr>
      </w:pPr>
      <w:r w:rsidRPr="00230651">
        <w:rPr>
          <w:rFonts w:ascii="Calibri" w:eastAsia="Calibri" w:hAnsi="Calibri" w:cs="Calibri"/>
          <w:sz w:val="26"/>
          <w:szCs w:val="26"/>
        </w:rPr>
        <w:t xml:space="preserve">À noter que </w:t>
      </w:r>
      <w:r w:rsidR="00230651" w:rsidRPr="00230651">
        <w:rPr>
          <w:rFonts w:ascii="Calibri" w:eastAsia="Calibri" w:hAnsi="Calibri" w:cs="Calibri"/>
          <w:sz w:val="26"/>
          <w:szCs w:val="26"/>
        </w:rPr>
        <w:t>« </w:t>
      </w:r>
      <w:r w:rsidR="00230651" w:rsidRPr="004F4C58">
        <w:rPr>
          <w:rFonts w:ascii="Calibri" w:eastAsia="Calibri" w:hAnsi="Calibri" w:cs="Calibri"/>
          <w:b/>
          <w:i/>
          <w:sz w:val="26"/>
          <w:szCs w:val="26"/>
        </w:rPr>
        <w:t>Qui va investir dans mon projet? Spécial startups</w:t>
      </w:r>
      <w:r w:rsidR="00230651" w:rsidRPr="00230651">
        <w:rPr>
          <w:rFonts w:ascii="Calibri" w:eastAsia="Calibri" w:hAnsi="Calibri" w:cs="Calibri"/>
          <w:sz w:val="26"/>
          <w:szCs w:val="26"/>
        </w:rPr>
        <w:t>»</w:t>
      </w:r>
      <w:r w:rsidRPr="00230651">
        <w:rPr>
          <w:rFonts w:ascii="Calibri" w:eastAsia="Calibri" w:hAnsi="Calibri" w:cs="Calibri"/>
          <w:sz w:val="26"/>
          <w:szCs w:val="26"/>
        </w:rPr>
        <w:t xml:space="preserve"> est l’adaptation du format japonais « Money </w:t>
      </w:r>
      <w:proofErr w:type="spellStart"/>
      <w:r w:rsidRPr="00230651">
        <w:rPr>
          <w:rFonts w:ascii="Calibri" w:eastAsia="Calibri" w:hAnsi="Calibri" w:cs="Calibri"/>
          <w:sz w:val="26"/>
          <w:szCs w:val="26"/>
        </w:rPr>
        <w:t>Tigers</w:t>
      </w:r>
      <w:proofErr w:type="spellEnd"/>
      <w:r w:rsidRPr="00230651">
        <w:rPr>
          <w:rFonts w:ascii="Calibri" w:eastAsia="Calibri" w:hAnsi="Calibri" w:cs="Calibri"/>
          <w:sz w:val="26"/>
          <w:szCs w:val="26"/>
        </w:rPr>
        <w:t> », adapté et diffusé dans plus de 40 pays, notamment en aux états unis sur NBC sous le nom de “Shark Tank”, en Angleterre sur la chaîne BBC2 sous le nom de « </w:t>
      </w:r>
      <w:proofErr w:type="spellStart"/>
      <w:r w:rsidRPr="00230651">
        <w:rPr>
          <w:rFonts w:ascii="Calibri" w:eastAsia="Calibri" w:hAnsi="Calibri" w:cs="Calibri"/>
          <w:sz w:val="26"/>
          <w:szCs w:val="26"/>
        </w:rPr>
        <w:t>Dragon’s</w:t>
      </w:r>
      <w:proofErr w:type="spellEnd"/>
      <w:r w:rsidRPr="00230651">
        <w:rPr>
          <w:rFonts w:ascii="Calibri" w:eastAsia="Calibri" w:hAnsi="Calibri" w:cs="Calibri"/>
          <w:sz w:val="26"/>
          <w:szCs w:val="26"/>
        </w:rPr>
        <w:t xml:space="preserve"> Den » ou encore en France sur la chaîne M6 sous le nom de « Qui veut être mon associé ? ». Le programme est </w:t>
      </w:r>
      <w:proofErr w:type="spellStart"/>
      <w:r w:rsidRPr="00230651">
        <w:rPr>
          <w:rFonts w:ascii="Calibri" w:eastAsia="Calibri" w:hAnsi="Calibri" w:cs="Calibri"/>
          <w:sz w:val="26"/>
          <w:szCs w:val="26"/>
        </w:rPr>
        <w:t>co-produit</w:t>
      </w:r>
      <w:proofErr w:type="spellEnd"/>
      <w:r w:rsidRPr="00230651">
        <w:rPr>
          <w:rFonts w:ascii="Calibri" w:eastAsia="Calibri" w:hAnsi="Calibri" w:cs="Calibri"/>
          <w:sz w:val="26"/>
          <w:szCs w:val="26"/>
        </w:rPr>
        <w:t xml:space="preserve"> par l’association de deux acteurs aux compétences complémentaires. Smart Studio en tant que producteur audiovisuel et La Startup </w:t>
      </w:r>
      <w:proofErr w:type="spellStart"/>
      <w:r w:rsidRPr="00230651">
        <w:rPr>
          <w:rFonts w:ascii="Calibri" w:eastAsia="Calibri" w:hAnsi="Calibri" w:cs="Calibri"/>
          <w:sz w:val="26"/>
          <w:szCs w:val="26"/>
        </w:rPr>
        <w:t>Factory</w:t>
      </w:r>
      <w:proofErr w:type="spellEnd"/>
      <w:r w:rsidRPr="00230651">
        <w:rPr>
          <w:rFonts w:ascii="Calibri" w:eastAsia="Calibri" w:hAnsi="Calibri" w:cs="Calibri"/>
          <w:sz w:val="26"/>
          <w:szCs w:val="26"/>
        </w:rPr>
        <w:t xml:space="preserve"> en tant qu’acteur expert dans l’écosyst</w:t>
      </w:r>
      <w:r w:rsidR="004E58EE">
        <w:rPr>
          <w:rFonts w:ascii="Calibri" w:eastAsia="Calibri" w:hAnsi="Calibri" w:cs="Calibri"/>
          <w:sz w:val="26"/>
          <w:szCs w:val="26"/>
        </w:rPr>
        <w:t>ème de l’innovation, du digital</w:t>
      </w:r>
      <w:r w:rsidRPr="00230651">
        <w:rPr>
          <w:rFonts w:ascii="Calibri" w:eastAsia="Calibri" w:hAnsi="Calibri" w:cs="Calibri"/>
          <w:sz w:val="26"/>
          <w:szCs w:val="26"/>
        </w:rPr>
        <w:t xml:space="preserve"> et des startups.</w:t>
      </w:r>
    </w:p>
    <w:p w14:paraId="00000011" w14:textId="77777777" w:rsidR="00D4083C" w:rsidRPr="00F02047" w:rsidRDefault="00D4083C">
      <w:pPr>
        <w:pBdr>
          <w:top w:val="nil"/>
          <w:left w:val="nil"/>
          <w:bottom w:val="nil"/>
          <w:right w:val="nil"/>
          <w:between w:val="nil"/>
        </w:pBdr>
        <w:spacing w:after="140" w:line="276" w:lineRule="auto"/>
        <w:jc w:val="both"/>
        <w:rPr>
          <w:rFonts w:ascii="Calibri" w:eastAsia="Calibri" w:hAnsi="Calibri" w:cs="Calibri"/>
          <w:sz w:val="26"/>
          <w:szCs w:val="26"/>
        </w:rPr>
      </w:pPr>
      <w:bookmarkStart w:id="1" w:name="_gjdgxs" w:colFirst="0" w:colLast="0"/>
      <w:bookmarkEnd w:id="1"/>
    </w:p>
    <w:sectPr w:rsidR="00D4083C" w:rsidRPr="00F02047" w:rsidSect="00C727F1">
      <w:headerReference w:type="default" r:id="rId6"/>
      <w:footerReference w:type="default" r:id="rId7"/>
      <w:pgSz w:w="11906" w:h="16838"/>
      <w:pgMar w:top="1701"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CEF428" w14:textId="77777777" w:rsidR="00BE1687" w:rsidRDefault="00BE1687" w:rsidP="00C727F1">
      <w:r>
        <w:separator/>
      </w:r>
    </w:p>
  </w:endnote>
  <w:endnote w:type="continuationSeparator" w:id="0">
    <w:p w14:paraId="787CDBFE" w14:textId="77777777" w:rsidR="00BE1687" w:rsidRDefault="00BE1687" w:rsidP="00C727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4EA49" w14:textId="77777777" w:rsidR="00C727F1" w:rsidRDefault="00C727F1" w:rsidP="00C727F1"/>
  <w:tbl>
    <w:tblPr>
      <w:tblW w:w="105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4395"/>
      <w:gridCol w:w="3279"/>
    </w:tblGrid>
    <w:tr w:rsidR="00C727F1" w14:paraId="0384963D" w14:textId="77777777" w:rsidTr="007D6BAC">
      <w:trPr>
        <w:trHeight w:val="500"/>
      </w:trPr>
      <w:tc>
        <w:tcPr>
          <w:tcW w:w="2835" w:type="dxa"/>
          <w:tcBorders>
            <w:top w:val="nil"/>
            <w:left w:val="nil"/>
            <w:bottom w:val="nil"/>
            <w:right w:val="nil"/>
          </w:tcBorders>
        </w:tcPr>
        <w:p w14:paraId="656CDD97" w14:textId="77777777" w:rsidR="00C727F1" w:rsidRDefault="00C727F1" w:rsidP="00C727F1">
          <w:pPr>
            <w:rPr>
              <w:b/>
              <w:color w:val="9B388A"/>
              <w:sz w:val="18"/>
              <w:szCs w:val="18"/>
            </w:rPr>
          </w:pPr>
          <w:r>
            <w:rPr>
              <w:b/>
              <w:color w:val="9B388A"/>
              <w:sz w:val="18"/>
              <w:szCs w:val="18"/>
            </w:rPr>
            <w:t>Contact presse</w:t>
          </w:r>
        </w:p>
        <w:p w14:paraId="1C7DD95A" w14:textId="77777777" w:rsidR="00C727F1" w:rsidRDefault="00C727F1" w:rsidP="00C727F1">
          <w:pPr>
            <w:rPr>
              <w:rFonts w:asciiTheme="majorHAnsi" w:hAnsiTheme="majorHAnsi" w:cstheme="majorHAnsi"/>
              <w:b/>
              <w:bCs/>
              <w:sz w:val="18"/>
              <w:szCs w:val="18"/>
            </w:rPr>
          </w:pPr>
        </w:p>
        <w:p w14:paraId="23080FF6" w14:textId="77777777" w:rsidR="00C727F1" w:rsidRPr="008E65B0" w:rsidRDefault="00C727F1" w:rsidP="00C727F1">
          <w:pPr>
            <w:rPr>
              <w:rFonts w:asciiTheme="majorHAnsi" w:hAnsiTheme="majorHAnsi" w:cstheme="majorHAnsi"/>
              <w:b/>
              <w:bCs/>
              <w:sz w:val="18"/>
              <w:szCs w:val="18"/>
            </w:rPr>
          </w:pPr>
          <w:r>
            <w:rPr>
              <w:rFonts w:asciiTheme="majorHAnsi" w:hAnsiTheme="majorHAnsi" w:cstheme="majorHAnsi"/>
              <w:b/>
              <w:bCs/>
              <w:sz w:val="18"/>
              <w:szCs w:val="18"/>
            </w:rPr>
            <w:t>Mustapha Bouzeguia</w:t>
          </w:r>
        </w:p>
        <w:p w14:paraId="07592809" w14:textId="77777777" w:rsidR="00C727F1" w:rsidRPr="008E65B0" w:rsidRDefault="00C727F1" w:rsidP="00C727F1">
          <w:pPr>
            <w:pStyle w:val="Pa0"/>
            <w:tabs>
              <w:tab w:val="left" w:pos="1515"/>
            </w:tabs>
            <w:rPr>
              <w:rFonts w:asciiTheme="majorHAnsi" w:hAnsiTheme="majorHAnsi" w:cstheme="majorHAnsi"/>
              <w:color w:val="000000"/>
              <w:sz w:val="18"/>
              <w:szCs w:val="18"/>
            </w:rPr>
          </w:pPr>
          <w:r>
            <w:rPr>
              <w:rStyle w:val="A6"/>
              <w:rFonts w:asciiTheme="majorHAnsi" w:hAnsiTheme="majorHAnsi" w:cstheme="majorHAnsi"/>
            </w:rPr>
            <w:t>06 00 00 19 66</w:t>
          </w:r>
          <w:r>
            <w:rPr>
              <w:rStyle w:val="A6"/>
              <w:rFonts w:asciiTheme="majorHAnsi" w:hAnsiTheme="majorHAnsi" w:cstheme="majorHAnsi"/>
            </w:rPr>
            <w:tab/>
          </w:r>
        </w:p>
        <w:p w14:paraId="0261A8AE" w14:textId="77777777" w:rsidR="00C727F1" w:rsidRDefault="00C727F1" w:rsidP="00C727F1">
          <w:pPr>
            <w:rPr>
              <w:sz w:val="16"/>
              <w:szCs w:val="16"/>
            </w:rPr>
          </w:pPr>
          <w:r>
            <w:rPr>
              <w:rFonts w:asciiTheme="majorHAnsi" w:hAnsiTheme="majorHAnsi" w:cstheme="majorHAnsi"/>
              <w:color w:val="000000"/>
              <w:sz w:val="18"/>
              <w:szCs w:val="18"/>
            </w:rPr>
            <w:t>Mustapha.bouzeguia</w:t>
          </w:r>
          <w:r w:rsidRPr="008E65B0">
            <w:rPr>
              <w:rFonts w:asciiTheme="majorHAnsi" w:hAnsiTheme="majorHAnsi" w:cstheme="majorHAnsi"/>
              <w:color w:val="000000"/>
              <w:sz w:val="18"/>
              <w:szCs w:val="18"/>
            </w:rPr>
            <w:t>@inwi.ma</w:t>
          </w:r>
        </w:p>
      </w:tc>
      <w:tc>
        <w:tcPr>
          <w:tcW w:w="4395" w:type="dxa"/>
          <w:tcBorders>
            <w:top w:val="nil"/>
            <w:left w:val="nil"/>
            <w:bottom w:val="nil"/>
            <w:right w:val="nil"/>
          </w:tcBorders>
        </w:tcPr>
        <w:p w14:paraId="7790D2A8" w14:textId="77777777" w:rsidR="00C727F1" w:rsidRDefault="00C727F1" w:rsidP="00C727F1">
          <w:pPr>
            <w:pStyle w:val="Pa0"/>
            <w:rPr>
              <w:rFonts w:asciiTheme="majorHAnsi" w:hAnsiTheme="majorHAnsi" w:cstheme="majorHAnsi"/>
              <w:b/>
              <w:bCs/>
              <w:color w:val="000000"/>
              <w:sz w:val="18"/>
              <w:szCs w:val="18"/>
            </w:rPr>
          </w:pPr>
        </w:p>
        <w:p w14:paraId="09EE60C3" w14:textId="77777777" w:rsidR="00C727F1" w:rsidRDefault="00C727F1" w:rsidP="00C727F1">
          <w:pPr>
            <w:rPr>
              <w:sz w:val="16"/>
              <w:szCs w:val="16"/>
            </w:rPr>
          </w:pPr>
        </w:p>
      </w:tc>
      <w:tc>
        <w:tcPr>
          <w:tcW w:w="3279" w:type="dxa"/>
          <w:tcBorders>
            <w:top w:val="nil"/>
            <w:left w:val="nil"/>
            <w:bottom w:val="nil"/>
            <w:right w:val="nil"/>
          </w:tcBorders>
        </w:tcPr>
        <w:p w14:paraId="4C736F60" w14:textId="1A88316F" w:rsidR="00C727F1" w:rsidRDefault="00C727F1" w:rsidP="00C727F1">
          <w:pPr>
            <w:rPr>
              <w:b/>
              <w:color w:val="9B388A"/>
              <w:sz w:val="18"/>
              <w:szCs w:val="18"/>
            </w:rPr>
          </w:pPr>
        </w:p>
      </w:tc>
    </w:tr>
  </w:tbl>
  <w:p w14:paraId="6E980CB5" w14:textId="77777777" w:rsidR="00C727F1" w:rsidRDefault="00C727F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094C02" w14:textId="77777777" w:rsidR="00BE1687" w:rsidRDefault="00BE1687" w:rsidP="00C727F1">
      <w:r>
        <w:separator/>
      </w:r>
    </w:p>
  </w:footnote>
  <w:footnote w:type="continuationSeparator" w:id="0">
    <w:p w14:paraId="5EB61B27" w14:textId="77777777" w:rsidR="00BE1687" w:rsidRDefault="00BE1687" w:rsidP="00C727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59B3F7" w14:textId="2B37FB5A" w:rsidR="00C727F1" w:rsidRDefault="00C727F1">
    <w:pPr>
      <w:pStyle w:val="En-tte"/>
    </w:pPr>
    <w:r w:rsidRPr="004268F6">
      <w:rPr>
        <w:noProof/>
      </w:rPr>
      <w:drawing>
        <wp:inline distT="0" distB="0" distL="0" distR="0" wp14:anchorId="1FB47062" wp14:editId="68482548">
          <wp:extent cx="1335820" cy="310667"/>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14510" t="30983" r="10048" b="31887"/>
                  <a:stretch/>
                </pic:blipFill>
                <pic:spPr bwMode="auto">
                  <a:xfrm>
                    <a:off x="0" y="0"/>
                    <a:ext cx="1358564" cy="315957"/>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6B8CC658" wp14:editId="5DA55843">
          <wp:extent cx="763519" cy="390992"/>
          <wp:effectExtent l="0" t="0" r="0" b="9525"/>
          <wp:docPr id="15" name="Image 15" descr="https://upload.wikimedia.org/wikipedia/fr/thumb/a/ac/2M_Logo.svg/411px-2M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fr/thumb/a/ac/2M_Logo.svg/411px-2M_Logo.svg.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80300" cy="39958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83C"/>
    <w:rsid w:val="00085A8A"/>
    <w:rsid w:val="00162234"/>
    <w:rsid w:val="00230651"/>
    <w:rsid w:val="0035107C"/>
    <w:rsid w:val="003A224A"/>
    <w:rsid w:val="004D2533"/>
    <w:rsid w:val="004E58EE"/>
    <w:rsid w:val="004F4C58"/>
    <w:rsid w:val="00650540"/>
    <w:rsid w:val="007978A3"/>
    <w:rsid w:val="007A45E7"/>
    <w:rsid w:val="00B803CA"/>
    <w:rsid w:val="00BA0684"/>
    <w:rsid w:val="00BE1687"/>
    <w:rsid w:val="00C727F1"/>
    <w:rsid w:val="00D4083C"/>
    <w:rsid w:val="00F0204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1D9CCE-DC36-422D-B4C2-9D809EA22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Liberation Serif" w:hAnsi="Liberation Serif" w:cs="Liberation Serif"/>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pBdr>
        <w:top w:val="nil"/>
        <w:left w:val="nil"/>
        <w:bottom w:val="nil"/>
        <w:right w:val="nil"/>
        <w:between w:val="nil"/>
      </w:pBdr>
      <w:spacing w:before="200" w:after="120"/>
      <w:outlineLvl w:val="1"/>
    </w:pPr>
    <w:rPr>
      <w:b/>
      <w:color w:val="000000"/>
      <w:sz w:val="36"/>
      <w:szCs w:val="36"/>
    </w:rPr>
  </w:style>
  <w:style w:type="paragraph" w:styleId="Titre3">
    <w:name w:val="heading 3"/>
    <w:basedOn w:val="Normal"/>
    <w:next w:val="Normal"/>
    <w:pPr>
      <w:keepNext/>
      <w:pBdr>
        <w:top w:val="nil"/>
        <w:left w:val="nil"/>
        <w:bottom w:val="nil"/>
        <w:right w:val="nil"/>
        <w:between w:val="nil"/>
      </w:pBdr>
      <w:spacing w:before="140" w:after="120"/>
      <w:outlineLvl w:val="2"/>
    </w:pPr>
    <w:rPr>
      <w:b/>
      <w:color w:val="000000"/>
      <w:sz w:val="28"/>
      <w:szCs w:val="28"/>
    </w:rPr>
  </w:style>
  <w:style w:type="paragraph" w:styleId="Titre4">
    <w:name w:val="heading 4"/>
    <w:basedOn w:val="Normal"/>
    <w:next w:val="Normal"/>
    <w:pPr>
      <w:keepNext/>
      <w:pBdr>
        <w:top w:val="nil"/>
        <w:left w:val="nil"/>
        <w:bottom w:val="nil"/>
        <w:right w:val="nil"/>
        <w:between w:val="nil"/>
      </w:pBdr>
      <w:spacing w:before="120" w:after="120"/>
      <w:outlineLvl w:val="3"/>
    </w:pPr>
    <w:rPr>
      <w:b/>
      <w:color w:val="000000"/>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En-tte">
    <w:name w:val="header"/>
    <w:basedOn w:val="Normal"/>
    <w:link w:val="En-tteCar"/>
    <w:uiPriority w:val="99"/>
    <w:unhideWhenUsed/>
    <w:rsid w:val="00C727F1"/>
    <w:pPr>
      <w:tabs>
        <w:tab w:val="center" w:pos="4536"/>
        <w:tab w:val="right" w:pos="9072"/>
      </w:tabs>
    </w:pPr>
  </w:style>
  <w:style w:type="character" w:customStyle="1" w:styleId="En-tteCar">
    <w:name w:val="En-tête Car"/>
    <w:basedOn w:val="Policepardfaut"/>
    <w:link w:val="En-tte"/>
    <w:uiPriority w:val="99"/>
    <w:rsid w:val="00C727F1"/>
  </w:style>
  <w:style w:type="paragraph" w:styleId="Pieddepage">
    <w:name w:val="footer"/>
    <w:basedOn w:val="Normal"/>
    <w:link w:val="PieddepageCar"/>
    <w:uiPriority w:val="99"/>
    <w:unhideWhenUsed/>
    <w:rsid w:val="00C727F1"/>
    <w:pPr>
      <w:tabs>
        <w:tab w:val="center" w:pos="4536"/>
        <w:tab w:val="right" w:pos="9072"/>
      </w:tabs>
    </w:pPr>
  </w:style>
  <w:style w:type="character" w:customStyle="1" w:styleId="PieddepageCar">
    <w:name w:val="Pied de page Car"/>
    <w:basedOn w:val="Policepardfaut"/>
    <w:link w:val="Pieddepage"/>
    <w:uiPriority w:val="99"/>
    <w:rsid w:val="00C727F1"/>
  </w:style>
  <w:style w:type="paragraph" w:customStyle="1" w:styleId="Pa0">
    <w:name w:val="Pa0"/>
    <w:basedOn w:val="Normal"/>
    <w:next w:val="Normal"/>
    <w:uiPriority w:val="99"/>
    <w:rsid w:val="00C727F1"/>
    <w:pPr>
      <w:autoSpaceDE w:val="0"/>
      <w:autoSpaceDN w:val="0"/>
      <w:adjustRightInd w:val="0"/>
      <w:spacing w:line="241" w:lineRule="atLeast"/>
    </w:pPr>
    <w:rPr>
      <w:rFonts w:ascii="Franklin Gothic Book" w:eastAsia="Arial" w:hAnsi="Franklin Gothic Book" w:cs="Arial"/>
    </w:rPr>
  </w:style>
  <w:style w:type="character" w:customStyle="1" w:styleId="A6">
    <w:name w:val="A6"/>
    <w:uiPriority w:val="99"/>
    <w:rsid w:val="00C727F1"/>
    <w:rPr>
      <w:rFonts w:cs="Franklin Gothic Book"/>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729</Words>
  <Characters>4014</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INWI</Company>
  <LinksUpToDate>false</LinksUpToDate>
  <CharactersWithSpaces>4734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Mustapha Bouzeguia</dc:creator>
  <cp:lastModifiedBy>Mustapha Bouzeguia</cp:lastModifiedBy>
  <cp:revision>12</cp:revision>
  <dcterms:created xsi:type="dcterms:W3CDTF">2020-10-16T18:50:00Z</dcterms:created>
  <dcterms:modified xsi:type="dcterms:W3CDTF">2020-10-20T16:05:00Z</dcterms:modified>
</cp:coreProperties>
</file>