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evcaz4v196dm" w:id="0"/>
      <w:bookmarkEnd w:id="0"/>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Report</w:t>
      </w:r>
    </w:p>
    <w:p w:rsidR="00000000" w:rsidDel="00000000" w:rsidP="00000000" w:rsidRDefault="00000000" w:rsidRPr="00000000" w14:paraId="00000002">
      <w:pPr>
        <w:pStyle w:val="Subtitle"/>
        <w:rPr>
          <w:rFonts w:ascii="Times New Roman" w:cs="Times New Roman" w:eastAsia="Times New Roman" w:hAnsi="Times New Roman"/>
        </w:rPr>
      </w:pPr>
      <w:bookmarkStart w:colFirst="0" w:colLast="0" w:name="_9i0ffnckva12" w:id="1"/>
      <w:bookmarkEnd w:id="1"/>
      <w:r w:rsidDel="00000000" w:rsidR="00000000" w:rsidRPr="00000000">
        <w:rPr>
          <w:rFonts w:ascii="Times New Roman" w:cs="Times New Roman" w:eastAsia="Times New Roman" w:hAnsi="Times New Roman"/>
          <w:rtl w:val="0"/>
        </w:rPr>
        <w:t xml:space="preserve">Task-5</w:t>
      </w:r>
    </w:p>
    <w:p w:rsidR="00000000" w:rsidDel="00000000" w:rsidP="00000000" w:rsidRDefault="00000000" w:rsidRPr="00000000" w14:paraId="00000003">
      <w:pPr>
        <w:spacing w:after="240" w:before="240" w:lineRule="auto"/>
        <w:rPr/>
      </w:pPr>
      <w:r w:rsidDel="00000000" w:rsidR="00000000" w:rsidRPr="00000000">
        <w:rPr>
          <w:rtl w:val="0"/>
        </w:rPr>
        <w:t xml:space="preserve">While researching cybercrime, I was surprised to learn how common and easy it is for people to become victims of online fraud, especially through phishing and fake payment links. Many attacks look very real and can easily trick students who are not careful. I realized that even small mistakes, like clicking on unknown links or sharing personal details, can lead to serious consequences.</w:t>
      </w:r>
    </w:p>
    <w:p w:rsidR="00000000" w:rsidDel="00000000" w:rsidP="00000000" w:rsidRDefault="00000000" w:rsidRPr="00000000" w14:paraId="00000004">
      <w:pPr>
        <w:spacing w:after="240" w:before="240" w:lineRule="auto"/>
        <w:rPr/>
      </w:pPr>
      <w:r w:rsidDel="00000000" w:rsidR="00000000" w:rsidRPr="00000000">
        <w:rPr>
          <w:rtl w:val="0"/>
        </w:rPr>
        <w:t xml:space="preserve">This task made me more aware of the importance of staying alert while using the internet. One habit I will personally change is being more careful before clicking on links or entering my personal or financial information online. I will also make sure to verify sources before trusting any messages or emails. Overall, this task helped me understand how to stay safe and protect myself in the digital world.</w:t>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