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rFonts w:ascii="Times New Roman" w:cs="Times New Roman" w:eastAsia="Times New Roman" w:hAnsi="Times New Roman"/>
        </w:rPr>
      </w:pPr>
      <w:bookmarkStart w:colFirst="0" w:colLast="0" w:name="_jr31z2cmms94" w:id="0"/>
      <w:bookmarkEnd w:id="0"/>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Report</w:t>
      </w:r>
    </w:p>
    <w:p w:rsidR="00000000" w:rsidDel="00000000" w:rsidP="00000000" w:rsidRDefault="00000000" w:rsidRPr="00000000" w14:paraId="00000002">
      <w:pPr>
        <w:pStyle w:val="Subtitle"/>
        <w:rPr/>
      </w:pPr>
      <w:bookmarkStart w:colFirst="0" w:colLast="0" w:name="_3kbp4uygxmi9" w:id="1"/>
      <w:bookmarkEnd w:id="1"/>
      <w:r w:rsidDel="00000000" w:rsidR="00000000" w:rsidRPr="00000000">
        <w:rPr>
          <w:rFonts w:ascii="Times New Roman" w:cs="Times New Roman" w:eastAsia="Times New Roman" w:hAnsi="Times New Roman"/>
          <w:rtl w:val="0"/>
        </w:rPr>
        <w:t xml:space="preserve">Task-1</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For task 1, I created a digital literacy awareness infographic using canva, which is a simple and user-friendly online design tool. The purpose of my design was to explain the concept of digital literacy and why it is important for students in today’s digital world. In the infographic, I included key topics such as the meaning of digital literacy, safe internet practices, and the importance of maintaining a professional online presence. I used icons, short text, and a clean layout to make the information easy to understand and visually appealing.</w:t>
      </w:r>
    </w:p>
    <w:p w:rsidR="00000000" w:rsidDel="00000000" w:rsidP="00000000" w:rsidRDefault="00000000" w:rsidRPr="00000000" w14:paraId="00000004">
      <w:pPr>
        <w:spacing w:after="240" w:before="240" w:lineRule="auto"/>
        <w:rPr/>
      </w:pPr>
      <w:r w:rsidDel="00000000" w:rsidR="00000000" w:rsidRPr="00000000">
        <w:rPr>
          <w:rtl w:val="0"/>
        </w:rPr>
        <w:t xml:space="preserve">While creating the infographic, I found it interesting to explore different design elements like color combinations, fonts, and layouts to make the content more engaging. However, one difficulty I faced was selecting the most important information to include, as there were many topics related to digital literacy. Overall, this task helped me understand how to present information creatively and effectively using digital tools.</w:t>
      </w:r>
    </w:p>
    <w:p w:rsidR="00000000" w:rsidDel="00000000" w:rsidP="00000000" w:rsidRDefault="00000000" w:rsidRPr="00000000" w14:paraId="000000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