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rPr>
      </w:pPr>
      <w:bookmarkStart w:colFirst="0" w:colLast="0" w:name="_5aus77vgv990" w:id="0"/>
      <w:bookmarkEnd w:id="0"/>
      <w:r w:rsidDel="00000000" w:rsidR="00000000" w:rsidRPr="00000000">
        <w:rPr>
          <w:rFonts w:ascii="Times New Roman" w:cs="Times New Roman" w:eastAsia="Times New Roman" w:hAnsi="Times New Roman"/>
          <w:rtl w:val="0"/>
        </w:rPr>
        <w:t xml:space="preserve">                        Report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Name:</w:t>
      </w:r>
      <w:r w:rsidDel="00000000" w:rsidR="00000000" w:rsidRPr="00000000">
        <w:rPr>
          <w:rtl w:val="0"/>
        </w:rPr>
        <w:t xml:space="preserve"> Avyanjali Kumar</w:t>
        <w:br w:type="textWrapping"/>
      </w:r>
      <w:r w:rsidDel="00000000" w:rsidR="00000000" w:rsidRPr="00000000">
        <w:rPr>
          <w:b w:val="1"/>
          <w:bCs w:val="1"/>
          <w:rtl w:val="0"/>
        </w:rPr>
        <w:t xml:space="preserve">Registration Number:</w:t>
      </w:r>
      <w:r w:rsidDel="00000000" w:rsidR="00000000" w:rsidRPr="00000000">
        <w:rPr>
          <w:rtl w:val="0"/>
        </w:rPr>
        <w:t xml:space="preserve"> 25BAI10775</w:t>
        <w:br w:type="textWrapping"/>
      </w:r>
      <w:r w:rsidDel="00000000" w:rsidR="00000000" w:rsidRPr="00000000">
        <w:rPr>
          <w:b w:val="1"/>
          <w:bCs w:val="1"/>
          <w:rtl w:val="0"/>
        </w:rPr>
        <w:t xml:space="preserve">Branch:</w:t>
      </w:r>
      <w:r w:rsidDel="00000000" w:rsidR="00000000" w:rsidRPr="00000000">
        <w:rPr>
          <w:rtl w:val="0"/>
        </w:rPr>
        <w:t xml:space="preserve"> B.Tech CSE (AI&amp;ML)</w:t>
        <w:br w:type="textWrapping"/>
      </w:r>
      <w:r w:rsidDel="00000000" w:rsidR="00000000" w:rsidRPr="00000000">
        <w:rPr>
          <w:b w:val="1"/>
          <w:bCs w:val="1"/>
          <w:rtl w:val="0"/>
        </w:rPr>
        <w:t xml:space="preserve">Year:</w:t>
      </w:r>
      <w:r w:rsidDel="00000000" w:rsidR="00000000" w:rsidRPr="00000000">
        <w:rPr>
          <w:rtl w:val="0"/>
        </w:rPr>
        <w:t xml:space="preserve"> 1st Year</w:t>
        <w:br w:type="textWrapping"/>
      </w:r>
      <w:r w:rsidDel="00000000" w:rsidR="00000000" w:rsidRPr="00000000">
        <w:rPr>
          <w:b w:val="1"/>
          <w:bCs w:val="1"/>
          <w:rtl w:val="0"/>
        </w:rPr>
        <w:t xml:space="preserve">Course Code:</w:t>
      </w:r>
      <w:r w:rsidDel="00000000" w:rsidR="00000000" w:rsidRPr="00000000">
        <w:rPr>
          <w:rtl w:val="0"/>
        </w:rPr>
        <w:t xml:space="preserve"> CSE0001</w:t>
        <w:br w:type="textWrapping"/>
      </w:r>
      <w:r w:rsidDel="00000000" w:rsidR="00000000" w:rsidRPr="00000000">
        <w:rPr>
          <w:b w:val="1"/>
          <w:bCs w:val="1"/>
          <w:rtl w:val="0"/>
        </w:rPr>
        <w:t xml:space="preserve">Course Title:</w:t>
      </w:r>
      <w:r w:rsidDel="00000000" w:rsidR="00000000" w:rsidRPr="00000000">
        <w:rPr>
          <w:rtl w:val="0"/>
        </w:rPr>
        <w:t xml:space="preserve"> Digital Literacy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gclcxud105q" w:id="1"/>
      <w:bookmarkEnd w:id="1"/>
      <w:r w:rsidDel="00000000" w:rsidR="00000000" w:rsidRPr="00000000">
        <w:rPr>
          <w:b w:val="1"/>
          <w:bCs w:val="1"/>
          <w:color w:val="000000"/>
          <w:sz w:val="26"/>
          <w:szCs w:val="26"/>
          <w:rtl w:val="0"/>
        </w:rPr>
        <w:t xml:space="preserve">Introduction (100–150 words)</w:t>
      </w:r>
    </w:p>
    <w:p w:rsidR="00000000" w:rsidDel="00000000" w:rsidP="00000000" w:rsidRDefault="00000000" w:rsidRPr="00000000" w14:paraId="00000005">
      <w:pPr>
        <w:spacing w:after="240" w:before="240" w:lineRule="auto"/>
        <w:rPr/>
      </w:pPr>
      <w:r w:rsidDel="00000000" w:rsidR="00000000" w:rsidRPr="00000000">
        <w:rPr>
          <w:rtl w:val="0"/>
        </w:rPr>
        <w:t xml:space="preserve">This</w:t>
      </w:r>
      <w:r w:rsidDel="00000000" w:rsidR="00000000" w:rsidRPr="00000000">
        <w:rPr>
          <w:rtl w:val="0"/>
        </w:rPr>
        <w:t xml:space="preserve"> project was completed as part of the digital literacy course, where I took on the role of a student digital ambassador. The objective of this project was to develop awareness about digital tools, online communication, and cyber safety among students. Through five different tasks, I explored various aspects of digital literacy, including creating visual content, building an online portfolio, using coding and collaboration platforms, understanding email etiquette, and learning about cybercrime awareness.</w:t>
      </w:r>
    </w:p>
    <w:p w:rsidR="00000000" w:rsidDel="00000000" w:rsidP="00000000" w:rsidRDefault="00000000" w:rsidRPr="00000000" w14:paraId="00000006">
      <w:pPr>
        <w:spacing w:after="240" w:before="240" w:lineRule="auto"/>
        <w:rPr/>
      </w:pPr>
      <w:r w:rsidDel="00000000" w:rsidR="00000000" w:rsidRPr="00000000">
        <w:rPr>
          <w:rtl w:val="0"/>
        </w:rPr>
        <w:t xml:space="preserve">Each task helped me gain practical knowledge and improve my digital skills. The project also focused on organizing all work in a github repository, which helped me understand how to manage and present digital content professionally. Overall, this project enhanced my understanding of the digital world and its importance in academic and professional life.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zcc2fgugut8i" w:id="2"/>
      <w:bookmarkEnd w:id="2"/>
      <w:r w:rsidDel="00000000" w:rsidR="00000000" w:rsidRPr="00000000">
        <w:rPr>
          <w:b w:val="1"/>
          <w:bCs w:val="1"/>
          <w:color w:val="000000"/>
          <w:sz w:val="26"/>
          <w:szCs w:val="26"/>
          <w:rtl w:val="0"/>
        </w:rPr>
        <w:t xml:space="preserve">Task 1 </w:t>
      </w:r>
    </w:p>
    <w:p w:rsidR="00000000" w:rsidDel="00000000" w:rsidP="00000000" w:rsidRDefault="00000000" w:rsidRPr="00000000" w14:paraId="00000009">
      <w:pPr>
        <w:rPr/>
      </w:pPr>
      <w:r w:rsidDel="00000000" w:rsidR="00000000" w:rsidRPr="00000000">
        <w:rPr>
          <w:rtl w:val="0"/>
        </w:rPr>
        <w:t xml:space="preserve">In this task, I created a digital literacy infographic using Canva. It included topics like safe internet use and professional online presence. I focused on making the design simple and easy to understand. One challenge was selecting limited content without overcrowding the design. Overall, it helped me learn how to present information visually.</w:t>
      </w: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liq9bwdpi5q8" w:id="3"/>
      <w:bookmarkEnd w:id="3"/>
      <w:r w:rsidDel="00000000" w:rsidR="00000000" w:rsidRPr="00000000">
        <w:rPr>
          <w:b w:val="1"/>
          <w:bCs w:val="1"/>
          <w:color w:val="000000"/>
          <w:sz w:val="26"/>
          <w:szCs w:val="26"/>
          <w:rtl w:val="0"/>
        </w:rPr>
        <w:t xml:space="preserve">Task 2 </w:t>
      </w:r>
    </w:p>
    <w:p w:rsidR="00000000" w:rsidDel="00000000" w:rsidP="00000000" w:rsidRDefault="00000000" w:rsidRPr="00000000" w14:paraId="0000000C">
      <w:pPr>
        <w:rPr/>
      </w:pPr>
      <w:r w:rsidDel="00000000" w:rsidR="00000000" w:rsidRPr="00000000">
        <w:rPr>
          <w:rtl w:val="0"/>
        </w:rPr>
        <w:t xml:space="preserve">For this task, I created profiles on github, linkedin, and kaggle. Each platform is useful for building a professional presence and improving skills. This task made me realize the importance of maintaining an online portfolio. I plan to keep updating these profiles in the future.</w:t>
      </w:r>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hg5ryrdty3qt" w:id="4"/>
      <w:bookmarkEnd w:id="4"/>
      <w:r w:rsidDel="00000000" w:rsidR="00000000" w:rsidRPr="00000000">
        <w:rPr>
          <w:b w:val="1"/>
          <w:bCs w:val="1"/>
          <w:color w:val="000000"/>
          <w:sz w:val="26"/>
          <w:szCs w:val="26"/>
          <w:rtl w:val="0"/>
        </w:rPr>
        <w:t xml:space="preserve">Task 3 </w:t>
      </w:r>
    </w:p>
    <w:p w:rsidR="00000000" w:rsidDel="00000000" w:rsidP="00000000" w:rsidRDefault="00000000" w:rsidRPr="00000000" w14:paraId="0000000F">
      <w:pPr>
        <w:spacing w:after="240" w:before="240" w:lineRule="auto"/>
        <w:rPr/>
      </w:pPr>
      <w:r w:rsidDel="00000000" w:rsidR="00000000" w:rsidRPr="00000000">
        <w:rPr>
          <w:rtl w:val="0"/>
        </w:rPr>
        <w:t xml:space="preserve">In this task, I used hackerrank to solve a beginner's problem and created a google form quiz. This helped me understand coding platforms and data collection tools. Overall, it showed how these tools can be useful in academics.</w:t>
      </w:r>
    </w:p>
    <w:p w:rsidR="00000000" w:rsidDel="00000000" w:rsidP="00000000" w:rsidRDefault="00000000" w:rsidRPr="00000000" w14:paraId="000000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4il0nbvy6f1a" w:id="5"/>
      <w:bookmarkEnd w:id="5"/>
      <w:r w:rsidDel="00000000" w:rsidR="00000000" w:rsidRPr="00000000">
        <w:rPr>
          <w:b w:val="1"/>
          <w:bCs w:val="1"/>
          <w:color w:val="000000"/>
          <w:sz w:val="26"/>
          <w:szCs w:val="26"/>
          <w:rtl w:val="0"/>
        </w:rPr>
        <w:t xml:space="preserve">Task 4 </w:t>
      </w:r>
    </w:p>
    <w:p w:rsidR="00000000" w:rsidDel="00000000" w:rsidP="00000000" w:rsidRDefault="00000000" w:rsidRPr="00000000" w14:paraId="00000012">
      <w:pPr>
        <w:spacing w:after="240" w:before="240" w:lineRule="auto"/>
        <w:rPr/>
      </w:pPr>
      <w:r w:rsidDel="00000000" w:rsidR="00000000" w:rsidRPr="00000000">
        <w:rPr>
          <w:rtl w:val="0"/>
        </w:rPr>
        <w:t xml:space="preserve">This task helped me understand the importance of email etiquette. poorly written emails can create confusion and a bad impression. I learned how to write clear and professional emails using proper structure and tone.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842p1y7iolsh" w:id="6"/>
      <w:bookmarkEnd w:id="6"/>
      <w:r w:rsidDel="00000000" w:rsidR="00000000" w:rsidRPr="00000000">
        <w:rPr>
          <w:b w:val="1"/>
          <w:bCs w:val="1"/>
          <w:color w:val="000000"/>
          <w:sz w:val="26"/>
          <w:szCs w:val="26"/>
          <w:rtl w:val="0"/>
        </w:rPr>
        <w:t xml:space="preserve">Task 5 </w:t>
      </w:r>
    </w:p>
    <w:p w:rsidR="00000000" w:rsidDel="00000000" w:rsidP="00000000" w:rsidRDefault="00000000" w:rsidRPr="00000000" w14:paraId="00000016">
      <w:pPr>
        <w:spacing w:after="240" w:before="240" w:lineRule="auto"/>
        <w:rPr/>
      </w:pPr>
      <w:r w:rsidDel="00000000" w:rsidR="00000000" w:rsidRPr="00000000">
        <w:rPr>
          <w:rtl w:val="0"/>
        </w:rPr>
        <w:t xml:space="preserve">In this task, I learned about cybercrime and online safety. I was surprised how easily people can be tricked by scams. I will be more careful while using the internet and avoid clicking on unknown links.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osh13m5vppue" w:id="7"/>
      <w:bookmarkEnd w:id="7"/>
      <w:r w:rsidDel="00000000" w:rsidR="00000000" w:rsidRPr="00000000">
        <w:rPr>
          <w:b w:val="1"/>
          <w:bCs w:val="1"/>
          <w:color w:val="000000"/>
          <w:sz w:val="26"/>
          <w:szCs w:val="26"/>
          <w:rtl w:val="0"/>
        </w:rPr>
        <w:t xml:space="preserve">Conclusion (100 words)</w:t>
      </w:r>
    </w:p>
    <w:p w:rsidR="00000000" w:rsidDel="00000000" w:rsidP="00000000" w:rsidRDefault="00000000" w:rsidRPr="00000000" w14:paraId="0000001A">
      <w:pPr>
        <w:spacing w:after="240" w:before="240" w:lineRule="auto"/>
        <w:rPr/>
      </w:pPr>
      <w:r w:rsidDel="00000000" w:rsidR="00000000" w:rsidRPr="00000000">
        <w:rPr>
          <w:rtl w:val="0"/>
        </w:rPr>
        <w:t xml:space="preserve">This</w:t>
      </w:r>
      <w:r w:rsidDel="00000000" w:rsidR="00000000" w:rsidRPr="00000000">
        <w:rPr>
          <w:rtl w:val="0"/>
        </w:rPr>
        <w:t xml:space="preserve"> project helped me understand the importance of digital literacy in today’s world. Through the different tasks, I learned how to use various digital tools, communicate professionally, and stay safe online. Building a github repository also gave me an idea of how to organize and present my work in a structured way. Overall, this project improved my confidence in using digital platforms and prepared me for future academic and professional opportunities. It was a valuable learning experience that will help me in the coming years.</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ez1265ojcbh4" w:id="8"/>
      <w:bookmarkEnd w:id="8"/>
      <w:r w:rsidDel="00000000" w:rsidR="00000000" w:rsidRPr="00000000">
        <w:rPr>
          <w:b w:val="1"/>
          <w:bCs w:val="1"/>
          <w:color w:val="000000"/>
          <w:sz w:val="26"/>
          <w:szCs w:val="26"/>
          <w:rtl w:val="0"/>
        </w:rPr>
        <w:t xml:space="preserve">References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rtl w:val="0"/>
        </w:rPr>
        <w:t xml:space="preserve">canva (</w:t>
      </w:r>
      <w:hyperlink r:id="rId6">
        <w:r w:rsidDel="00000000" w:rsidR="00000000" w:rsidRPr="00000000">
          <w:rPr>
            <w:color w:val="1155cc"/>
            <w:u w:val="single"/>
            <w:rtl w:val="0"/>
          </w:rPr>
          <w:t xml:space="preserve">https://www.canva.com</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rtl w:val="0"/>
        </w:rPr>
        <w:t xml:space="preserve">github (</w:t>
      </w:r>
      <w:hyperlink r:id="rId7">
        <w:r w:rsidDel="00000000" w:rsidR="00000000" w:rsidRPr="00000000">
          <w:rPr>
            <w:color w:val="1155cc"/>
            <w:u w:val="single"/>
            <w:rtl w:val="0"/>
          </w:rPr>
          <w:t xml:space="preserve">https://www.github.com</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rtl w:val="0"/>
        </w:rPr>
        <w:t xml:space="preserve">linkedin (</w:t>
      </w:r>
      <w:hyperlink r:id="rId8">
        <w:r w:rsidDel="00000000" w:rsidR="00000000" w:rsidRPr="00000000">
          <w:rPr>
            <w:color w:val="1155cc"/>
            <w:u w:val="single"/>
            <w:rtl w:val="0"/>
          </w:rPr>
          <w:t xml:space="preserve">https://www.linkedin.com</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kaggle (</w:t>
      </w:r>
      <w:hyperlink r:id="rId9">
        <w:r w:rsidDel="00000000" w:rsidR="00000000" w:rsidRPr="00000000">
          <w:rPr>
            <w:color w:val="1155cc"/>
            <w:u w:val="single"/>
            <w:rtl w:val="0"/>
          </w:rPr>
          <w:t xml:space="preserve">https://www.kaggle.com</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hackerrank (</w:t>
      </w:r>
      <w:hyperlink r:id="rId10">
        <w:r w:rsidDel="00000000" w:rsidR="00000000" w:rsidRPr="00000000">
          <w:rPr>
            <w:color w:val="1155cc"/>
            <w:u w:val="single"/>
            <w:rtl w:val="0"/>
          </w:rPr>
          <w:t xml:space="preserve">https://www.hackerrank.com</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google forms (</w:t>
      </w:r>
      <w:hyperlink r:id="rId11">
        <w:r w:rsidDel="00000000" w:rsidR="00000000" w:rsidRPr="00000000">
          <w:rPr>
            <w:color w:val="1155cc"/>
            <w:u w:val="single"/>
            <w:rtl w:val="0"/>
          </w:rPr>
          <w:t xml:space="preserve">https://forms.google.com</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240" w:before="0" w:beforeAutospacing="0" w:lineRule="auto"/>
        <w:ind w:left="720" w:hanging="360"/>
      </w:pPr>
      <w:r w:rsidDel="00000000" w:rsidR="00000000" w:rsidRPr="00000000">
        <w:rPr>
          <w:rtl w:val="0"/>
        </w:rPr>
        <w:t xml:space="preserve">national cyber crime portal (</w:t>
      </w:r>
      <w:hyperlink r:id="rId12">
        <w:r w:rsidDel="00000000" w:rsidR="00000000" w:rsidRPr="00000000">
          <w:rPr>
            <w:color w:val="1155cc"/>
            <w:u w:val="single"/>
            <w:rtl w:val="0"/>
          </w:rPr>
          <w:t xml:space="preserve">https://cybercrime.gov.in</w:t>
        </w:r>
      </w:hyperlink>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orms.google.com" TargetMode="External"/><Relationship Id="rId10" Type="http://schemas.openxmlformats.org/officeDocument/2006/relationships/hyperlink" Target="https://www.hackerrank.com" TargetMode="External"/><Relationship Id="rId12" Type="http://schemas.openxmlformats.org/officeDocument/2006/relationships/hyperlink" Target="https://cybercrime.gov.in" TargetMode="External"/><Relationship Id="rId9" Type="http://schemas.openxmlformats.org/officeDocument/2006/relationships/hyperlink" Target="https://www.kaggle.com" TargetMode="External"/><Relationship Id="rId5" Type="http://schemas.openxmlformats.org/officeDocument/2006/relationships/styles" Target="styles.xml"/><Relationship Id="rId6" Type="http://schemas.openxmlformats.org/officeDocument/2006/relationships/hyperlink" Target="https://www.canva.com" TargetMode="External"/><Relationship Id="rId7" Type="http://schemas.openxmlformats.org/officeDocument/2006/relationships/hyperlink" Target="https://www.github.com" TargetMode="External"/><Relationship Id="rId8" Type="http://schemas.openxmlformats.org/officeDocument/2006/relationships/hyperlink" Target="https://www.linkedi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