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96"/>
          <w:szCs w:val="96"/>
        </w:rPr>
        <w:t xml:space="preserve">🌿</w:t>
      </w:r>
    </w:p>
    <w:p>
      <w:pPr>
        <w:spacing w:after="80" w:before="160"/>
      </w:pPr>
      <w:r>
        <w:rPr>
          <w:rFonts w:ascii="Arial" w:cs="Arial" w:eastAsia="Arial" w:hAnsi="Arial"/>
          <w:b/>
          <w:bCs/>
          <w:color w:val="2D6A4F"/>
          <w:sz w:val="56"/>
          <w:szCs w:val="56"/>
        </w:rPr>
        <w:t xml:space="preserve">TiendaNaturistaMX POS</w:t>
      </w:r>
    </w:p>
    <w:p>
      <w:pPr>
        <w:spacing w:after="80" w:before="0"/>
      </w:pPr>
      <w:r>
        <w:rPr>
          <w:rFonts w:ascii="Arial" w:cs="Arial" w:eastAsia="Arial" w:hAnsi="Arial"/>
          <w:color w:val="495057"/>
          <w:sz w:val="32"/>
          <w:szCs w:val="32"/>
        </w:rPr>
        <w:t xml:space="preserve">Documentación Técnica del Sistema</w:t>
      </w:r>
    </w:p>
    <w:p>
      <w:pPr>
        <w:spacing w:after="80" w:before="0"/>
      </w:pPr>
      <w:r>
        <w:rPr>
          <w:rFonts w:ascii="Arial" w:cs="Arial" w:eastAsia="Arial" w:hAnsi="Arial"/>
          <w:i/>
          <w:iCs/>
          <w:color w:val="495057"/>
          <w:sz w:val="26"/>
          <w:szCs w:val="26"/>
        </w:rPr>
        <w:t xml:space="preserve">Versión 11  ·  Abril 2026</w:t>
      </w:r>
    </w:p>
    <w:p>
      <w:pPr>
        <w:spacing w:after="1440" w:before="0"/>
      </w:pPr>
      <w:r>
        <w:rPr>
          <w:rFonts w:ascii="Arial" w:cs="Arial" w:eastAsia="Arial" w:hAnsi="Arial"/>
          <w:i/>
          <w:iCs/>
          <w:color w:val="495057"/>
          <w:sz w:val="22"/>
          <w:szCs w:val="22"/>
        </w:rPr>
        <w:t xml:space="preserve">Referencia para migración a Vue 3 + Vite</w:t>
      </w:r>
    </w:p>
    <w:p>
      <w:r>
        <w:br w:type="page"/>
      </w:r>
    </w:p>
    <w:p>
      <w:pPr>
        <w:pStyle w:val="Heading1"/>
        <w:spacing w:after="120" w:before="360"/>
      </w:pPr>
      <w:r>
        <w:rPr>
          <w:rFonts w:ascii="Arial" w:cs="Arial" w:eastAsia="Arial" w:hAnsi="Arial"/>
          <w:b/>
          <w:bCs/>
          <w:color w:val="2D6A4F"/>
          <w:sz w:val="32"/>
          <w:szCs w:val="32"/>
        </w:rPr>
        <w:t xml:space="preserve">1. Visión General</w:t>
      </w:r>
    </w:p>
    <w:p>
      <w:pPr>
        <w:spacing w:after="60" w:before="60"/>
      </w:pPr>
      <w:r>
        <w:rPr>
          <w:rFonts w:ascii="Arial" w:cs="Arial" w:eastAsia="Arial" w:hAnsi="Arial"/>
          <w:color w:val="212529"/>
          <w:sz w:val="22"/>
          <w:szCs w:val="22"/>
        </w:rPr>
        <w:t xml:space="preserve">TiendaNaturistaMX POS es un sistema de punto de venta desarrollado a medida para una tienda de productos naturistas. Corre como aplicación web (SPA) servida por un backend FastAPI + SQLite, y tiene una aplicación Android nativa que se conecta al mismo backend.</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3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3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Backend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Python 3.14 · FastAPI · SQLAlchemy · SQLite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Corre en Orange Pi Zero 2W en producción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Frontend web</w:t>
            </w:r>
          </w:p>
        </w:tc>
        <w:tc>
          <w:tcPr>
            <w:tcW w:type="dxa" w:w="3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Vanilla JS (ES Modules) · HTML5 · CSS3</w:t>
            </w:r>
          </w:p>
        </w:tc>
        <w:tc>
          <w:tcPr>
            <w:tcW w:type="dxa" w:w="3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SPA servida por FastAPI como archivos estáticos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App Android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Kotlin · Retrofit2 · Coroutines · ViewBinding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Compilada con Gradle 8.6 + AGP 8.3.2</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Acceso externo</w:t>
            </w:r>
          </w:p>
        </w:tc>
        <w:tc>
          <w:tcPr>
            <w:tcW w:type="dxa" w:w="3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Cloudflare Tunnel</w:t>
            </w:r>
          </w:p>
        </w:tc>
        <w:tc>
          <w:tcPr>
            <w:tcW w:type="dxa" w:w="3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URL: pos.minube.icu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Zona horaria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America/Mexico_City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Forzado en Orange Pi y en JS</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1.2 Estructura de archivos (frontend)</w:t>
      </w:r>
    </w:p>
    <w:p>
      <w:pPr>
        <w:spacing w:after="40" w:before="40"/>
        <w:ind w:left="360"/>
      </w:pPr>
      <w:r>
        <w:rPr>
          <w:rFonts w:ascii="Courier New" w:cs="Courier New" w:eastAsia="Courier New" w:hAnsi="Courier New"/>
          <w:color w:val="333333"/>
          <w:sz w:val="20"/>
          <w:szCs w:val="20"/>
        </w:rPr>
        <w:t xml:space="preserve">refac-pos-naturista/</w:t>
      </w:r>
    </w:p>
    <w:p>
      <w:pPr>
        <w:spacing w:after="40" w:before="40"/>
        <w:ind w:left="360"/>
      </w:pPr>
      <w:r>
        <w:rPr>
          <w:rFonts w:ascii="Courier New" w:cs="Courier New" w:eastAsia="Courier New" w:hAnsi="Courier New"/>
          <w:color w:val="333333"/>
          <w:sz w:val="20"/>
          <w:szCs w:val="20"/>
        </w:rPr>
        <w:t xml:space="preserve">├── index.html          ← SPA principal (punto de entrada)</w:t>
      </w:r>
    </w:p>
    <w:p>
      <w:pPr>
        <w:spacing w:after="40" w:before="40"/>
        <w:ind w:left="360"/>
      </w:pPr>
      <w:r>
        <w:rPr>
          <w:rFonts w:ascii="Courier New" w:cs="Courier New" w:eastAsia="Courier New" w:hAnsi="Courier New"/>
          <w:color w:val="333333"/>
          <w:sz w:val="20"/>
          <w:szCs w:val="20"/>
        </w:rPr>
        <w:t xml:space="preserve">├── mobile.html         ← Fallback móvil ligero</w:t>
      </w:r>
    </w:p>
    <w:p>
      <w:pPr>
        <w:spacing w:after="40" w:before="40"/>
        <w:ind w:left="360"/>
      </w:pPr>
      <w:r>
        <w:rPr>
          <w:rFonts w:ascii="Courier New" w:cs="Courier New" w:eastAsia="Courier New" w:hAnsi="Courier New"/>
          <w:color w:val="333333"/>
          <w:sz w:val="20"/>
          <w:szCs w:val="20"/>
        </w:rPr>
        <w:t xml:space="preserve">├── css/</w:t>
      </w:r>
    </w:p>
    <w:p>
      <w:pPr>
        <w:spacing w:after="40" w:before="40"/>
        <w:ind w:left="360"/>
      </w:pPr>
      <w:r>
        <w:rPr>
          <w:rFonts w:ascii="Courier New" w:cs="Courier New" w:eastAsia="Courier New" w:hAnsi="Courier New"/>
          <w:color w:val="333333"/>
          <w:sz w:val="20"/>
          <w:szCs w:val="20"/>
        </w:rPr>
        <w:t xml:space="preserve">│   ├── base.css        ← Variables CSS, reset, layout global</w:t>
      </w:r>
    </w:p>
    <w:p>
      <w:pPr>
        <w:spacing w:after="40" w:before="40"/>
        <w:ind w:left="360"/>
      </w:pPr>
      <w:r>
        <w:rPr>
          <w:rFonts w:ascii="Courier New" w:cs="Courier New" w:eastAsia="Courier New" w:hAnsi="Courier New"/>
          <w:color w:val="333333"/>
          <w:sz w:val="20"/>
          <w:szCs w:val="20"/>
        </w:rPr>
        <w:t xml:space="preserve">│   └── components.css  ← Componentes reutilizables</w:t>
      </w:r>
    </w:p>
    <w:p>
      <w:pPr>
        <w:spacing w:after="40" w:before="40"/>
        <w:ind w:left="360"/>
      </w:pPr>
      <w:r>
        <w:rPr>
          <w:rFonts w:ascii="Courier New" w:cs="Courier New" w:eastAsia="Courier New" w:hAnsi="Courier New"/>
          <w:color w:val="333333"/>
          <w:sz w:val="20"/>
          <w:szCs w:val="20"/>
        </w:rPr>
        <w:t xml:space="preserve">├── js/</w:t>
      </w:r>
    </w:p>
    <w:p>
      <w:pPr>
        <w:spacing w:after="40" w:before="40"/>
        <w:ind w:left="360"/>
      </w:pPr>
      <w:r>
        <w:rPr>
          <w:rFonts w:ascii="Courier New" w:cs="Courier New" w:eastAsia="Courier New" w:hAnsi="Courier New"/>
          <w:color w:val="333333"/>
          <w:sz w:val="20"/>
          <w:szCs w:val="20"/>
        </w:rPr>
        <w:t xml:space="preserve">│   ├── core/</w:t>
      </w:r>
    </w:p>
    <w:p>
      <w:pPr>
        <w:spacing w:after="40" w:before="40"/>
        <w:ind w:left="360"/>
      </w:pPr>
      <w:r>
        <w:rPr>
          <w:rFonts w:ascii="Courier New" w:cs="Courier New" w:eastAsia="Courier New" w:hAnsi="Courier New"/>
          <w:color w:val="333333"/>
          <w:sz w:val="20"/>
          <w:szCs w:val="20"/>
        </w:rPr>
        <w:t xml:space="preserve">│   │   ├── api.js      ← Cliente HTTP (fetch wrapper)</w:t>
      </w:r>
    </w:p>
    <w:p>
      <w:pPr>
        <w:spacing w:after="40" w:before="40"/>
        <w:ind w:left="360"/>
      </w:pPr>
      <w:r>
        <w:rPr>
          <w:rFonts w:ascii="Courier New" w:cs="Courier New" w:eastAsia="Courier New" w:hAnsi="Courier New"/>
          <w:color w:val="333333"/>
          <w:sz w:val="20"/>
          <w:szCs w:val="20"/>
        </w:rPr>
        <w:t xml:space="preserve">│   │   ├── estado.js   ← Estado global + persistencia localStorage</w:t>
      </w:r>
    </w:p>
    <w:p>
      <w:pPr>
        <w:spacing w:after="40" w:before="40"/>
        <w:ind w:left="360"/>
      </w:pPr>
      <w:r>
        <w:rPr>
          <w:rFonts w:ascii="Courier New" w:cs="Courier New" w:eastAsia="Courier New" w:hAnsi="Courier New"/>
          <w:color w:val="333333"/>
          <w:sz w:val="20"/>
          <w:szCs w:val="20"/>
        </w:rPr>
        <w:t xml:space="preserve">│   │   └── app.js      ← Helpers globales, navegación, notificaciones</w:t>
      </w:r>
    </w:p>
    <w:p>
      <w:pPr>
        <w:spacing w:after="40" w:before="40"/>
        <w:ind w:left="360"/>
      </w:pPr>
      <w:r>
        <w:rPr>
          <w:rFonts w:ascii="Courier New" w:cs="Courier New" w:eastAsia="Courier New" w:hAnsi="Courier New"/>
          <w:color w:val="333333"/>
          <w:sz w:val="20"/>
          <w:szCs w:val="20"/>
        </w:rPr>
        <w:t xml:space="preserve">│   └── modules/</w:t>
      </w:r>
    </w:p>
    <w:p>
      <w:pPr>
        <w:spacing w:after="40" w:before="40"/>
        <w:ind w:left="360"/>
      </w:pPr>
      <w:r>
        <w:rPr>
          <w:rFonts w:ascii="Courier New" w:cs="Courier New" w:eastAsia="Courier New" w:hAnsi="Courier New"/>
          <w:color w:val="333333"/>
          <w:sz w:val="20"/>
          <w:szCs w:val="20"/>
        </w:rPr>
        <w:t xml:space="preserve">│       ├── login.js    ← Autenticación y gestión de turnos</w:t>
      </w:r>
    </w:p>
    <w:p>
      <w:pPr>
        <w:spacing w:after="40" w:before="40"/>
        <w:ind w:left="360"/>
      </w:pPr>
      <w:r>
        <w:rPr>
          <w:rFonts w:ascii="Courier New" w:cs="Courier New" w:eastAsia="Courier New" w:hAnsi="Courier New"/>
          <w:color w:val="333333"/>
          <w:sz w:val="20"/>
          <w:szCs w:val="20"/>
        </w:rPr>
        <w:t xml:space="preserve">│       ├── ventas.js   ← Catálogo, ticket, cobro, scanner</w:t>
      </w:r>
    </w:p>
    <w:p>
      <w:pPr>
        <w:spacing w:after="40" w:before="40"/>
        <w:ind w:left="360"/>
      </w:pPr>
      <w:r>
        <w:rPr>
          <w:rFonts w:ascii="Courier New" w:cs="Courier New" w:eastAsia="Courier New" w:hAnsi="Courier New"/>
          <w:color w:val="333333"/>
          <w:sz w:val="20"/>
          <w:szCs w:val="20"/>
        </w:rPr>
        <w:t xml:space="preserve">│       ├── inventario.js ← Productos, lotes, categorías, proveedores</w:t>
      </w:r>
    </w:p>
    <w:p>
      <w:pPr>
        <w:spacing w:after="40" w:before="40"/>
        <w:ind w:left="360"/>
      </w:pPr>
      <w:r>
        <w:rPr>
          <w:rFonts w:ascii="Courier New" w:cs="Courier New" w:eastAsia="Courier New" w:hAnsi="Courier New"/>
          <w:color w:val="333333"/>
          <w:sz w:val="20"/>
          <w:szCs w:val="20"/>
        </w:rPr>
        <w:t xml:space="preserve">│       ├── clientes.js ← CRUD clientes, historial</w:t>
      </w:r>
    </w:p>
    <w:p>
      <w:pPr>
        <w:spacing w:after="40" w:before="40"/>
        <w:ind w:left="360"/>
      </w:pPr>
      <w:r>
        <w:rPr>
          <w:rFonts w:ascii="Courier New" w:cs="Courier New" w:eastAsia="Courier New" w:hAnsi="Courier New"/>
          <w:color w:val="333333"/>
          <w:sz w:val="20"/>
          <w:szCs w:val="20"/>
        </w:rPr>
        <w:t xml:space="preserve">│       ├── devoluciones.js ← Flujo 3 pasos: devol./cambio/merma</w:t>
      </w:r>
    </w:p>
    <w:p>
      <w:pPr>
        <w:spacing w:after="40" w:before="40"/>
        <w:ind w:left="360"/>
      </w:pPr>
      <w:r>
        <w:rPr>
          <w:rFonts w:ascii="Courier New" w:cs="Courier New" w:eastAsia="Courier New" w:hAnsi="Courier New"/>
          <w:color w:val="333333"/>
          <w:sz w:val="20"/>
          <w:szCs w:val="20"/>
        </w:rPr>
        <w:t xml:space="preserve">│       ├── reportes.js ← Hoy, ventas, cierre, ganancias, mermas, gastos</w:t>
      </w:r>
    </w:p>
    <w:p>
      <w:pPr>
        <w:spacing w:after="40" w:before="40"/>
        <w:ind w:left="360"/>
      </w:pPr>
      <w:r>
        <w:rPr>
          <w:rFonts w:ascii="Courier New" w:cs="Courier New" w:eastAsia="Courier New" w:hAnsi="Courier New"/>
          <w:color w:val="333333"/>
          <w:sz w:val="20"/>
          <w:szCs w:val="20"/>
        </w:rPr>
        <w:t xml:space="preserve">│       └── admin.js    ← Configuración del sistema</w:t>
      </w:r>
    </w:p>
    <w:p>
      <w:pPr>
        <w:spacing w:after="40" w:before="40"/>
        <w:ind w:left="360"/>
      </w:pPr>
      <w:r>
        <w:rPr>
          <w:rFonts w:ascii="Courier New" w:cs="Courier New" w:eastAsia="Courier New" w:hAnsi="Courier New"/>
          <w:color w:val="333333"/>
          <w:sz w:val="20"/>
          <w:szCs w:val="20"/>
        </w:rPr>
        <w:t xml:space="preserve">└── backend/</w:t>
      </w:r>
    </w:p>
    <w:p>
      <w:pPr>
        <w:spacing w:after="40" w:before="40"/>
        <w:ind w:left="360"/>
      </w:pPr>
      <w:r>
        <w:rPr>
          <w:rFonts w:ascii="Courier New" w:cs="Courier New" w:eastAsia="Courier New" w:hAnsi="Courier New"/>
          <w:color w:val="333333"/>
          <w:sz w:val="20"/>
          <w:szCs w:val="20"/>
        </w:rPr>
        <w:t xml:space="preserve">    ├── main.py         ← Endpoints FastAPI (~1400 líneas)</w:t>
      </w:r>
    </w:p>
    <w:p>
      <w:pPr>
        <w:spacing w:after="40" w:before="40"/>
        <w:ind w:left="360"/>
      </w:pPr>
      <w:r>
        <w:rPr>
          <w:rFonts w:ascii="Courier New" w:cs="Courier New" w:eastAsia="Courier New" w:hAnsi="Courier New"/>
          <w:color w:val="333333"/>
          <w:sz w:val="20"/>
          <w:szCs w:val="20"/>
        </w:rPr>
        <w:t xml:space="preserve">    ├── database.py     ← Modelos SQLAlchemy + migración automática</w:t>
      </w:r>
    </w:p>
    <w:p>
      <w:pPr>
        <w:spacing w:after="40" w:before="40"/>
        <w:ind w:left="360"/>
      </w:pPr>
      <w:r>
        <w:rPr>
          <w:rFonts w:ascii="Courier New" w:cs="Courier New" w:eastAsia="Courier New" w:hAnsi="Courier New"/>
          <w:color w:val="333333"/>
          <w:sz w:val="20"/>
          <w:szCs w:val="20"/>
        </w:rPr>
        <w:t xml:space="preserve">    └── backup_db.py    ← Backup diario automático al arrancar</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2. Base de Datos</w:t>
      </w:r>
    </w:p>
    <w:p>
      <w:pPr>
        <w:pStyle w:val="Heading2"/>
        <w:spacing w:after="80" w:before="240"/>
      </w:pPr>
      <w:r>
        <w:rPr>
          <w:rFonts w:ascii="Arial" w:cs="Arial" w:eastAsia="Arial" w:hAnsi="Arial"/>
          <w:b/>
          <w:bCs/>
          <w:color w:val="2D6A4F"/>
          <w:sz w:val="26"/>
          <w:szCs w:val="26"/>
        </w:rPr>
        <w:t xml:space="preserve">2.1 Tablas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Tabla</w:t>
            </w:r>
          </w:p>
        </w:tc>
        <w:tc>
          <w:tcPr>
            <w:tcW w:type="dxa" w:w="4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Relaciones clave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tiendas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Sucursales del negocio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tiene cajeros, ventas, lotes, turnos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cajeros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Usuarios del POS con PIN opcional</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pertenece a tienda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turnos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Turno activo por cajero+tienda. Fondo inicial persistido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cajero_id, tienda_id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productos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Catálogo con icono emoji, código de barras, marca y url_ecommerce</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tiene lotes (cascade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lotes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Stock físico con PEPS/FIFO. Lote "DEV" = datos de prueba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producto_id, proveedor_id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proveedores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Catálogo de proveedores</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tiene lotes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categorias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Categorías de productos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solo nombre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ventas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Cabecera de venta con forma de pago y total</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cliente_id, tienda_id, tiene items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items_venta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Líneas de venta. precio_unit incluye descuento proporcional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venta_id, producto_id, lote_id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devoluciones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Registro de cada item devuelto</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venta_id, producto_id, tienda_id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mermas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Bajas de inventario. lote_id puede ser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producto_id, tienda_id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gastos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Gastos del turno (categoría: Compra/Servicio/Otro)</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tienda_id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cierres_caja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Historial de cierres con denominaciones contadas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tienda_id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clientes</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Clientes con tipo: regular o general</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tiene ventas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config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Clave/valor para configuración del negocio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standalone</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2.2 Columnas nuevas en productos (V11)</w:t>
      </w:r>
    </w:p>
    <w:p>
      <w:pPr>
        <w:spacing w:after="60" w:before="60"/>
      </w:pPr>
      <w:r>
        <w:rPr>
          <w:rFonts w:ascii="Arial" w:cs="Arial" w:eastAsia="Arial" w:hAnsi="Arial"/>
          <w:color w:val="212529"/>
          <w:sz w:val="22"/>
          <w:szCs w:val="22"/>
        </w:rPr>
        <w:t xml:space="preserve">A partir de V11, la tabla productos tiene dos columnas adicionales:</w:t>
      </w:r>
    </w:p>
    <w:p>
      <w:pPr>
        <w:pStyle w:val="ListParagraph"/>
        <w:numPr>
          <w:ilvl w:val="0"/>
          <w:numId w:val="2"/>
        </w:numPr>
        <w:spacing w:after="40" w:before="40"/>
      </w:pPr>
      <w:r>
        <w:rPr>
          <w:rFonts w:ascii="Arial" w:cs="Arial" w:eastAsia="Arial" w:hAnsi="Arial"/>
          <w:color w:val="212529"/>
          <w:sz w:val="22"/>
          <w:szCs w:val="22"/>
        </w:rPr>
        <w:t xml:space="preserve"> marca (String, default "Genérico") — Marca comercial del producto. Se excluye del display si es "Genérico".</w:t>
      </w:r>
    </w:p>
    <w:p>
      <w:pPr>
        <w:pStyle w:val="ListParagraph"/>
        <w:numPr>
          <w:ilvl w:val="0"/>
          <w:numId w:val="2"/>
        </w:numPr>
        <w:spacing w:after="40" w:before="40"/>
      </w:pPr>
      <w:r>
        <w:rPr>
          <w:rFonts w:ascii="Arial" w:cs="Arial" w:eastAsia="Arial" w:hAnsi="Arial"/>
          <w:color w:val="212529"/>
          <w:sz w:val="22"/>
          <w:szCs w:val="22"/>
        </w:rPr>
        <w:t xml:space="preserve"> url_ecommerce (String, nullable) — URL del producto en tienda online. Genera botón 🔗 en inventario y ventas.</w:t>
      </w:r>
    </w:p>
    <w:p>
      <w:pPr>
        <w:spacing w:after="60" w:before="60"/>
      </w:pPr>
      <w:r>
        <w:rPr>
          <w:rFonts w:ascii="Arial" w:cs="Arial" w:eastAsia="Arial" w:hAnsi="Arial"/>
          <w:color w:val="212529"/>
          <w:sz w:val="22"/>
          <w:szCs w:val="22"/>
        </w:rPr>
        <w:t xml:space="preserve">Ambas columnas se agregan automáticamente en la migración al arrancar el servidor si no existen.</w:t>
      </w:r>
    </w:p>
    <w:p>
      <w:pPr>
        <w:spacing w:after="80" w:before="0"/>
      </w:pPr>
      <w:r>
        <w:t xml:space="preserve"/>
      </w:r>
    </w:p>
    <w:p>
      <w:pPr>
        <w:pStyle w:val="Heading2"/>
        <w:spacing w:after="80" w:before="240"/>
      </w:pPr>
      <w:r>
        <w:rPr>
          <w:rFonts w:ascii="Arial" w:cs="Arial" w:eastAsia="Arial" w:hAnsi="Arial"/>
          <w:b/>
          <w:bCs/>
          <w:color w:val="2D6A4F"/>
          <w:sz w:val="26"/>
          <w:szCs w:val="26"/>
        </w:rPr>
        <w:t xml:space="preserve">2.3 Lote DEV</w:t>
      </w:r>
    </w:p>
    <w:p>
      <w:pPr>
        <w:spacing w:after="60" w:before="60"/>
      </w:pPr>
      <w:r>
        <w:rPr>
          <w:rFonts w:ascii="Arial" w:cs="Arial" w:eastAsia="Arial" w:hAnsi="Arial"/>
          <w:color w:val="212529"/>
          <w:sz w:val="22"/>
          <w:szCs w:val="22"/>
        </w:rPr>
        <w:t xml:space="preserve">El lote con numero_lote = "DEV" es un lote especial de pruebas. Se excluye de:</w:t>
      </w:r>
    </w:p>
    <w:p>
      <w:pPr>
        <w:pStyle w:val="ListParagraph"/>
        <w:numPr>
          <w:ilvl w:val="0"/>
          <w:numId w:val="2"/>
        </w:numPr>
        <w:spacing w:after="40" w:before="40"/>
      </w:pPr>
      <w:r>
        <w:rPr>
          <w:rFonts w:ascii="Arial" w:cs="Arial" w:eastAsia="Arial" w:hAnsi="Arial"/>
          <w:color w:val="212529"/>
          <w:sz w:val="22"/>
          <w:szCs w:val="22"/>
        </w:rPr>
        <w:t xml:space="preserve">stockTotal en el frontend (no se muestra en ventas ni inventario como stock real)</w:t>
      </w:r>
    </w:p>
    <w:p>
      <w:pPr>
        <w:pStyle w:val="ListParagraph"/>
        <w:numPr>
          <w:ilvl w:val="0"/>
          <w:numId w:val="2"/>
        </w:numPr>
        <w:spacing w:after="40" w:before="40"/>
      </w:pPr>
      <w:r>
        <w:rPr>
          <w:rFonts w:ascii="Arial" w:cs="Arial" w:eastAsia="Arial" w:hAnsi="Arial"/>
          <w:color w:val="212529"/>
          <w:sz w:val="22"/>
          <w:szCs w:val="22"/>
        </w:rPr>
        <w:t xml:space="preserve">Exportación CSV de inventario</w:t>
      </w:r>
    </w:p>
    <w:p>
      <w:pPr>
        <w:pStyle w:val="ListParagraph"/>
        <w:numPr>
          <w:ilvl w:val="0"/>
          <w:numId w:val="2"/>
        </w:numPr>
        <w:spacing w:after="40" w:before="40"/>
      </w:pPr>
      <w:r>
        <w:rPr>
          <w:rFonts w:ascii="Arial" w:cs="Arial" w:eastAsia="Arial" w:hAnsi="Arial"/>
          <w:color w:val="212529"/>
          <w:sz w:val="22"/>
          <w:szCs w:val="22"/>
        </w:rPr>
        <w:t xml:space="preserve">Cálculo de caducidades y alertas</w:t>
      </w:r>
    </w:p>
    <w:p>
      <w:pPr>
        <w:spacing w:after="60" w:before="60"/>
      </w:pPr>
      <w:r>
        <w:rPr>
          <w:rFonts w:ascii="Arial" w:cs="Arial" w:eastAsia="Arial" w:hAnsi="Arial"/>
          <w:color w:val="212529"/>
          <w:sz w:val="22"/>
          <w:szCs w:val="22"/>
        </w:rPr>
        <w:t xml:space="preserve">Sí se muestra visualmente en el panel de lotes dentro de inventario, al final de la lista. El filtro "Con lote DEV" en inventario permite identificar productos que aún tienen datos de prueba.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2.4 Migración automática</w:t>
      </w:r>
    </w:p>
    <w:p>
      <w:pPr>
        <w:spacing w:after="60" w:before="60"/>
      </w:pPr>
      <w:r>
        <w:rPr>
          <w:rFonts w:ascii="Arial" w:cs="Arial" w:eastAsia="Arial" w:hAnsi="Arial"/>
          <w:color w:val="212529"/>
          <w:sz w:val="22"/>
          <w:szCs w:val="22"/>
        </w:rPr>
        <w:t xml:space="preserve">Al arrancar el servidor, _migrar_columnas_nuevas() ejecuta ALTER TABLE y CREATE TABLE IF NOT EXISTS para añadir columnas y tablas nuevas sin romper datos existentes. Solo ignora errores de "columna ya existe" o "tabla ya existe" — cualquier otro error se loguea.</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3. Estado Global (estado.js)</w:t>
      </w:r>
    </w:p>
    <w:p>
      <w:pPr>
        <w:spacing w:after="60" w:before="60"/>
      </w:pPr>
      <w:r>
        <w:rPr>
          <w:rFonts w:ascii="Arial" w:cs="Arial" w:eastAsia="Arial" w:hAnsi="Arial"/>
          <w:color w:val="212529"/>
          <w:sz w:val="22"/>
          <w:szCs w:val="22"/>
        </w:rPr>
        <w:t xml:space="preserve">El objeto Estado es el singleton de estado de la aplicación. Vive en memoria y se persiste parcialmente en localStorage bajo la clave "pos_sesion".</w:t>
      </w:r>
    </w:p>
    <w:p>
      <w:pPr>
        <w:spacing w:after="80" w:before="0"/>
      </w:pPr>
      <w:r>
        <w:t xml:space="preserve"/>
      </w:r>
    </w:p>
    <w:p>
      <w:pPr>
        <w:pStyle w:val="Heading2"/>
        <w:spacing w:after="80" w:before="240"/>
      </w:pPr>
      <w:r>
        <w:rPr>
          <w:rFonts w:ascii="Arial" w:cs="Arial" w:eastAsia="Arial" w:hAnsi="Arial"/>
          <w:b/>
          <w:bCs/>
          <w:color w:val="2D6A4F"/>
          <w:sz w:val="26"/>
          <w:szCs w:val="26"/>
        </w:rPr>
        <w:t xml:space="preserve">3.1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Propiedad</w:t>
            </w:r>
          </w:p>
        </w:tc>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productos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Lista completa de productos con sus lotes. Se recarga tras cada venta</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clientes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Array</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Lista de clientes. Se carga al iniciar ventas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ticketActual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Items del ticket en curso: {id, nombre, icon, precio, qty}</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ventas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Array</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Historial local del turno (no persiste en localStorage)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config.cajero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Nombre del cajero activo</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config.cajeroId</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Number</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ID del cajero para consultas al backend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config.tiendaId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de la tienda activa</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config.tiendaNombre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Nombre de la tienda activa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config.fondoInicial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Fondo inicial del turno. Viene del backend (tabla turnos)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config.apertura</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String ISO</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Fecha/hora de apertura del turno (del backend)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config.turnoId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Number|null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del turno activo en backend. null si hay error de red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config.negocio</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Nombre del negocio (de Config BD)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config.logoEmoji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Emoji del logo configurado</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3.2 Persistencia</w:t>
      </w:r>
    </w:p>
    <w:p>
      <w:pPr>
        <w:spacing w:after="60" w:before="60"/>
      </w:pPr>
      <w:r>
        <w:rPr>
          <w:rFonts w:ascii="Arial" w:cs="Arial" w:eastAsia="Arial" w:hAnsi="Arial"/>
          <w:color w:val="212529"/>
          <w:sz w:val="22"/>
          <w:szCs w:val="22"/>
        </w:rPr>
        <w:t xml:space="preserve">guardarSesion() serializa config a JSON en localStorage. cargarSesion() lo restaura al cargar la app. cerrarSesion() limpia config, ticketActual y ventas, y elimina la clave de localStorage.</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4. Login y Gestión de Turnos (login.js)</w:t>
      </w:r>
    </w:p>
    <w:p>
      <w:pPr>
        <w:pStyle w:val="Heading2"/>
        <w:spacing w:after="80" w:before="240"/>
      </w:pPr>
      <w:r>
        <w:rPr>
          <w:rFonts w:ascii="Arial" w:cs="Arial" w:eastAsia="Arial" w:hAnsi="Arial"/>
          <w:b/>
          <w:bCs/>
          <w:color w:val="2D6A4F"/>
          <w:sz w:val="26"/>
          <w:szCs w:val="26"/>
        </w:rPr>
        <w:t xml:space="preserve">4.1 Flujo de autenticación</w:t>
      </w:r>
    </w:p>
    <w:p>
      <w:pPr>
        <w:spacing w:after="60" w:before="60"/>
      </w:pPr>
      <w:r>
        <w:rPr>
          <w:rFonts w:ascii="Arial" w:cs="Arial" w:eastAsia="Arial" w:hAnsi="Arial"/>
          <w:color w:val="212529"/>
          <w:sz w:val="22"/>
          <w:szCs w:val="22"/>
        </w:rPr>
        <w:t xml:space="preserve">El login es un flujo de 3 pasos secuenciales en la misma pantalla:</w:t>
      </w:r>
    </w:p>
    <w:p>
      <w:pPr>
        <w:pStyle w:val="ListParagraph"/>
        <w:numPr>
          <w:ilvl w:val="0"/>
          <w:numId w:val="2"/>
        </w:numPr>
        <w:spacing w:after="40" w:before="40"/>
      </w:pPr>
      <w:r>
        <w:rPr>
          <w:rFonts w:ascii="Arial" w:cs="Arial" w:eastAsia="Arial" w:hAnsi="Arial"/>
          <w:color w:val="212529"/>
          <w:sz w:val="22"/>
          <w:szCs w:val="22"/>
        </w:rPr>
        <w:t xml:space="preserve">Seleccionar tienda (chips con nombre y dirección)</w:t>
      </w:r>
    </w:p>
    <w:p>
      <w:pPr>
        <w:pStyle w:val="ListParagraph"/>
        <w:numPr>
          <w:ilvl w:val="0"/>
          <w:numId w:val="2"/>
        </w:numPr>
        <w:spacing w:after="40" w:before="40"/>
      </w:pPr>
      <w:r>
        <w:rPr>
          <w:rFonts w:ascii="Arial" w:cs="Arial" w:eastAsia="Arial" w:hAnsi="Arial"/>
          <w:color w:val="212529"/>
          <w:sz w:val="22"/>
          <w:szCs w:val="22"/>
        </w:rPr>
        <w:t xml:space="preserve">Seleccionar cajero de esa tienda (chips con indicador 🔒 si tiene PIN)</w:t>
      </w:r>
    </w:p>
    <w:p>
      <w:pPr>
        <w:pStyle w:val="ListParagraph"/>
        <w:numPr>
          <w:ilvl w:val="0"/>
          <w:numId w:val="2"/>
        </w:numPr>
        <w:spacing w:after="40" w:before="40"/>
      </w:pPr>
      <w:r>
        <w:rPr>
          <w:rFonts w:ascii="Arial" w:cs="Arial" w:eastAsia="Arial" w:hAnsi="Arial"/>
          <w:color w:val="212529"/>
          <w:sz w:val="22"/>
          <w:szCs w:val="22"/>
        </w:rPr>
        <w:t xml:space="preserve">Verificar PIN si aplica → consultar turno activo → pedir fondo solo si no hay turno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4.2 Lógica de turno activo</w:t>
      </w:r>
    </w:p>
    <w:p>
      <w:pPr>
        <w:spacing w:after="60" w:before="60"/>
      </w:pPr>
      <w:r>
        <w:rPr>
          <w:rFonts w:ascii="Arial" w:cs="Arial" w:eastAsia="Arial" w:hAnsi="Arial"/>
          <w:color w:val="212529"/>
          <w:sz w:val="22"/>
          <w:szCs w:val="22"/>
        </w:rPr>
        <w:t xml:space="preserve">Al seleccionar cajero+tienda, checkBtn() consulta GET /api/turnos/activo?cajero_id=X&amp;tienda_id=Y en tiempo real. El resultado determina la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Condición</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Comportamiento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Hay turno activo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Oculta campo de fondo. Habilita botón "Iniciar turno" directo. Al entrar, carga fondoInicial y apertura del turno existente.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No hay turno activo</w:t>
            </w:r>
          </w:p>
        </w:tc>
        <w:tc>
          <w:tcPr>
            <w:tcW w:type="dxa" w:w="6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Muestra campo de fondo. Al confirmar, llama POST /api/turnos/abrir y guarda turnoId en Estado.config.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Error de 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Muestra campo de fondo. turnoId queda en null. El sistema funciona sin turno (modo degradado).</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4.3 Endpoints de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Ruta</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/api/turnos/abrir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Crea turno. Si hay uno activo previo del mismo cajero+tienda lo cierra automáticamente.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/api/turnos/activo</w:t>
            </w:r>
          </w:p>
        </w:tc>
        <w:tc>
          <w:tcPr>
            <w:tcW w:type="dxa" w:w="5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Consulta turno activo por cajero_id + tienda_id. Retorna {activo, turno_id, fondo_inicial, fecha_apertura}.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/api/turnos/cerrar/{id}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Marca turno como inactivo. También se llama automáticamente al registrar cierre de caja.</w:t>
            </w:r>
          </w:p>
        </w:tc>
      </w:tr>
    </w:tbl>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5. Ventas (ventas.js)</w:t>
      </w:r>
    </w:p>
    <w:p>
      <w:pPr>
        <w:pStyle w:val="Heading2"/>
        <w:spacing w:after="80" w:before="240"/>
      </w:pPr>
      <w:r>
        <w:rPr>
          <w:rFonts w:ascii="Arial" w:cs="Arial" w:eastAsia="Arial" w:hAnsi="Arial"/>
          <w:b/>
          <w:bCs/>
          <w:color w:val="2D6A4F"/>
          <w:sz w:val="26"/>
          <w:szCs w:val="26"/>
        </w:rPr>
        <w:t xml:space="preserve">5.1 Catálogo de productos</w:t>
      </w:r>
    </w:p>
    <w:p>
      <w:pPr>
        <w:spacing w:after="60" w:before="60"/>
      </w:pPr>
      <w:r>
        <w:rPr>
          <w:rFonts w:ascii="Arial" w:cs="Arial" w:eastAsia="Arial" w:hAnsi="Arial"/>
          <w:color w:val="212529"/>
          <w:sz w:val="22"/>
          <w:szCs w:val="22"/>
        </w:rPr>
        <w:t xml:space="preserve">Al navegar a ventas, init() carga productos y clientes en paralelo. El catálogo se renderiza como grid 2 columnas con tarjetas que muestran:</w:t>
      </w:r>
    </w:p>
    <w:p>
      <w:pPr>
        <w:pStyle w:val="ListParagraph"/>
        <w:numPr>
          <w:ilvl w:val="0"/>
          <w:numId w:val="2"/>
        </w:numPr>
        <w:spacing w:after="40" w:before="40"/>
      </w:pPr>
      <w:r>
        <w:rPr>
          <w:rFonts w:ascii="Arial" w:cs="Arial" w:eastAsia="Arial" w:hAnsi="Arial"/>
          <w:color w:val="212529"/>
          <w:sz w:val="22"/>
          <w:szCs w:val="22"/>
        </w:rPr>
        <w:t xml:space="preserve">Icono emoji del producto</w:t>
      </w:r>
    </w:p>
    <w:p>
      <w:pPr>
        <w:pStyle w:val="ListParagraph"/>
        <w:numPr>
          <w:ilvl w:val="0"/>
          <w:numId w:val="2"/>
        </w:numPr>
        <w:spacing w:after="40" w:before="40"/>
      </w:pPr>
      <w:r>
        <w:rPr>
          <w:rFonts w:ascii="Arial" w:cs="Arial" w:eastAsia="Arial" w:hAnsi="Arial"/>
          <w:color w:val="212529"/>
          <w:sz w:val="22"/>
          <w:szCs w:val="22"/>
        </w:rPr>
        <w:t xml:space="preserve">Nombre</w:t>
      </w:r>
    </w:p>
    <w:p>
      <w:pPr>
        <w:pStyle w:val="ListParagraph"/>
        <w:numPr>
          <w:ilvl w:val="0"/>
          <w:numId w:val="2"/>
        </w:numPr>
        <w:spacing w:after="40" w:before="40"/>
      </w:pPr>
      <w:r>
        <w:rPr>
          <w:rFonts w:ascii="Arial" w:cs="Arial" w:eastAsia="Arial" w:hAnsi="Arial"/>
          <w:color w:val="212529"/>
          <w:sz w:val="22"/>
          <w:szCs w:val="22"/>
        </w:rPr>
        <w:t xml:space="preserve">Marca (solo si ≠ "Genérico") — entre nombre y precio</w:t>
      </w:r>
    </w:p>
    <w:p>
      <w:pPr>
        <w:pStyle w:val="ListParagraph"/>
        <w:numPr>
          <w:ilvl w:val="0"/>
          <w:numId w:val="2"/>
        </w:numPr>
        <w:spacing w:after="40" w:before="40"/>
      </w:pPr>
      <w:r>
        <w:rPr>
          <w:rFonts w:ascii="Arial" w:cs="Arial" w:eastAsia="Arial" w:hAnsi="Arial"/>
          <w:color w:val="212529"/>
          <w:sz w:val="22"/>
          <w:szCs w:val="22"/>
        </w:rPr>
        <w:t xml:space="preserve">Precio</w:t>
      </w:r>
    </w:p>
    <w:p>
      <w:pPr>
        <w:pStyle w:val="ListParagraph"/>
        <w:numPr>
          <w:ilvl w:val="0"/>
          <w:numId w:val="2"/>
        </w:numPr>
        <w:spacing w:after="40" w:before="40"/>
      </w:pPr>
      <w:r>
        <w:rPr>
          <w:rFonts w:ascii="Arial" w:cs="Arial" w:eastAsia="Arial" w:hAnsi="Arial"/>
          <w:color w:val="212529"/>
          <w:sz w:val="22"/>
          <w:szCs w:val="22"/>
        </w:rPr>
        <w:t xml:space="preserve">Badge de stock: "X en stock" (verde) / "⚠ Solo X" (ámbar, ≤ stock_min) / "Agotado" (rojo, sin click)</w:t>
      </w:r>
    </w:p>
    <w:p>
      <w:pPr>
        <w:pStyle w:val="ListParagraph"/>
        <w:numPr>
          <w:ilvl w:val="0"/>
          <w:numId w:val="2"/>
        </w:numPr>
        <w:spacing w:after="40" w:before="40"/>
      </w:pPr>
      <w:r>
        <w:rPr>
          <w:rFonts w:ascii="Arial" w:cs="Arial" w:eastAsia="Arial" w:hAnsi="Arial"/>
          <w:color w:val="212529"/>
          <w:sz w:val="22"/>
          <w:szCs w:val="22"/>
        </w:rPr>
        <w:t xml:space="preserve">Botón 🔗 discreto si el producto tiene url_ecommerce (gris claro, verde al hover)</w:t>
      </w:r>
    </w:p>
    <w:p>
      <w:pPr>
        <w:spacing w:after="60" w:before="60"/>
      </w:pPr>
      <w:r>
        <w:rPr>
          <w:rFonts w:ascii="Arial" w:cs="Arial" w:eastAsia="Arial" w:hAnsi="Arial"/>
          <w:color w:val="212529"/>
          <w:sz w:val="22"/>
          <w:szCs w:val="22"/>
        </w:rPr>
        <w:t xml:space="preserve">El stock visible usa stockTotal: suma de lotes excluyendo DEV. Los agotados se muestran con opacity reducida y sin interacción. Hay filtro por categoría (chips horizontales) y búsqueda por nombre.</w:t>
      </w:r>
    </w:p>
    <w:p>
      <w:pPr>
        <w:spacing w:after="80" w:before="0"/>
      </w:pPr>
      <w:r>
        <w:t xml:space="preserve"/>
      </w:r>
    </w:p>
    <w:p>
      <w:pPr>
        <w:pStyle w:val="Heading2"/>
        <w:spacing w:after="80" w:before="240"/>
      </w:pPr>
      <w:r>
        <w:rPr>
          <w:rFonts w:ascii="Arial" w:cs="Arial" w:eastAsia="Arial" w:hAnsi="Arial"/>
          <w:b/>
          <w:bCs/>
          <w:color w:val="2D6A4F"/>
          <w:sz w:val="26"/>
          <w:szCs w:val="26"/>
        </w:rPr>
        <w:t xml:space="preserve">5.2 Ticket</w:t>
      </w:r>
    </w:p>
    <w:p>
      <w:pPr>
        <w:spacing w:after="60" w:before="60"/>
      </w:pPr>
      <w:r>
        <w:rPr>
          <w:rFonts w:ascii="Arial" w:cs="Arial" w:eastAsia="Arial" w:hAnsi="Arial"/>
          <w:color w:val="212529"/>
          <w:sz w:val="22"/>
          <w:szCs w:val="22"/>
        </w:rPr>
        <w:t xml:space="preserve">Estado.ticketActual es un array de {id, nombre, icon, precio, qty}. Operaciones:</w:t>
      </w:r>
    </w:p>
    <w:p>
      <w:pPr>
        <w:pStyle w:val="ListParagraph"/>
        <w:numPr>
          <w:ilvl w:val="0"/>
          <w:numId w:val="2"/>
        </w:numPr>
        <w:spacing w:after="40" w:before="40"/>
      </w:pPr>
      <w:r>
        <w:rPr>
          <w:rFonts w:ascii="Arial" w:cs="Arial" w:eastAsia="Arial" w:hAnsi="Arial"/>
          <w:color w:val="212529"/>
          <w:sz w:val="22"/>
          <w:szCs w:val="22"/>
        </w:rPr>
        <w:t xml:space="preserve">Agregar: si el producto ya está en ticket incrementa qty (hasta el stock disponible). Si no, crea nueva entrada.</w:t>
      </w:r>
    </w:p>
    <w:p>
      <w:pPr>
        <w:pStyle w:val="ListParagraph"/>
        <w:numPr>
          <w:ilvl w:val="0"/>
          <w:numId w:val="2"/>
        </w:numPr>
        <w:spacing w:after="40" w:before="40"/>
      </w:pPr>
      <w:r>
        <w:rPr>
          <w:rFonts w:ascii="Arial" w:cs="Arial" w:eastAsia="Arial" w:hAnsi="Arial"/>
          <w:color w:val="212529"/>
          <w:sz w:val="22"/>
          <w:szCs w:val="22"/>
        </w:rPr>
        <w:t xml:space="preserve">Cambiar qty: botones − y +. Si qty llega a 0 elimina el item.</w:t>
      </w:r>
    </w:p>
    <w:p>
      <w:pPr>
        <w:pStyle w:val="ListParagraph"/>
        <w:numPr>
          <w:ilvl w:val="0"/>
          <w:numId w:val="2"/>
        </w:numPr>
        <w:spacing w:after="40" w:before="40"/>
      </w:pPr>
      <w:r>
        <w:rPr>
          <w:rFonts w:ascii="Arial" w:cs="Arial" w:eastAsia="Arial" w:hAnsi="Arial"/>
          <w:color w:val="212529"/>
          <w:sz w:val="22"/>
          <w:szCs w:val="22"/>
        </w:rPr>
        <w:t xml:space="preserve">Quitar item: botón ✕.</w:t>
      </w:r>
    </w:p>
    <w:p>
      <w:pPr>
        <w:pStyle w:val="ListParagraph"/>
        <w:numPr>
          <w:ilvl w:val="0"/>
          <w:numId w:val="2"/>
        </w:numPr>
        <w:spacing w:after="40" w:before="40"/>
      </w:pPr>
      <w:r>
        <w:rPr>
          <w:rFonts w:ascii="Arial" w:cs="Arial" w:eastAsia="Arial" w:hAnsi="Arial"/>
          <w:color w:val="212529"/>
          <w:sz w:val="22"/>
          <w:szCs w:val="22"/>
        </w:rPr>
        <w:t xml:space="preserve">Limpiar: vacía el array completo.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5.3 Descuentos — lógica crítica</w:t>
      </w:r>
    </w:p>
    <w:p>
      <w:pPr>
        <w:spacing w:after="60" w:before="60"/>
      </w:pPr>
      <w:r>
        <w:rPr>
          <w:rFonts w:ascii="Arial" w:cs="Arial" w:eastAsia="Arial" w:hAnsi="Arial"/>
          <w:color w:val="212529"/>
          <w:sz w:val="22"/>
          <w:szCs w:val="22"/>
        </w:rPr>
        <w:t xml:space="preserve">El descuento se aplica al subtotal total del ticket, no por item. Tipos:</w:t>
      </w:r>
    </w:p>
    <w:p>
      <w:pPr>
        <w:pStyle w:val="ListParagraph"/>
        <w:numPr>
          <w:ilvl w:val="0"/>
          <w:numId w:val="2"/>
        </w:numPr>
        <w:spacing w:after="40" w:before="40"/>
      </w:pPr>
      <w:r>
        <w:rPr>
          <w:rFonts w:ascii="Arial" w:cs="Arial" w:eastAsia="Arial" w:hAnsi="Arial"/>
          <w:color w:val="212529"/>
          <w:sz w:val="22"/>
          <w:szCs w:val="22"/>
        </w:rPr>
        <w:t xml:space="preserve">Porcentaje (pct): descuento = subtotal × valor / 100</w:t>
      </w:r>
    </w:p>
    <w:p>
      <w:pPr>
        <w:pStyle w:val="ListParagraph"/>
        <w:numPr>
          <w:ilvl w:val="0"/>
          <w:numId w:val="2"/>
        </w:numPr>
        <w:spacing w:after="40" w:before="40"/>
      </w:pPr>
      <w:r>
        <w:rPr>
          <w:rFonts w:ascii="Arial" w:cs="Arial" w:eastAsia="Arial" w:hAnsi="Arial"/>
          <w:color w:val="212529"/>
          <w:sz w:val="22"/>
          <w:szCs w:val="22"/>
        </w:rPr>
        <w:t xml:space="preserve">Monto fijo (monto): descuento = min(subtotal, valor)</w:t>
      </w:r>
    </w:p>
    <w:p>
      <w:pPr>
        <w:spacing w:after="60" w:before="60"/>
      </w:pPr>
      <w:r>
        <w:rPr>
          <w:rFonts w:ascii="Arial" w:cs="Arial" w:eastAsia="Arial" w:hAnsi="Arial"/>
          <w:color w:val="212529"/>
          <w:sz w:val="22"/>
          <w:szCs w:val="22"/>
        </w:rPr>
        <w:t xml:space="preserve">Al registrar la venta, el descuento se distribuye proporcionalmente entre todos los items. Para cada item:</w:t>
      </w:r>
    </w:p>
    <w:p>
      <w:pPr>
        <w:spacing w:after="40" w:before="40"/>
        <w:ind w:left="360"/>
      </w:pPr>
      <w:r>
        <w:rPr>
          <w:rFonts w:ascii="Courier New" w:cs="Courier New" w:eastAsia="Courier New" w:hAnsi="Courier New"/>
          <w:color w:val="333333"/>
          <w:sz w:val="20"/>
          <w:szCs w:val="20"/>
        </w:rPr>
        <w:t xml:space="preserve">factor = subtotalBruto_item / subtotalBruto_total</w:t>
      </w:r>
    </w:p>
    <w:p>
      <w:pPr>
        <w:spacing w:after="40" w:before="40"/>
        <w:ind w:left="360"/>
      </w:pPr>
      <w:r>
        <w:rPr>
          <w:rFonts w:ascii="Courier New" w:cs="Courier New" w:eastAsia="Courier New" w:hAnsi="Courier New"/>
          <w:color w:val="333333"/>
          <w:sz w:val="20"/>
          <w:szCs w:val="20"/>
        </w:rPr>
        <w:t xml:space="preserve">subtotalReal = subtotalBruto_item − (descuento × factor)  → redondeado 2 dec</w:t>
      </w:r>
    </w:p>
    <w:p>
      <w:pPr>
        <w:spacing w:after="40" w:before="40"/>
        <w:ind w:left="360"/>
      </w:pPr>
      <w:r>
        <w:rPr>
          <w:rFonts w:ascii="Courier New" w:cs="Courier New" w:eastAsia="Courier New" w:hAnsi="Courier New"/>
          <w:color w:val="333333"/>
          <w:sz w:val="20"/>
          <w:szCs w:val="20"/>
        </w:rPr>
        <w:t xml:space="preserve">precio_unit_real = subtotalReal / cantidad  → redondeado 2 dec</w:t>
      </w:r>
    </w:p>
    <w:p>
      <w:pPr>
        <w:spacing w:after="60" w:before="60"/>
      </w:pPr>
      <w:r>
        <w:rPr>
          <w:rFonts w:ascii="Arial" w:cs="Arial" w:eastAsia="Arial" w:hAnsi="Arial"/>
          <w:color w:val="212529"/>
          <w:sz w:val="22"/>
          <w:szCs w:val="22"/>
        </w:rPr>
        <w:t xml:space="preserve">Este precio_unit_real es lo que se guarda en items_venta.precio_unit. Es crítico para las devoluciones: si un item se devuelve, el monto usa ese precio ya con descuento incorporado, no el precio original del producto.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5.4 Cobro y registro de venta</w:t>
      </w:r>
    </w:p>
    <w:p>
      <w:pPr>
        <w:spacing w:after="60" w:before="60"/>
      </w:pPr>
      <w:r>
        <w:rPr>
          <w:rFonts w:ascii="Arial" w:cs="Arial" w:eastAsia="Arial" w:hAnsi="Arial"/>
          <w:color w:val="212529"/>
          <w:sz w:val="22"/>
          <w:szCs w:val="22"/>
        </w:rPr>
        <w:t xml:space="preserve">El modal de cobro muestra: items del ticket, subtotal, descuento (si aplica), total, forma de pago. Para efectivo muestra campo "recibido" y calcula cambio en tiempo real (rojo si recibido &lt; total).</w:t>
      </w:r>
    </w:p>
    <w:p>
      <w:pPr>
        <w:spacing w:after="60" w:before="60"/>
      </w:pPr>
      <w:r>
        <w:rPr>
          <w:rFonts w:ascii="Arial" w:cs="Arial" w:eastAsia="Arial" w:hAnsi="Arial"/>
          <w:color w:val="212529"/>
          <w:sz w:val="22"/>
          <w:szCs w:val="22"/>
        </w:rPr>
        <w:t xml:space="preserve">Al confirmar: llama POST /api/ventas con todos los items a precio_unit_real, recarga productos para actualizar stock, limpia ticket y UI.</w:t>
      </w:r>
    </w:p>
    <w:p>
      <w:pPr>
        <w:spacing w:after="80" w:before="0"/>
      </w:pPr>
      <w:r>
        <w:t xml:space="preserve"/>
      </w:r>
    </w:p>
    <w:p>
      <w:pPr>
        <w:pStyle w:val="Heading2"/>
        <w:spacing w:after="80" w:before="240"/>
      </w:pPr>
      <w:r>
        <w:rPr>
          <w:rFonts w:ascii="Arial" w:cs="Arial" w:eastAsia="Arial" w:hAnsi="Arial"/>
          <w:b/>
          <w:bCs/>
          <w:color w:val="2D6A4F"/>
          <w:sz w:val="26"/>
          <w:szCs w:val="26"/>
        </w:rPr>
        <w:t xml:space="preserve">5.5 Scanner de código de barras (ventas)</w:t>
      </w:r>
    </w:p>
    <w:p>
      <w:pPr>
        <w:spacing w:after="60" w:before="60"/>
      </w:pPr>
      <w:r>
        <w:rPr>
          <w:rFonts w:ascii="Arial" w:cs="Arial" w:eastAsia="Arial" w:hAnsi="Arial"/>
          <w:color w:val="212529"/>
          <w:sz w:val="22"/>
          <w:szCs w:val="22"/>
        </w:rPr>
        <w:t xml:space="preserve">Listener global en document para capturar caracteres del lector USB (que simula teclado). La lógica distingue lector de escritura humana por velocidad:</w:t>
      </w:r>
    </w:p>
    <w:p>
      <w:pPr>
        <w:pStyle w:val="ListParagraph"/>
        <w:numPr>
          <w:ilvl w:val="0"/>
          <w:numId w:val="2"/>
        </w:numPr>
        <w:spacing w:after="40" w:before="40"/>
      </w:pPr>
      <w:r>
        <w:rPr>
          <w:rFonts w:ascii="Arial" w:cs="Arial" w:eastAsia="Arial" w:hAnsi="Arial"/>
          <w:color w:val="212529"/>
          <w:sz w:val="22"/>
          <w:szCs w:val="22"/>
        </w:rPr>
        <w:t xml:space="preserve">Buffer acumula caracteres con keydown cuando el foco NO está en un input/textarea/select</w:t>
      </w:r>
    </w:p>
    <w:p>
      <w:pPr>
        <w:pStyle w:val="ListParagraph"/>
        <w:numPr>
          <w:ilvl w:val="0"/>
          <w:numId w:val="2"/>
        </w:numPr>
        <w:spacing w:after="40" w:before="40"/>
      </w:pPr>
      <w:r>
        <w:rPr>
          <w:rFonts w:ascii="Arial" w:cs="Arial" w:eastAsia="Arial" w:hAnsi="Arial"/>
          <w:color w:val="212529"/>
          <w:sz w:val="22"/>
          <w:szCs w:val="22"/>
        </w:rPr>
        <w:t xml:space="preserve">Timer de 100ms: si pasan 100ms sin nuevo carácter se limpia el buffer (era escritura humana)</w:t>
      </w:r>
    </w:p>
    <w:p>
      <w:pPr>
        <w:pStyle w:val="ListParagraph"/>
        <w:numPr>
          <w:ilvl w:val="0"/>
          <w:numId w:val="2"/>
        </w:numPr>
        <w:spacing w:after="40" w:before="40"/>
      </w:pPr>
      <w:r>
        <w:rPr>
          <w:rFonts w:ascii="Arial" w:cs="Arial" w:eastAsia="Arial" w:hAnsi="Arial"/>
          <w:color w:val="212529"/>
          <w:sz w:val="22"/>
          <w:szCs w:val="22"/>
        </w:rPr>
        <w:t xml:space="preserve">Al recibir Enter con buffer.length &gt; 2: busca producto por codigo_barras y lo agrega al ticket</w:t>
      </w:r>
    </w:p>
    <w:p>
      <w:pPr>
        <w:pStyle w:val="ListParagraph"/>
        <w:numPr>
          <w:ilvl w:val="0"/>
          <w:numId w:val="2"/>
        </w:numPr>
        <w:spacing w:after="40" w:before="40"/>
      </w:pPr>
      <w:r>
        <w:rPr>
          <w:rFonts w:ascii="Arial" w:cs="Arial" w:eastAsia="Arial" w:hAnsi="Arial"/>
          <w:color w:val="212529"/>
          <w:sz w:val="22"/>
          <w:szCs w:val="22"/>
        </w:rPr>
        <w:t xml:space="preserve">Solo actúa cuando panel-ventas tiene la clase "active" — condición correcta desde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i/>
                <w:iCs/>
                <w:color w:val="2D6A4F"/>
                <w:sz w:val="20"/>
                <w:szCs w:val="20"/>
              </w:rPr>
              <w:t xml:space="preserve">📌 Corrección V11: antes verificaba la existencia de v-prod-grid en el DOM, lo que causaba que el scanner disparara en otras pantallas. Ahora verifica document.getElementById("panel-ventas")?.classList.contains("active").</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5.6 Autocompletado de clientes</w:t>
      </w:r>
    </w:p>
    <w:p>
      <w:pPr>
        <w:spacing w:after="60" w:before="60"/>
      </w:pPr>
      <w:r>
        <w:rPr>
          <w:rFonts w:ascii="Arial" w:cs="Arial" w:eastAsia="Arial" w:hAnsi="Arial"/>
          <w:color w:val="212529"/>
          <w:sz w:val="22"/>
          <w:szCs w:val="22"/>
        </w:rPr>
        <w:t xml:space="preserve">Campo de búsqueda con dropdown que filtra clientes por nombre o teléfono (excluye tipo "general"). Máximo 8 resultados. El cliente seleccionado se envía en la venta; si no se selecciona ninguno se usa cliente_id = 1 (Público General).</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6. Inventario (inventario.js)</w:t>
      </w:r>
    </w:p>
    <w:p>
      <w:pPr>
        <w:pStyle w:val="Heading2"/>
        <w:spacing w:after="80" w:before="240"/>
      </w:pPr>
      <w:r>
        <w:rPr>
          <w:rFonts w:ascii="Arial" w:cs="Arial" w:eastAsia="Arial" w:hAnsi="Arial"/>
          <w:b/>
          <w:bCs/>
          <w:color w:val="2D6A4F"/>
          <w:sz w:val="26"/>
          <w:szCs w:val="26"/>
        </w:rPr>
        <w:t xml:space="preserve">6.1 Filtros y buscador</w:t>
      </w:r>
    </w:p>
    <w:p>
      <w:pPr>
        <w:spacing w:after="60" w:before="60"/>
      </w:pPr>
      <w:r>
        <w:rPr>
          <w:rFonts w:ascii="Arial" w:cs="Arial" w:eastAsia="Arial" w:hAnsi="Arial"/>
          <w:color w:val="212529"/>
          <w:sz w:val="22"/>
          <w:szCs w:val="22"/>
        </w:rPr>
        <w:t xml:space="preserve">La función render() centraliza toda la lógica de filtrado. Filtros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Filtro</w:t>
            </w:r>
          </w:p>
        </w:tc>
        <w:tc>
          <w:tcPr>
            <w:tcW w:type="dxa" w:w="6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Lógica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Búsqueda (texto)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Nombre, categoría, marca, código de barras Y proveedor (de los lotes). Ampliado en V11.</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Categoría</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Igualdad exacta de string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Marca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Igualdad exacta. Opción "Sin marca" filtra productos con marca="Genérico"</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Proveedor</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Algún lote del producto tiene ese proveedor_nombre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 stock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stockTotal &gt; 0</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Stock bajo</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stockTotal &gt; 0 AND stockTotal &lt;= stock_min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Agotados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stockTotal === 0</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Vencidos</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Próxima caducidad (lotes no-DEV) es pasada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Vence pronto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Próxima caducidad en los próximos 30 días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Con lote DEV</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Tiene al menos un lote DEV con stock &gt; 0</w:t>
            </w:r>
          </w:p>
        </w:tc>
      </w:tr>
    </w:tbl>
    <w:p>
      <w:pPr>
        <w:spacing w:after="60" w:before="60"/>
      </w:pPr>
      <w:r>
        <w:rPr>
          <w:rFonts w:ascii="Arial" w:cs="Arial" w:eastAsia="Arial" w:hAnsi="Arial"/>
          <w:color w:val="212529"/>
          <w:sz w:val="22"/>
          <w:szCs w:val="22"/>
        </w:rPr>
        <w:t xml:space="preserve">stockProd(p) suma solo lotes con numero_lote !== "DEV". _s.listaFiltrada se actualiza con cada render() para que las exportaciones siempre reflejen la vista actual.</w:t>
      </w:r>
    </w:p>
    <w:p>
      <w:pPr>
        <w:spacing w:after="80" w:before="0"/>
      </w:pPr>
      <w:r>
        <w:t xml:space="preserve"/>
      </w:r>
    </w:p>
    <w:p>
      <w:pPr>
        <w:pStyle w:val="Heading2"/>
        <w:spacing w:after="80" w:before="240"/>
      </w:pPr>
      <w:r>
        <w:rPr>
          <w:rFonts w:ascii="Arial" w:cs="Arial" w:eastAsia="Arial" w:hAnsi="Arial"/>
          <w:b/>
          <w:bCs/>
          <w:color w:val="2D6A4F"/>
          <w:sz w:val="26"/>
          <w:szCs w:val="26"/>
        </w:rPr>
        <w:t xml:space="preserve">6.2 Columna PRODUCTO en tabla</w:t>
      </w:r>
    </w:p>
    <w:p>
      <w:pPr>
        <w:spacing w:after="60" w:before="60"/>
      </w:pPr>
      <w:r>
        <w:rPr>
          <w:rFonts w:ascii="Arial" w:cs="Arial" w:eastAsia="Arial" w:hAnsi="Arial"/>
          <w:color w:val="212529"/>
          <w:sz w:val="22"/>
          <w:szCs w:val="22"/>
        </w:rPr>
        <w:t xml:space="preserve">Cada fila muestra en la columna PRODUCTO: [ICONO] Nombre · Marca · $Precio · N lote(s). La marca se omite si es "Genérico". Al final de las acciones aparece botón 🔗 (solo si tiene url_ecommerce) que abre el link en nueva pestaña.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6.3 Modal de producto — campos V11</w:t>
      </w:r>
    </w:p>
    <w:p>
      <w:pPr>
        <w:spacing w:after="60" w:before="60"/>
      </w:pPr>
      <w:r>
        <w:rPr>
          <w:rFonts w:ascii="Arial" w:cs="Arial" w:eastAsia="Arial" w:hAnsi="Arial"/>
          <w:color w:val="212529"/>
          <w:sz w:val="22"/>
          <w:szCs w:val="22"/>
        </w:rPr>
        <w:t xml:space="preserve">El formulario de alta/edición de producto incluye desde V11:</w:t>
      </w:r>
    </w:p>
    <w:p>
      <w:pPr>
        <w:pStyle w:val="ListParagraph"/>
        <w:numPr>
          <w:ilvl w:val="0"/>
          <w:numId w:val="2"/>
        </w:numPr>
        <w:spacing w:after="40" w:before="40"/>
      </w:pPr>
      <w:r>
        <w:rPr>
          <w:rFonts w:ascii="Arial" w:cs="Arial" w:eastAsia="Arial" w:hAnsi="Arial"/>
          <w:color w:val="212529"/>
          <w:sz w:val="22"/>
          <w:szCs w:val="22"/>
        </w:rPr>
        <w:t xml:space="preserve">Marca — input con autocompletado que sugiere marcas existentes en el catálogo (excluye "Genérico")</w:t>
      </w:r>
    </w:p>
    <w:p>
      <w:pPr>
        <w:pStyle w:val="ListParagraph"/>
        <w:numPr>
          <w:ilvl w:val="0"/>
          <w:numId w:val="2"/>
        </w:numPr>
        <w:spacing w:after="40" w:before="40"/>
      </w:pPr>
      <w:r>
        <w:rPr>
          <w:rFonts w:ascii="Arial" w:cs="Arial" w:eastAsia="Arial" w:hAnsi="Arial"/>
          <w:color w:val="212529"/>
          <w:sz w:val="22"/>
          <w:szCs w:val="22"/>
        </w:rPr>
        <w:t xml:space="preserve">Link eCommerce — input tipo URL debajo del código de barras</w:t>
      </w:r>
    </w:p>
    <w:p>
      <w:pPr>
        <w:pStyle w:val="ListParagraph"/>
        <w:numPr>
          <w:ilvl w:val="0"/>
          <w:numId w:val="2"/>
        </w:numPr>
        <w:spacing w:after="40" w:before="40"/>
      </w:pPr>
      <w:r>
        <w:rPr>
          <w:rFonts w:ascii="Arial" w:cs="Arial" w:eastAsia="Arial" w:hAnsi="Arial"/>
          <w:color w:val="212529"/>
          <w:sz w:val="22"/>
          <w:szCs w:val="22"/>
        </w:rPr>
        <w:t xml:space="preserve">Ícono — selector desplegable con ~70 íconos emoji con buscador por nombre en español</w:t>
      </w:r>
    </w:p>
    <w:p>
      <w:pPr>
        <w:spacing w:after="80" w:before="0"/>
      </w:pPr>
      <w:r>
        <w:t xml:space="preserve"/>
      </w:r>
    </w:p>
    <w:p>
      <w:pPr>
        <w:pStyle w:val="Heading2"/>
        <w:spacing w:after="80" w:before="240"/>
      </w:pPr>
      <w:r>
        <w:rPr>
          <w:rFonts w:ascii="Arial" w:cs="Arial" w:eastAsia="Arial" w:hAnsi="Arial"/>
          <w:b/>
          <w:bCs/>
          <w:color w:val="2D6A4F"/>
          <w:sz w:val="26"/>
          <w:szCs w:val="26"/>
        </w:rPr>
        <w:t xml:space="preserve">6.4 Lotes PEPS/FIFO</w:t>
      </w:r>
    </w:p>
    <w:p>
      <w:pPr>
        <w:spacing w:after="60" w:before="60"/>
      </w:pPr>
      <w:r>
        <w:rPr>
          <w:rFonts w:ascii="Arial" w:cs="Arial" w:eastAsia="Arial" w:hAnsi="Arial"/>
          <w:color w:val="212529"/>
          <w:sz w:val="22"/>
          <w:szCs w:val="22"/>
        </w:rPr>
        <w:t xml:space="preserve">Los lotes se muestran ordenados: primero los que tienen fecha de caducidad (de más próxima a más lejana), luego los que no caducan, y al final el lote DEV (si tiene stock). La venta descuenta del lote de menor fecha de caducidad (PEPS) vía la lógica del backend.</w:t>
      </w:r>
    </w:p>
    <w:p>
      <w:pPr>
        <w:spacing w:after="80" w:before="0"/>
      </w:pPr>
      <w:r>
        <w:t xml:space="preserve"/>
      </w:r>
    </w:p>
    <w:p>
      <w:pPr>
        <w:pStyle w:val="Heading2"/>
        <w:spacing w:after="80" w:before="240"/>
      </w:pPr>
      <w:r>
        <w:rPr>
          <w:rFonts w:ascii="Arial" w:cs="Arial" w:eastAsia="Arial" w:hAnsi="Arial"/>
          <w:b/>
          <w:bCs/>
          <w:color w:val="2D6A4F"/>
          <w:sz w:val="26"/>
          <w:szCs w:val="26"/>
        </w:rPr>
        <w:t xml:space="preserve">6.5 Scanner de código de barras (inventario — consulta de precio)</w:t>
      </w:r>
    </w:p>
    <w:p>
      <w:pPr>
        <w:spacing w:after="60" w:before="60"/>
      </w:pPr>
      <w:r>
        <w:rPr>
          <w:rFonts w:ascii="Arial" w:cs="Arial" w:eastAsia="Arial" w:hAnsi="Arial"/>
          <w:color w:val="212529"/>
          <w:sz w:val="22"/>
          <w:szCs w:val="22"/>
        </w:rPr>
        <w:t xml:space="preserve">Desde V11 existe un scanner independiente en inventario para consulta rápida de precio sin afectar el ticket de ventas:</w:t>
      </w:r>
    </w:p>
    <w:p>
      <w:pPr>
        <w:pStyle w:val="ListParagraph"/>
        <w:numPr>
          <w:ilvl w:val="0"/>
          <w:numId w:val="2"/>
        </w:numPr>
        <w:spacing w:after="40" w:before="40"/>
      </w:pPr>
      <w:r>
        <w:rPr>
          <w:rFonts w:ascii="Arial" w:cs="Arial" w:eastAsia="Arial" w:hAnsi="Arial"/>
          <w:color w:val="212529"/>
          <w:sz w:val="22"/>
          <w:szCs w:val="22"/>
        </w:rPr>
        <w:t xml:space="preserve">Solo actúa cuando panel-inventario tiene la clase "active"</w:t>
      </w:r>
    </w:p>
    <w:p>
      <w:pPr>
        <w:pStyle w:val="ListParagraph"/>
        <w:numPr>
          <w:ilvl w:val="0"/>
          <w:numId w:val="2"/>
        </w:numPr>
        <w:spacing w:after="40" w:before="40"/>
      </w:pPr>
      <w:r>
        <w:rPr>
          <w:rFonts w:ascii="Arial" w:cs="Arial" w:eastAsia="Arial" w:hAnsi="Arial"/>
          <w:color w:val="212529"/>
          <w:sz w:val="22"/>
          <w:szCs w:val="22"/>
        </w:rPr>
        <w:t xml:space="preserve">Ignora si el foco está en input/textarea/select</w:t>
      </w:r>
    </w:p>
    <w:p>
      <w:pPr>
        <w:pStyle w:val="ListParagraph"/>
        <w:numPr>
          <w:ilvl w:val="0"/>
          <w:numId w:val="2"/>
        </w:numPr>
        <w:spacing w:after="40" w:before="40"/>
      </w:pPr>
      <w:r>
        <w:rPr>
          <w:rFonts w:ascii="Arial" w:cs="Arial" w:eastAsia="Arial" w:hAnsi="Arial"/>
          <w:color w:val="212529"/>
          <w:sz w:val="22"/>
          <w:szCs w:val="22"/>
        </w:rPr>
        <w:t xml:space="preserve">Al detectar el código: busca el producto por codigo_barras, filtra la tabla mostrando solo ese producto (_s.listaFiltrada = [prod]), muestra notificación con ícono, nombre y precio</w:t>
      </w:r>
    </w:p>
    <w:p>
      <w:pPr>
        <w:pStyle w:val="ListParagraph"/>
        <w:numPr>
          <w:ilvl w:val="0"/>
          <w:numId w:val="2"/>
        </w:numPr>
        <w:spacing w:after="40" w:before="40"/>
      </w:pPr>
      <w:r>
        <w:rPr>
          <w:rFonts w:ascii="Arial" w:cs="Arial" w:eastAsia="Arial" w:hAnsi="Arial"/>
          <w:color w:val="212529"/>
          <w:sz w:val="22"/>
          <w:szCs w:val="22"/>
        </w:rPr>
        <w:t xml:space="preserve">No modifica el input de búsqueda — el filtro es directo por id del producto, evitando ambigüedades con productos de nombre similar</w:t>
      </w:r>
    </w:p>
    <w:p>
      <w:pPr>
        <w:pStyle w:val="ListParagraph"/>
        <w:numPr>
          <w:ilvl w:val="0"/>
          <w:numId w:val="2"/>
        </w:numPr>
        <w:spacing w:after="40" w:before="40"/>
      </w:pPr>
      <w:r>
        <w:rPr>
          <w:rFonts w:ascii="Arial" w:cs="Arial" w:eastAsia="Arial" w:hAnsi="Arial"/>
          <w:color w:val="212529"/>
          <w:sz w:val="22"/>
          <w:szCs w:val="22"/>
        </w:rPr>
        <w:t xml:space="preserve">El buscador manual sigue funcionando normalmente para productos sin código de barras</w:t>
      </w:r>
    </w:p>
    <w:p>
      <w:pPr>
        <w:spacing w:after="80" w:before="0"/>
      </w:pPr>
      <w:r>
        <w:t xml:space="preserve"/>
      </w:r>
    </w:p>
    <w:p>
      <w:pPr>
        <w:pStyle w:val="Heading2"/>
        <w:spacing w:after="80" w:before="240"/>
      </w:pPr>
      <w:r>
        <w:rPr>
          <w:rFonts w:ascii="Arial" w:cs="Arial" w:eastAsia="Arial" w:hAnsi="Arial"/>
          <w:b/>
          <w:bCs/>
          <w:color w:val="2D6A4F"/>
          <w:sz w:val="26"/>
          <w:szCs w:val="26"/>
        </w:rPr>
        <w:t xml:space="preserve">6.6 Exportación</w:t>
      </w:r>
    </w:p>
    <w:p>
      <w:pPr>
        <w:spacing w:after="60" w:before="60"/>
      </w:pPr>
      <w:r>
        <w:rPr>
          <w:rFonts w:ascii="Arial" w:cs="Arial" w:eastAsia="Arial" w:hAnsi="Arial"/>
          <w:color w:val="212529"/>
          <w:sz w:val="22"/>
          <w:szCs w:val="22"/>
        </w:rPr>
        <w:t xml:space="preserve">El botón "Exportar ▾" despliega dos opciones:</w:t>
      </w:r>
    </w:p>
    <w:p>
      <w:pPr>
        <w:pStyle w:val="ListParagraph"/>
        <w:numPr>
          <w:ilvl w:val="0"/>
          <w:numId w:val="2"/>
        </w:numPr>
        <w:spacing w:after="40" w:before="40"/>
      </w:pPr>
      <w:r>
        <w:rPr>
          <w:rFonts w:ascii="Arial" w:cs="Arial" w:eastAsia="Arial" w:hAnsi="Arial"/>
          <w:color w:val="212529"/>
          <w:sz w:val="22"/>
          <w:szCs w:val="22"/>
        </w:rPr>
        <w:t xml:space="preserve">Por producto: una fila por producto con Producto, Marca, Categoría, Proveedores (únicos), Stock total, Stock mín., Estado. Diseñada para visitas a proveedores.</w:t>
      </w:r>
    </w:p>
    <w:p>
      <w:pPr>
        <w:pStyle w:val="ListParagraph"/>
        <w:numPr>
          <w:ilvl w:val="0"/>
          <w:numId w:val="2"/>
        </w:numPr>
        <w:spacing w:after="40" w:before="40"/>
      </w:pPr>
      <w:r>
        <w:rPr>
          <w:rFonts w:ascii="Arial" w:cs="Arial" w:eastAsia="Arial" w:hAnsi="Arial"/>
          <w:color w:val="212529"/>
          <w:sz w:val="22"/>
          <w:szCs w:val="22"/>
        </w:rPr>
        <w:t xml:space="preserve">Por lote: una fila por lote con detalle completo (costo, caducidad, proveedor, marca). Para auditoría interna.</w:t>
      </w:r>
    </w:p>
    <w:p>
      <w:pPr>
        <w:spacing w:after="60" w:before="60"/>
      </w:pPr>
      <w:r>
        <w:rPr>
          <w:rFonts w:ascii="Arial" w:cs="Arial" w:eastAsia="Arial" w:hAnsi="Arial"/>
          <w:color w:val="212529"/>
          <w:sz w:val="22"/>
          <w:szCs w:val="22"/>
        </w:rPr>
        <w:t xml:space="preserve">Ambas respetan los filtros activos y muestran notificación si no hay datos.</w:t>
      </w:r>
    </w:p>
    <w:p>
      <w:pPr>
        <w:spacing w:after="80" w:before="0"/>
      </w:pPr>
      <w:r>
        <w:t xml:space="preserve"/>
      </w:r>
    </w:p>
    <w:p>
      <w:pPr>
        <w:pStyle w:val="Heading2"/>
        <w:spacing w:after="80" w:before="240"/>
      </w:pPr>
      <w:r>
        <w:rPr>
          <w:rFonts w:ascii="Arial" w:cs="Arial" w:eastAsia="Arial" w:hAnsi="Arial"/>
          <w:b/>
          <w:bCs/>
          <w:color w:val="2D6A4F"/>
          <w:sz w:val="26"/>
          <w:szCs w:val="26"/>
        </w:rPr>
        <w:t xml:space="preserve">6.7 Importación CSV</w:t>
      </w:r>
    </w:p>
    <w:p>
      <w:pPr>
        <w:spacing w:after="60" w:before="60"/>
      </w:pPr>
      <w:r>
        <w:rPr>
          <w:rFonts w:ascii="Arial" w:cs="Arial" w:eastAsia="Arial" w:hAnsi="Arial"/>
          <w:color w:val="212529"/>
          <w:sz w:val="22"/>
          <w:szCs w:val="22"/>
        </w:rPr>
        <w:t xml:space="preserve">Acepta CSV con columnas (orden no importa, lee por nombre de columna):</w:t>
      </w:r>
    </w:p>
    <w:p>
      <w:pPr>
        <w:spacing w:after="40" w:before="40"/>
        <w:ind w:left="360"/>
      </w:pPr>
      <w:r>
        <w:rPr>
          <w:rFonts w:ascii="Courier New" w:cs="Courier New" w:eastAsia="Courier New" w:hAnsi="Courier New"/>
          <w:color w:val="333333"/>
          <w:sz w:val="20"/>
          <w:szCs w:val="20"/>
        </w:rPr>
        <w:t xml:space="preserve">nombre, marca, categoria, precio, stock_minimo, codigo_barras, url_ecommerce,</w:t>
      </w:r>
    </w:p>
    <w:p>
      <w:pPr>
        <w:spacing w:after="40" w:before="40"/>
        <w:ind w:left="360"/>
      </w:pPr>
      <w:r>
        <w:rPr>
          <w:rFonts w:ascii="Courier New" w:cs="Courier New" w:eastAsia="Courier New" w:hAnsi="Courier New"/>
          <w:color w:val="333333"/>
          <w:sz w:val="20"/>
          <w:szCs w:val="20"/>
        </w:rPr>
        <w:t xml:space="preserve">lote, proveedor, stock, costo, fecha_entrada, fecha_caducidad, caduca</w:t>
      </w:r>
    </w:p>
    <w:p>
      <w:pPr>
        <w:spacing w:after="60" w:before="60"/>
      </w:pPr>
      <w:r>
        <w:rPr>
          <w:rFonts w:ascii="Arial" w:cs="Arial" w:eastAsia="Arial" w:hAnsi="Arial"/>
          <w:color w:val="212529"/>
          <w:sz w:val="22"/>
          <w:szCs w:val="22"/>
        </w:rPr>
        <w:t xml:space="preserve">Columnas opcionales pueden omitirse o dejarse vacías. Aliases aceptados: brand → marca, url → url_ecommerce. Codificación: ANSI/ISO-8859-1.</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7. Devoluciones / Cambios / Mermas (devoluciones.js)</w:t>
      </w:r>
    </w:p>
    <w:p>
      <w:pPr>
        <w:spacing w:after="60" w:before="60"/>
      </w:pPr>
      <w:r>
        <w:rPr>
          <w:rFonts w:ascii="Arial" w:cs="Arial" w:eastAsia="Arial" w:hAnsi="Arial"/>
          <w:color w:val="212529"/>
          <w:sz w:val="22"/>
          <w:szCs w:val="22"/>
        </w:rPr>
        <w:t xml:space="preserve">Flujo de 3 pasos en modal. Siempre se abre limpio (_resetear() al abrir).</w:t>
      </w:r>
    </w:p>
    <w:p>
      <w:pPr>
        <w:spacing w:after="80" w:before="0"/>
      </w:pPr>
      <w:r>
        <w:t xml:space="preserve"/>
      </w:r>
    </w:p>
    <w:p>
      <w:pPr>
        <w:pStyle w:val="Heading2"/>
        <w:spacing w:after="80" w:before="240"/>
      </w:pPr>
      <w:r>
        <w:rPr>
          <w:rFonts w:ascii="Arial" w:cs="Arial" w:eastAsia="Arial" w:hAnsi="Arial"/>
          <w:b/>
          <w:bCs/>
          <w:color w:val="2D6A4F"/>
          <w:sz w:val="26"/>
          <w:szCs w:val="26"/>
        </w:rPr>
        <w:t xml:space="preserve">7.1 Paso 1 — Localizar la venta</w:t>
      </w:r>
    </w:p>
    <w:p>
      <w:pPr>
        <w:spacing w:after="60" w:before="60"/>
      </w:pPr>
      <w:r>
        <w:rPr>
          <w:rFonts w:ascii="Arial" w:cs="Arial" w:eastAsia="Arial" w:hAnsi="Arial"/>
          <w:color w:val="212529"/>
          <w:sz w:val="22"/>
          <w:szCs w:val="22"/>
        </w:rPr>
        <w:t xml:space="preserve">Dos pestañas:</w:t>
      </w:r>
    </w:p>
    <w:p>
      <w:pPr>
        <w:pStyle w:val="ListParagraph"/>
        <w:numPr>
          <w:ilvl w:val="0"/>
          <w:numId w:val="2"/>
        </w:numPr>
        <w:spacing w:after="40" w:before="40"/>
      </w:pPr>
      <w:r>
        <w:rPr>
          <w:rFonts w:ascii="Arial" w:cs="Arial" w:eastAsia="Arial" w:hAnsi="Arial"/>
          <w:color w:val="212529"/>
          <w:sz w:val="22"/>
          <w:szCs w:val="22"/>
        </w:rPr>
        <w:t xml:space="preserve">Por número: búsqueda directa por ID de venta vía GET /api/ventas/{id}</w:t>
      </w:r>
    </w:p>
    <w:p>
      <w:pPr>
        <w:pStyle w:val="ListParagraph"/>
        <w:numPr>
          <w:ilvl w:val="0"/>
          <w:numId w:val="2"/>
        </w:numPr>
        <w:spacing w:after="40" w:before="40"/>
      </w:pPr>
      <w:r>
        <w:rPr>
          <w:rFonts w:ascii="Arial" w:cs="Arial" w:eastAsia="Arial" w:hAnsi="Arial"/>
          <w:color w:val="212529"/>
          <w:sz w:val="22"/>
          <w:szCs w:val="22"/>
        </w:rPr>
        <w:t xml:space="preserve">Por lista: carga ventas de los últimos 7 días. Búsqueda en tiempo real por cliente, producto o ID. Muestra últimas 20 si no hay query.</w:t>
      </w:r>
    </w:p>
    <w:p>
      <w:pPr>
        <w:spacing w:after="80" w:before="0"/>
      </w:pPr>
      <w:r>
        <w:t xml:space="preserve"/>
      </w:r>
    </w:p>
    <w:p>
      <w:pPr>
        <w:pStyle w:val="Heading2"/>
        <w:spacing w:after="80" w:before="240"/>
      </w:pPr>
      <w:r>
        <w:rPr>
          <w:rFonts w:ascii="Arial" w:cs="Arial" w:eastAsia="Arial" w:hAnsi="Arial"/>
          <w:b/>
          <w:bCs/>
          <w:color w:val="2D6A4F"/>
          <w:sz w:val="26"/>
          <w:szCs w:val="26"/>
        </w:rPr>
        <w:t xml:space="preserve">7.2 Paso 2 — Seleccionar productos</w:t>
      </w:r>
    </w:p>
    <w:p>
      <w:pPr>
        <w:spacing w:after="60" w:before="60"/>
      </w:pPr>
      <w:r>
        <w:rPr>
          <w:rFonts w:ascii="Arial" w:cs="Arial" w:eastAsia="Arial" w:hAnsi="Arial"/>
          <w:color w:val="212529"/>
          <w:sz w:val="22"/>
          <w:szCs w:val="22"/>
        </w:rPr>
        <w:t xml:space="preserve">Muestra items de la venta seleccionada con checkboxes. Antes de renderizar, consulta GET /api/devoluciones?venta_id=X para verificar qué ya fue devuelto. Los items completamente devueltos aparecen marcados como "✓ Ya devuelto" y deshabilitados. Para los disponibles muestra el máximo devolvible y permite ajustar la cantidad.</w:t>
      </w:r>
    </w:p>
    <w:p>
      <w:pPr>
        <w:spacing w:after="80" w:before="0"/>
      </w:pPr>
      <w:r>
        <w:t xml:space="preserve"/>
      </w:r>
    </w:p>
    <w:p>
      <w:pPr>
        <w:pStyle w:val="Heading2"/>
        <w:spacing w:after="80" w:before="240"/>
      </w:pPr>
      <w:r>
        <w:rPr>
          <w:rFonts w:ascii="Arial" w:cs="Arial" w:eastAsia="Arial" w:hAnsi="Arial"/>
          <w:b/>
          <w:bCs/>
          <w:color w:val="2D6A4F"/>
          <w:sz w:val="26"/>
          <w:szCs w:val="26"/>
        </w:rPr>
        <w:t xml:space="preserve">7.3 Paso 3 — Confirmar movimiento</w:t>
      </w:r>
    </w:p>
    <w:p>
      <w:pPr>
        <w:spacing w:after="60" w:before="200"/>
      </w:pPr>
      <w:r>
        <w:rPr>
          <w:rFonts w:ascii="Arial" w:cs="Arial" w:eastAsia="Arial" w:hAnsi="Arial"/>
          <w:b/>
          <w:bCs/>
          <w:color w:val="212529"/>
          <w:sz w:val="24"/>
          <w:szCs w:val="24"/>
        </w:rPr>
        <w:t xml:space="preserve">Tipo de movimiento</w:t>
      </w:r>
    </w:p>
    <w:p>
      <w:pPr>
        <w:pStyle w:val="ListParagraph"/>
        <w:numPr>
          <w:ilvl w:val="0"/>
          <w:numId w:val="2"/>
        </w:numPr>
        <w:spacing w:after="40" w:before="40"/>
      </w:pPr>
      <w:r>
        <w:rPr>
          <w:rFonts w:ascii="Arial" w:cs="Arial" w:eastAsia="Arial" w:hAnsi="Arial"/>
          <w:color w:val="212529"/>
          <w:sz w:val="22"/>
          <w:szCs w:val="22"/>
        </w:rPr>
        <w:t xml:space="preserve">Devolución: se devuelve dinero al cliente. El producto va a inventario o merma.</w:t>
      </w:r>
    </w:p>
    <w:p>
      <w:pPr>
        <w:pStyle w:val="ListParagraph"/>
        <w:numPr>
          <w:ilvl w:val="0"/>
          <w:numId w:val="2"/>
        </w:numPr>
        <w:spacing w:after="40" w:before="40"/>
      </w:pPr>
      <w:r>
        <w:rPr>
          <w:rFonts w:ascii="Arial" w:cs="Arial" w:eastAsia="Arial" w:hAnsi="Arial"/>
          <w:color w:val="212529"/>
          <w:sz w:val="22"/>
          <w:szCs w:val="22"/>
        </w:rPr>
        <w:t xml:space="preserve">Cambio: se selecciona un producto de reemplazo. Se calcula la diferencia entre el precio del producto de cambio y el monto de la devolución (precio_unit con descuento proporcional × qty). Tres escenarios:</w:t>
      </w:r>
    </w:p>
    <w:p>
      <w:pPr>
        <w:pStyle w:val="ListParagraph"/>
        <w:numPr>
          <w:ilvl w:val="0"/>
          <w:numId w:val="2"/>
        </w:numPr>
        <w:spacing w:after="40" w:before="40"/>
      </w:pPr>
      <w:r>
        <w:rPr>
          <w:rFonts w:ascii="Arial" w:cs="Arial" w:eastAsia="Arial" w:hAnsi="Arial"/>
          <w:color w:val="212529"/>
          <w:sz w:val="22"/>
          <w:szCs w:val="22"/>
        </w:rPr>
        <w:t xml:space="preserve">  · Precio cambio &gt; monto devolución: el cliente paga la diferencia (venta adicional)</w:t>
      </w:r>
    </w:p>
    <w:p>
      <w:pPr>
        <w:pStyle w:val="ListParagraph"/>
        <w:numPr>
          <w:ilvl w:val="0"/>
          <w:numId w:val="2"/>
        </w:numPr>
        <w:spacing w:after="40" w:before="40"/>
      </w:pPr>
      <w:r>
        <w:rPr>
          <w:rFonts w:ascii="Arial" w:cs="Arial" w:eastAsia="Arial" w:hAnsi="Arial"/>
          <w:color w:val="212529"/>
          <w:sz w:val="22"/>
          <w:szCs w:val="22"/>
        </w:rPr>
        <w:t xml:space="preserve">  · Precio cambio &lt; monto devolución: se devuelve la diferencia en la forma de pago seleccionada</w:t>
      </w:r>
    </w:p>
    <w:p>
      <w:pPr>
        <w:pStyle w:val="ListParagraph"/>
        <w:numPr>
          <w:ilvl w:val="0"/>
          <w:numId w:val="2"/>
        </w:numPr>
        <w:spacing w:after="40" w:before="40"/>
      </w:pPr>
      <w:r>
        <w:rPr>
          <w:rFonts w:ascii="Arial" w:cs="Arial" w:eastAsia="Arial" w:hAnsi="Arial"/>
          <w:color w:val="212529"/>
          <w:sz w:val="22"/>
          <w:szCs w:val="22"/>
        </w:rPr>
        <w:t xml:space="preserve">  · Precio cambio = monto devolución: sin ajuste de dinero</w:t>
      </w:r>
    </w:p>
    <w:p>
      <w:pPr>
        <w:spacing w:after="60" w:before="200"/>
      </w:pPr>
      <w:r>
        <w:rPr>
          <w:rFonts w:ascii="Arial" w:cs="Arial" w:eastAsia="Arial" w:hAnsi="Arial"/>
          <w:b/>
          <w:bCs/>
          <w:color w:val="212529"/>
          <w:sz w:val="24"/>
          <w:szCs w:val="24"/>
        </w:rPr>
        <w:t xml:space="preserve">Destino del producto devuelto</w:t>
      </w:r>
    </w:p>
    <w:p>
      <w:pPr>
        <w:pStyle w:val="ListParagraph"/>
        <w:numPr>
          <w:ilvl w:val="0"/>
          <w:numId w:val="2"/>
        </w:numPr>
        <w:spacing w:after="40" w:before="40"/>
      </w:pPr>
      <w:r>
        <w:rPr>
          <w:rFonts w:ascii="Arial" w:cs="Arial" w:eastAsia="Arial" w:hAnsi="Arial"/>
          <w:color w:val="212529"/>
          <w:sz w:val="22"/>
          <w:szCs w:val="22"/>
        </w:rPr>
        <w:t xml:space="preserve">Inventario: regresar_inventario = true. El backend incrementa el stock del lote original.</w:t>
      </w:r>
    </w:p>
    <w:p>
      <w:pPr>
        <w:pStyle w:val="ListParagraph"/>
        <w:numPr>
          <w:ilvl w:val="0"/>
          <w:numId w:val="2"/>
        </w:numPr>
        <w:spacing w:after="40" w:before="40"/>
      </w:pPr>
      <w:r>
        <w:rPr>
          <w:rFonts w:ascii="Arial" w:cs="Arial" w:eastAsia="Arial" w:hAnsi="Arial"/>
          <w:color w:val="212529"/>
          <w:sz w:val="22"/>
          <w:szCs w:val="22"/>
        </w:rPr>
        <w:t xml:space="preserve">Merma: regresar_inventario = false. Además se crea un registro en la tabla mermas con el motivo. El lote_id es null.</w:t>
      </w:r>
    </w:p>
    <w:p>
      <w:pPr>
        <w:spacing w:after="60" w:before="200"/>
      </w:pPr>
      <w:r>
        <w:rPr>
          <w:rFonts w:ascii="Arial" w:cs="Arial" w:eastAsia="Arial" w:hAnsi="Arial"/>
          <w:b/>
          <w:bCs/>
          <w:color w:val="212529"/>
          <w:sz w:val="24"/>
          <w:szCs w:val="24"/>
        </w:rPr>
        <w:t xml:space="preserve">Forma de pago del regreso (solo si es devolución)</w:t>
      </w:r>
    </w:p>
    <w:p>
      <w:pPr>
        <w:spacing w:after="60" w:before="60"/>
      </w:pPr>
      <w:r>
        <w:rPr>
          <w:rFonts w:ascii="Arial" w:cs="Arial" w:eastAsia="Arial" w:hAnsi="Arial"/>
          <w:color w:val="212529"/>
          <w:sz w:val="22"/>
          <w:szCs w:val="22"/>
        </w:rPr>
        <w:t xml:space="preserve">Efectivo, Tarjeta o Transfer. Afecta el cálculo del efectivo esperado en el cierre de caja.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7.4 Cálculo del monto de devolución — lógica crítica</w:t>
      </w:r>
    </w:p>
    <w:p>
      <w:pPr>
        <w:spacing w:after="60" w:before="60"/>
      </w:pPr>
      <w:r>
        <w:rPr>
          <w:rFonts w:ascii="Arial" w:cs="Arial" w:eastAsia="Arial" w:hAnsi="Arial"/>
          <w:color w:val="212529"/>
          <w:sz w:val="22"/>
          <w:szCs w:val="22"/>
        </w:rPr>
        <w:t xml:space="preserve">El monto se calcula usando precio_unit del item de la venta original, NO el precio actual del producto. Ese precio_unit ya tiene el descuento proporcional incorporado:</w:t>
      </w:r>
    </w:p>
    <w:p>
      <w:pPr>
        <w:spacing w:after="40" w:before="40"/>
        <w:ind w:left="360"/>
      </w:pPr>
      <w:r>
        <w:rPr>
          <w:rFonts w:ascii="Courier New" w:cs="Courier New" w:eastAsia="Courier New" w:hAnsi="Courier New"/>
          <w:color w:val="333333"/>
          <w:sz w:val="20"/>
          <w:szCs w:val="20"/>
        </w:rPr>
        <w:t xml:space="preserve">monto_devolución = item.precio_unit × qty_devuelta</w:t>
      </w:r>
    </w:p>
    <w:p>
      <w:pPr>
        <w:spacing w:after="60" w:before="60"/>
      </w:pPr>
      <w:r>
        <w:rPr>
          <w:rFonts w:ascii="Arial" w:cs="Arial" w:eastAsia="Arial" w:hAnsi="Arial"/>
          <w:color w:val="212529"/>
          <w:sz w:val="22"/>
          <w:szCs w:val="22"/>
        </w:rPr>
        <w:t xml:space="preserve">Ejemplo: ticket de 2 productos, $100 cada uno, con descuento de $40. Cada item queda a precio_unit = $80. Si se devuelve 1 unidad del primer producto, el monto es $80, no $100.</w:t>
      </w:r>
    </w:p>
    <w:p>
      <w:pPr>
        <w:spacing w:after="80" w:before="0"/>
      </w:pPr>
      <w:r>
        <w:t xml:space="preserve"/>
      </w:r>
    </w:p>
    <w:p>
      <w:pPr>
        <w:pStyle w:val="Heading2"/>
        <w:spacing w:after="80" w:before="240"/>
      </w:pPr>
      <w:r>
        <w:rPr>
          <w:rFonts w:ascii="Arial" w:cs="Arial" w:eastAsia="Arial" w:hAnsi="Arial"/>
          <w:b/>
          <w:bCs/>
          <w:color w:val="2D6A4F"/>
          <w:sz w:val="26"/>
          <w:szCs w:val="26"/>
        </w:rPr>
        <w:t xml:space="preserve">7.5 Comportamiento temporal de las devoluciones</w:t>
      </w:r>
    </w:p>
    <w:p>
      <w:pPr>
        <w:spacing w:after="60" w:before="60"/>
      </w:pPr>
      <w:r>
        <w:rPr>
          <w:rFonts w:ascii="Arial" w:cs="Arial" w:eastAsia="Arial" w:hAnsi="Arial"/>
          <w:color w:val="212529"/>
          <w:sz w:val="22"/>
          <w:szCs w:val="22"/>
        </w:rPr>
        <w:t xml:space="preserve">Las devoluciones se registran con la fecha en que ocurren, no con la fecha de la venta original. Esto es el estándar contable (igual que SAP, Aspel, Contpaq):</w:t>
      </w:r>
    </w:p>
    <w:p>
      <w:pPr>
        <w:pStyle w:val="ListParagraph"/>
        <w:numPr>
          <w:ilvl w:val="0"/>
          <w:numId w:val="2"/>
        </w:numPr>
        <w:spacing w:after="40" w:before="40"/>
      </w:pPr>
      <w:r>
        <w:rPr>
          <w:rFonts w:ascii="Arial" w:cs="Arial" w:eastAsia="Arial" w:hAnsi="Arial"/>
          <w:color w:val="212529"/>
          <w:sz w:val="22"/>
          <w:szCs w:val="22"/>
        </w:rPr>
        <w:t xml:space="preserve">El cierre anterior queda intacto con sus números originales — no se puede modificar retroactivamente</w:t>
      </w:r>
    </w:p>
    <w:p>
      <w:pPr>
        <w:pStyle w:val="ListParagraph"/>
        <w:numPr>
          <w:ilvl w:val="0"/>
          <w:numId w:val="2"/>
        </w:numPr>
        <w:spacing w:after="40" w:before="40"/>
      </w:pPr>
      <w:r>
        <w:rPr>
          <w:rFonts w:ascii="Arial" w:cs="Arial" w:eastAsia="Arial" w:hAnsi="Arial"/>
          <w:color w:val="212529"/>
          <w:sz w:val="22"/>
          <w:szCs w:val="22"/>
        </w:rPr>
        <w:t xml:space="preserve">La devolución de hoy resta en el período actual, no en el período de la venta</w:t>
      </w:r>
    </w:p>
    <w:p>
      <w:pPr>
        <w:pStyle w:val="ListParagraph"/>
        <w:numPr>
          <w:ilvl w:val="0"/>
          <w:numId w:val="2"/>
        </w:numPr>
        <w:spacing w:after="40" w:before="40"/>
      </w:pPr>
      <w:r>
        <w:rPr>
          <w:rFonts w:ascii="Arial" w:cs="Arial" w:eastAsia="Arial" w:hAnsi="Arial"/>
          <w:color w:val="212529"/>
          <w:sz w:val="22"/>
          <w:szCs w:val="22"/>
        </w:rPr>
        <w:t xml:space="preserve">La trazabilidad se mantiene via venta_id: siempre es posible rastrear que la devolución de hoy corresponde a la venta #X del día anterior</w:t>
      </w:r>
    </w:p>
    <w:p>
      <w:pPr>
        <w:spacing w:after="80" w:before="0"/>
      </w:pPr>
      <w:r>
        <w:t xml:space="preserve"/>
      </w:r>
    </w:p>
    <w:p>
      <w:pPr>
        <w:pStyle w:val="Heading2"/>
        <w:spacing w:after="80" w:before="240"/>
      </w:pPr>
      <w:r>
        <w:rPr>
          <w:rFonts w:ascii="Arial" w:cs="Arial" w:eastAsia="Arial" w:hAnsi="Arial"/>
          <w:b/>
          <w:bCs/>
          <w:color w:val="2D6A4F"/>
          <w:sz w:val="26"/>
          <w:szCs w:val="26"/>
        </w:rPr>
        <w:t xml:space="preserve">7.6 Flujo de registro</w:t>
      </w:r>
    </w:p>
    <w:p>
      <w:pPr>
        <w:spacing w:after="60" w:before="60"/>
      </w:pPr>
      <w:r>
        <w:rPr>
          <w:rFonts w:ascii="Arial" w:cs="Arial" w:eastAsia="Arial" w:hAnsi="Arial"/>
          <w:color w:val="212529"/>
          <w:sz w:val="22"/>
          <w:szCs w:val="22"/>
        </w:rPr>
        <w:t xml:space="preserve">Para cada producto seleccionado:</w:t>
      </w:r>
    </w:p>
    <w:p>
      <w:pPr>
        <w:pStyle w:val="ListParagraph"/>
        <w:numPr>
          <w:ilvl w:val="0"/>
          <w:numId w:val="2"/>
        </w:numPr>
        <w:spacing w:after="40" w:before="40"/>
      </w:pPr>
      <w:r>
        <w:rPr>
          <w:rFonts w:ascii="Arial" w:cs="Arial" w:eastAsia="Arial" w:hAnsi="Arial"/>
          <w:color w:val="212529"/>
          <w:sz w:val="22"/>
          <w:szCs w:val="22"/>
        </w:rPr>
        <w:t xml:space="preserve">POST /api/devoluciones con regresar_inventario y monto basado en precio_unit</w:t>
      </w:r>
    </w:p>
    <w:p>
      <w:pPr>
        <w:pStyle w:val="ListParagraph"/>
        <w:numPr>
          <w:ilvl w:val="0"/>
          <w:numId w:val="2"/>
        </w:numPr>
        <w:spacing w:after="40" w:before="40"/>
      </w:pPr>
      <w:r>
        <w:rPr>
          <w:rFonts w:ascii="Arial" w:cs="Arial" w:eastAsia="Arial" w:hAnsi="Arial"/>
          <w:color w:val="212529"/>
          <w:sz w:val="22"/>
          <w:szCs w:val="22"/>
        </w:rPr>
        <w:t xml:space="preserve">Si destino = merma: POST /api/mermas adicional con el motivo</w:t>
      </w:r>
    </w:p>
    <w:p>
      <w:pPr>
        <w:spacing w:after="60" w:before="60"/>
      </w:pPr>
      <w:r>
        <w:rPr>
          <w:rFonts w:ascii="Arial" w:cs="Arial" w:eastAsia="Arial" w:hAnsi="Arial"/>
          <w:color w:val="212529"/>
          <w:sz w:val="22"/>
          <w:szCs w:val="22"/>
        </w:rPr>
        <w:t xml:space="preserve">Si tipo = cambio: POST /api/ventas adicional con el producto de reemplazo al precio actual.</w:t>
      </w:r>
    </w:p>
    <w:p>
      <w:pPr>
        <w:spacing w:after="60" w:before="60"/>
      </w:pPr>
      <w:r>
        <w:rPr>
          <w:rFonts w:ascii="Arial" w:cs="Arial" w:eastAsia="Arial" w:hAnsi="Arial"/>
          <w:color w:val="212529"/>
          <w:sz w:val="22"/>
          <w:szCs w:val="22"/>
        </w:rPr>
        <w:t xml:space="preserve">Al terminar: recarga productos para actualizar stock, dispara evento pos:devolucion-completada.</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8. Reportes (reportes.js)</w:t>
      </w:r>
    </w:p>
    <w:p>
      <w:pPr>
        <w:spacing w:after="60" w:before="60"/>
      </w:pPr>
      <w:r>
        <w:rPr>
          <w:rFonts w:ascii="Arial" w:cs="Arial" w:eastAsia="Arial" w:hAnsi="Arial"/>
          <w:color w:val="212529"/>
          <w:sz w:val="22"/>
          <w:szCs w:val="22"/>
        </w:rPr>
        <w:t xml:space="preserve">Al navegar a Reportes siempre abre en el panel "Hoy" con datos frescos (setPanel("hoy") en el evento pos:navegar).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i/>
                <w:iCs/>
                <w:color w:val="2D6A4F"/>
                <w:sz w:val="20"/>
                <w:szCs w:val="20"/>
              </w:rPr>
              <w:t xml:space="preserve">📌 V11 — Cambio fundamental: todos los paneles de reportes (Hoy, Ventas, Productos, Mermas, Devoluciones, Ganancias, Gastos) muestran datos de TODAS las tiendas y cajeros, independientemente de con qué tienda/cajero se inició sesión. El único panel que sigue siendo exclusivo al turno activo es el Cierre de Caja.</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8.1 Panel Hoy</w:t>
      </w:r>
    </w:p>
    <w:p>
      <w:pPr>
        <w:spacing w:after="60" w:before="60"/>
      </w:pPr>
      <w:r>
        <w:rPr>
          <w:rFonts w:ascii="Arial" w:cs="Arial" w:eastAsia="Arial" w:hAnsi="Arial"/>
          <w:color w:val="212529"/>
          <w:sz w:val="22"/>
          <w:szCs w:val="22"/>
        </w:rPr>
        <w:t xml:space="preserve">Llama GET /api/reportes/resumen sin filtro de tienda_id. Muestra:</w:t>
      </w:r>
    </w:p>
    <w:p>
      <w:pPr>
        <w:pStyle w:val="ListParagraph"/>
        <w:numPr>
          <w:ilvl w:val="0"/>
          <w:numId w:val="2"/>
        </w:numPr>
        <w:spacing w:after="40" w:before="40"/>
      </w:pPr>
      <w:r>
        <w:rPr>
          <w:rFonts w:ascii="Arial" w:cs="Arial" w:eastAsia="Arial" w:hAnsi="Arial"/>
          <w:color w:val="212529"/>
          <w:sz w:val="22"/>
          <w:szCs w:val="22"/>
        </w:rPr>
        <w:t xml:space="preserve">KPIs: total ventas, número de tickets, ticket promedio</w:t>
      </w:r>
    </w:p>
    <w:p>
      <w:pPr>
        <w:pStyle w:val="ListParagraph"/>
        <w:numPr>
          <w:ilvl w:val="0"/>
          <w:numId w:val="2"/>
        </w:numPr>
        <w:spacing w:after="40" w:before="40"/>
      </w:pPr>
      <w:r>
        <w:rPr>
          <w:rFonts w:ascii="Arial" w:cs="Arial" w:eastAsia="Arial" w:hAnsi="Arial"/>
          <w:color w:val="212529"/>
          <w:sz w:val="22"/>
          <w:szCs w:val="22"/>
        </w:rPr>
        <w:t xml:space="preserve">Banner de devoluciones del día (visible solo si hay devoluciones)</w:t>
      </w:r>
    </w:p>
    <w:p>
      <w:pPr>
        <w:pStyle w:val="ListParagraph"/>
        <w:numPr>
          <w:ilvl w:val="0"/>
          <w:numId w:val="2"/>
        </w:numPr>
        <w:spacing w:after="40" w:before="40"/>
      </w:pPr>
      <w:r>
        <w:rPr>
          <w:rFonts w:ascii="Arial" w:cs="Arial" w:eastAsia="Arial" w:hAnsi="Arial"/>
          <w:color w:val="212529"/>
          <w:sz w:val="22"/>
          <w:szCs w:val="22"/>
        </w:rPr>
        <w:t xml:space="preserve">Producto estrella (más unidades vendidas entre todas las tiendas)</w:t>
      </w:r>
    </w:p>
    <w:p>
      <w:pPr>
        <w:pStyle w:val="ListParagraph"/>
        <w:numPr>
          <w:ilvl w:val="0"/>
          <w:numId w:val="2"/>
        </w:numPr>
        <w:spacing w:after="40" w:before="40"/>
      </w:pPr>
      <w:r>
        <w:rPr>
          <w:rFonts w:ascii="Arial" w:cs="Arial" w:eastAsia="Arial" w:hAnsi="Arial"/>
          <w:color w:val="212529"/>
          <w:sz w:val="22"/>
          <w:szCs w:val="22"/>
        </w:rPr>
        <w:t xml:space="preserve">Barras de forma de pago (Efectivo, Tarjeta, Transfer.)</w:t>
      </w:r>
    </w:p>
    <w:p>
      <w:pPr>
        <w:pStyle w:val="ListParagraph"/>
        <w:numPr>
          <w:ilvl w:val="0"/>
          <w:numId w:val="2"/>
        </w:numPr>
        <w:spacing w:after="40" w:before="40"/>
      </w:pPr>
      <w:r>
        <w:rPr>
          <w:rFonts w:ascii="Arial" w:cs="Arial" w:eastAsia="Arial" w:hAnsi="Arial"/>
          <w:color w:val="212529"/>
          <w:sz w:val="22"/>
          <w:szCs w:val="22"/>
        </w:rPr>
        <w:t xml:space="preserve">Gráfico de barras por hora (Chart.js)</w:t>
      </w:r>
    </w:p>
    <w:p>
      <w:pPr>
        <w:pStyle w:val="ListParagraph"/>
        <w:numPr>
          <w:ilvl w:val="0"/>
          <w:numId w:val="2"/>
        </w:numPr>
        <w:spacing w:after="40" w:before="40"/>
      </w:pPr>
      <w:r>
        <w:rPr>
          <w:rFonts w:ascii="Arial" w:cs="Arial" w:eastAsia="Arial" w:hAnsi="Arial"/>
          <w:color w:val="212529"/>
          <w:sz w:val="22"/>
          <w:szCs w:val="22"/>
        </w:rPr>
        <w:t xml:space="preserve">Tabla de últimas ventas del día — columnas: Hora, Cliente, Cajero, Tienda, Productos, Pago, Total</w:t>
      </w:r>
    </w:p>
    <w:p>
      <w:pPr>
        <w:pStyle w:val="ListParagraph"/>
        <w:numPr>
          <w:ilvl w:val="0"/>
          <w:numId w:val="2"/>
        </w:numPr>
        <w:spacing w:after="40" w:before="40"/>
      </w:pPr>
      <w:r>
        <w:rPr>
          <w:rFonts w:ascii="Arial" w:cs="Arial" w:eastAsia="Arial" w:hAnsi="Arial"/>
          <w:color w:val="212529"/>
          <w:sz w:val="22"/>
          <w:szCs w:val="22"/>
        </w:rPr>
        <w:t xml:space="preserve">Top productos por unidades e ingresos</w:t>
      </w:r>
    </w:p>
    <w:p>
      <w:pPr>
        <w:spacing w:after="60" w:before="60"/>
      </w:pPr>
      <w:r>
        <w:rPr>
          <w:rFonts w:ascii="Arial" w:cs="Arial" w:eastAsia="Arial" w:hAnsi="Arial"/>
          <w:color w:val="212529"/>
          <w:sz w:val="22"/>
          <w:szCs w:val="22"/>
        </w:rPr>
        <w:t xml:space="preserve">El backend ahora incluye tienda_nombre en cada objeto de ultimas ventas para que el frontend pueda mostrarlo.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8.2 Panel Ventas</w:t>
      </w:r>
    </w:p>
    <w:p>
      <w:pPr>
        <w:spacing w:after="60" w:before="60"/>
      </w:pPr>
      <w:r>
        <w:rPr>
          <w:rFonts w:ascii="Arial" w:cs="Arial" w:eastAsia="Arial" w:hAnsi="Arial"/>
          <w:color w:val="212529"/>
          <w:sz w:val="22"/>
          <w:szCs w:val="22"/>
        </w:rPr>
        <w:t xml:space="preserve">Presets: hoy, ayer, semana, mes, mes anterior, año. Rango personalizable. Llama GET /api/reportes/ventas-periodo sin filtro de tienda_id. Muestra gráfico de línea/barra por día, KPIs del periodo, barras por forma de pago y categoría, top productos.</w:t>
      </w:r>
    </w:p>
    <w:p>
      <w:pPr>
        <w:spacing w:after="60" w:before="60"/>
      </w:pPr>
      <w:r>
        <w:rPr>
          <w:rFonts w:ascii="Arial" w:cs="Arial" w:eastAsia="Arial" w:hAnsi="Arial"/>
          <w:color w:val="212529"/>
          <w:sz w:val="22"/>
          <w:szCs w:val="22"/>
        </w:rPr>
        <w:t xml:space="preserve">La exportación CSV incluye columna Tienda entre Cajero y Forma de pago, tanto en exportación de hoy como por periodo.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8.3 Panel Cierre de Caja — lógica compleja</w:t>
      </w:r>
    </w:p>
    <w:p>
      <w:pPr>
        <w:spacing w:after="60" w:before="60"/>
      </w:pPr>
      <w:r>
        <w:rPr>
          <w:rFonts w:ascii="Arial" w:cs="Arial" w:eastAsia="Arial" w:hAnsi="Arial"/>
          <w:color w:val="212529"/>
          <w:sz w:val="22"/>
          <w:szCs w:val="22"/>
        </w:rPr>
        <w:t xml:space="preserve">Este panel ES el único que filtra por tienda y cajero activos. Muestra datos del turno actual solamente.</w:t>
      </w:r>
    </w:p>
    <w:p>
      <w:pPr>
        <w:spacing w:after="60" w:before="200"/>
      </w:pPr>
      <w:r>
        <w:rPr>
          <w:rFonts w:ascii="Arial" w:cs="Arial" w:eastAsia="Arial" w:hAnsi="Arial"/>
          <w:b/>
          <w:bCs/>
          <w:color w:val="212529"/>
          <w:sz w:val="24"/>
          <w:szCs w:val="24"/>
        </w:rPr>
        <w:t xml:space="preserve">Cálculo del efectivo esperado</w:t>
      </w:r>
    </w:p>
    <w:p>
      <w:pPr>
        <w:spacing w:after="60" w:before="60"/>
      </w:pPr>
      <w:r>
        <w:rPr>
          <w:rFonts w:ascii="Arial" w:cs="Arial" w:eastAsia="Arial" w:hAnsi="Arial"/>
          <w:color w:val="212529"/>
          <w:sz w:val="22"/>
          <w:szCs w:val="22"/>
        </w:rPr>
        <w:t xml:space="preserve">Filtra ventas y devoluciones desde la hora de apertura del turno (no el día completo):</w:t>
      </w:r>
    </w:p>
    <w:p>
      <w:pPr>
        <w:spacing w:after="40" w:before="40"/>
        <w:ind w:left="360"/>
      </w:pPr>
      <w:r>
        <w:rPr>
          <w:rFonts w:ascii="Courier New" w:cs="Courier New" w:eastAsia="Courier New" w:hAnsi="Courier New"/>
          <w:color w:val="333333"/>
          <w:sz w:val="20"/>
          <w:szCs w:val="20"/>
        </w:rPr>
        <w:t xml:space="preserve">efBruto    = suma de ventas en efectivo del turno</w:t>
      </w:r>
    </w:p>
    <w:p>
      <w:pPr>
        <w:spacing w:after="40" w:before="40"/>
        <w:ind w:left="360"/>
      </w:pPr>
      <w:r>
        <w:rPr>
          <w:rFonts w:ascii="Courier New" w:cs="Courier New" w:eastAsia="Courier New" w:hAnsi="Courier New"/>
          <w:color w:val="333333"/>
          <w:sz w:val="20"/>
          <w:szCs w:val="20"/>
        </w:rPr>
        <w:t xml:space="preserve">efDev      = suma de devoluciones con forma_pago_regreso = "Efectivo" del turno</w:t>
      </w:r>
    </w:p>
    <w:p>
      <w:pPr>
        <w:spacing w:after="40" w:before="40"/>
        <w:ind w:left="360"/>
      </w:pPr>
      <w:r>
        <w:rPr>
          <w:rFonts w:ascii="Courier New" w:cs="Courier New" w:eastAsia="Courier New" w:hAnsi="Courier New"/>
          <w:color w:val="333333"/>
          <w:sz w:val="20"/>
          <w:szCs w:val="20"/>
        </w:rPr>
        <w:t xml:space="preserve">efSistema  = efBruto - efDev</w:t>
      </w:r>
    </w:p>
    <w:p>
      <w:pPr>
        <w:spacing w:after="40" w:before="40"/>
        <w:ind w:left="360"/>
      </w:pPr>
      <w:r>
        <w:rPr>
          <w:rFonts w:ascii="Courier New" w:cs="Courier New" w:eastAsia="Courier New" w:hAnsi="Courier New"/>
          <w:color w:val="333333"/>
          <w:sz w:val="20"/>
          <w:szCs w:val="20"/>
        </w:rPr>
        <w:t xml:space="preserve">totalGastos = suma de gastos del turno desde la apertura</w:t>
      </w:r>
    </w:p>
    <w:p>
      <w:pPr>
        <w:spacing w:after="40" w:before="40"/>
        <w:ind w:left="360"/>
      </w:pPr>
      <w:r>
        <w:rPr>
          <w:rFonts w:ascii="Courier New" w:cs="Courier New" w:eastAsia="Courier New" w:hAnsi="Courier New"/>
          <w:color w:val="333333"/>
          <w:sz w:val="20"/>
          <w:szCs w:val="20"/>
        </w:rPr>
        <w:t xml:space="preserve">Efectivo esperado = efSistema + fondoInicial - totalGastos</w:t>
      </w:r>
    </w:p>
    <w:p>
      <w:pPr>
        <w:spacing w:after="60" w:before="200"/>
      </w:pPr>
      <w:r>
        <w:rPr>
          <w:rFonts w:ascii="Arial" w:cs="Arial" w:eastAsia="Arial" w:hAnsi="Arial"/>
          <w:b/>
          <w:bCs/>
          <w:color w:val="212529"/>
          <w:sz w:val="24"/>
          <w:szCs w:val="24"/>
        </w:rPr>
        <w:t xml:space="preserve">Denominaciones</w:t>
      </w:r>
    </w:p>
    <w:p>
      <w:pPr>
        <w:spacing w:after="60" w:before="60"/>
      </w:pPr>
      <w:r>
        <w:rPr>
          <w:rFonts w:ascii="Arial" w:cs="Arial" w:eastAsia="Arial" w:hAnsi="Arial"/>
          <w:color w:val="212529"/>
          <w:sz w:val="22"/>
          <w:szCs w:val="22"/>
        </w:rPr>
        <w:t xml:space="preserve">El cajero cuenta físicamente el efectivo ingresando cantidad de cada denominación (billetes: $1000, $500, $200, $100, $50, $20; monedas: $10, $5, $2, $1). El sistema calcula el total contado y muestra la diferencia vs. esperado en color: verde (cuadra), azul (sobra), rojo (falta).</w:t>
      </w:r>
    </w:p>
    <w:p>
      <w:pPr>
        <w:spacing w:after="60" w:before="200"/>
      </w:pPr>
      <w:r>
        <w:rPr>
          <w:rFonts w:ascii="Arial" w:cs="Arial" w:eastAsia="Arial" w:hAnsi="Arial"/>
          <w:b/>
          <w:bCs/>
          <w:color w:val="212529"/>
          <w:sz w:val="24"/>
          <w:szCs w:val="24"/>
        </w:rPr>
        <w:t xml:space="preserve">Al confirmar el cierre</w:t>
      </w:r>
    </w:p>
    <w:p>
      <w:pPr>
        <w:spacing w:after="60" w:before="60"/>
      </w:pPr>
      <w:r>
        <w:rPr>
          <w:rFonts w:ascii="Arial" w:cs="Arial" w:eastAsia="Arial" w:hAnsi="Arial"/>
          <w:color w:val="212529"/>
          <w:sz w:val="22"/>
          <w:szCs w:val="22"/>
        </w:rPr>
        <w:t xml:space="preserve">Llama POST /api/cierre con: fondo_inicial, total_efectivo (efSistema), tarjeta neta, transferencia neta, ventas_netas, efectivo_contado, diferencia, tickets. Luego cierra el turno activo en backend (POST /api/turnos/cerrar/{turnoId}) y llama cerrarSesion().</w:t>
      </w:r>
    </w:p>
    <w:p>
      <w:pPr>
        <w:spacing w:after="80" w:before="0"/>
      </w:pPr>
      <w:r>
        <w:t xml:space="preserve"/>
      </w:r>
    </w:p>
    <w:p>
      <w:pPr>
        <w:pStyle w:val="Heading2"/>
        <w:spacing w:after="80" w:before="240"/>
      </w:pPr>
      <w:r>
        <w:rPr>
          <w:rFonts w:ascii="Arial" w:cs="Arial" w:eastAsia="Arial" w:hAnsi="Arial"/>
          <w:b/>
          <w:bCs/>
          <w:color w:val="2D6A4F"/>
          <w:sz w:val="26"/>
          <w:szCs w:val="26"/>
        </w:rPr>
        <w:t xml:space="preserve">8.4 Panel Ganancias</w:t>
      </w:r>
    </w:p>
    <w:p>
      <w:pPr>
        <w:spacing w:after="60" w:before="60"/>
      </w:pPr>
      <w:r>
        <w:rPr>
          <w:rFonts w:ascii="Arial" w:cs="Arial" w:eastAsia="Arial" w:hAnsi="Arial"/>
          <w:color w:val="212529"/>
          <w:sz w:val="22"/>
          <w:szCs w:val="22"/>
        </w:rPr>
        <w:t xml:space="preserve">Calcula margen real usando el costo_unit guardado en items_venta (costo del lote al momento de la venta, no el costo actual). Filtros: periodo, categoría, producto específico. Endpoint GET /api/reportes/ganancias devuelve ingresos, costo, ganancia, margen% y detalle por producto.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8.5 Panel Mermas</w:t>
      </w:r>
    </w:p>
    <w:p>
      <w:pPr>
        <w:spacing w:after="60" w:before="60"/>
      </w:pPr>
      <w:r>
        <w:rPr>
          <w:rFonts w:ascii="Arial" w:cs="Arial" w:eastAsia="Arial" w:hAnsi="Arial"/>
          <w:color w:val="212529"/>
          <w:sz w:val="22"/>
          <w:szCs w:val="22"/>
        </w:rPr>
        <w:t xml:space="preserve">Lista mermas del periodo con KPIs: total unidades, productos afectados, valor estimado (precio de venta × cantidad). Exportación CSV.</w:t>
      </w:r>
    </w:p>
    <w:p>
      <w:pPr>
        <w:spacing w:after="80" w:before="0"/>
      </w:pPr>
      <w:r>
        <w:t xml:space="preserve"/>
      </w:r>
    </w:p>
    <w:p>
      <w:pPr>
        <w:pStyle w:val="Heading2"/>
        <w:spacing w:after="80" w:before="240"/>
      </w:pPr>
      <w:r>
        <w:rPr>
          <w:rFonts w:ascii="Arial" w:cs="Arial" w:eastAsia="Arial" w:hAnsi="Arial"/>
          <w:b/>
          <w:bCs/>
          <w:color w:val="2D6A4F"/>
          <w:sz w:val="26"/>
          <w:szCs w:val="26"/>
        </w:rPr>
        <w:t xml:space="preserve">8.6 Panel Devoluciones</w:t>
      </w:r>
    </w:p>
    <w:p>
      <w:pPr>
        <w:spacing w:after="60" w:before="60"/>
      </w:pPr>
      <w:r>
        <w:rPr>
          <w:rFonts w:ascii="Arial" w:cs="Arial" w:eastAsia="Arial" w:hAnsi="Arial"/>
          <w:color w:val="212529"/>
          <w:sz w:val="22"/>
          <w:szCs w:val="22"/>
        </w:rPr>
        <w:t xml:space="preserve">Lista devoluciones del periodo sin filtro de tienda. KPIs: cantidad, monto total, productos más devueltos. Gráfico de distribución por destino (Inventario vs Merma). Exportación CSV.</w:t>
      </w:r>
    </w:p>
    <w:p>
      <w:pPr>
        <w:spacing w:after="80" w:before="0"/>
      </w:pPr>
      <w:r>
        <w:t xml:space="preserve"/>
      </w:r>
    </w:p>
    <w:p>
      <w:pPr>
        <w:pStyle w:val="Heading2"/>
        <w:spacing w:after="80" w:before="240"/>
      </w:pPr>
      <w:r>
        <w:rPr>
          <w:rFonts w:ascii="Arial" w:cs="Arial" w:eastAsia="Arial" w:hAnsi="Arial"/>
          <w:b/>
          <w:bCs/>
          <w:color w:val="2D6A4F"/>
          <w:sz w:val="26"/>
          <w:szCs w:val="26"/>
        </w:rPr>
        <w:t xml:space="preserve">8.7 Panel Gastos</w:t>
      </w:r>
    </w:p>
    <w:p>
      <w:pPr>
        <w:spacing w:after="60" w:before="60"/>
      </w:pPr>
      <w:r>
        <w:rPr>
          <w:rFonts w:ascii="Arial" w:cs="Arial" w:eastAsia="Arial" w:hAnsi="Arial"/>
          <w:color w:val="212529"/>
          <w:sz w:val="22"/>
          <w:szCs w:val="22"/>
        </w:rPr>
        <w:t xml:space="preserve">CRUD de gastos del turno. Categorías: Compra proveedor, Servicio, Otro. Los gastos se descuentan del efectivo esperado en el cierre. Se pueden eliminar. Presets de fecha. Muestra gastos de todas las tiendas en el listado.</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9. Administración (admin.js)</w:t>
      </w:r>
    </w:p>
    <w:p>
      <w:pPr>
        <w:spacing w:after="60" w:before="60"/>
      </w:pPr>
      <w:r>
        <w:rPr>
          <w:rFonts w:ascii="Arial" w:cs="Arial" w:eastAsia="Arial" w:hAnsi="Arial"/>
          <w:color w:val="212529"/>
          <w:sz w:val="22"/>
          <w:szCs w:val="22"/>
        </w:rPr>
        <w:t xml:space="preserve">Panel protegido por contraseña maestra. Accesible desde el ícono ⚙ en el login o desde el header del sistema.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9.1 Funcionalidades del panel</w:t>
      </w:r>
    </w:p>
    <w:p>
      <w:pPr>
        <w:pStyle w:val="ListParagraph"/>
        <w:numPr>
          <w:ilvl w:val="0"/>
          <w:numId w:val="2"/>
        </w:numPr>
        <w:spacing w:after="40" w:before="40"/>
      </w:pPr>
      <w:r>
        <w:rPr>
          <w:rFonts w:ascii="Arial" w:cs="Arial" w:eastAsia="Arial" w:hAnsi="Arial"/>
          <w:color w:val="212529"/>
          <w:sz w:val="22"/>
          <w:szCs w:val="22"/>
        </w:rPr>
        <w:t xml:space="preserve">Cajeros y PINs: listar, crear, cambiar PIN, eliminar (soft delete: activo = false)</w:t>
      </w:r>
    </w:p>
    <w:p>
      <w:pPr>
        <w:pStyle w:val="ListParagraph"/>
        <w:numPr>
          <w:ilvl w:val="0"/>
          <w:numId w:val="2"/>
        </w:numPr>
        <w:spacing w:after="40" w:before="40"/>
      </w:pPr>
      <w:r>
        <w:rPr>
          <w:rFonts w:ascii="Arial" w:cs="Arial" w:eastAsia="Arial" w:hAnsi="Arial"/>
          <w:color w:val="212529"/>
          <w:sz w:val="22"/>
          <w:szCs w:val="22"/>
        </w:rPr>
        <w:t xml:space="preserve">Tiendas: listar, editar nombre/dirección, crear, desactivar (soft delete). Siempre debe quedar al menos una tienda activa.</w:t>
      </w:r>
    </w:p>
    <w:p>
      <w:pPr>
        <w:pStyle w:val="ListParagraph"/>
        <w:numPr>
          <w:ilvl w:val="0"/>
          <w:numId w:val="2"/>
        </w:numPr>
        <w:spacing w:after="40" w:before="40"/>
      </w:pPr>
      <w:r>
        <w:rPr>
          <w:rFonts w:ascii="Arial" w:cs="Arial" w:eastAsia="Arial" w:hAnsi="Arial"/>
          <w:color w:val="212529"/>
          <w:sz w:val="22"/>
          <w:szCs w:val="22"/>
        </w:rPr>
        <w:t xml:space="preserve">Logo del negocio: subir (POST /api/admin/logo), quitar (DELETE /api/admin/logo), preview inmediato</w:t>
      </w:r>
    </w:p>
    <w:p>
      <w:pPr>
        <w:pStyle w:val="ListParagraph"/>
        <w:numPr>
          <w:ilvl w:val="0"/>
          <w:numId w:val="2"/>
        </w:numPr>
        <w:spacing w:after="40" w:before="40"/>
      </w:pPr>
      <w:r>
        <w:rPr>
          <w:rFonts w:ascii="Arial" w:cs="Arial" w:eastAsia="Arial" w:hAnsi="Arial"/>
          <w:color w:val="212529"/>
          <w:sz w:val="22"/>
          <w:szCs w:val="22"/>
        </w:rPr>
        <w:t xml:space="preserve">Nombre del negocio: editable, se refleja en header y login</w:t>
      </w:r>
    </w:p>
    <w:p>
      <w:pPr>
        <w:pStyle w:val="ListParagraph"/>
        <w:numPr>
          <w:ilvl w:val="0"/>
          <w:numId w:val="2"/>
        </w:numPr>
        <w:spacing w:after="40" w:before="40"/>
      </w:pPr>
      <w:r>
        <w:rPr>
          <w:rFonts w:ascii="Arial" w:cs="Arial" w:eastAsia="Arial" w:hAnsi="Arial"/>
          <w:color w:val="212529"/>
          <w:sz w:val="22"/>
          <w:szCs w:val="22"/>
        </w:rPr>
        <w:t xml:space="preserve">Respaldo de base de datos: descarga directa del archivo pos.db</w:t>
      </w:r>
    </w:p>
    <w:p>
      <w:pPr>
        <w:pStyle w:val="ListParagraph"/>
        <w:numPr>
          <w:ilvl w:val="0"/>
          <w:numId w:val="2"/>
        </w:numPr>
        <w:spacing w:after="40" w:before="40"/>
      </w:pPr>
      <w:r>
        <w:rPr>
          <w:rFonts w:ascii="Arial" w:cs="Arial" w:eastAsia="Arial" w:hAnsi="Arial"/>
          <w:color w:val="212529"/>
          <w:sz w:val="22"/>
          <w:szCs w:val="22"/>
        </w:rPr>
        <w:t xml:space="preserve">Cambiar contraseña maestra</w:t>
      </w:r>
    </w:p>
    <w:p>
      <w:pPr>
        <w:pStyle w:val="ListParagraph"/>
        <w:numPr>
          <w:ilvl w:val="0"/>
          <w:numId w:val="2"/>
        </w:numPr>
        <w:spacing w:after="40" w:before="40"/>
      </w:pPr>
      <w:r>
        <w:rPr>
          <w:rFonts w:ascii="Arial" w:cs="Arial" w:eastAsia="Arial" w:hAnsi="Arial"/>
          <w:color w:val="212529"/>
          <w:sz w:val="22"/>
          <w:szCs w:val="22"/>
        </w:rPr>
        <w:t xml:space="preserve">Historial de cierres de caja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9.2 Historial de cierres (V11)</w:t>
      </w:r>
    </w:p>
    <w:p>
      <w:pPr>
        <w:spacing w:after="60" w:before="60"/>
      </w:pPr>
      <w:r>
        <w:rPr>
          <w:rFonts w:ascii="Arial" w:cs="Arial" w:eastAsia="Arial" w:hAnsi="Arial"/>
          <w:color w:val="212529"/>
          <w:sz w:val="22"/>
          <w:szCs w:val="22"/>
        </w:rPr>
        <w:t xml:space="preserve">Botón "📋 Historial cierres" en el header del panel admin abre un modal propio (z-index: 9300, 700px ancho) que muestra los últimos 30 cierres registrados con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7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Fecha cierre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Fecha y hora del cierre en zona horaria Mexico_City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Cajero</w:t>
            </w:r>
          </w:p>
        </w:tc>
        <w:tc>
          <w:tcPr>
            <w:tcW w:type="dxa" w:w="7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Nombre del cajero que realizó el cierre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Tickets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Número de ventas del turno</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Ventas netas</w:t>
            </w:r>
          </w:p>
        </w:tc>
        <w:tc>
          <w:tcPr>
            <w:tcW w:type="dxa" w:w="7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Total de ventas menos devoluciones del turno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Ef. contado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Efectivo físicamente contado por el cajero</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Diferencia</w:t>
            </w:r>
          </w:p>
        </w:tc>
        <w:tc>
          <w:tcPr>
            <w:tcW w:type="dxa" w:w="7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Verde: cuadra ($0.00) | Azul: sobra (+) | Rojo: falta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i/>
                <w:iCs/>
                <w:color w:val="2D6A4F"/>
                <w:sz w:val="20"/>
                <w:szCs w:val="20"/>
              </w:rPr>
              <w:t xml:space="preserve">📌 Fix crítico V11: el endpoint GET /api/cierres retornaba objetos SQLAlchemy crudos (.all() directo). En Windows FastAPI los serializa por suerte; en Linux/OrangePi falla silenciosamente. Corregido: ahora retorna diccionarios explícitos igual que el resto del backend.</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9.3 Logo del negocio — detalles técnicos</w:t>
      </w:r>
    </w:p>
    <w:p>
      <w:pPr>
        <w:spacing w:after="60" w:before="60"/>
      </w:pPr>
      <w:r>
        <w:rPr>
          <w:rFonts w:ascii="Arial" w:cs="Arial" w:eastAsia="Arial" w:hAnsi="Arial"/>
          <w:color w:val="212529"/>
          <w:sz w:val="22"/>
          <w:szCs w:val="22"/>
        </w:rPr>
        <w:t xml:space="preserve">El logo se guarda en ../logo.png (raíz del proyecto, un nivel arriba de backend/). Se sirve via el mount estático /static que apunta a ../. La URL correcta es /static/logo.png — incorrecto usar /logo.png directamente.</w:t>
      </w:r>
    </w:p>
    <w:p>
      <w:pPr>
        <w:spacing w:after="60" w:before="60"/>
      </w:pPr>
      <w:r>
        <w:rPr>
          <w:rFonts w:ascii="Arial" w:cs="Arial" w:eastAsia="Arial" w:hAnsi="Arial"/>
          <w:color w:val="212529"/>
          <w:sz w:val="22"/>
          <w:szCs w:val="22"/>
        </w:rPr>
        <w:t xml:space="preserve">actualizarLogo() en app.js construye la URL con ?t=Date.now() para invalidar caché del navegador. Si la imagen carga exitosamente oculta solo el span del emoji 🌿, preservando visible el nombre del negocio. Si falla, muestra el emoji en lugar del logo.</w:t>
      </w:r>
    </w:p>
    <w:p>
      <w:pPr>
        <w:pStyle w:val="ListParagraph"/>
        <w:numPr>
          <w:ilvl w:val="0"/>
          <w:numId w:val="2"/>
        </w:numPr>
        <w:spacing w:after="40" w:before="40"/>
      </w:pPr>
      <w:r>
        <w:rPr>
          <w:rFonts w:ascii="Arial" w:cs="Arial" w:eastAsia="Arial" w:hAnsi="Arial"/>
          <w:color w:val="212529"/>
          <w:sz w:val="22"/>
          <w:szCs w:val="22"/>
        </w:rPr>
        <w:t xml:space="preserve">POST /api/admin/logo — sube el archivo (multipart/form-data)</w:t>
      </w:r>
    </w:p>
    <w:p>
      <w:pPr>
        <w:pStyle w:val="ListParagraph"/>
        <w:numPr>
          <w:ilvl w:val="0"/>
          <w:numId w:val="2"/>
        </w:numPr>
        <w:spacing w:after="40" w:before="40"/>
      </w:pPr>
      <w:r>
        <w:rPr>
          <w:rFonts w:ascii="Arial" w:cs="Arial" w:eastAsia="Arial" w:hAnsi="Arial"/>
          <w:color w:val="212529"/>
          <w:sz w:val="22"/>
          <w:szCs w:val="22"/>
        </w:rPr>
        <w:t xml:space="preserve">DELETE /api/admin/logo — elimina el archivo. El frontend llama API.delete("/api/admin/logo"), no un POST a una ruta inexistente.</w:t>
      </w:r>
    </w:p>
    <w:p>
      <w:pPr>
        <w:spacing w:after="80" w:before="0"/>
      </w:pPr>
      <w:r>
        <w:t xml:space="preserve"/>
      </w:r>
    </w:p>
    <w:p>
      <w:pPr>
        <w:pStyle w:val="Heading2"/>
        <w:spacing w:after="80" w:before="240"/>
      </w:pPr>
      <w:r>
        <w:rPr>
          <w:rFonts w:ascii="Arial" w:cs="Arial" w:eastAsia="Arial" w:hAnsi="Arial"/>
          <w:b/>
          <w:bCs/>
          <w:color w:val="2D6A4F"/>
          <w:sz w:val="26"/>
          <w:szCs w:val="26"/>
        </w:rPr>
        <w:t xml:space="preserve">9.4 Soft delete de cajeros y tiendas</w:t>
      </w:r>
    </w:p>
    <w:p>
      <w:pPr>
        <w:spacing w:after="60" w:before="60"/>
      </w:pPr>
      <w:r>
        <w:rPr>
          <w:rFonts w:ascii="Arial" w:cs="Arial" w:eastAsia="Arial" w:hAnsi="Arial"/>
          <w:color w:val="212529"/>
          <w:sz w:val="22"/>
          <w:szCs w:val="22"/>
        </w:rPr>
        <w:t xml:space="preserve">Eliminar un cajero o tienda no borra registros de la BD — solo marca activo = false. Las ventas, lotes, cierres y devoluciones históricas quedan intactas. El campo cajero en ventas es un string con el nombre (no FK), por lo que el historial no se rompe.</w:t>
      </w:r>
    </w:p>
    <w:p>
      <w:pPr>
        <w:spacing w:after="60" w:before="60"/>
      </w:pPr>
      <w:r>
        <w:rPr>
          <w:rFonts w:ascii="Arial" w:cs="Arial" w:eastAsia="Arial" w:hAnsi="Arial"/>
          <w:color w:val="212529"/>
          <w:sz w:val="22"/>
          <w:szCs w:val="22"/>
        </w:rPr>
        <w:t xml:space="preserve">Actualmente no hay botón de reactivar desde la UI (pendiente). Reactivar requiere cambiar activo = true directamente en la BD.</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10. App Android</w:t>
      </w:r>
    </w:p>
    <w:p>
      <w:pPr>
        <w:pStyle w:val="Heading2"/>
        <w:spacing w:after="80" w:before="240"/>
      </w:pPr>
      <w:r>
        <w:rPr>
          <w:rFonts w:ascii="Arial" w:cs="Arial" w:eastAsia="Arial" w:hAnsi="Arial"/>
          <w:b/>
          <w:bCs/>
          <w:color w:val="2D6A4F"/>
          <w:sz w:val="26"/>
          <w:szCs w:val="26"/>
        </w:rPr>
        <w:t xml:space="preserve">10.1 Stack</w:t>
      </w:r>
    </w:p>
    <w:p>
      <w:pPr>
        <w:spacing w:after="60" w:before="60"/>
      </w:pPr>
      <w:r>
        <w:rPr>
          <w:rFonts w:ascii="Arial" w:cs="Arial" w:eastAsia="Arial" w:hAnsi="Arial"/>
          <w:color w:val="212529"/>
          <w:sz w:val="22"/>
          <w:szCs w:val="22"/>
        </w:rPr>
        <w:t xml:space="preserve">Kotlin · Retrofit2 · OkHttp3 · Gson · Coroutines · ViewBinding · ZXing (scanner). Gradle 8.6, AGP 8.3.2, Kotlin 1.9.23, minSdk 24, targetSdk 34.</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10.2 Flujo de login</w:t>
      </w:r>
    </w:p>
    <w:p>
      <w:pPr>
        <w:spacing w:after="60" w:before="60"/>
      </w:pPr>
      <w:r>
        <w:rPr>
          <w:rFonts w:ascii="Arial" w:cs="Arial" w:eastAsia="Arial" w:hAnsi="Arial"/>
          <w:color w:val="212529"/>
          <w:sz w:val="22"/>
          <w:szCs w:val="22"/>
        </w:rPr>
        <w:t xml:space="preserve">Mismo concepto que desktop. checkBtn() consulta el turno activo al seleccionar cajero+tienda. Si hay turno: oculta campo fondo, habilita botón directo. Si no hay turno: muestra campo fondo, al confirmar abre turno nuevo.</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10.3 Funcionalidades</w:t>
      </w:r>
    </w:p>
    <w:p>
      <w:pPr>
        <w:pStyle w:val="ListParagraph"/>
        <w:numPr>
          <w:ilvl w:val="0"/>
          <w:numId w:val="2"/>
        </w:numPr>
        <w:spacing w:after="40" w:before="40"/>
      </w:pPr>
      <w:r>
        <w:rPr>
          <w:rFonts w:ascii="Arial" w:cs="Arial" w:eastAsia="Arial" w:hAnsi="Arial"/>
          <w:color w:val="212529"/>
          <w:sz w:val="22"/>
          <w:szCs w:val="22"/>
        </w:rPr>
        <w:t xml:space="preserve">Ventas: catálogo con filtro por categoría, búsqueda, scanner de código de barras (ZXing, orientación libre)</w:t>
      </w:r>
    </w:p>
    <w:p>
      <w:pPr>
        <w:pStyle w:val="ListParagraph"/>
        <w:numPr>
          <w:ilvl w:val="0"/>
          <w:numId w:val="2"/>
        </w:numPr>
        <w:spacing w:after="40" w:before="40"/>
      </w:pPr>
      <w:r>
        <w:rPr>
          <w:rFonts w:ascii="Arial" w:cs="Arial" w:eastAsia="Arial" w:hAnsi="Arial"/>
          <w:color w:val="212529"/>
          <w:sz w:val="22"/>
          <w:szCs w:val="22"/>
        </w:rPr>
        <w:t xml:space="preserve">Ticket: agregar/quitar productos, control de cantidad, límite de stock en tiempo real</w:t>
      </w:r>
    </w:p>
    <w:p>
      <w:pPr>
        <w:pStyle w:val="ListParagraph"/>
        <w:numPr>
          <w:ilvl w:val="0"/>
          <w:numId w:val="2"/>
        </w:numPr>
        <w:spacing w:after="40" w:before="40"/>
      </w:pPr>
      <w:r>
        <w:rPr>
          <w:rFonts w:ascii="Arial" w:cs="Arial" w:eastAsia="Arial" w:hAnsi="Arial"/>
          <w:color w:val="212529"/>
          <w:sz w:val="22"/>
          <w:szCs w:val="22"/>
        </w:rPr>
        <w:t xml:space="preserve">Cobro: formas de pago (Efectivo/Tarjeta/Transfer.), cálculo de cambio</w:t>
      </w:r>
    </w:p>
    <w:p>
      <w:pPr>
        <w:pStyle w:val="ListParagraph"/>
        <w:numPr>
          <w:ilvl w:val="0"/>
          <w:numId w:val="2"/>
        </w:numPr>
        <w:spacing w:after="40" w:before="40"/>
      </w:pPr>
      <w:r>
        <w:rPr>
          <w:rFonts w:ascii="Arial" w:cs="Arial" w:eastAsia="Arial" w:hAnsi="Arial"/>
          <w:color w:val="212529"/>
          <w:sz w:val="22"/>
          <w:szCs w:val="22"/>
        </w:rPr>
        <w:t xml:space="preserve">Inventario: lista de productos con estado de stock</w:t>
      </w:r>
    </w:p>
    <w:p>
      <w:pPr>
        <w:pStyle w:val="ListParagraph"/>
        <w:numPr>
          <w:ilvl w:val="0"/>
          <w:numId w:val="2"/>
        </w:numPr>
        <w:spacing w:after="40" w:before="40"/>
      </w:pPr>
      <w:r>
        <w:rPr>
          <w:rFonts w:ascii="Arial" w:cs="Arial" w:eastAsia="Arial" w:hAnsi="Arial"/>
          <w:color w:val="212529"/>
          <w:sz w:val="22"/>
          <w:szCs w:val="22"/>
        </w:rPr>
        <w:t xml:space="preserve">Clientes: lista con historial</w:t>
      </w:r>
    </w:p>
    <w:p>
      <w:pPr>
        <w:pStyle w:val="ListParagraph"/>
        <w:numPr>
          <w:ilvl w:val="0"/>
          <w:numId w:val="2"/>
        </w:numPr>
        <w:spacing w:after="40" w:before="40"/>
      </w:pPr>
      <w:r>
        <w:rPr>
          <w:rFonts w:ascii="Arial" w:cs="Arial" w:eastAsia="Arial" w:hAnsi="Arial"/>
          <w:color w:val="212529"/>
          <w:sz w:val="22"/>
          <w:szCs w:val="22"/>
        </w:rPr>
        <w:t xml:space="preserve">Sincronización de stock: recarga productos tras cada venta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10.4 Consideraciones de diseño</w:t>
      </w:r>
    </w:p>
    <w:p>
      <w:pPr>
        <w:pStyle w:val="ListParagraph"/>
        <w:numPr>
          <w:ilvl w:val="0"/>
          <w:numId w:val="2"/>
        </w:numPr>
        <w:spacing w:after="40" w:before="40"/>
      </w:pPr>
      <w:r>
        <w:rPr>
          <w:rFonts w:ascii="Arial" w:cs="Arial" w:eastAsia="Arial" w:hAnsi="Arial"/>
          <w:color w:val="212529"/>
          <w:sz w:val="22"/>
          <w:szCs w:val="22"/>
        </w:rPr>
        <w:t xml:space="preserve">stockTotal en Android también excluye lote DEV (misma lógica que web)</w:t>
      </w:r>
    </w:p>
    <w:p>
      <w:pPr>
        <w:pStyle w:val="ListParagraph"/>
        <w:numPr>
          <w:ilvl w:val="0"/>
          <w:numId w:val="2"/>
        </w:numPr>
        <w:spacing w:after="40" w:before="40"/>
      </w:pPr>
      <w:r>
        <w:rPr>
          <w:rFonts w:ascii="Arial" w:cs="Arial" w:eastAsia="Arial" w:hAnsi="Arial"/>
          <w:color w:val="212529"/>
          <w:sz w:val="22"/>
          <w:szCs w:val="22"/>
        </w:rPr>
        <w:t xml:space="preserve">agregarProd() verifica stock real vs cantidad en ticket antes de agregar</w:t>
      </w:r>
    </w:p>
    <w:p>
      <w:pPr>
        <w:pStyle w:val="ListParagraph"/>
        <w:numPr>
          <w:ilvl w:val="0"/>
          <w:numId w:val="2"/>
        </w:numPr>
        <w:spacing w:after="40" w:before="40"/>
      </w:pPr>
      <w:r>
        <w:rPr>
          <w:rFonts w:ascii="Arial" w:cs="Arial" w:eastAsia="Arial" w:hAnsi="Arial"/>
          <w:color w:val="212529"/>
          <w:sz w:val="22"/>
          <w:szCs w:val="22"/>
        </w:rPr>
        <w:t xml:space="preserve">El badge del ticket tiene elevation 10dp para aparecer sobre el FAB (6dp)</w:t>
      </w:r>
    </w:p>
    <w:p>
      <w:pPr>
        <w:pStyle w:val="ListParagraph"/>
        <w:numPr>
          <w:ilvl w:val="0"/>
          <w:numId w:val="2"/>
        </w:numPr>
        <w:spacing w:after="40" w:before="40"/>
      </w:pPr>
      <w:r>
        <w:rPr>
          <w:rFonts w:ascii="Arial" w:cs="Arial" w:eastAsia="Arial" w:hAnsi="Arial"/>
          <w:color w:val="212529"/>
          <w:sz w:val="22"/>
          <w:szCs w:val="22"/>
        </w:rPr>
        <w:t xml:space="preserve">CaptureActivity de ZXing redeclarada en Manifest con screenOrientation="portrait"</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10.5 Bug conocido pendiente</w:t>
      </w:r>
    </w:p>
    <w:p>
      <w:pPr>
        <w:spacing w:after="60" w:before="60"/>
      </w:pPr>
      <w:r>
        <w:rPr>
          <w:rFonts w:ascii="Arial" w:cs="Arial" w:eastAsia="Arial" w:hAnsi="Arial"/>
          <w:color w:val="212529"/>
          <w:sz w:val="22"/>
          <w:szCs w:val="22"/>
        </w:rPr>
        <w:t xml:space="preserve">Si se hace cierre de caja desde desktop mientras Android tiene sesión activa, Android no detecta que el turno cerró y puede seguir registrando ventas. La solución (pendiente) es verificar el turno activo en CobroBottomSheet antes de registrar cada venta.</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11. Infraestructura y Producción</w:t>
      </w:r>
    </w:p>
    <w:p>
      <w:pPr>
        <w:pStyle w:val="Heading2"/>
        <w:spacing w:after="80" w:before="240"/>
      </w:pPr>
      <w:r>
        <w:rPr>
          <w:rFonts w:ascii="Arial" w:cs="Arial" w:eastAsia="Arial" w:hAnsi="Arial"/>
          <w:b/>
          <w:bCs/>
          <w:color w:val="2D6A4F"/>
          <w:sz w:val="26"/>
          <w:szCs w:val="26"/>
        </w:rPr>
        <w:t xml:space="preserve">11.1 Orange Pi Zero 2W</w:t>
      </w:r>
    </w:p>
    <w:p>
      <w:pPr>
        <w:pStyle w:val="ListParagraph"/>
        <w:numPr>
          <w:ilvl w:val="0"/>
          <w:numId w:val="2"/>
        </w:numPr>
        <w:spacing w:after="40" w:before="40"/>
      </w:pPr>
      <w:r>
        <w:rPr>
          <w:rFonts w:ascii="Arial" w:cs="Arial" w:eastAsia="Arial" w:hAnsi="Arial"/>
          <w:color w:val="212529"/>
          <w:sz w:val="22"/>
          <w:szCs w:val="22"/>
        </w:rPr>
        <w:t xml:space="preserve">Sistema operativo: Ubuntu/Armbian</w:t>
      </w:r>
    </w:p>
    <w:p>
      <w:pPr>
        <w:pStyle w:val="ListParagraph"/>
        <w:numPr>
          <w:ilvl w:val="0"/>
          <w:numId w:val="2"/>
        </w:numPr>
        <w:spacing w:after="40" w:before="40"/>
      </w:pPr>
      <w:r>
        <w:rPr>
          <w:rFonts w:ascii="Arial" w:cs="Arial" w:eastAsia="Arial" w:hAnsi="Arial"/>
          <w:color w:val="212529"/>
          <w:sz w:val="22"/>
          <w:szCs w:val="22"/>
        </w:rPr>
        <w:t xml:space="preserve">Servidor: FastAPI con Uvicorn, arrancado manualmente por cmd (sin systemd por ahora)</w:t>
      </w:r>
    </w:p>
    <w:p>
      <w:pPr>
        <w:pStyle w:val="ListParagraph"/>
        <w:numPr>
          <w:ilvl w:val="0"/>
          <w:numId w:val="2"/>
        </w:numPr>
        <w:spacing w:after="40" w:before="40"/>
      </w:pPr>
      <w:r>
        <w:rPr>
          <w:rFonts w:ascii="Arial" w:cs="Arial" w:eastAsia="Arial" w:hAnsi="Arial"/>
          <w:color w:val="212529"/>
          <w:sz w:val="22"/>
          <w:szCs w:val="22"/>
        </w:rPr>
        <w:t xml:space="preserve">Acceso externo: Cloudflare Tunnel → pos.minube.icu</w:t>
      </w:r>
    </w:p>
    <w:p>
      <w:pPr>
        <w:pStyle w:val="ListParagraph"/>
        <w:numPr>
          <w:ilvl w:val="0"/>
          <w:numId w:val="2"/>
        </w:numPr>
        <w:spacing w:after="40" w:before="40"/>
      </w:pPr>
      <w:r>
        <w:rPr>
          <w:rFonts w:ascii="Arial" w:cs="Arial" w:eastAsia="Arial" w:hAnsi="Arial"/>
          <w:color w:val="212529"/>
          <w:sz w:val="22"/>
          <w:szCs w:val="22"/>
        </w:rPr>
        <w:t xml:space="preserve">Zona horaria: America/Mexico_City (forzada para evitar errores en reportes diarios)</w:t>
      </w:r>
    </w:p>
    <w:p>
      <w:pPr>
        <w:pStyle w:val="ListParagraph"/>
        <w:numPr>
          <w:ilvl w:val="0"/>
          <w:numId w:val="2"/>
        </w:numPr>
        <w:spacing w:after="40" w:before="40"/>
      </w:pPr>
      <w:r>
        <w:rPr>
          <w:rFonts w:ascii="Arial" w:cs="Arial" w:eastAsia="Arial" w:hAnsi="Arial"/>
          <w:color w:val="212529"/>
          <w:sz w:val="22"/>
          <w:szCs w:val="22"/>
        </w:rPr>
        <w:t xml:space="preserve">BD: SQLite en backend/pos.db</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11.2 Respaldo automático (backup_db.py)</w:t>
      </w:r>
    </w:p>
    <w:p>
      <w:pPr>
        <w:spacing w:after="60" w:before="60"/>
      </w:pPr>
      <w:r>
        <w:rPr>
          <w:rFonts w:ascii="Arial" w:cs="Arial" w:eastAsia="Arial" w:hAnsi="Arial"/>
          <w:color w:val="212529"/>
          <w:sz w:val="22"/>
          <w:szCs w:val="22"/>
        </w:rPr>
        <w:t xml:space="preserve">Al arrancar el servidor se ejecuta backup_db.py que:</w:t>
      </w:r>
    </w:p>
    <w:p>
      <w:pPr>
        <w:pStyle w:val="ListParagraph"/>
        <w:numPr>
          <w:ilvl w:val="0"/>
          <w:numId w:val="2"/>
        </w:numPr>
        <w:spacing w:after="40" w:before="40"/>
      </w:pPr>
      <w:r>
        <w:rPr>
          <w:rFonts w:ascii="Arial" w:cs="Arial" w:eastAsia="Arial" w:hAnsi="Arial"/>
          <w:color w:val="212529"/>
          <w:sz w:val="22"/>
          <w:szCs w:val="22"/>
        </w:rPr>
        <w:t xml:space="preserve">Crea la carpeta backend/respaldos/ si no existe</w:t>
      </w:r>
    </w:p>
    <w:p>
      <w:pPr>
        <w:pStyle w:val="ListParagraph"/>
        <w:numPr>
          <w:ilvl w:val="0"/>
          <w:numId w:val="2"/>
        </w:numPr>
        <w:spacing w:after="40" w:before="40"/>
      </w:pPr>
      <w:r>
        <w:rPr>
          <w:rFonts w:ascii="Arial" w:cs="Arial" w:eastAsia="Arial" w:hAnsi="Arial"/>
          <w:color w:val="212529"/>
          <w:sz w:val="22"/>
          <w:szCs w:val="22"/>
        </w:rPr>
        <w:t xml:space="preserve">Genera una copia con nombre pos_backup_YYYY-MM-DD.db</w:t>
      </w:r>
    </w:p>
    <w:p>
      <w:pPr>
        <w:pStyle w:val="ListParagraph"/>
        <w:numPr>
          <w:ilvl w:val="0"/>
          <w:numId w:val="2"/>
        </w:numPr>
        <w:spacing w:after="40" w:before="40"/>
      </w:pPr>
      <w:r>
        <w:rPr>
          <w:rFonts w:ascii="Arial" w:cs="Arial" w:eastAsia="Arial" w:hAnsi="Arial"/>
          <w:color w:val="212529"/>
          <w:sz w:val="22"/>
          <w:szCs w:val="22"/>
        </w:rPr>
        <w:t xml:space="preserve">No crea duplicado si ya existe el respaldo del día</w:t>
      </w:r>
    </w:p>
    <w:p>
      <w:pPr>
        <w:pStyle w:val="ListParagraph"/>
        <w:numPr>
          <w:ilvl w:val="0"/>
          <w:numId w:val="2"/>
        </w:numPr>
        <w:spacing w:after="40" w:before="40"/>
      </w:pPr>
      <w:r>
        <w:rPr>
          <w:rFonts w:ascii="Arial" w:cs="Arial" w:eastAsia="Arial" w:hAnsi="Arial"/>
          <w:color w:val="212529"/>
          <w:sz w:val="22"/>
          <w:szCs w:val="22"/>
        </w:rPr>
        <w:t xml:space="preserve">Mantiene máximo 30 respaldos (elimina los más antiguos)</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11.3 Protocolo de desarrollo y despliegue</w:t>
      </w:r>
    </w:p>
    <w:p>
      <w:pPr>
        <w:pStyle w:val="ListParagraph"/>
        <w:numPr>
          <w:ilvl w:val="0"/>
          <w:numId w:val="2"/>
        </w:numPr>
        <w:spacing w:after="40" w:before="40"/>
      </w:pPr>
      <w:r>
        <w:rPr>
          <w:rFonts w:ascii="Arial" w:cs="Arial" w:eastAsia="Arial" w:hAnsi="Arial"/>
          <w:color w:val="212529"/>
          <w:sz w:val="22"/>
          <w:szCs w:val="22"/>
        </w:rPr>
        <w:t xml:space="preserve">Desarrollo y pruebas siempre en PC local (localhost:8000, C:\pos\) primero</w:t>
      </w:r>
    </w:p>
    <w:p>
      <w:pPr>
        <w:pStyle w:val="ListParagraph"/>
        <w:numPr>
          <w:ilvl w:val="0"/>
          <w:numId w:val="2"/>
        </w:numPr>
        <w:spacing w:after="40" w:before="40"/>
      </w:pPr>
      <w:r>
        <w:rPr>
          <w:rFonts w:ascii="Arial" w:cs="Arial" w:eastAsia="Arial" w:hAnsi="Arial"/>
          <w:color w:val="212529"/>
          <w:sz w:val="22"/>
          <w:szCs w:val="22"/>
        </w:rPr>
        <w:t xml:space="preserve">Solo subir a Orange Pi una vez validado en PC</w:t>
      </w:r>
    </w:p>
    <w:p>
      <w:pPr>
        <w:pStyle w:val="ListParagraph"/>
        <w:numPr>
          <w:ilvl w:val="0"/>
          <w:numId w:val="2"/>
        </w:numPr>
        <w:spacing w:after="40" w:before="40"/>
      </w:pPr>
      <w:r>
        <w:rPr>
          <w:rFonts w:ascii="Arial" w:cs="Arial" w:eastAsia="Arial" w:hAnsi="Arial"/>
          <w:color w:val="212529"/>
          <w:sz w:val="22"/>
          <w:szCs w:val="22"/>
        </w:rPr>
        <w:t xml:space="preserve">No reemplazar pos.db de producción al desplegar — contiene datos reales</w:t>
      </w:r>
    </w:p>
    <w:p>
      <w:pPr>
        <w:pStyle w:val="ListParagraph"/>
        <w:numPr>
          <w:ilvl w:val="0"/>
          <w:numId w:val="2"/>
        </w:numPr>
        <w:spacing w:after="40" w:before="40"/>
      </w:pPr>
      <w:r>
        <w:rPr>
          <w:rFonts w:ascii="Arial" w:cs="Arial" w:eastAsia="Arial" w:hAnsi="Arial"/>
          <w:color w:val="212529"/>
          <w:sz w:val="22"/>
          <w:szCs w:val="22"/>
        </w:rPr>
        <w:t xml:space="preserve">Al copiar archivos a Orange Pi: reemplazar todo excepto backend/pos.db y backend/respaldos/</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12. Plan de Migración a Vue 3 + Vite</w:t>
      </w:r>
    </w:p>
    <w:p>
      <w:pPr>
        <w:pStyle w:val="Heading2"/>
        <w:spacing w:after="80" w:before="240"/>
      </w:pPr>
      <w:r>
        <w:rPr>
          <w:rFonts w:ascii="Arial" w:cs="Arial" w:eastAsia="Arial" w:hAnsi="Arial"/>
          <w:b/>
          <w:bCs/>
          <w:color w:val="2D6A4F"/>
          <w:sz w:val="26"/>
          <w:szCs w:val="26"/>
        </w:rPr>
        <w:t xml:space="preserve">12.1 Por qué Vue 3</w:t>
      </w:r>
    </w:p>
    <w:p>
      <w:pPr>
        <w:spacing w:after="60" w:before="60"/>
      </w:pPr>
      <w:r>
        <w:rPr>
          <w:rFonts w:ascii="Arial" w:cs="Arial" w:eastAsia="Arial" w:hAnsi="Arial"/>
          <w:color w:val="212529"/>
          <w:sz w:val="22"/>
          <w:szCs w:val="22"/>
        </w:rPr>
        <w:t xml:space="preserve">Vue 3 es más cercano al estilo de programación actual del sistema (manipulación directa, estado reactivo simple). La migración es más natural que con React. Vite resuelve el empaquetado, lazy loading y optimización sin configuración compleja.</w:t>
      </w:r>
    </w:p>
    <w:p>
      <w:pPr>
        <w:spacing w:after="80" w:before="0"/>
      </w:pPr>
      <w:r>
        <w:t xml:space="preserve"/>
      </w:r>
    </w:p>
    <w:p>
      <w:pPr>
        <w:pStyle w:val="Heading2"/>
        <w:spacing w:after="80" w:before="240"/>
      </w:pPr>
      <w:r>
        <w:rPr>
          <w:rFonts w:ascii="Arial" w:cs="Arial" w:eastAsia="Arial" w:hAnsi="Arial"/>
          <w:b/>
          <w:bCs/>
          <w:color w:val="2D6A4F"/>
          <w:sz w:val="26"/>
          <w:szCs w:val="26"/>
        </w:rPr>
        <w:t xml:space="preserve">12.2 Equivalencias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Vue 3 + Vite equivalente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Estado.js (singleton manual)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Pinia store (sesión, productos, ticket)</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api.js (fetch wrapper)</w:t>
            </w:r>
          </w:p>
        </w:tc>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Mismo servicio, sin cambios funcionales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app.js (helpers)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Composables + plugins Vue</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Módulos JS (ventas, inventario...)</w:t>
            </w:r>
          </w:p>
        </w:tc>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Views (páginas) + Components reutilizables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innerHTML manual para renderizar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Templates Vue con v-for, v-if, v-bind</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document.getElementById()</w:t>
            </w:r>
          </w:p>
        </w:tc>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refs en componentes Vue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CustomEvent (pos:navegar)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Router Vue + eventos de bus o Pinia</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CSS global (base.css, components.css)</w:t>
            </w:r>
          </w:p>
        </w:tc>
        <w:tc>
          <w:tcPr>
            <w:tcW w:type="dxa" w:w="46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Scoped CSS por componente + globals</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12.3 Sesiones de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Sesión</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w:t>
            </w:r>
          </w:p>
        </w:tc>
        <w:tc>
          <w:tcPr>
            <w:tcW w:type="dxa" w:w="5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Archivos clave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Setup: Vite + Vue + Pinia + proxy al backend</w:t>
            </w:r>
          </w:p>
        </w:tc>
        <w:tc>
          <w:tcPr>
            <w:tcW w:type="dxa" w:w="5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vite.config.js, main.js, stores/sesion.js, services/api.js</w:t>
            </w:r>
          </w:p>
        </w:tc>
      </w:tr>
      <w:tr>
        <w:tc>
          <w:tcPr>
            <w:tcW w:type="dxa" w:w="72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1</w:t>
            </w:r>
          </w:p>
        </w:tc>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Login + turnos</w:t>
            </w:r>
          </w:p>
        </w:tc>
        <w:tc>
          <w:tcPr>
            <w:tcW w:type="dxa" w:w="56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views/Login.vue, stores/sesion.js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Ventas + ticket + cobro + scanner</w:t>
            </w:r>
          </w:p>
        </w:tc>
        <w:tc>
          <w:tcPr>
            <w:tcW w:type="dxa" w:w="5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views/Ventas.vue, components/Ticket.vue, components/ModalCobro.vue</w:t>
            </w:r>
          </w:p>
        </w:tc>
      </w:tr>
      <w:tr>
        <w:tc>
          <w:tcPr>
            <w:tcW w:type="dxa" w:w="72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3</w:t>
            </w:r>
          </w:p>
        </w:tc>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Inventario + exportación + scanner precio</w:t>
            </w:r>
          </w:p>
        </w:tc>
        <w:tc>
          <w:tcPr>
            <w:tcW w:type="dxa" w:w="56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views/Inventario.vue, components/ModalLote.vue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Clientes + historial</w:t>
            </w:r>
          </w:p>
        </w:tc>
        <w:tc>
          <w:tcPr>
            <w:tcW w:type="dxa" w:w="5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views/Clientes.vue</w:t>
            </w:r>
          </w:p>
        </w:tc>
      </w:tr>
      <w:tr>
        <w:tc>
          <w:tcPr>
            <w:tcW w:type="dxa" w:w="72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5</w:t>
            </w:r>
          </w:p>
        </w:tc>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Devoluciones (3 pasos)</w:t>
            </w:r>
          </w:p>
        </w:tc>
        <w:tc>
          <w:tcPr>
            <w:tcW w:type="dxa" w:w="56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views/Devoluciones.vue — módulo más complejo después de Reportes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Reportes completos</w:t>
            </w:r>
          </w:p>
        </w:tc>
        <w:tc>
          <w:tcPr>
            <w:tcW w:type="dxa" w:w="5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views/Reportes.vue — cierre, ganancias, mermas, gastos, charts</w:t>
            </w:r>
          </w:p>
        </w:tc>
      </w:tr>
      <w:tr>
        <w:tc>
          <w:tcPr>
            <w:tcW w:type="dxa" w:w="72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7</w:t>
            </w:r>
          </w:p>
        </w:tc>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Admin</w:t>
            </w:r>
          </w:p>
        </w:tc>
        <w:tc>
          <w:tcPr>
            <w:tcW w:type="dxa" w:w="56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views/Admin.vue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Integración final + PWA + build producción</w:t>
            </w:r>
          </w:p>
        </w:tc>
        <w:tc>
          <w:tcPr>
            <w:tcW w:type="dxa" w:w="5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manifest.json, sw.js, vite.config.js</w:t>
            </w:r>
          </w:p>
        </w:tc>
      </w:tr>
    </w:tbl>
    <w:p>
      <w:pPr>
        <w:spacing w:after="80" w:before="0"/>
      </w:pPr>
      <w:r>
        <w:t xml:space="preserve"/>
      </w:r>
    </w:p>
    <w:p>
      <w:pPr>
        <w:pStyle w:val="Heading2"/>
        <w:spacing w:after="80" w:before="240"/>
      </w:pPr>
      <w:r>
        <w:rPr>
          <w:rFonts w:ascii="Arial" w:cs="Arial" w:eastAsia="Arial" w:hAnsi="Arial"/>
          <w:b/>
          <w:bCs/>
          <w:color w:val="2D6A4F"/>
          <w:sz w:val="26"/>
          <w:szCs w:val="26"/>
        </w:rPr>
        <w:t xml:space="preserve">12.4 Puntos críticos de la migración</w:t>
      </w:r>
    </w:p>
    <w:p>
      <w:pPr>
        <w:pStyle w:val="ListParagraph"/>
        <w:numPr>
          <w:ilvl w:val="0"/>
          <w:numId w:val="2"/>
        </w:numPr>
        <w:spacing w:after="40" w:before="40"/>
      </w:pPr>
      <w:r>
        <w:rPr>
          <w:rFonts w:ascii="Arial" w:cs="Arial" w:eastAsia="Arial" w:hAnsi="Arial"/>
          <w:color w:val="212529"/>
          <w:sz w:val="22"/>
          <w:szCs w:val="22"/>
        </w:rPr>
        <w:t xml:space="preserve">El descuento proporcional por item debe preservarse exactamente como está en confirmarCobro()</w:t>
      </w:r>
    </w:p>
    <w:p>
      <w:pPr>
        <w:pStyle w:val="ListParagraph"/>
        <w:numPr>
          <w:ilvl w:val="0"/>
          <w:numId w:val="2"/>
        </w:numPr>
        <w:spacing w:after="40" w:before="40"/>
      </w:pPr>
      <w:r>
        <w:rPr>
          <w:rFonts w:ascii="Arial" w:cs="Arial" w:eastAsia="Arial" w:hAnsi="Arial"/>
          <w:color w:val="212529"/>
          <w:sz w:val="22"/>
          <w:szCs w:val="22"/>
        </w:rPr>
        <w:t xml:space="preserve">La lógica de devolución con precio_unit del item original es fundamental y delicada</w:t>
      </w:r>
    </w:p>
    <w:p>
      <w:pPr>
        <w:pStyle w:val="ListParagraph"/>
        <w:numPr>
          <w:ilvl w:val="0"/>
          <w:numId w:val="2"/>
        </w:numPr>
        <w:spacing w:after="40" w:before="40"/>
      </w:pPr>
      <w:r>
        <w:rPr>
          <w:rFonts w:ascii="Arial" w:cs="Arial" w:eastAsia="Arial" w:hAnsi="Arial"/>
          <w:color w:val="212529"/>
          <w:sz w:val="22"/>
          <w:szCs w:val="22"/>
        </w:rPr>
        <w:t xml:space="preserve">El cierre de caja filtra por hora de apertura del turno, no por día. Debe replicarse con exactitud.</w:t>
      </w:r>
    </w:p>
    <w:p>
      <w:pPr>
        <w:pStyle w:val="ListParagraph"/>
        <w:numPr>
          <w:ilvl w:val="0"/>
          <w:numId w:val="2"/>
        </w:numPr>
        <w:spacing w:after="40" w:before="40"/>
      </w:pPr>
      <w:r>
        <w:rPr>
          <w:rFonts w:ascii="Arial" w:cs="Arial" w:eastAsia="Arial" w:hAnsi="Arial"/>
          <w:color w:val="212529"/>
          <w:sz w:val="22"/>
          <w:szCs w:val="22"/>
        </w:rPr>
        <w:t xml:space="preserve">Los reportes globales (sin filtro tienda) deben mantenerse — solo cierre filtra por tienda activa</w:t>
      </w:r>
    </w:p>
    <w:p>
      <w:pPr>
        <w:pStyle w:val="ListParagraph"/>
        <w:numPr>
          <w:ilvl w:val="0"/>
          <w:numId w:val="2"/>
        </w:numPr>
        <w:spacing w:after="40" w:before="40"/>
      </w:pPr>
      <w:r>
        <w:rPr>
          <w:rFonts w:ascii="Arial" w:cs="Arial" w:eastAsia="Arial" w:hAnsi="Arial"/>
          <w:color w:val="212529"/>
          <w:sz w:val="22"/>
          <w:szCs w:val="22"/>
        </w:rPr>
        <w:t xml:space="preserve">Los charts (Chart.js) se integran en Vue con onMounted y se destruyen en onUnmounted</w:t>
      </w:r>
    </w:p>
    <w:p>
      <w:pPr>
        <w:pStyle w:val="ListParagraph"/>
        <w:numPr>
          <w:ilvl w:val="0"/>
          <w:numId w:val="2"/>
        </w:numPr>
        <w:spacing w:after="40" w:before="40"/>
      </w:pPr>
      <w:r>
        <w:rPr>
          <w:rFonts w:ascii="Arial" w:cs="Arial" w:eastAsia="Arial" w:hAnsi="Arial"/>
          <w:color w:val="212529"/>
          <w:sz w:val="22"/>
          <w:szCs w:val="22"/>
        </w:rPr>
        <w:t xml:space="preserve">El scanner global (listener en document) se mueve a un composable useScanner() con dos modos: ventas (agrega al ticket) e inventario (consulta precio)</w:t>
      </w:r>
    </w:p>
    <w:p>
      <w:pPr>
        <w:pStyle w:val="ListParagraph"/>
        <w:numPr>
          <w:ilvl w:val="0"/>
          <w:numId w:val="2"/>
        </w:numPr>
        <w:spacing w:after="40" w:before="40"/>
      </w:pPr>
      <w:r>
        <w:rPr>
          <w:rFonts w:ascii="Arial" w:cs="Arial" w:eastAsia="Arial" w:hAnsi="Arial"/>
          <w:color w:val="212529"/>
          <w:sz w:val="22"/>
          <w:szCs w:val="22"/>
        </w:rPr>
        <w:t xml:space="preserve">Los turnos bidireccionales (desktop ↔ Android) deben seguir funcionando sin cambios en el backend</w:t>
      </w:r>
    </w:p>
    <w:p>
      <w:pPr>
        <w:spacing w:after="80" w:before="0"/>
      </w:pPr>
      <w:r>
        <w:t xml:space="preserve"/>
      </w:r>
    </w:p>
    <w:p>
      <w:r>
        <w:br w:type="page"/>
      </w:r>
    </w:p>
    <w:p>
      <w:pPr>
        <w:pStyle w:val="Heading1"/>
        <w:spacing w:after="120" w:before="360"/>
      </w:pPr>
      <w:r>
        <w:rPr>
          <w:rFonts w:ascii="Arial" w:cs="Arial" w:eastAsia="Arial" w:hAnsi="Arial"/>
          <w:b/>
          <w:bCs/>
          <w:color w:val="2D6A4F"/>
          <w:sz w:val="32"/>
          <w:szCs w:val="32"/>
        </w:rPr>
        <w:t xml:space="preserve">13.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Pendiente</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w:t>
            </w:r>
          </w:p>
        </w:tc>
        <w:tc>
          <w:tcPr>
            <w:tcW w:type="dxa" w:w="2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Botón reactivar cajero/tienda en panel 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admin.js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Media</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Bug Android: verificar turno activo en CobroBottomSheet antes de registrar venta</w:t>
            </w:r>
          </w:p>
        </w:tc>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Android Kotlin</w:t>
            </w:r>
          </w:p>
        </w:tc>
        <w:tc>
          <w:tcPr>
            <w:tcW w:type="dxa" w:w="28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Alta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Systemd service para arranque automático en Orange 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Infraestructura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Media</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Migración a Vue 3 + Vite</w:t>
            </w:r>
          </w:p>
        </w:tc>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Todo el frontend</w:t>
            </w:r>
          </w:p>
        </w:tc>
        <w:tc>
          <w:tcPr>
            <w:tcW w:type="dxa" w:w="28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12529"/>
                <w:sz w:val="20"/>
                <w:szCs w:val="20"/>
              </w:rPr>
              <w:t xml:space="preserve">Baja (en pausa)</w:t>
            </w:r>
          </w:p>
        </w:tc>
      </w:tr>
    </w:tbl>
    <w:p>
      <w:pPr>
        <w:spacing w:after="80" w:before="0"/>
      </w:pPr>
      <w:r>
        <w:t xml:space="preserve"/>
      </w:r>
    </w:p>
    <w:p>
      <w:pPr>
        <w:pBdr>
          <w:bottom w:val="single" w:color="2D6A4F" w:sz="4" w:space="1"/>
        </w:pBdr>
        <w:spacing w:after="120" w:before="120"/>
      </w:pPr>
      <w:r>
        <w:t xml:space="preserve"/>
      </w:r>
    </w:p>
    <w:p>
      <w:pPr>
        <w:spacing w:before="120"/>
        <w:jc w:val="center"/>
      </w:pPr>
      <w:r>
        <w:rPr>
          <w:rFonts w:ascii="Arial" w:cs="Arial" w:eastAsia="Arial" w:hAnsi="Arial"/>
          <w:i/>
          <w:iCs/>
          <w:color w:val="495057"/>
          <w:sz w:val="18"/>
          <w:szCs w:val="18"/>
        </w:rPr>
        <w:t xml:space="preserve">TiendaNaturistaMX POS  ·  Documentación Técnica V11  ·  Abril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tabs>
        <w:tab w:val="right" w:pos="9026"/>
      </w:tabs>
    </w:pPr>
    <w:r>
      <w:rPr>
        <w:rFonts w:ascii="Arial" w:cs="Arial" w:eastAsia="Arial" w:hAnsi="Arial"/>
        <w:color w:val="495057"/>
        <w:sz w:val="16"/>
        <w:szCs w:val="16"/>
      </w:rPr>
      <w:t xml:space="preserve">Referencia técnica interna — no distribuir</w:t>
    </w:r>
    <w:r>
      <w:rPr>
        <w:rFonts w:ascii="Arial" w:cs="Arial" w:eastAsia="Arial" w:hAnsi="Arial"/>
        <w:color w:val="495057"/>
        <w:sz w:val="16"/>
        <w:szCs w:val="16"/>
      </w:rPr>
      <w:t xml:space="preserve">	Pág. </w:t>
    </w:r>
    <w:r>
      <w:rPr>
        <w:rFonts w:ascii="Arial" w:cs="Arial" w:eastAsia="Arial" w:hAnsi="Arial"/>
        <w:color w:val="4950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pPr>
    <w:r>
      <w:rPr>
        <w:rFonts w:ascii="Arial" w:cs="Arial" w:eastAsia="Arial" w:hAnsi="Arial"/>
        <w:color w:val="495057"/>
        <w:sz w:val="18"/>
        <w:szCs w:val="18"/>
      </w:rPr>
      <w:t xml:space="preserve">🌿 TiendaNaturistaMX POS  ·  Documentación Técnica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2026-04-22T05:18:41.351Z</dcterms:created>
  <dcterms:modified xsi:type="dcterms:W3CDTF">2026-04-22T05:18:41.352Z</dcterms:modified>
</cp:coreProperties>
</file>

<file path=docProps/custom.xml><?xml version="1.0" encoding="utf-8"?>
<Properties xmlns="http://schemas.openxmlformats.org/officeDocument/2006/custom-properties" xmlns:vt="http://schemas.openxmlformats.org/officeDocument/2006/docPropsVTypes"/>
</file>