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EA6" w:rsidRPr="00D333E4" w:rsidRDefault="00D333E4" w:rsidP="00D333E4">
      <w:pPr>
        <w:pStyle w:val="a3"/>
        <w:jc w:val="center"/>
        <w:rPr>
          <w:rFonts w:asciiTheme="minorHAnsi" w:hAnsiTheme="minorHAnsi" w:cstheme="minorHAnsi"/>
          <w:sz w:val="36"/>
          <w:szCs w:val="36"/>
        </w:rPr>
      </w:pPr>
      <w:r w:rsidRPr="00D333E4">
        <w:rPr>
          <w:rFonts w:asciiTheme="minorHAnsi" w:hAnsiTheme="minorHAnsi" w:cstheme="minorHAnsi"/>
          <w:sz w:val="36"/>
          <w:szCs w:val="36"/>
        </w:rPr>
        <w:t>Система учёта книг в библиотеке</w:t>
      </w:r>
    </w:p>
    <w:p w:rsidR="00CE3EA6" w:rsidRPr="00D333E4" w:rsidRDefault="00D333E4" w:rsidP="00D333E4">
      <w:pPr>
        <w:pStyle w:val="a4"/>
        <w:rPr>
          <w:rFonts w:asciiTheme="minorHAnsi" w:hAnsiTheme="minorHAnsi" w:cstheme="minorHAnsi"/>
          <w:b/>
        </w:rPr>
      </w:pPr>
      <w:r w:rsidRPr="00D333E4">
        <w:rPr>
          <w:rFonts w:asciiTheme="minorHAnsi" w:hAnsiTheme="minorHAnsi" w:cstheme="minorHAnsi"/>
          <w:b/>
        </w:rPr>
        <w:t>1. Постановка задачи:</w:t>
      </w:r>
    </w:p>
    <w:p w:rsidR="00CE3EA6" w:rsidRDefault="00D333E4">
      <w:pPr>
        <w:spacing w:after="60"/>
      </w:pPr>
      <w:r>
        <w:rPr>
          <w:b/>
          <w:bCs/>
          <w:sz w:val="20"/>
          <w:szCs w:val="20"/>
        </w:rPr>
        <w:t xml:space="preserve">Объект проектирования: </w:t>
      </w:r>
      <w:r>
        <w:rPr>
          <w:sz w:val="20"/>
          <w:szCs w:val="20"/>
        </w:rPr>
        <w:t>электронная система учёта книг в библиотеке — ПО для автоматизации каталога книг, регистрации читателей, выдачи и возврата литературы, формирования отчётов.</w:t>
      </w:r>
    </w:p>
    <w:tbl>
      <w:tblPr>
        <w:tblW w:w="10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3439"/>
        <w:gridCol w:w="3439"/>
      </w:tblGrid>
      <w:tr w:rsidR="00CE3EA6" w:rsidTr="00D333E4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3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E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DC2626"/>
                <w:sz w:val="17"/>
                <w:szCs w:val="17"/>
              </w:rPr>
              <w:t>Исходные проблемы</w:t>
            </w:r>
          </w:p>
        </w:tc>
        <w:tc>
          <w:tcPr>
            <w:tcW w:w="34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Требования к системе</w:t>
            </w:r>
          </w:p>
        </w:tc>
        <w:tc>
          <w:tcPr>
            <w:tcW w:w="34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3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7C3AED"/>
                <w:sz w:val="17"/>
                <w:szCs w:val="17"/>
              </w:rPr>
              <w:t>Ожидаемый результат</w:t>
            </w:r>
          </w:p>
        </w:tc>
      </w:tr>
      <w:tr w:rsidR="00CE3EA6" w:rsidTr="00D333E4">
        <w:tblPrEx>
          <w:tblCellMar>
            <w:top w:w="0" w:type="dxa"/>
            <w:bottom w:w="0" w:type="dxa"/>
          </w:tblCellMar>
        </w:tblPrEx>
        <w:trPr>
          <w:trHeight w:val="1127"/>
        </w:trPr>
        <w:tc>
          <w:tcPr>
            <w:tcW w:w="343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• Ручной учёт книг и читателей • Потеря</w:t>
            </w:r>
            <w:r>
              <w:rPr>
                <w:color w:val="0F172A"/>
                <w:sz w:val="15"/>
                <w:szCs w:val="15"/>
              </w:rPr>
              <w:t xml:space="preserve"> / дублирование записей • Сложный поиск по каталогу • Нет контроля сроков возврата • Отсутствие удобной отчётности</w:t>
            </w:r>
          </w:p>
        </w:tc>
        <w:tc>
          <w:tcPr>
            <w:tcW w:w="34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• Электронный каталог книг • Регистрация читателей • Выдача и возврат книг • Контроль сроков и штрафы • Отчёты и статистика</w:t>
            </w:r>
          </w:p>
        </w:tc>
        <w:tc>
          <w:tcPr>
            <w:tcW w:w="34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• Быстрый поиск и</w:t>
            </w:r>
            <w:r>
              <w:rPr>
                <w:color w:val="0F172A"/>
                <w:sz w:val="15"/>
                <w:szCs w:val="15"/>
              </w:rPr>
              <w:t xml:space="preserve"> учёт • Прозрачность операций • Снижение ошибок учёта • Контроль задолженности • Удобная отчётность</w:t>
            </w:r>
          </w:p>
        </w:tc>
      </w:tr>
    </w:tbl>
    <w:p w:rsidR="00CE3EA6" w:rsidRDefault="00D333E4">
      <w:pPr>
        <w:spacing w:before="140" w:after="40"/>
      </w:pPr>
      <w:r>
        <w:rPr>
          <w:b/>
          <w:bCs/>
          <w:sz w:val="19"/>
          <w:szCs w:val="19"/>
        </w:rPr>
        <w:t xml:space="preserve">Круг пользователей: </w:t>
      </w:r>
      <w:proofErr w:type="gramStart"/>
      <w:r>
        <w:rPr>
          <w:sz w:val="19"/>
          <w:szCs w:val="19"/>
        </w:rPr>
        <w:t>Библиотекари  •</w:t>
      </w:r>
      <w:proofErr w:type="gramEnd"/>
      <w:r>
        <w:rPr>
          <w:sz w:val="19"/>
          <w:szCs w:val="19"/>
        </w:rPr>
        <w:t xml:space="preserve">  Читатели  •  Администратор системы</w:t>
      </w:r>
    </w:p>
    <w:p w:rsidR="00CE3EA6" w:rsidRDefault="00D333E4">
      <w:pPr>
        <w:spacing w:before="80" w:after="40"/>
      </w:pPr>
      <w:r>
        <w:rPr>
          <w:b/>
          <w:bCs/>
          <w:sz w:val="19"/>
          <w:szCs w:val="19"/>
        </w:rPr>
        <w:t>Основные функции:</w:t>
      </w:r>
    </w:p>
    <w:p w:rsidR="00CE3EA6" w:rsidRDefault="00D333E4">
      <w:pPr>
        <w:pStyle w:val="a4"/>
        <w:numPr>
          <w:ilvl w:val="0"/>
          <w:numId w:val="2"/>
        </w:numPr>
      </w:pPr>
      <w:r>
        <w:rPr>
          <w:sz w:val="18"/>
          <w:szCs w:val="18"/>
        </w:rPr>
        <w:t>Ведение электронного каталога (добавление, поиск, редактирование)</w:t>
      </w:r>
    </w:p>
    <w:p w:rsidR="00CE3EA6" w:rsidRDefault="00D333E4">
      <w:pPr>
        <w:pStyle w:val="a4"/>
        <w:numPr>
          <w:ilvl w:val="0"/>
          <w:numId w:val="2"/>
        </w:numPr>
      </w:pPr>
      <w:r>
        <w:rPr>
          <w:sz w:val="18"/>
          <w:szCs w:val="18"/>
        </w:rPr>
        <w:t>Регистрация и учёт читателей (карта читателя, история)</w:t>
      </w:r>
    </w:p>
    <w:p w:rsidR="00CE3EA6" w:rsidRDefault="00D333E4">
      <w:pPr>
        <w:pStyle w:val="a4"/>
        <w:numPr>
          <w:ilvl w:val="0"/>
          <w:numId w:val="2"/>
        </w:numPr>
      </w:pPr>
      <w:r>
        <w:rPr>
          <w:sz w:val="18"/>
          <w:szCs w:val="18"/>
        </w:rPr>
        <w:t>Оформление выдачи и возврата книг с контролем сроков</w:t>
      </w:r>
    </w:p>
    <w:p w:rsidR="00CE3EA6" w:rsidRDefault="00D333E4">
      <w:pPr>
        <w:pStyle w:val="a4"/>
        <w:numPr>
          <w:ilvl w:val="0"/>
          <w:numId w:val="2"/>
        </w:numPr>
      </w:pPr>
      <w:r>
        <w:rPr>
          <w:sz w:val="18"/>
          <w:szCs w:val="18"/>
        </w:rPr>
        <w:t>Формирование отчётов (популярные книги, должники, статистика)</w:t>
      </w:r>
    </w:p>
    <w:p w:rsidR="00CE3EA6" w:rsidRDefault="00D333E4">
      <w:pPr>
        <w:pStyle w:val="a4"/>
        <w:numPr>
          <w:ilvl w:val="0"/>
          <w:numId w:val="2"/>
        </w:numPr>
        <w:spacing w:after="80"/>
      </w:pPr>
      <w:r>
        <w:rPr>
          <w:sz w:val="18"/>
          <w:szCs w:val="18"/>
        </w:rPr>
        <w:t>Администрирование (пользователи, роли, настройки)</w:t>
      </w:r>
    </w:p>
    <w:p w:rsidR="00CE3EA6" w:rsidRDefault="00D333E4">
      <w:pPr>
        <w:spacing w:after="60"/>
      </w:pPr>
      <w:r>
        <w:rPr>
          <w:b/>
          <w:bCs/>
          <w:sz w:val="18"/>
          <w:szCs w:val="18"/>
        </w:rPr>
        <w:t xml:space="preserve">Ограничения: </w:t>
      </w:r>
      <w:r>
        <w:rPr>
          <w:sz w:val="18"/>
          <w:szCs w:val="18"/>
        </w:rPr>
        <w:t>работа в локальной сет</w:t>
      </w:r>
      <w:r>
        <w:rPr>
          <w:sz w:val="18"/>
          <w:szCs w:val="18"/>
        </w:rPr>
        <w:t xml:space="preserve">и, поддержка </w:t>
      </w:r>
      <w:proofErr w:type="spellStart"/>
      <w:r>
        <w:rPr>
          <w:sz w:val="18"/>
          <w:szCs w:val="18"/>
        </w:rPr>
        <w:t>Windows</w:t>
      </w:r>
      <w:proofErr w:type="spellEnd"/>
      <w:r>
        <w:rPr>
          <w:sz w:val="18"/>
          <w:szCs w:val="18"/>
        </w:rPr>
        <w:t>, простой интерфейс, резервное копирование.</w:t>
      </w:r>
    </w:p>
    <w:p w:rsidR="00CE3EA6" w:rsidRPr="00D333E4" w:rsidRDefault="00D333E4" w:rsidP="00D333E4">
      <w:pPr>
        <w:pStyle w:val="a4"/>
        <w:rPr>
          <w:rFonts w:asciiTheme="minorHAnsi" w:hAnsiTheme="minorHAnsi" w:cstheme="minorHAnsi"/>
          <w:b/>
          <w:lang w:val="en-US"/>
        </w:rPr>
      </w:pPr>
      <w:r w:rsidRPr="00D333E4">
        <w:rPr>
          <w:rFonts w:asciiTheme="minorHAnsi" w:hAnsiTheme="minorHAnsi" w:cstheme="minorHAnsi"/>
          <w:b/>
        </w:rPr>
        <w:t>2. Выбор платформы реализации</w:t>
      </w:r>
      <w:r>
        <w:rPr>
          <w:rFonts w:asciiTheme="minorHAnsi" w:hAnsiTheme="minorHAnsi" w:cstheme="minorHAnsi"/>
          <w:b/>
          <w:lang w:val="en-US"/>
        </w:rPr>
        <w:t>:</w:t>
      </w:r>
    </w:p>
    <w:p w:rsidR="00CE3EA6" w:rsidRDefault="00D333E4">
      <w:pPr>
        <w:spacing w:after="80"/>
      </w:pPr>
      <w:r>
        <w:rPr>
          <w:sz w:val="18"/>
          <w:szCs w:val="18"/>
        </w:rPr>
        <w:t>Критерии: требования пользователей, оборудование, совместимость, стоимость, поддержка, безопасность.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3369"/>
        <w:gridCol w:w="3369"/>
      </w:tblGrid>
      <w:tr w:rsidR="00CE3EA6">
        <w:tblPrEx>
          <w:tblCellMar>
            <w:top w:w="0" w:type="dxa"/>
            <w:bottom w:w="0" w:type="dxa"/>
          </w:tblCellMar>
        </w:tblPrEx>
        <w:tc>
          <w:tcPr>
            <w:tcW w:w="3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>Веб-платформа</w:t>
            </w:r>
          </w:p>
        </w:tc>
        <w:tc>
          <w:tcPr>
            <w:tcW w:w="33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3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7C3AED"/>
                <w:sz w:val="17"/>
                <w:szCs w:val="17"/>
              </w:rPr>
              <w:t>Настольное приложение</w:t>
            </w:r>
          </w:p>
        </w:tc>
        <w:tc>
          <w:tcPr>
            <w:tcW w:w="33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Выбранное решение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3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+ Доступ через браузер + Централизованное обновление + Не нужна установка + Удобно для читателей – Зависимость от сети</w:t>
            </w:r>
          </w:p>
        </w:tc>
        <w:tc>
          <w:tcPr>
            <w:tcW w:w="33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+ Работа локально / офлайн + Быстрый отклик + Удобно библиотекарям + Полный контроль данных – Установка на каждое место</w:t>
            </w:r>
          </w:p>
        </w:tc>
        <w:tc>
          <w:tcPr>
            <w:tcW w:w="336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Веб + Десктоп  Ве</w:t>
            </w:r>
            <w:r>
              <w:rPr>
                <w:color w:val="0F172A"/>
                <w:sz w:val="15"/>
                <w:szCs w:val="15"/>
              </w:rPr>
              <w:t xml:space="preserve">б — для читателей Десктоп — для библиотекарей  Общий </w:t>
            </w:r>
            <w:proofErr w:type="spellStart"/>
            <w:r>
              <w:rPr>
                <w:color w:val="0F172A"/>
                <w:sz w:val="15"/>
                <w:szCs w:val="15"/>
              </w:rPr>
              <w:t>Backend</w:t>
            </w:r>
            <w:proofErr w:type="spellEnd"/>
          </w:p>
        </w:tc>
      </w:tr>
    </w:tbl>
    <w:p w:rsidR="00CE3EA6" w:rsidRDefault="00D333E4">
      <w:pPr>
        <w:spacing w:before="100" w:after="60"/>
      </w:pPr>
      <w:r>
        <w:rPr>
          <w:b/>
          <w:bCs/>
          <w:sz w:val="18"/>
          <w:szCs w:val="18"/>
        </w:rPr>
        <w:t xml:space="preserve">Обоснование: </w:t>
      </w:r>
      <w:r>
        <w:rPr>
          <w:sz w:val="18"/>
          <w:szCs w:val="18"/>
        </w:rPr>
        <w:t xml:space="preserve">библиотекарям нужен быстрый офлайн-доступ, читателям — веб-каталог. Общий </w:t>
      </w:r>
      <w:proofErr w:type="spellStart"/>
      <w:r>
        <w:rPr>
          <w:sz w:val="18"/>
          <w:szCs w:val="18"/>
        </w:rPr>
        <w:t>Backend</w:t>
      </w:r>
      <w:proofErr w:type="spellEnd"/>
      <w:r>
        <w:rPr>
          <w:sz w:val="18"/>
          <w:szCs w:val="18"/>
        </w:rPr>
        <w:t xml:space="preserve"> синхронизирует данные.</w:t>
      </w:r>
    </w:p>
    <w:p w:rsidR="00CE3EA6" w:rsidRPr="00D333E4" w:rsidRDefault="00D333E4" w:rsidP="00D333E4">
      <w:pPr>
        <w:pStyle w:val="a4"/>
        <w:rPr>
          <w:b/>
          <w:lang w:val="en-US"/>
        </w:rPr>
      </w:pPr>
      <w:r w:rsidRPr="00D333E4">
        <w:rPr>
          <w:b/>
        </w:rPr>
        <w:t>3. Проектирование компонентов</w:t>
      </w:r>
      <w:r>
        <w:rPr>
          <w:b/>
          <w:lang w:val="en-US"/>
        </w:rPr>
        <w:t>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706"/>
      </w:tblGrid>
      <w:tr w:rsidR="00CE3EA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5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Компонент</w:t>
            </w:r>
          </w:p>
        </w:tc>
        <w:tc>
          <w:tcPr>
            <w:tcW w:w="67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5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Описание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6"/>
                <w:szCs w:val="16"/>
              </w:rPr>
              <w:t>Пользовательский интерфейс</w:t>
            </w:r>
          </w:p>
        </w:tc>
        <w:tc>
          <w:tcPr>
            <w:tcW w:w="67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Веб-клиент (</w:t>
            </w:r>
            <w:proofErr w:type="spellStart"/>
            <w:r>
              <w:rPr>
                <w:color w:val="0F172A"/>
                <w:sz w:val="16"/>
                <w:szCs w:val="16"/>
              </w:rPr>
              <w:t>React</w:t>
            </w:r>
            <w:proofErr w:type="spellEnd"/>
            <w:r>
              <w:rPr>
                <w:color w:val="0F172A"/>
                <w:sz w:val="16"/>
                <w:szCs w:val="16"/>
              </w:rPr>
              <w:t>/</w:t>
            </w:r>
            <w:proofErr w:type="spellStart"/>
            <w:r>
              <w:rPr>
                <w:color w:val="0F172A"/>
                <w:sz w:val="16"/>
                <w:szCs w:val="16"/>
              </w:rPr>
              <w:t>Vue</w:t>
            </w:r>
            <w:proofErr w:type="spellEnd"/>
            <w:r>
              <w:rPr>
                <w:color w:val="0F172A"/>
                <w:sz w:val="16"/>
                <w:szCs w:val="16"/>
              </w:rPr>
              <w:t>) и десктоп-клиент (</w:t>
            </w:r>
            <w:proofErr w:type="spellStart"/>
            <w:r>
              <w:rPr>
                <w:color w:val="0F172A"/>
                <w:sz w:val="16"/>
                <w:szCs w:val="16"/>
              </w:rPr>
              <w:t>Electron</w:t>
            </w:r>
            <w:proofErr w:type="spellEnd"/>
            <w:r>
              <w:rPr>
                <w:color w:val="0F172A"/>
                <w:sz w:val="16"/>
                <w:szCs w:val="16"/>
              </w:rPr>
              <w:t>/.NET)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6"/>
                <w:szCs w:val="16"/>
              </w:rPr>
              <w:t>Модуль авторизации</w:t>
            </w:r>
          </w:p>
        </w:tc>
        <w:tc>
          <w:tcPr>
            <w:tcW w:w="67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Вход, роли, права доступа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6"/>
                <w:szCs w:val="16"/>
              </w:rPr>
              <w:t>Модуль каталога книг</w:t>
            </w:r>
          </w:p>
        </w:tc>
        <w:tc>
          <w:tcPr>
            <w:tcW w:w="67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Добавление, поиск, ISBN, жанры, наличие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6"/>
                <w:szCs w:val="16"/>
              </w:rPr>
              <w:t>Модуль читателей</w:t>
            </w:r>
          </w:p>
        </w:tc>
        <w:tc>
          <w:tcPr>
            <w:tcW w:w="67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Регистрация, карта читателя, история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6"/>
                <w:szCs w:val="16"/>
              </w:rPr>
              <w:t>Модуль выдачи / возврата</w:t>
            </w:r>
          </w:p>
        </w:tc>
        <w:tc>
          <w:tcPr>
            <w:tcW w:w="67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Оформление, сроки, штрафы, напоминания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6"/>
                <w:szCs w:val="16"/>
              </w:rPr>
              <w:t>База данных</w:t>
            </w:r>
          </w:p>
        </w:tc>
        <w:tc>
          <w:tcPr>
            <w:tcW w:w="67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Хранение данных (</w:t>
            </w:r>
            <w:proofErr w:type="spellStart"/>
            <w:r>
              <w:rPr>
                <w:color w:val="0F172A"/>
                <w:sz w:val="16"/>
                <w:szCs w:val="16"/>
              </w:rPr>
              <w:t>PostgreSQL</w:t>
            </w:r>
            <w:proofErr w:type="spellEnd"/>
            <w:r>
              <w:rPr>
                <w:color w:val="0F172A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0F172A"/>
                <w:sz w:val="16"/>
                <w:szCs w:val="16"/>
              </w:rPr>
              <w:t>MySQL</w:t>
            </w:r>
            <w:proofErr w:type="spellEnd"/>
            <w:r>
              <w:rPr>
                <w:color w:val="0F172A"/>
                <w:sz w:val="16"/>
                <w:szCs w:val="16"/>
              </w:rPr>
              <w:t>)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6"/>
                <w:szCs w:val="16"/>
              </w:rPr>
              <w:t>Модуль уведомлений</w:t>
            </w:r>
          </w:p>
        </w:tc>
        <w:tc>
          <w:tcPr>
            <w:tcW w:w="67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Напоминания о сроках возврата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6"/>
                <w:szCs w:val="16"/>
              </w:rPr>
              <w:t>Отчёты и аналитика</w:t>
            </w:r>
          </w:p>
        </w:tc>
        <w:tc>
          <w:tcPr>
            <w:tcW w:w="67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Статистика, популярные книги, должники</w:t>
            </w:r>
          </w:p>
        </w:tc>
      </w:tr>
    </w:tbl>
    <w:p w:rsidR="00CE3EA6" w:rsidRDefault="00D333E4">
      <w:pPr>
        <w:spacing w:before="120" w:after="40"/>
      </w:pPr>
      <w:r>
        <w:rPr>
          <w:b/>
          <w:bCs/>
          <w:sz w:val="18"/>
          <w:szCs w:val="18"/>
        </w:rPr>
        <w:t xml:space="preserve">Схема: </w:t>
      </w:r>
      <w:r>
        <w:rPr>
          <w:sz w:val="17"/>
          <w:szCs w:val="17"/>
        </w:rPr>
        <w:t xml:space="preserve">Пользователь → Веб-интерфейс + Десктоп-интерфейс → </w:t>
      </w:r>
      <w:proofErr w:type="spellStart"/>
      <w:r>
        <w:rPr>
          <w:sz w:val="17"/>
          <w:szCs w:val="17"/>
        </w:rPr>
        <w:t>Backend</w:t>
      </w:r>
      <w:proofErr w:type="spellEnd"/>
      <w:r>
        <w:rPr>
          <w:sz w:val="17"/>
          <w:szCs w:val="17"/>
        </w:rPr>
        <w:t xml:space="preserve"> API → База данных / Уведомления / Отчёты / Админ-панель</w:t>
      </w:r>
    </w:p>
    <w:p w:rsidR="00CE3EA6" w:rsidRPr="00D333E4" w:rsidRDefault="00D333E4" w:rsidP="00D333E4">
      <w:pPr>
        <w:pStyle w:val="a4"/>
        <w:rPr>
          <w:rFonts w:asciiTheme="minorHAnsi" w:hAnsiTheme="minorHAnsi" w:cstheme="minorHAnsi"/>
          <w:b/>
          <w:lang w:val="en-US"/>
        </w:rPr>
      </w:pPr>
      <w:r w:rsidRPr="00D333E4">
        <w:rPr>
          <w:rFonts w:asciiTheme="minorHAnsi" w:hAnsiTheme="minorHAnsi" w:cstheme="minorHAnsi"/>
          <w:b/>
        </w:rPr>
        <w:t>4. Оценка сроков выполнения работ</w:t>
      </w:r>
      <w:r>
        <w:rPr>
          <w:rFonts w:asciiTheme="minorHAnsi" w:hAnsiTheme="minorHAnsi" w:cstheme="minorHAnsi"/>
          <w:b/>
          <w:lang w:val="en-US"/>
        </w:rPr>
        <w:t>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800"/>
        <w:gridCol w:w="3806"/>
      </w:tblGrid>
      <w:tr w:rsidR="00CE3EA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5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Этап работ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5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Длительность</w:t>
            </w:r>
          </w:p>
        </w:tc>
        <w:tc>
          <w:tcPr>
            <w:tcW w:w="38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5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Рабочие дни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Анализ требований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2 дня</w:t>
            </w:r>
          </w:p>
        </w:tc>
        <w:tc>
          <w:tcPr>
            <w:tcW w:w="38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1–2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Выбор платформы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2 дня</w:t>
            </w:r>
          </w:p>
        </w:tc>
        <w:tc>
          <w:tcPr>
            <w:tcW w:w="38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3–4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Проектирование компонентов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3 дня</w:t>
            </w:r>
          </w:p>
        </w:tc>
        <w:tc>
          <w:tcPr>
            <w:tcW w:w="38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5–7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Подготовка окружения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2 дня</w:t>
            </w:r>
          </w:p>
        </w:tc>
        <w:tc>
          <w:tcPr>
            <w:tcW w:w="38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8–9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Тестирование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3 дня</w:t>
            </w:r>
          </w:p>
        </w:tc>
        <w:tc>
          <w:tcPr>
            <w:tcW w:w="38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10–12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6"/>
                <w:szCs w:val="16"/>
              </w:rPr>
              <w:t>Обучение и запуск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3 дня</w:t>
            </w:r>
          </w:p>
        </w:tc>
        <w:tc>
          <w:tcPr>
            <w:tcW w:w="38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color w:val="0F172A"/>
                <w:sz w:val="16"/>
                <w:szCs w:val="16"/>
              </w:rPr>
              <w:t>13–15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59669"/>
                <w:sz w:val="17"/>
                <w:szCs w:val="17"/>
              </w:rPr>
              <w:t>ИТОГО</w:t>
            </w:r>
          </w:p>
        </w:tc>
        <w:tc>
          <w:tcPr>
            <w:tcW w:w="1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15 дней</w:t>
            </w:r>
          </w:p>
        </w:tc>
        <w:tc>
          <w:tcPr>
            <w:tcW w:w="38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059669"/>
                <w:sz w:val="17"/>
                <w:szCs w:val="17"/>
              </w:rPr>
              <w:t>15 рабочих дней</w:t>
            </w:r>
          </w:p>
        </w:tc>
      </w:tr>
    </w:tbl>
    <w:p w:rsidR="00CE3EA6" w:rsidRDefault="00D333E4" w:rsidP="00D333E4">
      <w:pPr>
        <w:pStyle w:val="a4"/>
        <w:rPr>
          <w:rFonts w:asciiTheme="minorHAnsi" w:hAnsiTheme="minorHAnsi" w:cstheme="minorHAnsi"/>
          <w:b/>
          <w:lang w:val="en-US"/>
        </w:rPr>
      </w:pPr>
      <w:r w:rsidRPr="00D333E4">
        <w:rPr>
          <w:rFonts w:asciiTheme="minorHAnsi" w:hAnsiTheme="minorHAnsi" w:cstheme="minorHAnsi"/>
          <w:b/>
        </w:rPr>
        <w:t xml:space="preserve">5. </w:t>
      </w:r>
      <w:r w:rsidRPr="00D333E4">
        <w:rPr>
          <w:rFonts w:asciiTheme="minorHAnsi" w:hAnsiTheme="minorHAnsi" w:cstheme="minorHAnsi"/>
          <w:b/>
        </w:rPr>
        <w:t>Итоговое проектное решение</w:t>
      </w:r>
      <w:r>
        <w:rPr>
          <w:rFonts w:asciiTheme="minorHAnsi" w:hAnsiTheme="minorHAnsi" w:cstheme="minorHAnsi"/>
          <w:b/>
          <w:lang w:val="en-US"/>
        </w:rPr>
        <w:t>:</w:t>
      </w:r>
    </w:p>
    <w:p w:rsidR="00D333E4" w:rsidRPr="00D333E4" w:rsidRDefault="00D333E4" w:rsidP="00D333E4">
      <w:pPr>
        <w:pStyle w:val="a4"/>
        <w:rPr>
          <w:rFonts w:asciiTheme="minorHAnsi" w:hAnsiTheme="minorHAnsi" w:cstheme="minorHAnsi"/>
          <w:b/>
          <w:lang w:val="en-US"/>
        </w:rPr>
      </w:pPr>
      <w:bookmarkStart w:id="0" w:name="_GoBack"/>
      <w:bookmarkEnd w:id="0"/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00"/>
        <w:gridCol w:w="3006"/>
      </w:tblGrid>
      <w:tr w:rsidR="00CE3E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5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Р</w:t>
            </w:r>
            <w:r>
              <w:rPr>
                <w:b/>
                <w:bCs/>
                <w:color w:val="FFFFFF"/>
                <w:sz w:val="17"/>
                <w:szCs w:val="17"/>
              </w:rPr>
              <w:t>аздел</w:t>
            </w:r>
          </w:p>
        </w:tc>
        <w:tc>
          <w:tcPr>
            <w:tcW w:w="4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5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  <w:tc>
          <w:tcPr>
            <w:tcW w:w="30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5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Результат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5"/>
                <w:szCs w:val="15"/>
              </w:rPr>
              <w:t>Постановка задачи</w:t>
            </w:r>
          </w:p>
        </w:tc>
        <w:tc>
          <w:tcPr>
            <w:tcW w:w="4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Определены цели, функции, пользователи</w:t>
            </w:r>
          </w:p>
        </w:tc>
        <w:tc>
          <w:tcPr>
            <w:tcW w:w="30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Согласованная задача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5"/>
                <w:szCs w:val="15"/>
              </w:rPr>
              <w:lastRenderedPageBreak/>
              <w:t>Платформа</w:t>
            </w:r>
          </w:p>
        </w:tc>
        <w:tc>
          <w:tcPr>
            <w:tcW w:w="4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Веб + Десктоп</w:t>
            </w:r>
          </w:p>
        </w:tc>
        <w:tc>
          <w:tcPr>
            <w:tcW w:w="30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Обоснованное решение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5"/>
                <w:szCs w:val="15"/>
              </w:rPr>
              <w:t>Компоненты</w:t>
            </w:r>
          </w:p>
        </w:tc>
        <w:tc>
          <w:tcPr>
            <w:tcW w:w="4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UI, авторизация, каталог, выдача, БД, отчёты</w:t>
            </w:r>
          </w:p>
        </w:tc>
        <w:tc>
          <w:tcPr>
            <w:tcW w:w="30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Архитектура системы</w:t>
            </w:r>
          </w:p>
        </w:tc>
      </w:tr>
      <w:tr w:rsidR="00CE3EA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b/>
                <w:bCs/>
                <w:color w:val="0F172A"/>
                <w:sz w:val="15"/>
                <w:szCs w:val="15"/>
              </w:rPr>
              <w:t>Сроки</w:t>
            </w:r>
          </w:p>
        </w:tc>
        <w:tc>
          <w:tcPr>
            <w:tcW w:w="4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Календарный план на 15 рабочих дней</w:t>
            </w:r>
          </w:p>
        </w:tc>
        <w:tc>
          <w:tcPr>
            <w:tcW w:w="30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CE3EA6" w:rsidRDefault="00D333E4">
            <w:r>
              <w:rPr>
                <w:color w:val="0F172A"/>
                <w:sz w:val="15"/>
                <w:szCs w:val="15"/>
              </w:rPr>
              <w:t>График работ</w:t>
            </w:r>
          </w:p>
        </w:tc>
      </w:tr>
    </w:tbl>
    <w:p w:rsidR="00CE3EA6" w:rsidRDefault="00D333E4">
      <w:pPr>
        <w:spacing w:before="160" w:after="40"/>
      </w:pPr>
      <w:r>
        <w:rPr>
          <w:b/>
          <w:bCs/>
          <w:color w:val="059669"/>
          <w:sz w:val="19"/>
          <w:szCs w:val="19"/>
        </w:rPr>
        <w:t>Ожидаемый эффект:</w:t>
      </w:r>
    </w:p>
    <w:p w:rsidR="00CE3EA6" w:rsidRDefault="00D333E4">
      <w:pPr>
        <w:pStyle w:val="a4"/>
        <w:numPr>
          <w:ilvl w:val="0"/>
          <w:numId w:val="3"/>
        </w:numPr>
      </w:pPr>
      <w:r>
        <w:rPr>
          <w:sz w:val="18"/>
          <w:szCs w:val="18"/>
        </w:rPr>
        <w:t>Полный электронный учёт фонда библиотеки и читателей</w:t>
      </w:r>
    </w:p>
    <w:p w:rsidR="00CE3EA6" w:rsidRDefault="00D333E4">
      <w:pPr>
        <w:pStyle w:val="a4"/>
        <w:numPr>
          <w:ilvl w:val="0"/>
          <w:numId w:val="3"/>
        </w:numPr>
      </w:pPr>
      <w:r>
        <w:rPr>
          <w:sz w:val="18"/>
          <w:szCs w:val="18"/>
        </w:rPr>
        <w:t>Контроль сроков возврата и автоматические напоминания</w:t>
      </w:r>
    </w:p>
    <w:p w:rsidR="00CE3EA6" w:rsidRDefault="00D333E4">
      <w:pPr>
        <w:pStyle w:val="a4"/>
        <w:numPr>
          <w:ilvl w:val="0"/>
          <w:numId w:val="3"/>
        </w:numPr>
      </w:pPr>
      <w:r>
        <w:rPr>
          <w:sz w:val="18"/>
          <w:szCs w:val="18"/>
        </w:rPr>
        <w:t>Прозрачная отчётность, снижение ошибок и потери данных</w:t>
      </w:r>
    </w:p>
    <w:sectPr w:rsidR="00CE3EA6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04E59"/>
    <w:multiLevelType w:val="hybridMultilevel"/>
    <w:tmpl w:val="D0306C56"/>
    <w:lvl w:ilvl="0" w:tplc="B5481D4A">
      <w:start w:val="1"/>
      <w:numFmt w:val="bullet"/>
      <w:lvlText w:val="●"/>
      <w:lvlJc w:val="left"/>
      <w:pPr>
        <w:ind w:left="720" w:hanging="360"/>
      </w:pPr>
    </w:lvl>
    <w:lvl w:ilvl="1" w:tplc="14E6F926">
      <w:start w:val="1"/>
      <w:numFmt w:val="bullet"/>
      <w:lvlText w:val="○"/>
      <w:lvlJc w:val="left"/>
      <w:pPr>
        <w:ind w:left="1440" w:hanging="360"/>
      </w:pPr>
    </w:lvl>
    <w:lvl w:ilvl="2" w:tplc="BD1A1880">
      <w:start w:val="1"/>
      <w:numFmt w:val="bullet"/>
      <w:lvlText w:val="■"/>
      <w:lvlJc w:val="left"/>
      <w:pPr>
        <w:ind w:left="2160" w:hanging="360"/>
      </w:pPr>
    </w:lvl>
    <w:lvl w:ilvl="3" w:tplc="465A50F8">
      <w:start w:val="1"/>
      <w:numFmt w:val="bullet"/>
      <w:lvlText w:val="●"/>
      <w:lvlJc w:val="left"/>
      <w:pPr>
        <w:ind w:left="2880" w:hanging="360"/>
      </w:pPr>
    </w:lvl>
    <w:lvl w:ilvl="4" w:tplc="B7F0E2BA">
      <w:start w:val="1"/>
      <w:numFmt w:val="bullet"/>
      <w:lvlText w:val="○"/>
      <w:lvlJc w:val="left"/>
      <w:pPr>
        <w:ind w:left="3600" w:hanging="360"/>
      </w:pPr>
    </w:lvl>
    <w:lvl w:ilvl="5" w:tplc="97DE94F4">
      <w:start w:val="1"/>
      <w:numFmt w:val="bullet"/>
      <w:lvlText w:val="■"/>
      <w:lvlJc w:val="left"/>
      <w:pPr>
        <w:ind w:left="4320" w:hanging="360"/>
      </w:pPr>
    </w:lvl>
    <w:lvl w:ilvl="6" w:tplc="E81AE6C4">
      <w:start w:val="1"/>
      <w:numFmt w:val="bullet"/>
      <w:lvlText w:val="●"/>
      <w:lvlJc w:val="left"/>
      <w:pPr>
        <w:ind w:left="5040" w:hanging="360"/>
      </w:pPr>
    </w:lvl>
    <w:lvl w:ilvl="7" w:tplc="7AE89EDC">
      <w:start w:val="1"/>
      <w:numFmt w:val="bullet"/>
      <w:lvlText w:val="●"/>
      <w:lvlJc w:val="left"/>
      <w:pPr>
        <w:ind w:left="5760" w:hanging="360"/>
      </w:pPr>
    </w:lvl>
    <w:lvl w:ilvl="8" w:tplc="DAC65C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9E4027"/>
    <w:multiLevelType w:val="hybridMultilevel"/>
    <w:tmpl w:val="9A88D1FA"/>
    <w:lvl w:ilvl="0" w:tplc="1082B9E8">
      <w:start w:val="1"/>
      <w:numFmt w:val="decimal"/>
      <w:lvlText w:val="%1."/>
      <w:lvlJc w:val="left"/>
      <w:pPr>
        <w:ind w:left="720" w:hanging="360"/>
      </w:pPr>
    </w:lvl>
    <w:lvl w:ilvl="1" w:tplc="B25853DC">
      <w:numFmt w:val="decimal"/>
      <w:lvlText w:val=""/>
      <w:lvlJc w:val="left"/>
    </w:lvl>
    <w:lvl w:ilvl="2" w:tplc="B3405372">
      <w:numFmt w:val="decimal"/>
      <w:lvlText w:val=""/>
      <w:lvlJc w:val="left"/>
    </w:lvl>
    <w:lvl w:ilvl="3" w:tplc="D444CE4E">
      <w:numFmt w:val="decimal"/>
      <w:lvlText w:val=""/>
      <w:lvlJc w:val="left"/>
    </w:lvl>
    <w:lvl w:ilvl="4" w:tplc="1A1E422A">
      <w:numFmt w:val="decimal"/>
      <w:lvlText w:val=""/>
      <w:lvlJc w:val="left"/>
    </w:lvl>
    <w:lvl w:ilvl="5" w:tplc="BBF2A27C">
      <w:numFmt w:val="decimal"/>
      <w:lvlText w:val=""/>
      <w:lvlJc w:val="left"/>
    </w:lvl>
    <w:lvl w:ilvl="6" w:tplc="1982D592">
      <w:numFmt w:val="decimal"/>
      <w:lvlText w:val=""/>
      <w:lvlJc w:val="left"/>
    </w:lvl>
    <w:lvl w:ilvl="7" w:tplc="C85AE250">
      <w:numFmt w:val="decimal"/>
      <w:lvlText w:val=""/>
      <w:lvlJc w:val="left"/>
    </w:lvl>
    <w:lvl w:ilvl="8" w:tplc="AEA463D0">
      <w:numFmt w:val="decimal"/>
      <w:lvlText w:val=""/>
      <w:lvlJc w:val="left"/>
    </w:lvl>
  </w:abstractNum>
  <w:abstractNum w:abstractNumId="2" w15:restartNumberingAfterBreak="0">
    <w:nsid w:val="40FB1CA9"/>
    <w:multiLevelType w:val="hybridMultilevel"/>
    <w:tmpl w:val="52C851AC"/>
    <w:lvl w:ilvl="0" w:tplc="C5FE1912">
      <w:start w:val="1"/>
      <w:numFmt w:val="bullet"/>
      <w:lvlText w:val="•"/>
      <w:lvlJc w:val="left"/>
      <w:pPr>
        <w:ind w:left="720" w:hanging="360"/>
      </w:pPr>
    </w:lvl>
    <w:lvl w:ilvl="1" w:tplc="4F24754A">
      <w:numFmt w:val="decimal"/>
      <w:lvlText w:val=""/>
      <w:lvlJc w:val="left"/>
    </w:lvl>
    <w:lvl w:ilvl="2" w:tplc="13060B20">
      <w:numFmt w:val="decimal"/>
      <w:lvlText w:val=""/>
      <w:lvlJc w:val="left"/>
    </w:lvl>
    <w:lvl w:ilvl="3" w:tplc="18F49542">
      <w:numFmt w:val="decimal"/>
      <w:lvlText w:val=""/>
      <w:lvlJc w:val="left"/>
    </w:lvl>
    <w:lvl w:ilvl="4" w:tplc="8B3ACEFC">
      <w:numFmt w:val="decimal"/>
      <w:lvlText w:val=""/>
      <w:lvlJc w:val="left"/>
    </w:lvl>
    <w:lvl w:ilvl="5" w:tplc="31005714">
      <w:numFmt w:val="decimal"/>
      <w:lvlText w:val=""/>
      <w:lvlJc w:val="left"/>
    </w:lvl>
    <w:lvl w:ilvl="6" w:tplc="11461E38">
      <w:numFmt w:val="decimal"/>
      <w:lvlText w:val=""/>
      <w:lvlJc w:val="left"/>
    </w:lvl>
    <w:lvl w:ilvl="7" w:tplc="8C6A420E">
      <w:numFmt w:val="decimal"/>
      <w:lvlText w:val=""/>
      <w:lvlJc w:val="left"/>
    </w:lvl>
    <w:lvl w:ilvl="8" w:tplc="8DE88B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EA6"/>
    <w:rsid w:val="00CE3EA6"/>
    <w:rsid w:val="00D3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0A239"/>
  <w15:docId w15:val="{CDA8D4C2-0062-4370-AB08-93273EFE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00"/>
      <w:outlineLvl w:val="0"/>
    </w:pPr>
    <w:rPr>
      <w:b/>
      <w:bCs/>
      <w:color w:val="1E3A5F"/>
      <w:sz w:val="26"/>
      <w:szCs w:val="26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Админ</cp:lastModifiedBy>
  <cp:revision>2</cp:revision>
  <dcterms:created xsi:type="dcterms:W3CDTF">2026-09-20T10:29:00Z</dcterms:created>
  <dcterms:modified xsi:type="dcterms:W3CDTF">2026-09-20T10:29:00Z</dcterms:modified>
</cp:coreProperties>
</file>