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1307D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1" locked="0" layoutInCell="1" allowOverlap="1" wp14:anchorId="3AEFF011" wp14:editId="21D98635">
            <wp:simplePos x="0" y="0"/>
            <wp:positionH relativeFrom="column">
              <wp:posOffset>-741680</wp:posOffset>
            </wp:positionH>
            <wp:positionV relativeFrom="paragraph">
              <wp:posOffset>-106045</wp:posOffset>
            </wp:positionV>
            <wp:extent cx="1012372" cy="973860"/>
            <wp:effectExtent l="0" t="0" r="0" b="0"/>
            <wp:wrapNone/>
            <wp:docPr id="3" name="Рисунок 3" descr="C:\Users\Artyom\AppData\Local\Microsoft\Windows\INetCache\Content.Word\Defa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rtyom\AppData\Local\Microsoft\Windows\INetCache\Content.Word\Defaul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372" cy="9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МИНИСТЕРСТВО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ОБРАЗОВАНИЯ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>РФ</w:t>
      </w:r>
    </w:p>
    <w:p w14:paraId="520E160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545D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1701CF5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1393A2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Московский авиационный институт</w:t>
      </w:r>
    </w:p>
    <w:p w14:paraId="1B138346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(национальный исследовательский университет)</w:t>
      </w:r>
    </w:p>
    <w:p w14:paraId="569FD611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CE42883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№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8 «Компьютерные науки и прикладная математика»</w:t>
      </w:r>
    </w:p>
    <w:p w14:paraId="67F2F75D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806 «Вычислительная математика и программирование»</w:t>
      </w:r>
    </w:p>
    <w:p w14:paraId="6F089974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F3DBD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45CC1B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ОТЧЁ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Т</w:t>
      </w:r>
    </w:p>
    <w:p w14:paraId="0DB3EB19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4ED5E7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eastAsia="Times New Roman" w:hAnsi="Times New Roman" w:cs="Times New Roman"/>
          <w:sz w:val="28"/>
          <w:szCs w:val="28"/>
        </w:rPr>
        <w:t>о дисциплине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54545D">
        <w:rPr>
          <w:rFonts w:ascii="Times New Roman" w:eastAsia="Times New Roman" w:hAnsi="Times New Roman" w:cs="Times New Roman"/>
          <w:sz w:val="28"/>
          <w:szCs w:val="28"/>
          <w:highlight w:val="white"/>
        </w:rPr>
        <w:t>Введение в авиационную и ракетно-космическую технику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</w:p>
    <w:p w14:paraId="4D70E51F" w14:textId="0A94E63F" w:rsidR="008B103B" w:rsidRPr="007810A0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>а тему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>Вывод автоматической станции «Луна-21» на орбиту</w:t>
      </w:r>
      <w:r w:rsidR="00ED254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Земли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 xml:space="preserve"> с помощью ракеты-носителя «Протон–К»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7F12A6C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996372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2CEB8F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Оценка:                                                                              Выполнили:</w:t>
      </w:r>
    </w:p>
    <w:p w14:paraId="2F9BE2B5" w14:textId="77777777" w:rsidR="008B103B" w:rsidRPr="00A555CF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 преподавателя:                                                  Группа М8О-11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>-2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0A550BF4" w14:textId="77777777" w:rsidR="008B103B" w:rsidRPr="0064608D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Баранова Д. А.</w:t>
      </w:r>
    </w:p>
    <w:p w14:paraId="7BB84D14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Брандыс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В. Е.</w:t>
      </w:r>
    </w:p>
    <w:p w14:paraId="6871F65E" w14:textId="77777777" w:rsidR="008B103B" w:rsidRPr="00D91981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Мухамедьянова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А. И.</w:t>
      </w:r>
    </w:p>
    <w:p w14:paraId="770568F5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Шелагинова М. В.</w:t>
      </w:r>
    </w:p>
    <w:p w14:paraId="25988607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75A7A4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12F24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2E575DF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D961C4B" w14:textId="77777777" w:rsidR="008B103B" w:rsidRPr="00E3767C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C8584A" w14:textId="741B7DA9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Москва, 202</w:t>
      </w:r>
      <w:r w:rsidR="00725C3D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5E186DEE" w14:textId="538DBA6F" w:rsidR="00545D59" w:rsidRPr="00E15E75" w:rsidRDefault="00AF0F9F" w:rsidP="00555B9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E15E75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СОДЕРЖАНИЕ</w:t>
      </w:r>
    </w:p>
    <w:p w14:paraId="614F4EE3" w14:textId="798BDE23" w:rsidR="00434D66" w:rsidRPr="00A546FB" w:rsidRDefault="00990C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 w:rsidRPr="00A546FB">
        <w:rPr>
          <w:rFonts w:ascii="Times New Roman" w:hAnsi="Times New Roman" w:cs="Times New Roman"/>
          <w:sz w:val="28"/>
          <w:szCs w:val="28"/>
          <w:lang w:val="ru-RU"/>
        </w:rPr>
        <w:fldChar w:fldCharType="begin"/>
      </w:r>
      <w:r w:rsidRPr="00A546FB">
        <w:rPr>
          <w:rFonts w:ascii="Times New Roman" w:hAnsi="Times New Roman" w:cs="Times New Roman"/>
          <w:sz w:val="28"/>
          <w:szCs w:val="28"/>
          <w:lang w:val="ru-RU"/>
        </w:rPr>
        <w:instrText xml:space="preserve"> TOC \o "1-3" \h \z \u </w:instrText>
      </w:r>
      <w:r w:rsidRPr="00A546FB">
        <w:rPr>
          <w:rFonts w:ascii="Times New Roman" w:hAnsi="Times New Roman" w:cs="Times New Roman"/>
          <w:sz w:val="28"/>
          <w:szCs w:val="28"/>
          <w:lang w:val="ru-RU"/>
        </w:rPr>
        <w:fldChar w:fldCharType="separate"/>
      </w:r>
      <w:hyperlink w:anchor="_Toc216726373" w:history="1">
        <w:r w:rsidR="00434D66"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_Toc216726373 \h </w:instrText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434D66"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A92331B" w14:textId="769FA103" w:rsidR="00434D66" w:rsidRPr="00A546FB" w:rsidRDefault="00434D66" w:rsidP="00A546FB">
      <w:pPr>
        <w:pStyle w:val="11"/>
        <w:tabs>
          <w:tab w:val="left" w:pos="480"/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74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</w:t>
        </w:r>
        <w:r w:rsidRPr="00A546F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val="ru-RU"/>
            <w14:ligatures w14:val="standardContextual"/>
          </w:rPr>
          <w:tab/>
        </w:r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Описание реальной миссии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_Toc216726374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BF6814" w14:textId="0ADD57F5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75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1.1. Миссия автоматической станции «Луна-21» и «Луноход-2»: хроника полёта, научные открытия и завершение работы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_Toc216726375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0895DD" w14:textId="2E5F9400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76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1.2. Причины выбора ракеты-носителя «Протон-К» для миссии «Луна-21»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_Toc216726376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6A2DE1" w14:textId="3A158D08" w:rsidR="00434D66" w:rsidRPr="00A546FB" w:rsidRDefault="00434D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77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 Физико-математическая модель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_Toc216726377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B6EEE79" w14:textId="3AE2AFA3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78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2.1. Физическая модель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_Toc216726378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9BF7AB6" w14:textId="29DBEB0B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79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2.2. </w:t>
        </w:r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Математическая модель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_Toc216726379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1D38164" w14:textId="214559A8" w:rsidR="00434D66" w:rsidRPr="00A546FB" w:rsidRDefault="00434D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0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 Программная реализация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_Toc216726380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A17BB09" w14:textId="50A0CA05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1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3.1. Листинг кода для считывания данных из </w:t>
        </w:r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_Toc216726381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6F1CB7" w14:textId="2BD43D39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2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3.2. Листинг кода, реализующего математическую модель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_Toc216726382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0AD6728" w14:textId="3BB9CD8D" w:rsidR="00434D66" w:rsidRPr="00A546FB" w:rsidRDefault="00434D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3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4. Симуляция полёта в </w:t>
        </w:r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_Toc216726383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75B38BC" w14:textId="03DEF2C4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4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4.1. Сбор ракеты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_Toc216726384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19C378C" w14:textId="6AAE9B6A" w:rsidR="00434D66" w:rsidRPr="00A546FB" w:rsidRDefault="00434D66" w:rsidP="00A546FB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5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4.2. Полет до орбиты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_Toc216726385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0BD8FD" w14:textId="09DF1CA9" w:rsidR="00434D66" w:rsidRPr="00A546FB" w:rsidRDefault="00434D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6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_Toc216726386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E9047A9" w14:textId="7B000C8E" w:rsidR="00434D66" w:rsidRPr="00A546FB" w:rsidRDefault="00434D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7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СПИСОК ЛИТЕРАТУРЫ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_Toc216726387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01A1203" w14:textId="1EB7BAFE" w:rsidR="00434D66" w:rsidRPr="00A546FB" w:rsidRDefault="00434D66" w:rsidP="00A546FB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726388" w:history="1">
        <w:r w:rsidRPr="00A546FB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ПРИЛОЖЕНИЕ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_Toc216726388 \h </w:instrTex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A546F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539DC6" w14:textId="7331BB0E" w:rsidR="00E1687E" w:rsidRDefault="00990C66" w:rsidP="00A546FB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A546FB">
        <w:rPr>
          <w:rFonts w:ascii="Times New Roman" w:hAnsi="Times New Roman" w:cs="Times New Roman"/>
          <w:sz w:val="28"/>
          <w:szCs w:val="28"/>
          <w:lang w:val="ru-RU"/>
        </w:rPr>
        <w:fldChar w:fldCharType="end"/>
      </w:r>
    </w:p>
    <w:p w14:paraId="6354BE8A" w14:textId="77777777" w:rsidR="00E1687E" w:rsidRDefault="00E1687E" w:rsidP="00555B96">
      <w:pPr>
        <w:spacing w:after="160" w:line="360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br w:type="page"/>
      </w:r>
    </w:p>
    <w:p w14:paraId="0E77C550" w14:textId="27742C4E" w:rsidR="00E1687E" w:rsidRPr="00983391" w:rsidRDefault="00E1687E" w:rsidP="00983391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16726373"/>
      <w:r w:rsidRPr="0098339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04595A3D" w14:textId="17764A47" w:rsidR="000C4F6D" w:rsidRDefault="00555B96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5B96">
        <w:rPr>
          <w:rFonts w:ascii="Times New Roman" w:hAnsi="Times New Roman" w:cs="Times New Roman"/>
          <w:sz w:val="28"/>
          <w:szCs w:val="28"/>
        </w:rPr>
        <w:t>Миссия «Луна-21», запущенная 8 января 1973 года, стала выдающимся этапом в исследовании космоса Советским Союзом. Эта автоматическая межпланетная станция доставила на поверхность Луны усовершенствованный планетоход «Луноход-2», значительно расширивший научные и технические возможности своей предшественницы, «Лунохода-1». Работа «Лунохода-2» позволила получить уникальные данные о лунном грунте, рельефе и физических условиях, установив рекорд по пройденному расстоянию, который оставался непревзойденным на протяжении десятилетий.</w:t>
      </w:r>
    </w:p>
    <w:p w14:paraId="749CB50C" w14:textId="2F0E6FE3" w:rsidR="003B0FB6" w:rsidRDefault="003B0FB6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0FB6">
        <w:rPr>
          <w:rFonts w:ascii="Times New Roman" w:hAnsi="Times New Roman" w:cs="Times New Roman"/>
          <w:b/>
          <w:bCs/>
          <w:sz w:val="28"/>
          <w:szCs w:val="28"/>
        </w:rPr>
        <w:t>Цел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ь: </w:t>
      </w:r>
      <w:r w:rsidRPr="003B0FB6">
        <w:rPr>
          <w:rFonts w:ascii="Times New Roman" w:hAnsi="Times New Roman" w:cs="Times New Roman"/>
          <w:sz w:val="28"/>
          <w:szCs w:val="28"/>
        </w:rPr>
        <w:t xml:space="preserve">детально изучить, теоретически смоделировать и практически реализовать в среде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 ключевой этап миссии: вывод автоматической станции «Луна-21» на орбиту</w:t>
      </w:r>
      <w:r w:rsidR="00ED47B0">
        <w:rPr>
          <w:rFonts w:ascii="Times New Roman" w:hAnsi="Times New Roman" w:cs="Times New Roman"/>
          <w:sz w:val="28"/>
          <w:szCs w:val="28"/>
          <w:lang w:val="ru-RU"/>
        </w:rPr>
        <w:t xml:space="preserve"> Земли </w:t>
      </w:r>
      <w:r w:rsidRPr="003B0FB6">
        <w:rPr>
          <w:rFonts w:ascii="Times New Roman" w:hAnsi="Times New Roman" w:cs="Times New Roman"/>
          <w:sz w:val="28"/>
          <w:szCs w:val="28"/>
        </w:rPr>
        <w:t>с использованием ракеты-носителя «Протон–К».</w:t>
      </w:r>
    </w:p>
    <w:p w14:paraId="76B4AF9A" w14:textId="026FF955" w:rsidR="0035330C" w:rsidRDefault="00705C0B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8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Актуальность:</w:t>
      </w:r>
      <w:r w:rsidR="007618C2" w:rsidRPr="00761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618C2" w:rsidRPr="007618C2">
        <w:rPr>
          <w:rFonts w:ascii="Times New Roman" w:hAnsi="Times New Roman" w:cs="Times New Roman"/>
          <w:sz w:val="28"/>
          <w:szCs w:val="28"/>
        </w:rPr>
        <w:t>обусловлена необходимостью сохранения и актуализации инженерного наследия космической программы СССР. Детальное воссоздание миссии «Луна-21» с её сложной цепочкой выведения на орбиту служит действенным способом погружения в логику и контекст принятия решений конструкторами прошлого. Проверка этих решений в условиях точной физической симуляции превращает историческое знание из теоретического в опытное, давая возможность «прочувствовать» ограничения и гениальность инженерной мысли того времени. Этот опыт бесценен для формирования у нового поколения инженеров глубокого понимания основ космического полёта.</w:t>
      </w:r>
    </w:p>
    <w:p w14:paraId="6CF275AA" w14:textId="4891678C" w:rsidR="00B25413" w:rsidRPr="00B25413" w:rsidRDefault="00B25413" w:rsidP="00555B9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413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12C9DE7D" w14:textId="66E927CD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Изучить исторические данные, технические характеристики и конструктивные особенности автоматической станции «Луна-21» и ракеты-носителя «Протон-К».</w:t>
      </w:r>
    </w:p>
    <w:p w14:paraId="65692538" w14:textId="7C02DA3F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Разработать детализированную физико-математическую модель.</w:t>
      </w:r>
    </w:p>
    <w:p w14:paraId="0DC5BDF2" w14:textId="6346DC77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Реализовать разработанную математическую модель в виде программы на языке Python.</w:t>
      </w:r>
    </w:p>
    <w:p w14:paraId="7614B644" w14:textId="2C8D0C1B" w:rsidR="00C7437F" w:rsidRPr="00C7437F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lastRenderedPageBreak/>
        <w:t xml:space="preserve">Провести виртуальный запуск и выведение аппарата на орбиту </w:t>
      </w:r>
      <w:r w:rsidR="004E13DA">
        <w:rPr>
          <w:rFonts w:ascii="Times New Roman" w:hAnsi="Times New Roman" w:cs="Times New Roman"/>
          <w:sz w:val="28"/>
          <w:szCs w:val="28"/>
        </w:rPr>
        <w:t xml:space="preserve">Земли </w:t>
      </w:r>
      <w:r w:rsidRPr="00C7437F">
        <w:rPr>
          <w:rFonts w:ascii="Times New Roman" w:hAnsi="Times New Roman" w:cs="Times New Roman"/>
          <w:sz w:val="28"/>
          <w:szCs w:val="28"/>
        </w:rPr>
        <w:t>в KSP, фиксируя параметры полёта в реальном времени.</w:t>
      </w:r>
    </w:p>
    <w:p w14:paraId="27765F4E" w14:textId="5FCA3EF4" w:rsidR="00B25413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Сравнить полученные данные из виртуального полёта с расчётными данными математической модели.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55"/>
        <w:gridCol w:w="1984"/>
        <w:gridCol w:w="4506"/>
      </w:tblGrid>
      <w:tr w:rsidR="009E3FA8" w:rsidRPr="00EB6220" w14:paraId="29E7C6BB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60166E8B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Участник</w:t>
            </w:r>
          </w:p>
        </w:tc>
        <w:tc>
          <w:tcPr>
            <w:tcW w:w="1497" w:type="dxa"/>
            <w:vAlign w:val="center"/>
          </w:tcPr>
          <w:p w14:paraId="579BADB3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Роль</w:t>
            </w:r>
          </w:p>
        </w:tc>
        <w:tc>
          <w:tcPr>
            <w:tcW w:w="4876" w:type="dxa"/>
            <w:vAlign w:val="center"/>
          </w:tcPr>
          <w:p w14:paraId="0A6398C0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Задачи</w:t>
            </w:r>
          </w:p>
        </w:tc>
      </w:tr>
      <w:tr w:rsidR="009E3FA8" w:rsidRPr="00EB6220" w14:paraId="315BC7F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3BBFCAA0" w14:textId="17AF5D55" w:rsidR="009E3FA8" w:rsidRPr="00EB6220" w:rsidRDefault="00DD645B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Баранова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А.</w:t>
            </w:r>
          </w:p>
        </w:tc>
        <w:tc>
          <w:tcPr>
            <w:tcW w:w="1497" w:type="dxa"/>
            <w:vAlign w:val="center"/>
          </w:tcPr>
          <w:p w14:paraId="47CD3C08" w14:textId="087B366F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Пилот-инструктор</w:t>
            </w:r>
          </w:p>
        </w:tc>
        <w:tc>
          <w:tcPr>
            <w:tcW w:w="4876" w:type="dxa"/>
            <w:vAlign w:val="center"/>
          </w:tcPr>
          <w:p w14:paraId="2784EBEE" w14:textId="387EE7A0" w:rsidR="009E3FA8" w:rsidRPr="00EB6220" w:rsidRDefault="00332320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Разработка детального пошагового плана полёта, проведение ключевых пилотируемых запусков в KSP</w:t>
            </w:r>
          </w:p>
        </w:tc>
      </w:tr>
      <w:tr w:rsidR="009E3FA8" w:rsidRPr="00EB6220" w14:paraId="3999C9E1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2912A1DA" w14:textId="3D9C5681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Брандыс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4AD7E33D" w14:textId="654B550C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Аналитик данных</w:t>
            </w:r>
          </w:p>
        </w:tc>
        <w:tc>
          <w:tcPr>
            <w:tcW w:w="4876" w:type="dxa"/>
            <w:vAlign w:val="center"/>
          </w:tcPr>
          <w:p w14:paraId="57357A18" w14:textId="69625CE4" w:rsidR="009E3FA8" w:rsidRPr="00EB6220" w:rsidRDefault="00CB499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Расчет траекторий, анализ полётных данных, научное обоснование манёвров, составление </w:t>
            </w:r>
            <w:r w:rsidR="00BF2470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физической и математической моделей</w:t>
            </w:r>
          </w:p>
        </w:tc>
      </w:tr>
      <w:tr w:rsidR="009E3FA8" w:rsidRPr="00EB6220" w14:paraId="1CEF0BA5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5BE28A70" w14:textId="31AF576D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Мухамедьянова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1CE5D264" w14:textId="1EC61D0A" w:rsidR="009E3FA8" w:rsidRPr="00EB6220" w:rsidRDefault="001B0AB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</w:t>
            </w:r>
            <w:r w:rsidR="0073368A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рограммист</w:t>
            </w:r>
          </w:p>
        </w:tc>
        <w:tc>
          <w:tcPr>
            <w:tcW w:w="4876" w:type="dxa"/>
            <w:vAlign w:val="center"/>
          </w:tcPr>
          <w:p w14:paraId="37C508CA" w14:textId="303BC0EF" w:rsidR="009E3FA8" w:rsidRPr="00EB6220" w:rsidRDefault="002964A6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Написание кода на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языке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Python</w:t>
            </w:r>
          </w:p>
        </w:tc>
      </w:tr>
      <w:tr w:rsidR="009E3FA8" w:rsidRPr="00EB6220" w14:paraId="4E12C61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199E7FC0" w14:textId="5019C5BB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Шелагинова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7097B52D" w14:textId="68D06813" w:rsidR="009E3FA8" w:rsidRPr="00EB6220" w:rsidRDefault="00E1381D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Исследователь</w:t>
            </w:r>
          </w:p>
        </w:tc>
        <w:tc>
          <w:tcPr>
            <w:tcW w:w="4876" w:type="dxa"/>
            <w:vAlign w:val="center"/>
          </w:tcPr>
          <w:p w14:paraId="070E63AE" w14:textId="19702D0D" w:rsidR="009E3FA8" w:rsidRPr="00EB6220" w:rsidRDefault="00EB6220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Исследование и подготовка краткого доклада о автоматической станции «Луна-21», ведение документации по проекту</w:t>
            </w:r>
          </w:p>
        </w:tc>
      </w:tr>
    </w:tbl>
    <w:p w14:paraId="2CC5E49E" w14:textId="3F746591" w:rsidR="00C41866" w:rsidRDefault="009E3FA8" w:rsidP="000B5E17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Таблица </w:t>
      </w:r>
      <w:r w:rsidR="00627F70">
        <w:rPr>
          <w:rFonts w:ascii="Times New Roman" w:hAnsi="Times New Roman" w:cs="Times New Roman"/>
          <w:sz w:val="28"/>
          <w:szCs w:val="28"/>
          <w:lang w:val="ru"/>
        </w:rPr>
        <w:t>1 «Состав команды»</w:t>
      </w:r>
    </w:p>
    <w:p w14:paraId="2E2FE0BC" w14:textId="77777777" w:rsidR="00C41866" w:rsidRDefault="00C41866">
      <w:pPr>
        <w:spacing w:after="160" w:line="259" w:lineRule="auto"/>
        <w:rPr>
          <w:rFonts w:ascii="Times New Roman" w:eastAsiaTheme="minorHAnsi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4D7235" w14:textId="4BB76AA1" w:rsidR="00296E89" w:rsidRPr="003F3AD9" w:rsidRDefault="00296E89" w:rsidP="00467B76">
      <w:pPr>
        <w:pStyle w:val="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</w:pPr>
      <w:bookmarkStart w:id="1" w:name="_Toc216726374"/>
      <w:r w:rsidRPr="003F3AD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lastRenderedPageBreak/>
        <w:t>Описание реальной миссии</w:t>
      </w:r>
      <w:bookmarkEnd w:id="1"/>
    </w:p>
    <w:p w14:paraId="5585A290" w14:textId="590B6C31" w:rsidR="00BB23DD" w:rsidRPr="00BB23DD" w:rsidRDefault="00BB23DD" w:rsidP="00BB23DD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6726375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2B6103" w:rsidRPr="002B6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Миссия автоматической станции «Луна-21» и «Луноход-2»: хроника полёта, научные открытия и завершение работы</w:t>
      </w:r>
      <w:bookmarkEnd w:id="2"/>
    </w:p>
    <w:p w14:paraId="01915DA1" w14:textId="6F06089F" w:rsidR="00DA68BC" w:rsidRDefault="005B4201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4201">
        <w:rPr>
          <w:rFonts w:ascii="Times New Roman" w:hAnsi="Times New Roman" w:cs="Times New Roman"/>
          <w:sz w:val="28"/>
          <w:szCs w:val="28"/>
        </w:rPr>
        <w:t>8 января 1973 года с космодрома Б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айконур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 с помощью четырехступенчатой ракеты–носителя «Протон–К» была запущена автоматическая станция «Луна-21». Полет к Луне и процедуры торможения прошли штатно, и 16 января 1973 года автоматическая станция «Луна-21» совершила посадку на восточной окраине Моря Ясности,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. Посадка станции произошла всего лишь в 3 метрах от края кратера диаметром около 40 метров, расположенного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>.</w:t>
      </w:r>
      <w:r w:rsidR="00D66F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6F2B" w:rsidRPr="00D66F2B">
        <w:rPr>
          <w:rFonts w:ascii="Times New Roman" w:hAnsi="Times New Roman" w:cs="Times New Roman"/>
          <w:sz w:val="28"/>
          <w:szCs w:val="28"/>
        </w:rPr>
        <w:t>После осмотра местности по телеизображению с Земли была выдана команда, и в 4 часа 14 минут «Луноход-2» съехал с посадочной ступени на поверхность Луны и приступил к выполнению программы научно–технических исследований и экспериментов.</w:t>
      </w:r>
      <w:r w:rsidR="00AE276B" w:rsidRPr="00AE276B">
        <w:rPr>
          <w:rFonts w:ascii="Segoe UI" w:hAnsi="Segoe UI" w:cs="Segoe UI"/>
          <w:color w:val="000000"/>
          <w:sz w:val="21"/>
          <w:szCs w:val="21"/>
          <w:shd w:val="clear" w:color="auto" w:fill="FFFFFF"/>
        </w:rPr>
        <w:t xml:space="preserve"> </w:t>
      </w:r>
      <w:r w:rsidR="00AE276B" w:rsidRPr="00AE276B">
        <w:rPr>
          <w:rFonts w:ascii="Times New Roman" w:hAnsi="Times New Roman" w:cs="Times New Roman"/>
          <w:sz w:val="28"/>
          <w:szCs w:val="28"/>
        </w:rPr>
        <w:t>Благодаря опыту, приобретенному при управлении первым луноходом, средняя скорость движения «Лунохода-2» значительно превышала среднюю скорость предшественника: 340 метров в час против 140 метров, а пройденное расстояние за лунный день доходило до 16,5 км.</w:t>
      </w:r>
      <w:r w:rsidR="00AE276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D10DD05" w14:textId="59B65F98" w:rsidR="005368B4" w:rsidRDefault="005368B4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68B4">
        <w:rPr>
          <w:rFonts w:ascii="Times New Roman" w:hAnsi="Times New Roman" w:cs="Times New Roman"/>
          <w:sz w:val="28"/>
          <w:szCs w:val="28"/>
        </w:rPr>
        <w:t xml:space="preserve">На второй лунный день, 12 февраля 1973 года луноход достиг ближайшего выступа береговой линии Залива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, исследовал предгорья гор Тавр, обследовал крупный кратер диаметром 2 км. В третий и четвертый лунные дни (с 10 марта по 23 марта и с 10 апреля по 22 апреля) «Луноход-2» проводил исследования в южной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Трасса, по которой аппарат при этом двигался, начиналась на материке, пересекала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предматериковый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холмистый район, проходила вдоль южного побережья кратера и заканчивалась в 2,5 км от крупного тектонического разлома, находящегося в восточной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Общее расстояние, пройденное аппаратом за 4 лунных дня, составило 36 км 200 м. При движении аппарата по поверхности Луны проводились исследования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физико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–химических и магнитных свойств лунного грунта, было получено 93 панорамы, из них 18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стереопанорам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при перемещении лунохода на 30</w:t>
      </w:r>
      <w:r w:rsidR="00097E65" w:rsidRPr="00097E6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368B4">
        <w:rPr>
          <w:rFonts w:ascii="Times New Roman" w:hAnsi="Times New Roman" w:cs="Times New Roman"/>
          <w:sz w:val="28"/>
          <w:szCs w:val="28"/>
        </w:rPr>
        <w:t xml:space="preserve">100 см. </w:t>
      </w:r>
      <w:r w:rsidRPr="005368B4">
        <w:rPr>
          <w:rFonts w:ascii="Times New Roman" w:hAnsi="Times New Roman" w:cs="Times New Roman"/>
          <w:sz w:val="28"/>
          <w:szCs w:val="28"/>
        </w:rPr>
        <w:lastRenderedPageBreak/>
        <w:t>Проводились также сеансы лазерной локации с помощью французского уголкового отражателя и фотоприемника лазерного сигнала. В ходе съемки получены стереоскопические изображения наиболее интересных особенностей рельефа, позволяющие провести детальное изучение их строения.</w:t>
      </w:r>
      <w:r w:rsidR="003C3A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E90E895" w14:textId="0E337FA7" w:rsidR="0048622C" w:rsidRDefault="0048622C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622C">
        <w:rPr>
          <w:rFonts w:ascii="Times New Roman" w:hAnsi="Times New Roman" w:cs="Times New Roman"/>
          <w:sz w:val="28"/>
          <w:szCs w:val="28"/>
        </w:rPr>
        <w:t>На пятый лунный день, 9 мая 1973 года луноход, пытаясь выбраться из кратера, «зачерпнул» тарелкой солнечной батареи пыль со стенки кратера. Этого бы не произошло, если бы одна из телекамер располагалась сзади. В результате пыль налипла и на солнечную батарею, и на радиатор–охладитель. За счет запыления солнечной батареи упал зарядный ток, а из</w:t>
      </w:r>
      <w:r w:rsidR="00663C6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8622C">
        <w:rPr>
          <w:rFonts w:ascii="Times New Roman" w:hAnsi="Times New Roman" w:cs="Times New Roman"/>
          <w:sz w:val="28"/>
          <w:szCs w:val="28"/>
        </w:rPr>
        <w:t>за того, что пыль попала на радиатор, нарушился тепловой режим: за сутки температура в отсеке выросла до +47°С. В последний раз телеметрическая информация была принята с «Лунохода-2» 10 мая 1973 года.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B13BBEB" w14:textId="77777777" w:rsidR="00663C62" w:rsidRPr="00663C62" w:rsidRDefault="00663C62" w:rsidP="00663C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3C62">
        <w:rPr>
          <w:rFonts w:ascii="Times New Roman" w:hAnsi="Times New Roman" w:cs="Times New Roman"/>
          <w:sz w:val="28"/>
          <w:szCs w:val="28"/>
          <w:lang w:val="ru-RU"/>
        </w:rPr>
        <w:t>За время работы комплекса автоматической станции «Луна-21» и «Лунохода-2» был проведен большой комплекс научных исследований на лунной поверхности:</w:t>
      </w:r>
    </w:p>
    <w:p w14:paraId="3DB0B334" w14:textId="5668B331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Прибором «РИФМА–М», с помощью которого проводились измерения химического состава лунного грунта, были зафиксированы изменения химического состава поверхности, связанные главным образом с различиями горных пород в «морских» и «материковых» районах.</w:t>
      </w:r>
    </w:p>
    <w:p w14:paraId="36531C73" w14:textId="1334932D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результате магнитных измерений, проводимых непрерывно во время движения и на стоянках с помощью магнитометра СГ-70А, была зафиксирована неоднородность магнитного поля на поверхности Луны, что свидетельствует о процессах индукции токов в Луне под действием меняющихся межпланетных полей.</w:t>
      </w:r>
    </w:p>
    <w:p w14:paraId="0C7A9E4A" w14:textId="6601C620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4C0DBD">
        <w:rPr>
          <w:rFonts w:ascii="Times New Roman" w:hAnsi="Times New Roman" w:cs="Times New Roman"/>
          <w:sz w:val="28"/>
          <w:szCs w:val="28"/>
        </w:rPr>
        <w:t xml:space="preserve">Регулярные </w:t>
      </w:r>
      <w:proofErr w:type="spellStart"/>
      <w:r w:rsidR="00663C62" w:rsidRPr="004C0DBD">
        <w:rPr>
          <w:rFonts w:ascii="Times New Roman" w:hAnsi="Times New Roman" w:cs="Times New Roman"/>
          <w:sz w:val="28"/>
          <w:szCs w:val="28"/>
        </w:rPr>
        <w:t>лазерно</w:t>
      </w:r>
      <w:proofErr w:type="spellEnd"/>
      <w:r w:rsidR="00663C62" w:rsidRPr="004C0DBD">
        <w:rPr>
          <w:rFonts w:ascii="Times New Roman" w:hAnsi="Times New Roman" w:cs="Times New Roman"/>
          <w:sz w:val="28"/>
          <w:szCs w:val="28"/>
        </w:rPr>
        <w:t>–локационные измерения расстояний до отражателя «Лунохода-2», которые проводились на телескопе Крымской астрофизической обсерватории в течение нескольких месяцев, дали статистическую точность определения расстояния между источником импульсов и установленным на Луне отражателем +40 см.</w:t>
      </w:r>
    </w:p>
    <w:p w14:paraId="6F8A38F4" w14:textId="3086A32B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периоды лунных дней с борта самоходного аппарата выполнялись непрерывные измерения интенсивности корпускулярного излучения солнечного и галактического происхождения. При этом радиационная обстановка в районе Луны была спокойной.</w:t>
      </w:r>
    </w:p>
    <w:p w14:paraId="14790391" w14:textId="5197DFAF" w:rsidR="00663C62" w:rsidRPr="00663C62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Астрономический эксперимент, выполненный на «Луноходе-2» с помощью астрофотометра для определения светимости лунного неба в видимой и ультрафиолетовой областях спектра, показал, что светимость лунного неба значительно выше, чем предполагали ученые. Такой результат свидетельствовал о том, что Луна окружена слоем пылевых частиц, сильно рассеивающих солнечный свет и отраженный свет Земли.</w:t>
      </w:r>
    </w:p>
    <w:p w14:paraId="32FFA907" w14:textId="5583A461" w:rsidR="0048622C" w:rsidRDefault="00417E59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7E5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460AC9" wp14:editId="1157CFEE">
            <wp:extent cx="4681960" cy="3489818"/>
            <wp:effectExtent l="0" t="0" r="4445" b="0"/>
            <wp:docPr id="1357278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8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7934" cy="35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3D30" w14:textId="0DFD3B7D" w:rsidR="00417E59" w:rsidRDefault="00417E59" w:rsidP="00417E59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 «Луноход-2»</w:t>
      </w:r>
    </w:p>
    <w:p w14:paraId="76A1DFD5" w14:textId="77777777" w:rsidR="00467B76" w:rsidRPr="00417E59" w:rsidRDefault="00467B76" w:rsidP="00417E59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93790F" w14:textId="7746633C" w:rsidR="00F0491E" w:rsidRPr="00224891" w:rsidRDefault="00C9579B" w:rsidP="00D30C18">
      <w:pPr>
        <w:pStyle w:val="2"/>
        <w:spacing w:line="360" w:lineRule="auto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6726376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1.2. </w:t>
      </w:r>
      <w:r w:rsidR="00443827"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Причины выбора ракеты-носителя «Протон-К» для миссии «Луна-21»</w:t>
      </w:r>
      <w:bookmarkEnd w:id="3"/>
    </w:p>
    <w:p w14:paraId="25A1B041" w14:textId="3128F39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 xml:space="preserve">Решение о запуске автоматической межпланетной станции «Луна-21» с луноходом на борту с помощью ракеты-носителя «Протон-К» было продиктовано целым комплексом технических, стратегических и исторических факторов. Этот выбор не был альтернативой — он являлся </w:t>
      </w:r>
      <w:r w:rsidRPr="00F45D89">
        <w:rPr>
          <w:rFonts w:ascii="Times New Roman" w:hAnsi="Times New Roman" w:cs="Times New Roman"/>
          <w:sz w:val="28"/>
          <w:szCs w:val="28"/>
          <w:lang w:val="ru-RU"/>
        </w:rPr>
        <w:lastRenderedPageBreak/>
        <w:t>единственно возможным для успеха миссии в условиях советской космической программы начала 1970-х годов.</w:t>
      </w:r>
    </w:p>
    <w:p w14:paraId="02F194BF" w14:textId="053042A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Главной и безальтернативной причиной стала исключительная грузоподъемность и энергетика ракеты. Миссия предусматривала не просто полет к Луне, а доставку на ее поверхность тяжелого, сложного аппарата. Общая масса станции, включавшей посадочную платформу и «Луноход-2», составляла около двух тонн. Для этого требовалось не только преодолеть земное притяжение, но и доставить к Луне огромный запас топлива для коррекций траектории, торможения на лунной орбите и, наконец, для осуществления самой мягкой посадки. Ни один другой советский носитель того времени, кроме «Протона-К» в связке с разгонным блоком «Д», не обладал необходимой мощью, чтобы вывести на траекторию полета к Луне полезную нагрузку массой почти в шесть тонн.</w:t>
      </w:r>
    </w:p>
    <w:p w14:paraId="579127AD" w14:textId="08E40E8D" w:rsidR="00CF491F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К январю 1973 года, когда состоялся запуск, «Протон-К» был уже не новой, а хорошо отработанной и проверенной системой. Его надежность была подтверждена целым рядом ключевых и успешных миссий: выводом тяжелых научных спутников серии «Протон», а также предыдущими лунными экспедициями, такими как «Луна-16», доставившая грунт, и «Луна-17» с первым «Луноходом». Для сложнейшего и дорогостоящего проекта, каким был «Луноход-2», использование максимально надежного, «облетанного» носителя являлось стратегической необходимостью, сводившей технические риски к минимуму.</w:t>
      </w:r>
    </w:p>
    <w:p w14:paraId="68CCD72A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60CE581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41CF63F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1A014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927E5FD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14E7E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F56BB9" w14:textId="77777777" w:rsidR="004675E7" w:rsidRPr="00D14BDB" w:rsidRDefault="004675E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5C6B0B" w14:textId="2AB934B3" w:rsidR="00F0491E" w:rsidRPr="008622E8" w:rsidRDefault="00F0491E" w:rsidP="00F0491E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16726377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2.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Физико-математическая модель</w:t>
      </w:r>
      <w:bookmarkEnd w:id="4"/>
    </w:p>
    <w:p w14:paraId="4D5F4844" w14:textId="77777777" w:rsidR="00C01ABA" w:rsidRPr="007028A4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Главной задачей нашего проекта является исследование реальной миссии и последующая ее интеграция в среду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поэтому физико-математическая модель основана и реализована на полученных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единой, не разнящейся системы значений.</w:t>
      </w:r>
    </w:p>
    <w:p w14:paraId="5B643277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рамках нашего исследования мы рассматриваем первый из трех этапов миссии «Луна-21»:</w:t>
      </w:r>
    </w:p>
    <w:p w14:paraId="2DF0F04C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ракеты-носителя на орбиту Земли;</w:t>
      </w:r>
    </w:p>
    <w:p w14:paraId="0F3F7120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на орбиту Луны;</w:t>
      </w:r>
    </w:p>
    <w:p w14:paraId="0FE3801E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Посадка на поверхность Луны.</w:t>
      </w:r>
    </w:p>
    <w:p w14:paraId="25B6A7D0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Наш выбор обусловлен тем, что именно на этом этапе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расходуется основная часть топлива, проверяется точность баллистических расчётов и работоспособность систем управления. Результаты этого этапа задают исходные условия и определяют возможность успешного выполнения перехода </w:t>
      </w:r>
      <w:r>
        <w:rPr>
          <w:rFonts w:ascii="Times New Roman" w:hAnsi="Times New Roman" w:cs="Times New Roman"/>
          <w:sz w:val="28"/>
          <w:szCs w:val="28"/>
          <w:lang w:val="ru-RU"/>
        </w:rPr>
        <w:t>на орбиту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Лун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и посадки.</w:t>
      </w:r>
    </w:p>
    <w:p w14:paraId="6B5090C8" w14:textId="77777777" w:rsidR="00C01ABA" w:rsidRPr="006246C2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CF27AB" w14:textId="27D8352C" w:rsidR="00C01ABA" w:rsidRPr="00B97FA5" w:rsidRDefault="00C01ABA" w:rsidP="00894D29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726378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Физическая модель</w:t>
      </w:r>
      <w:bookmarkEnd w:id="5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2318AE4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Для моделирования миссии «Луна-21» в среде симулятора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упрощ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нн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модель, отражающ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только те процессы и параметры, которые необходимы для корректного воспроизведения ключевых этапов полёта.</w:t>
      </w:r>
    </w:p>
    <w:p w14:paraId="41A9F00B" w14:textId="77777777" w:rsidR="00C01ABA" w:rsidRPr="006246C2" w:rsidRDefault="00C01ABA" w:rsidP="00C01A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F6ABE13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Пространственная модель движения</w:t>
      </w:r>
    </w:p>
    <w:p w14:paraId="2D0AB4D9" w14:textId="77777777" w:rsidR="00C01ABA" w:rsidRDefault="00C01ABA" w:rsidP="00894D29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Движение ракеты рассматривается в двумерном пространстве (плоскость XY), что достаточно для описания выведения на орбиту и межорбитальных манёвров.</w:t>
      </w:r>
    </w:p>
    <w:p w14:paraId="0EC8A96C" w14:textId="77777777" w:rsidR="00C01ABA" w:rsidRPr="006246C2" w:rsidRDefault="00C01ABA" w:rsidP="00894D29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lastRenderedPageBreak/>
        <w:t>Кривизна поверхности планет не учитывается, поверхность считается плоской, что допустимо в рамках локального моделирования старта и набора высоты.</w:t>
      </w:r>
    </w:p>
    <w:p w14:paraId="43185DBD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Атмосферная модель</w:t>
      </w:r>
    </w:p>
    <w:p w14:paraId="18D0FCC5" w14:textId="77777777" w:rsidR="00C01ABA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Атмосфера описывается барометрической формулой, где плотность воздуха экспоненциально убывает с высотой.</w:t>
      </w:r>
    </w:p>
    <w:p w14:paraId="247DD4A1" w14:textId="0BF73CF7" w:rsidR="00C01ABA" w:rsidRDefault="00EC4D78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4D78">
        <w:rPr>
          <w:rFonts w:ascii="Times New Roman" w:hAnsi="Times New Roman" w:cs="Times New Roman"/>
          <w:sz w:val="28"/>
          <w:szCs w:val="28"/>
        </w:rPr>
        <w:t>Принимаем, что температура составляет +15°C</w:t>
      </w:r>
      <w:r w:rsidR="00815C49">
        <w:rPr>
          <w:rFonts w:ascii="Times New Roman" w:hAnsi="Times New Roman" w:cs="Times New Roman"/>
          <w:sz w:val="28"/>
          <w:szCs w:val="28"/>
        </w:rPr>
        <w:t xml:space="preserve"> на поверхности</w:t>
      </w:r>
      <w:r w:rsidR="006950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507B">
        <w:rPr>
          <w:rFonts w:ascii="Times New Roman" w:hAnsi="Times New Roman" w:cs="Times New Roman"/>
          <w:sz w:val="28"/>
          <w:szCs w:val="28"/>
        </w:rPr>
        <w:t>Кербина</w:t>
      </w:r>
      <w:proofErr w:type="spellEnd"/>
      <w:r w:rsidR="0069507B">
        <w:rPr>
          <w:rFonts w:ascii="Times New Roman" w:hAnsi="Times New Roman" w:cs="Times New Roman"/>
          <w:sz w:val="28"/>
          <w:szCs w:val="28"/>
        </w:rPr>
        <w:t xml:space="preserve"> </w:t>
      </w:r>
      <w:r w:rsidRPr="00EC4D78">
        <w:rPr>
          <w:rFonts w:ascii="Times New Roman" w:hAnsi="Times New Roman" w:cs="Times New Roman"/>
          <w:sz w:val="28"/>
          <w:szCs w:val="28"/>
        </w:rPr>
        <w:t xml:space="preserve">и </w:t>
      </w:r>
      <w:r w:rsidR="00815C49">
        <w:rPr>
          <w:rFonts w:ascii="Times New Roman" w:hAnsi="Times New Roman" w:cs="Times New Roman"/>
          <w:sz w:val="28"/>
          <w:szCs w:val="28"/>
        </w:rPr>
        <w:t>уменьшается</w:t>
      </w:r>
      <w:r w:rsidRPr="00EC4D78">
        <w:rPr>
          <w:rFonts w:ascii="Times New Roman" w:hAnsi="Times New Roman" w:cs="Times New Roman"/>
          <w:sz w:val="28"/>
          <w:szCs w:val="28"/>
        </w:rPr>
        <w:t xml:space="preserve"> на 0.6°C каждые 100 метров.</w:t>
      </w:r>
    </w:p>
    <w:p w14:paraId="0A52EDC6" w14:textId="77777777" w:rsidR="00C01ABA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Плотность атмосферы на уровне поверхности принимается равной 1 кг/м³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786AC5" w14:textId="77777777" w:rsidR="00C01ABA" w:rsidRPr="006246C2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Атмосферные эффекты учитываются только через силу аэродинамического сопротивления.</w:t>
      </w:r>
    </w:p>
    <w:p w14:paraId="68A4D6FD" w14:textId="77777777" w:rsidR="00C01ABA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Модель ракеты</w:t>
      </w:r>
    </w:p>
    <w:p w14:paraId="16D8966F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Ракета моделируется как материальная точка, движение которой описывается по траектории центра масс.</w:t>
      </w:r>
    </w:p>
    <w:p w14:paraId="0E0FD0BB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Геометрические размеры ракеты напрямую не моделируются, однако эффективная форма учитывается при расчёте силы сопротивления воздуха.</w:t>
      </w:r>
    </w:p>
    <w:p w14:paraId="0FC75673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Рассматривается только поступательное движение, вращение и моменты сил не учитываются.</w:t>
      </w:r>
    </w:p>
    <w:p w14:paraId="6D4C3C50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Масса и расход топлива</w:t>
      </w:r>
    </w:p>
    <w:p w14:paraId="20B2AE4B" w14:textId="77777777" w:rsidR="00C01ABA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Масса ракеты является функцией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D53603" w14:textId="77777777" w:rsidR="00C01ABA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Изменение массы предполагается линейным во времени, что упрощает численное моделирование.</w:t>
      </w:r>
    </w:p>
    <w:p w14:paraId="6B85BE7E" w14:textId="77777777" w:rsidR="00C01ABA" w:rsidRPr="006246C2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Отделение ступеней моделируется как мгновенная потеря массы без учёта переходных процессов.</w:t>
      </w:r>
    </w:p>
    <w:p w14:paraId="04E9EAD4" w14:textId="77777777" w:rsidR="00C01ABA" w:rsidRPr="006246C2" w:rsidRDefault="00C01ABA" w:rsidP="00C01AB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Учитываемые силы</w:t>
      </w:r>
    </w:p>
    <w:p w14:paraId="1CE28595" w14:textId="77777777" w:rsidR="00C01ABA" w:rsidRPr="006246C2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>В уравнениях движения учитываются только основные силы: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тяги двигателя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тяжести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аэродинамического сопротивления.</w:t>
      </w:r>
    </w:p>
    <w:p w14:paraId="392B724E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lastRenderedPageBreak/>
        <w:t>Другие воздействия не учитываются, так как они несущественны для поставленной задачи.</w:t>
      </w:r>
    </w:p>
    <w:p w14:paraId="52CCF79F" w14:textId="77777777" w:rsidR="00C01ABA" w:rsidRPr="006246C2" w:rsidRDefault="00C01ABA" w:rsidP="00C01A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1C446E13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Ограничения системы</w:t>
      </w:r>
    </w:p>
    <w:p w14:paraId="083F842E" w14:textId="77777777" w:rsidR="00C01ABA" w:rsidRDefault="00C01ABA" w:rsidP="00894D29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Система считается изолированной, без внешних неконтролируемых воздействий.</w:t>
      </w:r>
    </w:p>
    <w:p w14:paraId="34EC7569" w14:textId="776C3094" w:rsidR="00C01ABA" w:rsidRDefault="00C01ABA" w:rsidP="00894D29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 xml:space="preserve">Все параметры принимаются усреднёнными и постоянными в пределах этапа моделирования, что соответствует возможностям и логике симулятора </w:t>
      </w:r>
      <w:proofErr w:type="spellStart"/>
      <w:r w:rsidRPr="006246C2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6246C2">
        <w:rPr>
          <w:rFonts w:ascii="Times New Roman" w:hAnsi="Times New Roman" w:cs="Times New Roman"/>
          <w:sz w:val="28"/>
          <w:szCs w:val="28"/>
        </w:rPr>
        <w:t xml:space="preserve"> Space Program.</w:t>
      </w:r>
    </w:p>
    <w:p w14:paraId="314623FF" w14:textId="77777777" w:rsidR="00625F24" w:rsidRPr="00625F24" w:rsidRDefault="00625F24" w:rsidP="00625F24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61145C" w14:textId="645F4CB3" w:rsidR="00C01ABA" w:rsidRPr="00625F24" w:rsidRDefault="00625F24" w:rsidP="00625F24">
      <w:pPr>
        <w:spacing w:line="360" w:lineRule="auto"/>
        <w:ind w:firstLine="360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672637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2.2. </w:t>
      </w:r>
      <w:r w:rsidR="00C01ABA" w:rsidRPr="00625F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Математическая модель</w:t>
      </w:r>
      <w:bookmarkEnd w:id="6"/>
    </w:p>
    <w:p w14:paraId="1D56F7BF" w14:textId="77777777" w:rsidR="00C01ABA" w:rsidRDefault="00C01ABA" w:rsidP="00625F24">
      <w:pPr>
        <w:spacing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обозначения:</w:t>
      </w:r>
    </w:p>
    <w:p w14:paraId="2C6B2AA3" w14:textId="77777777" w:rsidR="00C01ABA" w:rsidRPr="00917B3A" w:rsidRDefault="00425C31" w:rsidP="00C01ABA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sub>
        </m:sSub>
      </m:oMath>
      <w:r w:rsidR="00C01ABA" w:rsidRPr="00917B3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– </w:t>
      </w:r>
      <w:r w:rsidR="00C01ABA" w:rsidRPr="00917B3A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сопротивления</w:t>
      </w:r>
    </w:p>
    <w:p w14:paraId="264F774C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ρ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плотность воздуха</w:t>
      </w:r>
    </w:p>
    <w:p w14:paraId="51A06E68" w14:textId="77777777" w:rsidR="00C01ABA" w:rsidRPr="00917B3A" w:rsidRDefault="00425C31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p>
      </m:oMath>
      <w:r w:rsidR="00C01ABA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-  квадрат скорости</w:t>
      </w:r>
    </w:p>
    <w:p w14:paraId="12B876C8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площадь поперечного сечения</w:t>
      </w:r>
    </w:p>
    <w:p w14:paraId="49B198D1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Pr="00917B3A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917B3A">
        <w:rPr>
          <w:rFonts w:ascii="Times New Roman" w:eastAsiaTheme="minorEastAsia" w:hAnsi="Times New Roman" w:cs="Times New Roman"/>
          <w:iCs/>
          <w:sz w:val="28"/>
          <w:szCs w:val="28"/>
        </w:rPr>
        <w:t>атмосферное давление</w:t>
      </w:r>
    </w:p>
    <w:p w14:paraId="3D4072AD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молярная масса воздуха</w:t>
      </w:r>
    </w:p>
    <w:p w14:paraId="6C7C2E23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универсальная газовая постоянная</w:t>
      </w:r>
    </w:p>
    <w:p w14:paraId="7302E601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температура в Кельвинах</w:t>
      </w:r>
    </w:p>
    <w:p w14:paraId="513EA6C7" w14:textId="77777777" w:rsidR="00C01ABA" w:rsidRPr="00917B3A" w:rsidRDefault="00425C31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C01ABA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давление на уровне моря</w:t>
      </w:r>
    </w:p>
    <w:p w14:paraId="6B910837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h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- высота</w:t>
      </w:r>
    </w:p>
    <w:p w14:paraId="35F523B6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гравитационная постоянная</w:t>
      </w:r>
    </w:p>
    <w:p w14:paraId="1867CF2B" w14:textId="19FEE5FD" w:rsidR="00C01ABA" w:rsidRPr="00917B3A" w:rsidRDefault="00425C31" w:rsidP="00C01ABA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C01ABA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454779">
        <w:rPr>
          <w:rFonts w:ascii="Times New Roman" w:eastAsiaTheme="minorEastAsia" w:hAnsi="Times New Roman" w:cs="Times New Roman"/>
          <w:sz w:val="28"/>
          <w:szCs w:val="28"/>
          <w:lang w:val="ru-RU"/>
        </w:rPr>
        <w:t>масса</w:t>
      </w:r>
      <w:r w:rsidR="00C01ABA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планеты </w:t>
      </w:r>
      <w:proofErr w:type="spellStart"/>
      <w:r w:rsidR="00C01ABA" w:rsidRPr="00917B3A">
        <w:rPr>
          <w:rFonts w:ascii="Times New Roman" w:eastAsiaTheme="minorEastAsia" w:hAnsi="Times New Roman" w:cs="Times New Roman"/>
          <w:sz w:val="28"/>
          <w:szCs w:val="28"/>
        </w:rPr>
        <w:t>Кербин</w:t>
      </w:r>
      <w:proofErr w:type="spellEnd"/>
    </w:p>
    <w:p w14:paraId="61835420" w14:textId="77777777" w:rsidR="00C01ABA" w:rsidRPr="00917B3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радиус планеты Кербин</w:t>
      </w:r>
    </w:p>
    <w:p w14:paraId="745FE157" w14:textId="77777777" w:rsidR="00C01ABA" w:rsidRPr="00D10EC9" w:rsidRDefault="00C01ABA" w:rsidP="00C01AB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D10EC9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зависимость массы сжигаемого топлива от единицы времени</w:t>
      </w:r>
    </w:p>
    <w:p w14:paraId="1D54B38E" w14:textId="77777777" w:rsidR="00C01ABA" w:rsidRPr="00917B3A" w:rsidRDefault="00C01ABA" w:rsidP="00C01AB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5790642" w14:textId="0227F000" w:rsidR="00C01ABA" w:rsidRDefault="000E1CBE" w:rsidP="00ED056F">
      <w:pPr>
        <w:pStyle w:val="a7"/>
        <w:ind w:left="108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E1CB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512EDAB5" wp14:editId="0D0308C9">
            <wp:extent cx="3304572" cy="3132061"/>
            <wp:effectExtent l="0" t="0" r="0" b="0"/>
            <wp:docPr id="1665126666" name="Рисунок 1" descr="Изображение выглядит как рисунок, диаграмма, зарисовк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26666" name="Рисунок 1" descr="Изображение выглядит как рисунок, диаграмма, зарисовк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0807" cy="314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EA3F" w14:textId="3E7DBD6A" w:rsidR="00C01ABA" w:rsidRDefault="00ED056F" w:rsidP="00ED056F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C01ABA">
        <w:rPr>
          <w:rFonts w:ascii="Times New Roman" w:hAnsi="Times New Roman" w:cs="Times New Roman"/>
          <w:sz w:val="28"/>
          <w:szCs w:val="28"/>
        </w:rPr>
        <w:t>ис.</w:t>
      </w:r>
      <w:r>
        <w:rPr>
          <w:rFonts w:ascii="Times New Roman" w:hAnsi="Times New Roman" w:cs="Times New Roman"/>
          <w:sz w:val="28"/>
          <w:szCs w:val="28"/>
        </w:rPr>
        <w:t xml:space="preserve"> 2 «Силы, действующие на ракету»</w:t>
      </w:r>
    </w:p>
    <w:p w14:paraId="41B42550" w14:textId="1F71A883" w:rsidR="00C01ABA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ракету действуют три силы: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тяг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тяж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сопр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7085145" w14:textId="77777777" w:rsidR="00C01ABA" w:rsidRDefault="00C01ABA" w:rsidP="00894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Рассмотрим каждую из них:</w:t>
      </w:r>
    </w:p>
    <w:p w14:paraId="55228A6C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062A">
        <w:rPr>
          <w:rFonts w:ascii="Times New Roman" w:hAnsi="Times New Roman" w:cs="Times New Roman"/>
          <w:sz w:val="28"/>
          <w:szCs w:val="28"/>
        </w:rPr>
        <w:t xml:space="preserve">В симуляторе </w:t>
      </w:r>
      <w:proofErr w:type="spellStart"/>
      <w:r w:rsidRPr="00D7062A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D7062A">
        <w:rPr>
          <w:rFonts w:ascii="Times New Roman" w:hAnsi="Times New Roman" w:cs="Times New Roman"/>
          <w:sz w:val="28"/>
          <w:szCs w:val="28"/>
        </w:rPr>
        <w:t xml:space="preserve"> Space Program сила тяги двигателя линейно связана с его удельным импульсом, поэтому в рамках упрощённой модели используются значения тяги, полученные непосредственно из данных симуляции. В пределах каждого этапа полёта сила тяги считается постоянной величиной. Полная тяга ракеты в каждый момент времени определяется как сумма сил тяги всех работающих двигателей.</w:t>
      </w:r>
    </w:p>
    <w:p w14:paraId="29254094" w14:textId="77777777" w:rsidR="00C01ABA" w:rsidRPr="006455A9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Сила тяги двигателей:</w:t>
      </w:r>
    </w:p>
    <w:p w14:paraId="152B4476" w14:textId="4C07D8DC" w:rsidR="00C01ABA" w:rsidRDefault="00425C31" w:rsidP="00C01ABA">
      <w:pPr>
        <w:rPr>
          <w:rFonts w:eastAsiaTheme="minorEastAsia"/>
          <w:i/>
          <w:sz w:val="32"/>
          <w:szCs w:val="32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  <w:sz w:val="32"/>
                <w:szCs w:val="32"/>
              </w:rPr>
              <m:t>тяг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const</m:t>
        </m:r>
        <m:r>
          <w:rPr>
            <w:rFonts w:ascii="Cambria Math" w:hAnsi="Cambria Math"/>
            <w:sz w:val="32"/>
            <w:szCs w:val="32"/>
            <w:lang w:val="ru-RU"/>
          </w:rPr>
          <m:t xml:space="preserve"> </m:t>
        </m:r>
        <m:r>
          <w:rPr>
            <w:rFonts w:ascii="Cambria Math" w:hAnsi="Cambria Math"/>
            <w:sz w:val="32"/>
            <w:szCs w:val="32"/>
          </w:rPr>
          <m:t xml:space="preserve">  (1)</m:t>
        </m:r>
      </m:oMath>
      <w:r w:rsidR="00C01ABA" w:rsidRPr="00D7062A">
        <w:rPr>
          <w:rFonts w:eastAsiaTheme="minorEastAsia"/>
          <w:i/>
          <w:sz w:val="32"/>
          <w:szCs w:val="32"/>
        </w:rPr>
        <w:t xml:space="preserve"> </w:t>
      </w:r>
    </w:p>
    <w:p w14:paraId="37EE1C6A" w14:textId="77777777" w:rsidR="00C01ABA" w:rsidRPr="006455A9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44C4D52A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6455A9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аэродинамического сопротивления:</w:t>
      </w:r>
    </w:p>
    <w:p w14:paraId="4E32911C" w14:textId="610B2A12" w:rsidR="00C01ABA" w:rsidRPr="006455A9" w:rsidRDefault="00425C31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сопр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S   (2)</m:t>
          </m:r>
        </m:oMath>
      </m:oMathPara>
    </w:p>
    <w:p w14:paraId="04F5CBBF" w14:textId="77777777" w:rsidR="00C01ABA" w:rsidRPr="006455A9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6496196E" w14:textId="77777777" w:rsidR="00C01ABA" w:rsidRPr="006455A9" w:rsidRDefault="00C01ABA" w:rsidP="00B2227B">
      <w:pPr>
        <w:spacing w:line="360" w:lineRule="auto"/>
        <w:jc w:val="both"/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Расчет плотности воздуха из формулы (2) производится через формулу</w:t>
      </w:r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 Менделеева-</w:t>
      </w:r>
      <w:proofErr w:type="spellStart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Клапейрона</w:t>
      </w:r>
      <w:proofErr w:type="spellEnd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: </w:t>
      </w:r>
    </w:p>
    <w:p w14:paraId="6D5A6FE5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ρ</m:t>
          </m:r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pM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RT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(2.1)</m:t>
          </m:r>
        </m:oMath>
      </m:oMathPara>
    </w:p>
    <w:p w14:paraId="4183835A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6D52E18B" w14:textId="77777777" w:rsidR="00C01ABA" w:rsidRPr="006455A9" w:rsidRDefault="00C01ABA" w:rsidP="00C01ABA">
      <w:pPr>
        <w:rPr>
          <w:rFonts w:eastAsiaTheme="minorEastAsia"/>
          <w:iCs/>
          <w:sz w:val="32"/>
          <w:szCs w:val="32"/>
          <w:lang w:val="ru-RU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lastRenderedPageBreak/>
        <w:t>Зависимость давления от высоты над уровнем моря из формулы (2.1):</w:t>
      </w:r>
    </w:p>
    <w:p w14:paraId="1FA38723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Mg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RT</m:t>
                  </m:r>
                </m:den>
              </m:f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(2.2)</m:t>
          </m:r>
        </m:oMath>
      </m:oMathPara>
    </w:p>
    <w:p w14:paraId="5F840415" w14:textId="77777777" w:rsidR="00C01ABA" w:rsidRDefault="00C01ABA" w:rsidP="00C01ABA">
      <w:pPr>
        <w:rPr>
          <w:rFonts w:eastAsiaTheme="minorEastAsia"/>
          <w:i/>
          <w:lang w:val="ru-RU"/>
        </w:rPr>
      </w:pPr>
    </w:p>
    <w:p w14:paraId="669D8693" w14:textId="77777777" w:rsidR="00C01ABA" w:rsidRDefault="00C01ABA" w:rsidP="00C01ABA">
      <w:pPr>
        <w:rPr>
          <w:rFonts w:eastAsiaTheme="minorEastAsia"/>
          <w:i/>
          <w:lang w:val="ru-RU"/>
        </w:rPr>
      </w:pPr>
    </w:p>
    <w:p w14:paraId="4440934A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Зависимость ускорения свободного падения от высоты из формулы (2.2):</w:t>
      </w:r>
    </w:p>
    <w:p w14:paraId="7C5F4835" w14:textId="7CCAE27F" w:rsidR="00C01ABA" w:rsidRPr="006455A9" w:rsidRDefault="00425C31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acc>
            <m:accPr>
              <m:chr m:val="⃗"/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g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(2.3)</m:t>
          </m:r>
        </m:oMath>
      </m:oMathPara>
    </w:p>
    <w:p w14:paraId="6E6220A6" w14:textId="77777777" w:rsidR="00C01ABA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458B62D6" w14:textId="77777777" w:rsidR="00C01ABA" w:rsidRPr="006455A9" w:rsidRDefault="00C01ABA" w:rsidP="00894D2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Итоговая расчетная формула силы аэродинамического сопротивления выглядит так:</w:t>
      </w:r>
    </w:p>
    <w:p w14:paraId="0F5B8031" w14:textId="29AE0CD7" w:rsidR="00C01ABA" w:rsidRPr="006455A9" w:rsidRDefault="00425C31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сопр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MG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RT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(r+h)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RT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V</m:t>
              </m:r>
            </m:e>
            <m:sup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32"/>
              <w:szCs w:val="32"/>
              <w:lang w:val="en-US"/>
            </w:rPr>
            <m:t xml:space="preserve">S </m:t>
          </m:r>
          <m:r>
            <w:rPr>
              <w:rFonts w:ascii="Cambria Math" w:hAnsi="Cambria Math"/>
              <w:sz w:val="32"/>
              <w:szCs w:val="32"/>
            </w:rPr>
            <m:t xml:space="preserve">  ⟸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2.1</m:t>
              </m:r>
            </m:e>
          </m:d>
          <m:r>
            <w:rPr>
              <w:rFonts w:ascii="Cambria Math" w:hAnsi="Cambria Math"/>
              <w:sz w:val="32"/>
              <w:szCs w:val="32"/>
            </w:rPr>
            <m:t>-(2.3)</m:t>
          </m:r>
        </m:oMath>
      </m:oMathPara>
    </w:p>
    <w:p w14:paraId="4451801D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5ACA7BD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силы тяжести:</w:t>
      </w:r>
    </w:p>
    <w:p w14:paraId="4BABB0E9" w14:textId="232E14E0" w:rsidR="00C01ABA" w:rsidRPr="006455A9" w:rsidRDefault="00425C31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=mg </m:t>
          </m:r>
          <m:r>
            <w:rPr>
              <w:rFonts w:ascii="Cambria Math" w:hAnsi="Cambria Math"/>
              <w:sz w:val="32"/>
              <w:szCs w:val="32"/>
            </w:rPr>
            <m:t xml:space="preserve">  (3)</m:t>
          </m:r>
        </m:oMath>
      </m:oMathPara>
    </w:p>
    <w:p w14:paraId="14AEBDC7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EB33AB0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Итоговая формула силы тяжести выглядит так:</w:t>
      </w:r>
    </w:p>
    <w:p w14:paraId="0CDF18AE" w14:textId="392C0699" w:rsidR="00C01ABA" w:rsidRPr="00D20DA8" w:rsidRDefault="00425C31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  </m:t>
          </m:r>
          <m:r>
            <w:rPr>
              <w:rFonts w:ascii="Cambria Math" w:hAnsi="Cambria Math"/>
              <w:sz w:val="32"/>
              <w:szCs w:val="32"/>
            </w:rPr>
            <m:t xml:space="preserve">  ⇐(2.3)  </m:t>
          </m:r>
        </m:oMath>
      </m:oMathPara>
    </w:p>
    <w:p w14:paraId="65C27B2A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70FBDDAF" w14:textId="77777777" w:rsidR="00C01ABA" w:rsidRPr="00D20DA8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9748434" w14:textId="77777777" w:rsidR="00C01AB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Модель строится на основе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D20DA8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закона Ньютона:</w:t>
      </w:r>
    </w:p>
    <w:p w14:paraId="56007BA8" w14:textId="77777777" w:rsidR="00C01ABA" w:rsidRPr="00D20DA8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</w:p>
    <w:p w14:paraId="6B94C1C8" w14:textId="77777777" w:rsidR="00C01ABA" w:rsidRPr="00A818E8" w:rsidRDefault="00C01ABA" w:rsidP="00C01ABA">
      <w:pPr>
        <w:rPr>
          <w:rFonts w:eastAsiaTheme="minorEastAsia"/>
          <w:iCs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D20DA8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закон Ньютона:</w:t>
      </w:r>
    </w:p>
    <w:p w14:paraId="44DB091F" w14:textId="77777777" w:rsidR="00C01ABA" w:rsidRPr="00D20DA8" w:rsidRDefault="00C01ABA" w:rsidP="00C01ABA">
      <w:pPr>
        <w:rPr>
          <w:rFonts w:eastAsiaTheme="minorEastAsia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ru-RU" w:eastAsia="en-US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lang w:val="en-US" w:eastAsia="en-US"/>
                </w:rPr>
              </m:ctrlPr>
            </m:accPr>
            <m:e>
              <m:r>
                <w:rPr>
                  <w:rFonts w:ascii="Cambria Math" w:hAnsi="Cambria Math"/>
                  <w:sz w:val="28"/>
                  <w:lang w:val="en-US" w:eastAsia="en-US"/>
                </w:rPr>
                <m:t>a</m:t>
              </m:r>
            </m:e>
          </m:acc>
          <m:r>
            <w:rPr>
              <w:rFonts w:ascii="Cambria Math" w:hAnsi="Cambria Math"/>
              <w:sz w:val="28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sz w:val="28"/>
                  <w:lang w:val="en-US" w:eastAsia="en-US"/>
                </w:rPr>
                <m:t>n</m:t>
              </m:r>
            </m:sup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lang w:val="en-US" w:eastAsia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lang w:val="en-US" w:eastAsia="en-US"/>
                    </w:rPr>
                    <m:t>F</m:t>
                  </m:r>
                </m:e>
              </m:acc>
            </m:e>
          </m:nary>
        </m:oMath>
      </m:oMathPara>
    </w:p>
    <w:p w14:paraId="21F9C0A8" w14:textId="77777777" w:rsidR="00C01ABA" w:rsidRPr="00E566D7" w:rsidRDefault="00C01ABA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a</m:t>
              </m:r>
            </m:e>
          </m:acc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тяг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с</m:t>
              </m:r>
              <m:r>
                <w:rPr>
                  <w:rFonts w:ascii="Cambria Math" w:hAnsi="Cambria Math"/>
                  <w:sz w:val="32"/>
                  <w:szCs w:val="32"/>
                </w:rPr>
                <m:t>опр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т</m:t>
              </m:r>
              <m:r>
                <w:rPr>
                  <w:rFonts w:ascii="Cambria Math" w:hAnsi="Cambria Math"/>
                  <w:sz w:val="32"/>
                  <w:szCs w:val="32"/>
                </w:rPr>
                <m:t>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 </m:t>
          </m:r>
        </m:oMath>
      </m:oMathPara>
    </w:p>
    <w:p w14:paraId="0560B112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6975B051" w14:textId="77777777" w:rsidR="00C01ABA" w:rsidRDefault="00C01ABA" w:rsidP="00C01ABA">
      <w:pPr>
        <w:spacing w:line="360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Считаем</w:t>
      </w:r>
      <w:r w:rsidRPr="00267EA7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, что угол меняется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линейно (для простоты расчетов), т</w:t>
      </w:r>
      <w:r w:rsidRPr="00267EA7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огда формула изменения угла:</w:t>
      </w:r>
    </w:p>
    <w:p w14:paraId="62F9F6C7" w14:textId="77777777" w:rsidR="00C01ABA" w:rsidRPr="00E566D7" w:rsidRDefault="00C01ABA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>α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m:t>h</m:t>
              </m:r>
            </m:e>
          </m:d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 xml:space="preserve">= 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en-US" w:eastAsia="en-US"/>
              <w14:ligatures w14:val="standardContextual"/>
            </w:rPr>
            <m:t>α-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 xml:space="preserve"> 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en-US" w:eastAsia="en-US"/>
              <w14:ligatures w14:val="standardContextual"/>
            </w:rPr>
            <m:t>βh</m:t>
          </m:r>
        </m:oMath>
      </m:oMathPara>
    </w:p>
    <w:p w14:paraId="2A7D2AF4" w14:textId="77777777" w:rsidR="00C01ABA" w:rsidRPr="00D20DA8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1EE59362" w14:textId="77777777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OX</w:t>
      </w:r>
      <w:r w:rsidRPr="00ED097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6853C7AD" w14:textId="77777777" w:rsidR="00C01ABA" w:rsidRPr="00ED097A" w:rsidRDefault="00425C31" w:rsidP="00C01ABA">
      <w:pPr>
        <w:rPr>
          <w:rFonts w:eastAsiaTheme="minorEastAsia"/>
          <w:i/>
          <w:sz w:val="32"/>
          <w:szCs w:val="3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сопр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>m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α-βh</m:t>
                  </m:r>
                </m:e>
              </m:d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 xml:space="preserve"> </m:t>
              </m:r>
            </m:e>
          </m:func>
        </m:oMath>
      </m:oMathPara>
    </w:p>
    <w:p w14:paraId="71203713" w14:textId="77777777" w:rsidR="00C01ABA" w:rsidRPr="00ED097A" w:rsidRDefault="00C01ABA" w:rsidP="00C01ABA">
      <w:pPr>
        <w:rPr>
          <w:rFonts w:eastAsiaTheme="minorEastAsia"/>
          <w:i/>
          <w:sz w:val="32"/>
          <w:szCs w:val="32"/>
        </w:rPr>
      </w:pPr>
    </w:p>
    <w:p w14:paraId="7BEDBE13" w14:textId="3BE1701B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</w:t>
      </w:r>
      <w:r w:rsidR="003E709E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Y</w:t>
      </w:r>
      <w:r w:rsidRPr="00ED097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6AA1C793" w14:textId="77777777" w:rsidR="00C01ABA" w:rsidRPr="00ED097A" w:rsidRDefault="00425C31" w:rsidP="00C01ABA">
      <w:pPr>
        <w:rPr>
          <w:rFonts w:eastAsiaTheme="minorEastAsia"/>
          <w:i/>
          <w:sz w:val="32"/>
          <w:szCs w:val="3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y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сопр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(α-βh)</m:t>
                  </m:r>
                </m:e>
              </m:func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тяж</m:t>
                  </m:r>
                </m:sub>
              </m:sSub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 </m:t>
          </m:r>
        </m:oMath>
      </m:oMathPara>
    </w:p>
    <w:p w14:paraId="5B72492A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4A6DA646" w14:textId="77777777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Получаем систему уравнений:</w:t>
      </w:r>
    </w:p>
    <w:p w14:paraId="6B90B959" w14:textId="77777777" w:rsidR="00C01ABA" w:rsidRPr="00436125" w:rsidRDefault="00425C31" w:rsidP="00C01ABA">
      <w:pPr>
        <w:rPr>
          <w:rFonts w:eastAsiaTheme="minorEastAsia"/>
          <w:i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ρ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α-βh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ρ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α-βh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Mgh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RT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r+h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m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-kt</m:t>
                  </m:r>
                </m:e>
              </m:eqArr>
            </m:e>
          </m:d>
        </m:oMath>
      </m:oMathPara>
    </w:p>
    <w:p w14:paraId="2A237715" w14:textId="77777777" w:rsidR="00C01ABA" w:rsidRDefault="00C01ABA" w:rsidP="00C01ABA">
      <w:pPr>
        <w:rPr>
          <w:rFonts w:eastAsiaTheme="minorEastAsia"/>
          <w:i/>
          <w:sz w:val="28"/>
          <w:szCs w:val="28"/>
          <w:lang w:val="en-US"/>
        </w:rPr>
      </w:pPr>
    </w:p>
    <w:p w14:paraId="2D9C1BE6" w14:textId="77777777" w:rsidR="00C01ABA" w:rsidRPr="00D10EC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58E71408" w14:textId="77777777" w:rsidR="00C01ABA" w:rsidRDefault="00C01ABA" w:rsidP="00C01ABA">
      <w:pPr>
        <w:rPr>
          <w:rFonts w:eastAsiaTheme="minorEastAsia"/>
          <w:i/>
          <w:sz w:val="28"/>
          <w:szCs w:val="28"/>
          <w:lang w:val="en-US"/>
        </w:rPr>
      </w:pPr>
    </w:p>
    <w:p w14:paraId="33F849B4" w14:textId="0E343257" w:rsidR="00C01ABA" w:rsidRPr="00436125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Переход к нормальной форме Коши</w:t>
      </w:r>
      <w:r w:rsidRPr="00917B3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(берем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, равное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y</w:t>
      </w:r>
      <w:r w:rsidRPr="00917B3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57304D37" w14:textId="77777777" w:rsidR="00C01ABA" w:rsidRPr="00436125" w:rsidRDefault="00425C31" w:rsidP="00C01ABA">
      <w:pPr>
        <w:rPr>
          <w:i/>
          <w:sz w:val="28"/>
          <w:szCs w:val="28"/>
          <w:lang w:val="ru-RU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MG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RT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r+y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α-βy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ac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MG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RT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r+y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α-βy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r+y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V = 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</m:ac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= -k</m:t>
                  </m:r>
                </m:e>
              </m:eqArr>
            </m:e>
          </m:d>
        </m:oMath>
      </m:oMathPara>
    </w:p>
    <w:p w14:paraId="730F141D" w14:textId="77777777" w:rsidR="00C01ABA" w:rsidRDefault="00C01ABA" w:rsidP="00C01ABA">
      <w:pPr>
        <w:rPr>
          <w:i/>
          <w:sz w:val="28"/>
          <w:szCs w:val="28"/>
          <w:lang w:val="ru-RU"/>
        </w:rPr>
      </w:pPr>
    </w:p>
    <w:p w14:paraId="24839446" w14:textId="77777777" w:rsidR="00C01ABA" w:rsidRPr="00436125" w:rsidRDefault="00C01ABA" w:rsidP="00C01ABA">
      <w:pPr>
        <w:rPr>
          <w:i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>Решение реализуется</w:t>
      </w:r>
      <w:r w:rsidRPr="00EE0E00"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 xml:space="preserve"> </w:t>
      </w:r>
      <w:r w:rsidRPr="00EE0E00">
        <w:rPr>
          <w:rFonts w:ascii="Times New Roman" w:hAnsi="Times New Roman" w:cs="Times New Roman"/>
          <w:sz w:val="28"/>
          <w:szCs w:val="28"/>
          <w:lang w:val="ru-RU"/>
        </w:rPr>
        <w:t>численным методом Рунге-Кутта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0BA40B" w14:textId="77777777" w:rsidR="00D154B6" w:rsidRDefault="00D154B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EA799C1" w14:textId="3F7325B0" w:rsidR="00C3716C" w:rsidRPr="00BC330E" w:rsidRDefault="00D154B6" w:rsidP="00BC0A83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16726380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3.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Программная реализация</w:t>
      </w:r>
      <w:bookmarkEnd w:id="7"/>
    </w:p>
    <w:p w14:paraId="5FDA58FE" w14:textId="46379C63" w:rsidR="00C3716C" w:rsidRPr="00BC330E" w:rsidRDefault="00BC0A83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C0A83">
        <w:rPr>
          <w:rFonts w:ascii="Times New Roman" w:hAnsi="Times New Roman" w:cs="Times New Roman"/>
          <w:sz w:val="28"/>
          <w:szCs w:val="28"/>
          <w:lang w:eastAsia="en-US"/>
        </w:rPr>
        <w:t>В рамках нашего проекта мы рассмотрели работу двух ступеней, чьи характеристики приведены ниже.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927C6" w14:paraId="5E8DDDC3" w14:textId="77777777" w:rsidTr="0029101C">
        <w:tc>
          <w:tcPr>
            <w:tcW w:w="1869" w:type="dxa"/>
          </w:tcPr>
          <w:p w14:paraId="39CE839E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Ступень </w:t>
            </w:r>
          </w:p>
        </w:tc>
        <w:tc>
          <w:tcPr>
            <w:tcW w:w="1869" w:type="dxa"/>
          </w:tcPr>
          <w:p w14:paraId="429C09C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ступени, кг</w:t>
            </w:r>
          </w:p>
        </w:tc>
        <w:tc>
          <w:tcPr>
            <w:tcW w:w="1869" w:type="dxa"/>
          </w:tcPr>
          <w:p w14:paraId="77301F23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топлива, кг</w:t>
            </w:r>
          </w:p>
        </w:tc>
        <w:tc>
          <w:tcPr>
            <w:tcW w:w="1869" w:type="dxa"/>
          </w:tcPr>
          <w:p w14:paraId="0C27679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Время работы, с</w:t>
            </w:r>
          </w:p>
        </w:tc>
        <w:tc>
          <w:tcPr>
            <w:tcW w:w="1869" w:type="dxa"/>
          </w:tcPr>
          <w:p w14:paraId="5EBEF36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Сила тяги, Н</w:t>
            </w:r>
          </w:p>
        </w:tc>
      </w:tr>
      <w:tr w:rsidR="00C927C6" w14:paraId="20D5AE42" w14:textId="77777777" w:rsidTr="0029101C">
        <w:tc>
          <w:tcPr>
            <w:tcW w:w="1869" w:type="dxa"/>
          </w:tcPr>
          <w:p w14:paraId="0381660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Первая </w:t>
            </w:r>
          </w:p>
        </w:tc>
        <w:tc>
          <w:tcPr>
            <w:tcW w:w="1869" w:type="dxa"/>
          </w:tcPr>
          <w:p w14:paraId="1633A20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38051</w:t>
            </w:r>
          </w:p>
        </w:tc>
        <w:tc>
          <w:tcPr>
            <w:tcW w:w="1869" w:type="dxa"/>
          </w:tcPr>
          <w:p w14:paraId="55DC1367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97000</w:t>
            </w:r>
          </w:p>
        </w:tc>
        <w:tc>
          <w:tcPr>
            <w:tcW w:w="1869" w:type="dxa"/>
          </w:tcPr>
          <w:p w14:paraId="76E131F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384742AD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2964000</w:t>
            </w:r>
          </w:p>
        </w:tc>
      </w:tr>
      <w:tr w:rsidR="00C927C6" w14:paraId="22C13370" w14:textId="77777777" w:rsidTr="0029101C">
        <w:tc>
          <w:tcPr>
            <w:tcW w:w="1869" w:type="dxa"/>
          </w:tcPr>
          <w:p w14:paraId="408AD16C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Вторая</w:t>
            </w:r>
          </w:p>
        </w:tc>
        <w:tc>
          <w:tcPr>
            <w:tcW w:w="1869" w:type="dxa"/>
          </w:tcPr>
          <w:p w14:paraId="289105F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15325</w:t>
            </w:r>
          </w:p>
        </w:tc>
        <w:tc>
          <w:tcPr>
            <w:tcW w:w="1869" w:type="dxa"/>
          </w:tcPr>
          <w:p w14:paraId="5E9E6D2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20123</w:t>
            </w:r>
          </w:p>
        </w:tc>
        <w:tc>
          <w:tcPr>
            <w:tcW w:w="1869" w:type="dxa"/>
          </w:tcPr>
          <w:p w14:paraId="7ECE799C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521C4CF5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703000</w:t>
            </w:r>
          </w:p>
        </w:tc>
      </w:tr>
    </w:tbl>
    <w:p w14:paraId="3DCD89A6" w14:textId="1F210003" w:rsidR="001240EC" w:rsidRPr="001240EC" w:rsidRDefault="001240EC" w:rsidP="001240EC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Таблица 2 «</w:t>
      </w:r>
      <w:r w:rsidR="00C17D78">
        <w:rPr>
          <w:rFonts w:ascii="Times New Roman" w:hAnsi="Times New Roman" w:cs="Times New Roman"/>
          <w:sz w:val="28"/>
          <w:szCs w:val="28"/>
          <w:lang w:val="ru-RU" w:eastAsia="en-US"/>
        </w:rPr>
        <w:t>Характеристики ступеней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»</w:t>
      </w:r>
    </w:p>
    <w:p w14:paraId="54F0ED5A" w14:textId="4503A27F" w:rsidR="00C927C6" w:rsidRPr="009176E7" w:rsidRDefault="009176E7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Таким образом, был разработан программный код математической модели полёта ракеты, который использует численные методы для решения системы дифференциальных уравнений. Также был</w:t>
      </w:r>
      <w:r w:rsidR="009931DA">
        <w:rPr>
          <w:rFonts w:ascii="Times New Roman" w:hAnsi="Times New Roman" w:cs="Times New Roman"/>
          <w:sz w:val="28"/>
          <w:szCs w:val="28"/>
          <w:lang w:val="ru-RU" w:eastAsia="en-US"/>
        </w:rPr>
        <w:t>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разработана программа для считывания данных из самой игры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en-US"/>
        </w:rPr>
        <w:t>Kerbal</w:t>
      </w:r>
      <w:proofErr w:type="spellEnd"/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Space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Program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CA01E9B" w14:textId="4ED2C774" w:rsidR="00154968" w:rsidRPr="006E157A" w:rsidRDefault="00154968" w:rsidP="00946443">
      <w:pPr>
        <w:pStyle w:val="2"/>
        <w:spacing w:line="360" w:lineRule="auto"/>
      </w:pPr>
      <w:r>
        <w:tab/>
      </w:r>
      <w:bookmarkStart w:id="8" w:name="_Toc216726381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Листинг кода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 считывания данных из 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KSP</w:t>
      </w:r>
      <w:bookmarkEnd w:id="8"/>
    </w:p>
    <w:p w14:paraId="51B57DCA" w14:textId="0539621A" w:rsidR="00154968" w:rsidRPr="005C49DD" w:rsidRDefault="005C49DD">
      <w:pPr>
        <w:spacing w:after="160" w:line="259" w:lineRule="auto"/>
        <w:rPr>
          <w:lang w:val="en-US" w:eastAsia="en-US"/>
        </w:rPr>
      </w:pPr>
      <w:r w:rsidRPr="005C49DD">
        <w:rPr>
          <w:noProof/>
          <w:lang w:val="ru-RU"/>
        </w:rPr>
        <w:drawing>
          <wp:inline distT="0" distB="0" distL="0" distR="0" wp14:anchorId="057540A3" wp14:editId="014538DB">
            <wp:extent cx="4781408" cy="4925028"/>
            <wp:effectExtent l="0" t="0" r="635" b="9525"/>
            <wp:docPr id="87134769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4769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2205" cy="49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08B0" w14:textId="593B2774" w:rsidR="00154968" w:rsidRDefault="00F57429" w:rsidP="00154968">
      <w:pPr>
        <w:rPr>
          <w:lang w:val="ru-RU" w:eastAsia="en-US"/>
        </w:rPr>
      </w:pPr>
      <w:r w:rsidRPr="00F57429">
        <w:rPr>
          <w:noProof/>
          <w:lang w:val="ru-RU"/>
        </w:rPr>
        <w:lastRenderedPageBreak/>
        <w:drawing>
          <wp:inline distT="0" distB="0" distL="0" distR="0" wp14:anchorId="4D656182" wp14:editId="09E23B7C">
            <wp:extent cx="5940425" cy="6910070"/>
            <wp:effectExtent l="0" t="0" r="3175" b="5080"/>
            <wp:docPr id="124153234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3234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93A4" w14:textId="5776E75E" w:rsidR="00154968" w:rsidRPr="00154968" w:rsidRDefault="00154968" w:rsidP="00154968">
      <w:pPr>
        <w:spacing w:after="160" w:line="259" w:lineRule="auto"/>
        <w:rPr>
          <w:lang w:val="ru-RU" w:eastAsia="en-US"/>
        </w:rPr>
      </w:pPr>
      <w:r>
        <w:rPr>
          <w:lang w:val="ru-RU" w:eastAsia="en-US"/>
        </w:rPr>
        <w:br w:type="page"/>
      </w:r>
    </w:p>
    <w:p w14:paraId="58B4C09F" w14:textId="073A9D76" w:rsidR="00761DAC" w:rsidRPr="00154968" w:rsidRDefault="00761DAC" w:rsidP="00946443">
      <w:pPr>
        <w:pStyle w:val="2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4968">
        <w:lastRenderedPageBreak/>
        <w:tab/>
      </w:r>
      <w:bookmarkStart w:id="9" w:name="_Toc216726382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стинг кода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реализующего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математическую модель</w:t>
      </w:r>
      <w:bookmarkEnd w:id="9"/>
    </w:p>
    <w:p w14:paraId="77761A82" w14:textId="52F49A9D" w:rsidR="00D154B6" w:rsidRDefault="00182EBF" w:rsidP="00D154B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2E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CDC4FBB" wp14:editId="7F93EEE2">
            <wp:extent cx="5940425" cy="3704590"/>
            <wp:effectExtent l="0" t="0" r="3175" b="0"/>
            <wp:docPr id="87330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0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4EE1" w14:textId="30870F6C" w:rsidR="0021657B" w:rsidRDefault="0021657B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1657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8677601" wp14:editId="112A7807">
            <wp:extent cx="5940425" cy="4309745"/>
            <wp:effectExtent l="0" t="0" r="3175" b="0"/>
            <wp:docPr id="1303996201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96201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4B786" w14:textId="77777777" w:rsidR="0021657B" w:rsidRDefault="0021657B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84D05F3" w14:textId="6C852272" w:rsidR="0021657B" w:rsidRDefault="000117F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117F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A875863" wp14:editId="201EA172">
            <wp:extent cx="5940425" cy="3448685"/>
            <wp:effectExtent l="0" t="0" r="3175" b="0"/>
            <wp:docPr id="205666030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6030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3377" w14:textId="77777777" w:rsidR="00287495" w:rsidRDefault="00287495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8749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3F9CBAF" wp14:editId="33902CB7">
            <wp:extent cx="5940425" cy="4525010"/>
            <wp:effectExtent l="0" t="0" r="3175" b="8890"/>
            <wp:docPr id="118073609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609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E829" w14:textId="77777777" w:rsidR="00287495" w:rsidRDefault="00287495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A3803B" w14:textId="77777777" w:rsidR="00F11AEF" w:rsidRDefault="00F11AEF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11AE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614E6F" wp14:editId="202DB2D1">
            <wp:extent cx="5940425" cy="3862070"/>
            <wp:effectExtent l="0" t="0" r="3175" b="5080"/>
            <wp:docPr id="90170521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521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FAAC" w14:textId="77777777" w:rsidR="000F74B6" w:rsidRDefault="009826A8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26A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6F590C7" wp14:editId="43704DA1">
            <wp:extent cx="5940425" cy="3595370"/>
            <wp:effectExtent l="0" t="0" r="3175" b="5080"/>
            <wp:docPr id="204147077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7077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0221" w14:textId="77777777" w:rsidR="000F74B6" w:rsidRDefault="000F74B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FA5408D" w14:textId="77777777" w:rsidR="00BC330E" w:rsidRDefault="00BC330E" w:rsidP="00BC330E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начале задаются характеристики ступеней и все необходимые константы. Далее описывается функция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1B1CFC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предназначена для описания системы дифференциальных уравнений и принимающая параметры координат по оси абсцисс и оси ординат, скоростей по данным осям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 массы ракеты в виде списка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B1CF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а также время, расход топлива и силу тяги текущей ступени.</w:t>
      </w:r>
      <w:r w:rsidRPr="00234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Поскольку параметры из списка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изменяются с течением времени, для решения системы необходимо использовать численный 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из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Pr="002343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метод принимает следующие параметры: функцию, описывающую систему уравнений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23435D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23435D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, начальные данные</w:t>
      </w:r>
      <w:r w:rsidRPr="0023435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временной интервал и аргументы, передающиеся в функцию системы уравнений.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A814C93" w14:textId="00DAEA08" w:rsidR="00BC330E" w:rsidRDefault="00BC330E" w:rsidP="00D32963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Далее проведены сравнения данных из математической модели и данных, полученных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>
        <w:rPr>
          <w:rFonts w:ascii="Times New Roman" w:hAnsi="Times New Roman" w:cs="Times New Roman"/>
          <w:sz w:val="28"/>
          <w:szCs w:val="28"/>
          <w:lang w:val="ru-RU"/>
        </w:rPr>
        <w:t>. Графики высоты, массы, скоростей и ускорений от времени приведены ниже.</w:t>
      </w:r>
    </w:p>
    <w:p w14:paraId="785B0B94" w14:textId="77777777" w:rsidR="002921BE" w:rsidRDefault="000F74B6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F74B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67B70CC" wp14:editId="4CEAC798">
            <wp:extent cx="4563309" cy="3455043"/>
            <wp:effectExtent l="0" t="0" r="8890" b="0"/>
            <wp:docPr id="176359523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9523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6144" cy="347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5B9A" w14:textId="1F8C7142" w:rsidR="00175950" w:rsidRDefault="002921B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 xml:space="preserve"> «График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высот от времени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F0CC81C" w14:textId="77777777" w:rsidR="00A451CF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0345174" w14:textId="77777777" w:rsidR="00A451CF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451C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8776AC" wp14:editId="72B094C5">
            <wp:extent cx="4502634" cy="3429644"/>
            <wp:effectExtent l="0" t="0" r="0" b="0"/>
            <wp:docPr id="154379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97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4290" cy="346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64A6" w14:textId="1054E8FB" w:rsidR="00727310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График скоростей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0A52011" w14:textId="1D63614C" w:rsidR="00727310" w:rsidRDefault="00727310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E2C05D" w14:textId="77777777" w:rsidR="00365360" w:rsidRDefault="00365360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6536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0B90857" wp14:editId="058B00ED">
            <wp:extent cx="4580207" cy="3321935"/>
            <wp:effectExtent l="0" t="0" r="0" b="0"/>
            <wp:docPr id="1665684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840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7409" cy="333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2870" w14:textId="0DFD400B" w:rsidR="00A14ACF" w:rsidRDefault="00365360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График масс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0965C856" w14:textId="77777777" w:rsidR="003D5901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49EA83" w14:textId="77777777" w:rsidR="003D5901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D590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94642F6" wp14:editId="039D9CE4">
            <wp:extent cx="4462040" cy="3400798"/>
            <wp:effectExtent l="0" t="0" r="0" b="0"/>
            <wp:docPr id="2102382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824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0414" cy="34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7AA4" w14:textId="47460A3D" w:rsidR="00A52FD1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График горизонтальных скоростей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B9D0EE0" w14:textId="08985570" w:rsidR="00A52FD1" w:rsidRDefault="00A52FD1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FF8BF7" w14:textId="77777777" w:rsidR="006354C5" w:rsidRDefault="006354C5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354C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8C4D4EA" wp14:editId="73EEE0DB">
            <wp:extent cx="4381018" cy="3421600"/>
            <wp:effectExtent l="0" t="0" r="635" b="7620"/>
            <wp:docPr id="556537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372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8137" cy="34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329A" w14:textId="55A5629D" w:rsidR="006746FE" w:rsidRDefault="006354C5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График вертикальных скоростей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41D7CBC" w14:textId="77777777" w:rsidR="00826257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2BD877" w14:textId="77777777" w:rsidR="00826257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2625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F8B596D" wp14:editId="178D97E2">
            <wp:extent cx="4415742" cy="3390309"/>
            <wp:effectExtent l="0" t="0" r="4445" b="635"/>
            <wp:docPr id="1537177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774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7877" cy="339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2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81220AB" w14:textId="54325109" w:rsidR="001C037D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1C037D">
        <w:rPr>
          <w:rFonts w:ascii="Times New Roman" w:hAnsi="Times New Roman" w:cs="Times New Roman"/>
          <w:sz w:val="28"/>
          <w:szCs w:val="28"/>
          <w:lang w:val="ru-RU"/>
        </w:rPr>
        <w:t>График ускорений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76E2B9B1" w14:textId="57125F56" w:rsidR="001C037D" w:rsidRDefault="001C037D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209323" w14:textId="77777777" w:rsidR="0042564E" w:rsidRDefault="0042564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2564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8A72225" wp14:editId="1BD73D25">
            <wp:extent cx="4323144" cy="3372052"/>
            <wp:effectExtent l="0" t="0" r="1270" b="0"/>
            <wp:docPr id="962523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234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7785" cy="338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6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7931710" w14:textId="3EE2D843" w:rsidR="004460FF" w:rsidRDefault="0042564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График горизонтальных ускорений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95BE991" w14:textId="77777777" w:rsidR="004460FF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011618" w14:textId="77777777" w:rsidR="004460FF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460F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6A85575" wp14:editId="01D8FBB2">
            <wp:extent cx="4259484" cy="3376714"/>
            <wp:effectExtent l="0" t="0" r="8255" b="0"/>
            <wp:docPr id="62646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462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6288" cy="339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0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442ABDC" w14:textId="2CC8CCE9" w:rsidR="00D154B6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График вертикальных ускорений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21657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79FADE1" w14:textId="5894925C" w:rsidR="00D14BDB" w:rsidRPr="008622E8" w:rsidRDefault="00D154B6" w:rsidP="00D14BDB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0" w:name="_Toc216726383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4.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 xml:space="preserve">Симуляция полёта в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KSP</w:t>
      </w:r>
      <w:bookmarkEnd w:id="10"/>
    </w:p>
    <w:p w14:paraId="56BFBC05" w14:textId="6EB7760E" w:rsidR="00D14BDB" w:rsidRPr="00F30DA2" w:rsidRDefault="00D14BDB" w:rsidP="008622E8">
      <w:pPr>
        <w:pStyle w:val="2"/>
        <w:ind w:firstLine="708"/>
        <w:rPr>
          <w:rFonts w:ascii="Times New Roman" w:hAnsi="Times New Roman" w:cs="Times New Roman"/>
          <w:b/>
          <w:sz w:val="28"/>
          <w:szCs w:val="28"/>
        </w:rPr>
      </w:pPr>
      <w:bookmarkStart w:id="11" w:name="_Toc216726384"/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4.1</w:t>
      </w:r>
      <w:r w:rsidR="0021568B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Сбор ракеты</w:t>
      </w:r>
      <w:bookmarkEnd w:id="11"/>
    </w:p>
    <w:p w14:paraId="0EDE7ABD" w14:textId="77777777" w:rsidR="00425C31" w:rsidRPr="00C91CC1" w:rsidRDefault="00425C31" w:rsidP="00425C3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B97D00">
        <w:rPr>
          <w:sz w:val="28"/>
          <w:szCs w:val="28"/>
        </w:rPr>
        <w:t>Для максимально точного воссоздания исторической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 xml:space="preserve">ракеты-носителя </w:t>
      </w:r>
      <w:r>
        <w:rPr>
          <w:sz w:val="28"/>
          <w:szCs w:val="28"/>
        </w:rPr>
        <w:t>«</w:t>
      </w:r>
      <w:r w:rsidRPr="00B97D00">
        <w:rPr>
          <w:sz w:val="28"/>
          <w:szCs w:val="28"/>
        </w:rPr>
        <w:t>Протон-К</w:t>
      </w:r>
      <w:r>
        <w:rPr>
          <w:sz w:val="28"/>
          <w:szCs w:val="28"/>
        </w:rPr>
        <w:t>»</w:t>
      </w:r>
      <w:r w:rsidRPr="00B97D00">
        <w:rPr>
          <w:sz w:val="28"/>
          <w:szCs w:val="28"/>
        </w:rPr>
        <w:t xml:space="preserve"> с её характерной компоновкой и лётными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характеристиками был использован готовый крафт, разработанный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сообществом KSP. Данный крафт также включает в себя Луноход-2, который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интегрирован под головной обтекатель ракеты.</w:t>
      </w:r>
    </w:p>
    <w:p w14:paraId="594AE3EC" w14:textId="77777777" w:rsidR="00C91CC1" w:rsidRP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Это решение обусловлено высокой сложностью самостоятельной сборки, требующей:</w:t>
      </w:r>
    </w:p>
    <w:p w14:paraId="2916B625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Точной балансировки и синхронизации 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шести боковых ускорителей</w:t>
      </w:r>
      <w:r w:rsidRPr="00C91CC1">
        <w:rPr>
          <w:color w:val="0F1115"/>
          <w:sz w:val="28"/>
          <w:szCs w:val="28"/>
        </w:rPr>
        <w:t> первой ступени.</w:t>
      </w:r>
    </w:p>
    <w:p w14:paraId="6756620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Строгого расчёта распределения масс и тяги между тремя тандемными ступенями.</w:t>
      </w:r>
    </w:p>
    <w:p w14:paraId="77FAEC3F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Настройки корректной работы систем поперечного 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>«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горячего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 xml:space="preserve">» 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разделения</w:t>
      </w:r>
      <w:r w:rsidRPr="00C91CC1">
        <w:rPr>
          <w:color w:val="0F1115"/>
          <w:sz w:val="28"/>
          <w:szCs w:val="28"/>
        </w:rPr>
        <w:t> блоков.</w:t>
      </w:r>
    </w:p>
    <w:p w14:paraId="704620F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Обеспечения необходимого аэродинамического профиля и стабильности полёта.</w:t>
      </w:r>
    </w:p>
    <w:p w14:paraId="483CB583" w14:textId="5A890E8D" w:rsid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Использование предварительно верифицированной сборки позволило гарантировать аутентичность внешнего вида, реалистичное поведение в полёте и достижение целевых орбитальных параметров, что было бы значительно сложнее при конструировании "с нуля" из-за большого количества взаимозависимых деталей.</w:t>
      </w:r>
    </w:p>
    <w:p w14:paraId="2BF53709" w14:textId="5C860704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Основной особенностью</w:t>
      </w:r>
      <w:r w:rsidR="00C91CC1">
        <w:rPr>
          <w:rFonts w:ascii="Times New Roman" w:hAnsi="Times New Roman" w:cs="Times New Roman"/>
          <w:sz w:val="28"/>
          <w:szCs w:val="28"/>
          <w:lang w:val="ru-RU"/>
        </w:rPr>
        <w:t xml:space="preserve"> «Протон-К»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тандемное расположение ступеней с поперечным разделением. Первая ступень состоит из центрального блока и шести съёмных боковых ускорителей, образующих характерный пучок двигателей. Каждый блок оснащён жидкостными ракетными двигателями на высокоэнергетическом топливе (жидкий водород/кислород в 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терминологии KSP). Отделение отработавших боковых блоков осуществляется одновременно по </w:t>
      </w:r>
      <w:r>
        <w:rPr>
          <w:rFonts w:ascii="Times New Roman" w:hAnsi="Times New Roman" w:cs="Times New Roman"/>
          <w:sz w:val="28"/>
          <w:szCs w:val="28"/>
          <w:lang w:val="ru-RU"/>
        </w:rPr>
        <w:t>принципу "горячего разделения".</w:t>
      </w:r>
    </w:p>
    <w:p w14:paraId="099E6B1C" w14:textId="241F7D34" w:rsidR="00D14BDB" w:rsidRPr="00D14BDB" w:rsidRDefault="00D14BDB" w:rsidP="0054492A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Вторая и третья ступени последовательно обеспечивают довыведение на орбиту. Верхняя ступень, помимо основного двигателя, включает систему управления и стыковочный узел, что позволяет осуществлять коррекции траектории и о</w:t>
      </w:r>
      <w:r>
        <w:rPr>
          <w:rFonts w:ascii="Times New Roman" w:hAnsi="Times New Roman" w:cs="Times New Roman"/>
          <w:sz w:val="28"/>
          <w:szCs w:val="28"/>
          <w:lang w:val="ru-RU"/>
        </w:rPr>
        <w:t>рбитальные манёвры.</w:t>
      </w:r>
    </w:p>
    <w:p w14:paraId="06C0C533" w14:textId="5834C858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Конструкция лунохода включает: а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втономн</w:t>
      </w:r>
      <w:r>
        <w:rPr>
          <w:rFonts w:ascii="Times New Roman" w:hAnsi="Times New Roman" w:cs="Times New Roman"/>
          <w:sz w:val="28"/>
          <w:szCs w:val="28"/>
          <w:lang w:val="ru-RU"/>
        </w:rPr>
        <w:t>ую систему управления и питания, 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олёсну</w:t>
      </w:r>
      <w:r>
        <w:rPr>
          <w:rFonts w:ascii="Times New Roman" w:hAnsi="Times New Roman" w:cs="Times New Roman"/>
          <w:sz w:val="28"/>
          <w:szCs w:val="28"/>
          <w:lang w:val="ru-RU"/>
        </w:rPr>
        <w:t>ю шасси с независимой подвеской,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омплекс научных приборов для сбора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связи для передачи результатов</w:t>
      </w:r>
    </w:p>
    <w:p w14:paraId="631C5056" w14:textId="52956188" w:rsidR="008622E8" w:rsidRPr="00D14BDB" w:rsidRDefault="00D14BDB" w:rsidP="008622E8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Данная конфигурация позволяет не только вывести аппарат на орбиту, но и обеспечить его работоспособность на поверхности Муны для выполнения исследовательских задач, демонстрируя универсальность стандартного конструктора KSP при моделировании сложных космических систем.</w:t>
      </w:r>
    </w:p>
    <w:p w14:paraId="24BC3ED5" w14:textId="0F38EE26" w:rsidR="009B1512" w:rsidRPr="008622E8" w:rsidRDefault="00D14BDB" w:rsidP="008622E8">
      <w:pPr>
        <w:pStyle w:val="2"/>
        <w:ind w:firstLine="567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16726385"/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4.2</w:t>
      </w:r>
      <w:r w:rsidR="0021568B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Полет до орбиты</w:t>
      </w:r>
      <w:bookmarkEnd w:id="12"/>
    </w:p>
    <w:p w14:paraId="3FA241E8" w14:textId="2E1D299D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 xml:space="preserve">Миссия по выведению полезной нагрузки на опорную орбиту включает в себя несколько последовательных фаз, </w:t>
      </w:r>
      <w:r>
        <w:rPr>
          <w:rFonts w:ascii="Times New Roman" w:hAnsi="Times New Roman" w:cs="Times New Roman"/>
          <w:sz w:val="28"/>
          <w:szCs w:val="28"/>
          <w:lang w:val="ru"/>
        </w:rPr>
        <w:t>реализованных в симуляторе KSP.</w:t>
      </w:r>
    </w:p>
    <w:p w14:paraId="4AD535B6" w14:textId="5B93BE70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завершения финальных проверок систем и заправки баков компонентами топлива, ракета переходит в режим готовности к запуску. Все системы управл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ения и телеметрии активированы.</w:t>
      </w:r>
    </w:p>
    <w:p w14:paraId="707A648D" w14:textId="590D505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Старт и работа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 xml:space="preserve"> первой ступени (0-90 секунд)</w:t>
      </w:r>
    </w:p>
    <w:p w14:paraId="22706278" w14:textId="451BA23A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В момент </w:t>
      </w:r>
      <w:r>
        <w:rPr>
          <w:rFonts w:ascii="Times New Roman" w:hAnsi="Times New Roman" w:cs="Times New Roman"/>
          <w:sz w:val="28"/>
          <w:szCs w:val="28"/>
        </w:rPr>
        <w:t>старта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происходит одновременный запуск двигателей центрального блока и шести боковых ускорителей. Совокупная тяга создаёт начальное тяговоор</w:t>
      </w:r>
      <w:r w:rsidR="00B5292F">
        <w:rPr>
          <w:rFonts w:ascii="Times New Roman" w:hAnsi="Times New Roman" w:cs="Times New Roman"/>
          <w:sz w:val="28"/>
          <w:szCs w:val="28"/>
          <w:lang w:val="ru"/>
        </w:rPr>
        <w:t>уженность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более 1.4, что позволяет уверенно преодолевать гравитацию </w:t>
      </w:r>
      <w:proofErr w:type="spellStart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Кербина</w:t>
      </w:r>
      <w:proofErr w:type="spellEnd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9451DC" w14:textId="459650B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На участке вертикального подъёма (первые 10 секунд) ракета стабилизируется системой SAS. Затем начинается программный гравитационный разворот с постепенным уменьшением угла тангажа для вы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хода на оптимальную траекторию.</w:t>
      </w:r>
    </w:p>
    <w:p w14:paraId="5D153F36" w14:textId="0F3098E9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Разделение ступеней и полёт второй ступени</w:t>
      </w:r>
    </w:p>
    <w:p w14:paraId="1326CFBD" w14:textId="58B011E3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lastRenderedPageBreak/>
        <w:t>Приблизительно на 90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секунд</w:t>
      </w:r>
      <w:r>
        <w:rPr>
          <w:rFonts w:ascii="Times New Roman" w:hAnsi="Times New Roman" w:cs="Times New Roman"/>
          <w:sz w:val="28"/>
          <w:szCs w:val="28"/>
          <w:lang w:val="ru"/>
        </w:rPr>
        <w:t>е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, после выработки топлива, происходит одновременное отделение всех шести боковых ускорителей по команде на поперечное разделение. Следом, с небольшим интервалом, отделяется центральный блок первой ступени.</w:t>
      </w:r>
    </w:p>
    <w:p w14:paraId="54920D1C" w14:textId="7F4DF79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Немедленно производится запуск двигателя второй ступени. Управление продолжается с ориентацией на постепенное увеличение горизо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нтальной составляющей скорости.</w:t>
      </w:r>
    </w:p>
    <w:p w14:paraId="48FC050A" w14:textId="799758C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Для точного выполнения манёвров и оптимизации полётного профиля был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 xml:space="preserve"> задействован модуль </w:t>
      </w:r>
      <w:proofErr w:type="spellStart"/>
      <w:r w:rsidR="00F30DA2">
        <w:rPr>
          <w:rFonts w:ascii="Times New Roman" w:hAnsi="Times New Roman" w:cs="Times New Roman"/>
          <w:sz w:val="28"/>
          <w:szCs w:val="28"/>
          <w:lang w:val="ru"/>
        </w:rPr>
        <w:t>MechJeb</w:t>
      </w:r>
      <w:proofErr w:type="spellEnd"/>
      <w:r w:rsidRPr="009B1512">
        <w:rPr>
          <w:rFonts w:ascii="Times New Roman" w:hAnsi="Times New Roman" w:cs="Times New Roman"/>
          <w:sz w:val="28"/>
          <w:szCs w:val="28"/>
          <w:lang w:val="ru"/>
        </w:rPr>
        <w:t>. Автопилот испол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ьзовался для: р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асчёта и поддержания оптимальной кривой гравитационного разворота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, у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правления вектором тяги с приоритетом набора горизонтальной скорости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075A344B" w14:textId="2FE7843F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Выведение на орб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>иту третьей ступенью</w:t>
      </w:r>
    </w:p>
    <w:p w14:paraId="2A94C4B0" w14:textId="33EEDCE0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отделения второй ступени, на высоте, близкой к апогею целевой орбиты, запускается двигатель третьей ступени. Его работа направлена на увеличение перигея и окончательное формирование круговой орби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ты с заданными параметрами</w:t>
      </w:r>
      <w:r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4A6A8E" w14:textId="69A98B53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достижения целевых орбитальных параметров двигатель третьей ступени отключается.</w:t>
      </w:r>
    </w:p>
    <w:p w14:paraId="2FF5DFD3" w14:textId="3BFA2F43" w:rsidR="009B1512" w:rsidRPr="00F30DA2" w:rsidRDefault="00E8059A" w:rsidP="00F30DA2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Theme="minorHAnsi" w:hAnsi="Times New Roman" w:cs="Times New Roman"/>
          <w:b/>
          <w:kern w:val="2"/>
          <w:sz w:val="28"/>
          <w:szCs w:val="28"/>
          <w:lang w:val="ru-RU" w:eastAsia="en-US"/>
          <w14:ligatures w14:val="standardContextual"/>
        </w:rPr>
        <w:t>З</w:t>
      </w:r>
      <w:proofErr w:type="spellStart"/>
      <w:r w:rsidRPr="00F30DA2">
        <w:rPr>
          <w:rFonts w:ascii="Times New Roman" w:hAnsi="Times New Roman" w:cs="Times New Roman"/>
          <w:b/>
          <w:sz w:val="28"/>
          <w:szCs w:val="28"/>
        </w:rPr>
        <w:t>авершение</w:t>
      </w:r>
      <w:proofErr w:type="spellEnd"/>
      <w:r w:rsidR="00F30DA2" w:rsidRPr="00F30DA2">
        <w:rPr>
          <w:rFonts w:ascii="Times New Roman" w:hAnsi="Times New Roman" w:cs="Times New Roman"/>
          <w:b/>
          <w:sz w:val="28"/>
          <w:szCs w:val="28"/>
        </w:rPr>
        <w:t xml:space="preserve"> миссии носителя</w:t>
      </w:r>
    </w:p>
    <w:p w14:paraId="06985FC6" w14:textId="77777777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 команде производится отделение полезной нагрузки (головного блока с луноходом) от адаптера третьей ступени. Ракета-носитель завершает свою миссию, а полезная нагрузка переходит в автономный полёт для выполнения последующих задач.</w:t>
      </w:r>
    </w:p>
    <w:p w14:paraId="08BC8283" w14:textId="7D9ECC18" w:rsidR="00296E89" w:rsidRPr="00F30DA2" w:rsidRDefault="00F30DA2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9B1512" w:rsidRPr="00F30DA2">
        <w:rPr>
          <w:rFonts w:ascii="Times New Roman" w:hAnsi="Times New Roman" w:cs="Times New Roman"/>
          <w:sz w:val="28"/>
          <w:szCs w:val="28"/>
        </w:rPr>
        <w:t xml:space="preserve">спешное воссоздание полётного цикла «Протона-К» в KSP требует строгого соблюдения последовательности операций, контроля энергетики манёвров и точного временного планирования. Использование систем автоматизации, таких как </w:t>
      </w:r>
      <w:proofErr w:type="spellStart"/>
      <w:r w:rsidR="009B1512" w:rsidRPr="00F30DA2">
        <w:rPr>
          <w:rFonts w:ascii="Times New Roman" w:hAnsi="Times New Roman" w:cs="Times New Roman"/>
          <w:sz w:val="28"/>
          <w:szCs w:val="28"/>
        </w:rPr>
        <w:t>MechJeb</w:t>
      </w:r>
      <w:proofErr w:type="spellEnd"/>
      <w:r w:rsidR="009B1512" w:rsidRPr="00F30DA2">
        <w:rPr>
          <w:rFonts w:ascii="Times New Roman" w:hAnsi="Times New Roman" w:cs="Times New Roman"/>
          <w:sz w:val="28"/>
          <w:szCs w:val="28"/>
        </w:rPr>
        <w:t>, позволило стандартизировать процесс выведения, минимизировать человеческий фактор и обеспечить стабильно высокую точность вывода на целевую орбиту.</w:t>
      </w:r>
    </w:p>
    <w:p w14:paraId="7A244E73" w14:textId="77777777" w:rsidR="00983391" w:rsidRDefault="00983391">
      <w:pPr>
        <w:spacing w:after="160" w:line="259" w:lineRule="auto"/>
        <w:rPr>
          <w:rFonts w:ascii="Times New Roman" w:eastAsiaTheme="minorHAnsi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3691AF1E" w14:textId="6864AF6B" w:rsidR="00034586" w:rsidRDefault="00983391" w:rsidP="00983391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  <w:lang w:val="ru"/>
        </w:rPr>
      </w:pPr>
      <w:bookmarkStart w:id="13" w:name="_Toc216726386"/>
      <w:r w:rsidRPr="00983391">
        <w:rPr>
          <w:rFonts w:ascii="Times New Roman" w:hAnsi="Times New Roman" w:cs="Times New Roman"/>
          <w:b/>
          <w:bCs/>
          <w:sz w:val="32"/>
          <w:szCs w:val="32"/>
          <w:lang w:val="ru"/>
        </w:rPr>
        <w:lastRenderedPageBreak/>
        <w:t>ЗАКЛЮЧЕНИЕ</w:t>
      </w:r>
      <w:bookmarkEnd w:id="13"/>
    </w:p>
    <w:p w14:paraId="076AC786" w14:textId="77777777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данной работы были достигнуты все поставленные цели и успешно решены сформулированные задачи. Командой было проведено исследование исторических и технических данных миссии автоматической станции «Луна-21», на основе которых разработана физико-математическая модель выведения ракеты-носителя «Протон-К» на орбиту Земли. Данная модель была реализована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программно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и сопоставлена с результатами симуляции полёта в среде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Program. </w:t>
      </w:r>
    </w:p>
    <w:p w14:paraId="088C44BB" w14:textId="08357F8C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расчётных данных математической модели с данными, полученными в ходе симуляции в KSP, показало, что графики основных параметров движения (высоты, скоростей, ускорений и массы) в целом совпадают по форме и характеру изменения во времени. Это свидетельствует о том, что разработанная математическая модель адекватно описывает основные физические процессы выведения ракеты на орбиту и корректно отражает динамику полёта. Таким образом, можно сделать вывод о соответствии математической модели симуляции в KSP и о правильности выбранного подхода к моделированию. </w:t>
      </w:r>
    </w:p>
    <w:p w14:paraId="56B91A4F" w14:textId="77777777" w:rsidR="004E1202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то же время наблюдаются количественные расхождения между расчётными и симуляционными данными. Эти отличия обусловлены рядом факторов. Во-первых, симулятор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 использует внутреннюю физическую модель, параметры и алгоритмы которой не полностью раскрыты и могут отличаться от принятых в теоретической постановке задачи. В частности, в KSP могут применяться упрощённые или эмпирические модели атмосферы, сопротивления воздуха и работы двигателей, что ограничивает точность визуализации и считываемых данных. Во-вторых, разработанная математическая модель носит упрощённый характер и не учитывает ряд факторов, присутствующих в симуляции, таких как нелинейное изменение тяги двигателей, более сложная модель гравитации, влияние угловых движений ракеты, а также особенности автоматического </w:t>
      </w:r>
      <w:r w:rsidRPr="00E6331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управления полётом. Эти допущения были сознательно приняты для упрощения расчётов и повышения наглядности модели, однако они неизбежно приводят к расхождениям с результатами симуляции. </w:t>
      </w:r>
    </w:p>
    <w:p w14:paraId="46815FBC" w14:textId="77777777" w:rsidR="00DB5079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Таким образом, несовпадение данных объясняется как ограничениями визуализации и внутренней физики KSP, так и неполнотой математической модели, которая не учитывает всех факторов реального и симулированного полёта. Несмотря на это, качественное совпадение графиков подтверждает корректность разработанной модели и позволяет считать её пригодной для анализа и учебного моделирования процессов выведения ракеты на орбиту.</w:t>
      </w:r>
    </w:p>
    <w:p w14:paraId="5F2C60D7" w14:textId="02104DB2" w:rsidR="00E63315" w:rsidRPr="00E63315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Выполненная работа продемонстрировала эффективность сочетания теоретического моделирования и компьютерной симуляции для изучения сложных процессов ракетно-космической техники и позволила получить ценный практический опыт анализа орбитального полёта.</w:t>
      </w:r>
    </w:p>
    <w:p w14:paraId="79AA9C98" w14:textId="574A3CBE" w:rsidR="00034586" w:rsidRPr="00AD0E97" w:rsidRDefault="00AD0E97" w:rsidP="00AD0E9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C9CBE3" w14:textId="1EC765F5" w:rsidR="007F7BE0" w:rsidRDefault="00034586" w:rsidP="007F7BE0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16726387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ЛИТЕРАТУРЫ</w:t>
      </w:r>
      <w:bookmarkEnd w:id="14"/>
    </w:p>
    <w:p w14:paraId="7D794A8E" w14:textId="61CB67D9" w:rsidR="007F7BE0" w:rsidRDefault="007F7BE0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Публикации / Госкорпорация «Роскосмос». – URL: </w:t>
      </w:r>
      <w:hyperlink r:id="rId27" w:history="1">
        <w:r w:rsidR="003E5B81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https://www.roscosmos.ru/23106/</w:t>
        </w:r>
      </w:hyperlink>
      <w:r w:rsidR="006168D7" w:rsidRPr="006168D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D51982" w14:textId="14444F89" w:rsidR="00306B0E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Луна-21 // Википедия. – URL: </w:t>
      </w:r>
      <w:hyperlink r:id="rId28" w:history="1">
        <w:r w:rsidR="001C7B0D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https://ru.wikipedia.org/wiki/Луна-21</w:t>
        </w:r>
      </w:hyperlink>
      <w:r w:rsidR="001C7B0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3294E6C2" w14:textId="2FF25272" w:rsidR="003E5B81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Протон (ракета-носитель) // Википедия. – URL: </w:t>
      </w:r>
      <w:hyperlink r:id="rId29" w:history="1">
        <w:r w:rsidR="00134E4A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https://ru.wikipedia.org/wiki/Протон_(ракета-носитель)</w:t>
        </w:r>
      </w:hyperlink>
      <w:r w:rsidR="00134E4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7707C18F" w14:textId="6D21859E" w:rsidR="00AC3D2F" w:rsidRPr="00A34C10" w:rsidRDefault="00D72C2A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KSP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Manual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ресурс]: документация для разработчиков //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Native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Instruments. – URL: </w:t>
      </w:r>
      <w:hyperlink r:id="rId30" w:history="1">
        <w:r w:rsidR="00176ECB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https://www.native-instruments.com/ni-tech-manuals/ksp-manual/en/index-en</w:t>
        </w:r>
      </w:hyperlink>
      <w:r w:rsid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AC3D2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  <w:r w:rsidR="00A34C10" w:rsidRPr="00A34C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4C14EA69" w14:textId="2F647B7C" w:rsidR="002B469F" w:rsidRDefault="00B32EB3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Ракета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Силы, действующие на ракету в полёте // Википедия. –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1" w:anchor="Силы,_действующие_на_ракету_в_полёте" w:history="1"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wikipedia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Ракета#Силы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,_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действующие_на_ракету_в_полёте</w:t>
        </w:r>
        <w:proofErr w:type="spellEnd"/>
      </w:hyperlink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1AC7526" w14:textId="75374572" w:rsidR="00E3161D" w:rsidRDefault="00E3161D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D5B63" w:rsidRPr="00DD5B63">
        <w:t xml:space="preserve">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Kerbin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 // Официальная вики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Space Program. – URL: </w:t>
      </w:r>
      <w:hyperlink r:id="rId32" w:history="1">
        <w:r w:rsidR="00DD5B63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https://wiki.kerbalspaceprogram.com/wiki/Kerbin</w:t>
        </w:r>
      </w:hyperlink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AD914F9" w14:textId="23F8CE8F" w:rsidR="00681697" w:rsidRDefault="005E4587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Lunokhod-2 [Электронный ресурс] // </w:t>
      </w:r>
      <w:proofErr w:type="spellStart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KerbalX</w:t>
      </w:r>
      <w:proofErr w:type="spellEnd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– URL: </w:t>
      </w:r>
      <w:hyperlink r:id="rId33" w:history="1">
        <w:r w:rsidR="005A4510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https://kerbalx.com/tehmattguy/Lunokhod-2</w:t>
        </w:r>
      </w:hyperlink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1B191433" w14:textId="77777777" w:rsidR="00681697" w:rsidRDefault="00681697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5DAF2A5B" w14:textId="172E08D2" w:rsidR="005E4587" w:rsidRDefault="00C242C3" w:rsidP="00FF09B5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16726388"/>
      <w:r w:rsidRPr="00FF09B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ПРИЛОЖЕНИЕ</w:t>
      </w:r>
      <w:bookmarkEnd w:id="15"/>
    </w:p>
    <w:p w14:paraId="1A72CF83" w14:textId="5DA9C34D" w:rsidR="004D0A58" w:rsidRPr="00D77B71" w:rsidRDefault="00144ABF" w:rsidP="004D0A58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0412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hyperlink r:id="rId34" w:history="1"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aw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4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ren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3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ss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Moon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-21</w:t>
        </w:r>
      </w:hyperlink>
    </w:p>
    <w:p w14:paraId="154691E7" w14:textId="0C8EA3D5" w:rsidR="00144ABF" w:rsidRPr="00144ABF" w:rsidRDefault="00685367" w:rsidP="00D77B71">
      <w:pPr>
        <w:jc w:val="center"/>
        <w:rPr>
          <w:lang w:val="en-US" w:eastAsia="en-US"/>
        </w:rPr>
      </w:pPr>
      <w:r>
        <w:rPr>
          <w:noProof/>
        </w:rPr>
        <w:drawing>
          <wp:inline distT="0" distB="0" distL="0" distR="0" wp14:anchorId="5D65FF44" wp14:editId="00FC308E">
            <wp:extent cx="1886674" cy="1886674"/>
            <wp:effectExtent l="0" t="0" r="0" b="0"/>
            <wp:doc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79" cy="190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72533" w14:textId="77777777" w:rsidR="007F7BE0" w:rsidRPr="00144ABF" w:rsidRDefault="007F7BE0" w:rsidP="007F7BE0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54CDA49" w14:textId="6F175FA4" w:rsidR="007F7BE0" w:rsidRPr="00144ABF" w:rsidRDefault="007F7BE0" w:rsidP="007F7BE0">
      <w:pPr>
        <w:pStyle w:val="a7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F7BE0" w:rsidRPr="00144ABF" w:rsidSect="00983391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73A53" w14:textId="77777777" w:rsidR="001843E7" w:rsidRDefault="001843E7" w:rsidP="00983391">
      <w:pPr>
        <w:spacing w:line="240" w:lineRule="auto"/>
      </w:pPr>
      <w:r>
        <w:separator/>
      </w:r>
    </w:p>
  </w:endnote>
  <w:endnote w:type="continuationSeparator" w:id="0">
    <w:p w14:paraId="79E91E85" w14:textId="77777777" w:rsidR="001843E7" w:rsidRDefault="001843E7" w:rsidP="009833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8807352"/>
      <w:docPartObj>
        <w:docPartGallery w:val="Page Numbers (Bottom of Page)"/>
        <w:docPartUnique/>
      </w:docPartObj>
    </w:sdtPr>
    <w:sdtEndPr/>
    <w:sdtContent>
      <w:p w14:paraId="599DD828" w14:textId="525B1ED4" w:rsidR="00983391" w:rsidRDefault="0098339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492A" w:rsidRPr="0054492A">
          <w:rPr>
            <w:noProof/>
            <w:lang w:val="ru-RU"/>
          </w:rPr>
          <w:t>28</w:t>
        </w:r>
        <w:r>
          <w:fldChar w:fldCharType="end"/>
        </w:r>
      </w:p>
    </w:sdtContent>
  </w:sdt>
  <w:p w14:paraId="3F995249" w14:textId="77777777" w:rsidR="00983391" w:rsidRDefault="0098339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53E50" w14:textId="77777777" w:rsidR="001843E7" w:rsidRDefault="001843E7" w:rsidP="00983391">
      <w:pPr>
        <w:spacing w:line="240" w:lineRule="auto"/>
      </w:pPr>
      <w:r>
        <w:separator/>
      </w:r>
    </w:p>
  </w:footnote>
  <w:footnote w:type="continuationSeparator" w:id="0">
    <w:p w14:paraId="7759A072" w14:textId="77777777" w:rsidR="001843E7" w:rsidRDefault="001843E7" w:rsidP="009833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756A"/>
    <w:multiLevelType w:val="multilevel"/>
    <w:tmpl w:val="779AD6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7F739BE"/>
    <w:multiLevelType w:val="hybridMultilevel"/>
    <w:tmpl w:val="3314D8DA"/>
    <w:lvl w:ilvl="0" w:tplc="D8A268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14A2B"/>
    <w:multiLevelType w:val="multilevel"/>
    <w:tmpl w:val="1002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9267A"/>
    <w:multiLevelType w:val="multilevel"/>
    <w:tmpl w:val="7F70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5771D"/>
    <w:multiLevelType w:val="hybridMultilevel"/>
    <w:tmpl w:val="F404CF3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81203"/>
    <w:multiLevelType w:val="hybridMultilevel"/>
    <w:tmpl w:val="EEF4C6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34E33"/>
    <w:multiLevelType w:val="hybridMultilevel"/>
    <w:tmpl w:val="CB901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F0D2E"/>
    <w:multiLevelType w:val="hybridMultilevel"/>
    <w:tmpl w:val="51E40F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27FEC"/>
    <w:multiLevelType w:val="hybridMultilevel"/>
    <w:tmpl w:val="23A4C2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673E0"/>
    <w:multiLevelType w:val="multilevel"/>
    <w:tmpl w:val="8F3EA4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2FB069D"/>
    <w:multiLevelType w:val="hybridMultilevel"/>
    <w:tmpl w:val="52A294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C71E8"/>
    <w:multiLevelType w:val="hybridMultilevel"/>
    <w:tmpl w:val="AF000686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690092"/>
    <w:multiLevelType w:val="multilevel"/>
    <w:tmpl w:val="10A006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num w:numId="1" w16cid:durableId="1004363265">
    <w:abstractNumId w:val="10"/>
  </w:num>
  <w:num w:numId="2" w16cid:durableId="733965985">
    <w:abstractNumId w:val="1"/>
  </w:num>
  <w:num w:numId="3" w16cid:durableId="1859150138">
    <w:abstractNumId w:val="3"/>
  </w:num>
  <w:num w:numId="4" w16cid:durableId="2017153579">
    <w:abstractNumId w:val="11"/>
  </w:num>
  <w:num w:numId="5" w16cid:durableId="2140150000">
    <w:abstractNumId w:val="4"/>
  </w:num>
  <w:num w:numId="6" w16cid:durableId="587928752">
    <w:abstractNumId w:val="12"/>
  </w:num>
  <w:num w:numId="7" w16cid:durableId="457918044">
    <w:abstractNumId w:val="7"/>
  </w:num>
  <w:num w:numId="8" w16cid:durableId="1742167913">
    <w:abstractNumId w:val="9"/>
  </w:num>
  <w:num w:numId="9" w16cid:durableId="492255304">
    <w:abstractNumId w:val="5"/>
  </w:num>
  <w:num w:numId="10" w16cid:durableId="668599207">
    <w:abstractNumId w:val="8"/>
  </w:num>
  <w:num w:numId="11" w16cid:durableId="1326320509">
    <w:abstractNumId w:val="6"/>
  </w:num>
  <w:num w:numId="12" w16cid:durableId="1702439226">
    <w:abstractNumId w:val="0"/>
  </w:num>
  <w:num w:numId="13" w16cid:durableId="1016420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03B"/>
    <w:rsid w:val="000117F9"/>
    <w:rsid w:val="00034586"/>
    <w:rsid w:val="00036357"/>
    <w:rsid w:val="00046C33"/>
    <w:rsid w:val="0008795D"/>
    <w:rsid w:val="00097E65"/>
    <w:rsid w:val="000B5E17"/>
    <w:rsid w:val="000C4F6D"/>
    <w:rsid w:val="000D36F8"/>
    <w:rsid w:val="000E1CBE"/>
    <w:rsid w:val="000F74B6"/>
    <w:rsid w:val="00105157"/>
    <w:rsid w:val="001240EC"/>
    <w:rsid w:val="00134E4A"/>
    <w:rsid w:val="0013727D"/>
    <w:rsid w:val="00143BEF"/>
    <w:rsid w:val="00144810"/>
    <w:rsid w:val="00144ABF"/>
    <w:rsid w:val="00154968"/>
    <w:rsid w:val="00175950"/>
    <w:rsid w:val="00176ECB"/>
    <w:rsid w:val="00182EBF"/>
    <w:rsid w:val="001843E7"/>
    <w:rsid w:val="001A5095"/>
    <w:rsid w:val="001B0AB7"/>
    <w:rsid w:val="001C037D"/>
    <w:rsid w:val="001C7B0D"/>
    <w:rsid w:val="001F4EC4"/>
    <w:rsid w:val="0020110D"/>
    <w:rsid w:val="0021568B"/>
    <w:rsid w:val="0021657B"/>
    <w:rsid w:val="002166A4"/>
    <w:rsid w:val="00224891"/>
    <w:rsid w:val="00274193"/>
    <w:rsid w:val="00280D2E"/>
    <w:rsid w:val="00287495"/>
    <w:rsid w:val="002921BE"/>
    <w:rsid w:val="002964A6"/>
    <w:rsid w:val="00296E89"/>
    <w:rsid w:val="002B469F"/>
    <w:rsid w:val="002B6103"/>
    <w:rsid w:val="00304D71"/>
    <w:rsid w:val="00306B0E"/>
    <w:rsid w:val="00332320"/>
    <w:rsid w:val="003350A6"/>
    <w:rsid w:val="003352BB"/>
    <w:rsid w:val="0035330C"/>
    <w:rsid w:val="003620EF"/>
    <w:rsid w:val="0036291F"/>
    <w:rsid w:val="0036349A"/>
    <w:rsid w:val="00365360"/>
    <w:rsid w:val="00396014"/>
    <w:rsid w:val="003B0FB6"/>
    <w:rsid w:val="003C0BEB"/>
    <w:rsid w:val="003C3A2B"/>
    <w:rsid w:val="003D5901"/>
    <w:rsid w:val="003E5B81"/>
    <w:rsid w:val="003E6070"/>
    <w:rsid w:val="003E709E"/>
    <w:rsid w:val="003F3AD9"/>
    <w:rsid w:val="00404904"/>
    <w:rsid w:val="00417E59"/>
    <w:rsid w:val="0042564E"/>
    <w:rsid w:val="00425C31"/>
    <w:rsid w:val="00434D66"/>
    <w:rsid w:val="00443827"/>
    <w:rsid w:val="004460FF"/>
    <w:rsid w:val="00454779"/>
    <w:rsid w:val="004675E7"/>
    <w:rsid w:val="00467B76"/>
    <w:rsid w:val="0048622C"/>
    <w:rsid w:val="004B1CDD"/>
    <w:rsid w:val="004B50B9"/>
    <w:rsid w:val="004C0DBD"/>
    <w:rsid w:val="004D0A58"/>
    <w:rsid w:val="004E1202"/>
    <w:rsid w:val="004E13DA"/>
    <w:rsid w:val="00503601"/>
    <w:rsid w:val="005070DA"/>
    <w:rsid w:val="005368B4"/>
    <w:rsid w:val="0054492A"/>
    <w:rsid w:val="00545D59"/>
    <w:rsid w:val="00555B96"/>
    <w:rsid w:val="005A4510"/>
    <w:rsid w:val="005B4201"/>
    <w:rsid w:val="005C49DD"/>
    <w:rsid w:val="005E4587"/>
    <w:rsid w:val="006036E0"/>
    <w:rsid w:val="006168D7"/>
    <w:rsid w:val="00625F24"/>
    <w:rsid w:val="00627F70"/>
    <w:rsid w:val="006354C5"/>
    <w:rsid w:val="00663C62"/>
    <w:rsid w:val="006746FE"/>
    <w:rsid w:val="00677B14"/>
    <w:rsid w:val="00681697"/>
    <w:rsid w:val="00685367"/>
    <w:rsid w:val="00687DFB"/>
    <w:rsid w:val="0069507B"/>
    <w:rsid w:val="006B6263"/>
    <w:rsid w:val="006C2FAB"/>
    <w:rsid w:val="006E157A"/>
    <w:rsid w:val="00705C0B"/>
    <w:rsid w:val="0071474F"/>
    <w:rsid w:val="00725C3D"/>
    <w:rsid w:val="00727310"/>
    <w:rsid w:val="0073368A"/>
    <w:rsid w:val="0073556F"/>
    <w:rsid w:val="007618C2"/>
    <w:rsid w:val="00761DAC"/>
    <w:rsid w:val="00776CD3"/>
    <w:rsid w:val="007810A0"/>
    <w:rsid w:val="007941D4"/>
    <w:rsid w:val="00794CB8"/>
    <w:rsid w:val="007A15F5"/>
    <w:rsid w:val="007B3584"/>
    <w:rsid w:val="007D5FCD"/>
    <w:rsid w:val="007E2A69"/>
    <w:rsid w:val="007F1C60"/>
    <w:rsid w:val="007F7BE0"/>
    <w:rsid w:val="00815C49"/>
    <w:rsid w:val="00826257"/>
    <w:rsid w:val="008622E8"/>
    <w:rsid w:val="00894D29"/>
    <w:rsid w:val="008B103B"/>
    <w:rsid w:val="008D1901"/>
    <w:rsid w:val="009176E7"/>
    <w:rsid w:val="00946443"/>
    <w:rsid w:val="00971561"/>
    <w:rsid w:val="0098002F"/>
    <w:rsid w:val="009826A8"/>
    <w:rsid w:val="00983391"/>
    <w:rsid w:val="00990C66"/>
    <w:rsid w:val="009911FE"/>
    <w:rsid w:val="009931DA"/>
    <w:rsid w:val="00996319"/>
    <w:rsid w:val="009B1512"/>
    <w:rsid w:val="009E3FA8"/>
    <w:rsid w:val="00A10D0C"/>
    <w:rsid w:val="00A14ACF"/>
    <w:rsid w:val="00A34C10"/>
    <w:rsid w:val="00A451CF"/>
    <w:rsid w:val="00A52FD1"/>
    <w:rsid w:val="00A546FB"/>
    <w:rsid w:val="00A61C2E"/>
    <w:rsid w:val="00A94EAE"/>
    <w:rsid w:val="00A9544E"/>
    <w:rsid w:val="00AA4CD4"/>
    <w:rsid w:val="00AC3D2F"/>
    <w:rsid w:val="00AC6E76"/>
    <w:rsid w:val="00AD0E97"/>
    <w:rsid w:val="00AE276B"/>
    <w:rsid w:val="00AE7344"/>
    <w:rsid w:val="00AF0F9F"/>
    <w:rsid w:val="00B2227B"/>
    <w:rsid w:val="00B25413"/>
    <w:rsid w:val="00B32479"/>
    <w:rsid w:val="00B32EB3"/>
    <w:rsid w:val="00B5292F"/>
    <w:rsid w:val="00B97D00"/>
    <w:rsid w:val="00B97FA5"/>
    <w:rsid w:val="00BA6AF7"/>
    <w:rsid w:val="00BB23DD"/>
    <w:rsid w:val="00BC0A83"/>
    <w:rsid w:val="00BC330E"/>
    <w:rsid w:val="00BF2470"/>
    <w:rsid w:val="00C01ABA"/>
    <w:rsid w:val="00C17D78"/>
    <w:rsid w:val="00C242C3"/>
    <w:rsid w:val="00C3716C"/>
    <w:rsid w:val="00C41866"/>
    <w:rsid w:val="00C557C5"/>
    <w:rsid w:val="00C7437F"/>
    <w:rsid w:val="00C91CC1"/>
    <w:rsid w:val="00C927C6"/>
    <w:rsid w:val="00C9579B"/>
    <w:rsid w:val="00CA2567"/>
    <w:rsid w:val="00CB4997"/>
    <w:rsid w:val="00CC16CE"/>
    <w:rsid w:val="00CC6D27"/>
    <w:rsid w:val="00CD1006"/>
    <w:rsid w:val="00CE0708"/>
    <w:rsid w:val="00CF491F"/>
    <w:rsid w:val="00D10934"/>
    <w:rsid w:val="00D14BDB"/>
    <w:rsid w:val="00D154B6"/>
    <w:rsid w:val="00D30C18"/>
    <w:rsid w:val="00D32963"/>
    <w:rsid w:val="00D534F5"/>
    <w:rsid w:val="00D55949"/>
    <w:rsid w:val="00D60563"/>
    <w:rsid w:val="00D66F2B"/>
    <w:rsid w:val="00D72C2A"/>
    <w:rsid w:val="00D77B71"/>
    <w:rsid w:val="00DA68BC"/>
    <w:rsid w:val="00DB5079"/>
    <w:rsid w:val="00DC6591"/>
    <w:rsid w:val="00DD5B63"/>
    <w:rsid w:val="00DD645B"/>
    <w:rsid w:val="00E1381D"/>
    <w:rsid w:val="00E15E75"/>
    <w:rsid w:val="00E1687E"/>
    <w:rsid w:val="00E24D31"/>
    <w:rsid w:val="00E3161D"/>
    <w:rsid w:val="00E3767C"/>
    <w:rsid w:val="00E566D7"/>
    <w:rsid w:val="00E63315"/>
    <w:rsid w:val="00E8059A"/>
    <w:rsid w:val="00E873B5"/>
    <w:rsid w:val="00EB6220"/>
    <w:rsid w:val="00EC4D78"/>
    <w:rsid w:val="00ED056F"/>
    <w:rsid w:val="00ED2543"/>
    <w:rsid w:val="00ED47B0"/>
    <w:rsid w:val="00EF0CC1"/>
    <w:rsid w:val="00F0491E"/>
    <w:rsid w:val="00F11AEF"/>
    <w:rsid w:val="00F30DA2"/>
    <w:rsid w:val="00F41144"/>
    <w:rsid w:val="00F45D89"/>
    <w:rsid w:val="00F5626B"/>
    <w:rsid w:val="00F57429"/>
    <w:rsid w:val="00F7737A"/>
    <w:rsid w:val="00FF017F"/>
    <w:rsid w:val="00FF09B5"/>
    <w:rsid w:val="00FF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D1847"/>
  <w15:chartTrackingRefBased/>
  <w15:docId w15:val="{2027ACAD-3CBF-4F15-933C-9BB004EFE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B103B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B103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B103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8B103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03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03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03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03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B1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10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10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10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10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10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10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1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B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03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B1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103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B10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103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B10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1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B10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103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9E3FA8"/>
    <w:pPr>
      <w:spacing w:after="0" w:line="240" w:lineRule="auto"/>
    </w:pPr>
    <w:rPr>
      <w:rFonts w:ascii="Arial" w:eastAsia="Arial" w:hAnsi="Arial" w:cs="Arial"/>
      <w:kern w:val="0"/>
      <w:lang w:val="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990C6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90C66"/>
    <w:pPr>
      <w:spacing w:after="100"/>
    </w:pPr>
  </w:style>
  <w:style w:type="character" w:styleId="af2">
    <w:name w:val="Hyperlink"/>
    <w:basedOn w:val="a0"/>
    <w:uiPriority w:val="99"/>
    <w:unhideWhenUsed/>
    <w:rsid w:val="00990C66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9579B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7F7BE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168D7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C91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4">
    <w:name w:val="Strong"/>
    <w:basedOn w:val="a0"/>
    <w:uiPriority w:val="22"/>
    <w:qFormat/>
    <w:rsid w:val="00C91CC1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DD5B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github.com/aw4ren3ss/Moon-2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kerbalx.com/tehmattguy/Lunokhod-2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u.wikipedia.org/wiki/&#1055;&#1088;&#1086;&#1090;&#1086;&#1085;_(&#1088;&#1072;&#1082;&#1077;&#1090;&#1072;-&#1085;&#1086;&#1089;&#1080;&#1090;&#1077;&#1083;&#1100;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iki.kerbalspaceprogram.com/wiki/Kerbin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u.wikipedia.org/wiki/&#1051;&#1091;&#1085;&#1072;-21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wikipedia.org/wiki/&#1056;&#1072;&#1082;&#1077;&#1090;&#1072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roscosmos.ru/23106/" TargetMode="External"/><Relationship Id="rId30" Type="http://schemas.openxmlformats.org/officeDocument/2006/relationships/hyperlink" Target="https://www.native-instruments.com/ni-tech-manuals/ksp-manual/en/index-en" TargetMode="External"/><Relationship Id="rId35" Type="http://schemas.openxmlformats.org/officeDocument/2006/relationships/image" Target="media/image20.gif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E2C53-D8E6-41EA-9AE2-FF1489C43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32</Pages>
  <Words>4187</Words>
  <Characters>23869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Шелагинова</dc:creator>
  <cp:keywords/>
  <dc:description/>
  <cp:lastModifiedBy>Марина Шелагинова</cp:lastModifiedBy>
  <cp:revision>42</cp:revision>
  <dcterms:created xsi:type="dcterms:W3CDTF">2025-12-15T15:01:00Z</dcterms:created>
  <dcterms:modified xsi:type="dcterms:W3CDTF">2025-12-15T20:16:00Z</dcterms:modified>
</cp:coreProperties>
</file>