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5B9BD5" w:themeColor="accent1"/>
          <w:kern w:val="2"/>
          <w:sz w:val="22"/>
          <w:szCs w:val="22"/>
          <w14:ligatures w14:val="standardContextual"/>
        </w:rPr>
        <w:id w:val="-376235226"/>
        <w:docPartObj>
          <w:docPartGallery w:val="Cover Pages"/>
          <w:docPartUnique/>
        </w:docPartObj>
      </w:sdtPr>
      <w:sdtEndPr>
        <w:rPr>
          <w:color w:val="auto"/>
        </w:rPr>
      </w:sdtEndPr>
      <w:sdtContent>
        <w:p w14:paraId="723D679D" w14:textId="77777777" w:rsidR="008E2520" w:rsidRPr="00447A22" w:rsidRDefault="008E2520" w:rsidP="008E2520">
          <w:pPr>
            <w:pStyle w:val="Corpsdetexte"/>
            <w:spacing w:before="70"/>
            <w:ind w:left="24"/>
            <w:jc w:val="center"/>
            <w:rPr>
              <w:sz w:val="32"/>
              <w:szCs w:val="32"/>
            </w:rPr>
          </w:pPr>
          <w:r w:rsidRPr="00447A22">
            <w:rPr>
              <w:w w:val="105"/>
              <w:sz w:val="32"/>
              <w:szCs w:val="32"/>
            </w:rPr>
            <w:t>RÉPUBLIQUE</w:t>
          </w:r>
          <w:r w:rsidRPr="00447A22">
            <w:rPr>
              <w:spacing w:val="2"/>
              <w:w w:val="105"/>
              <w:sz w:val="32"/>
              <w:szCs w:val="32"/>
            </w:rPr>
            <w:t xml:space="preserve"> </w:t>
          </w:r>
          <w:r w:rsidRPr="00447A22">
            <w:rPr>
              <w:w w:val="105"/>
              <w:sz w:val="32"/>
              <w:szCs w:val="32"/>
            </w:rPr>
            <w:t>DU</w:t>
          </w:r>
          <w:r w:rsidRPr="00447A22">
            <w:rPr>
              <w:spacing w:val="1"/>
              <w:w w:val="105"/>
              <w:sz w:val="32"/>
              <w:szCs w:val="32"/>
            </w:rPr>
            <w:t xml:space="preserve"> </w:t>
          </w:r>
          <w:r w:rsidRPr="00447A22">
            <w:rPr>
              <w:w w:val="105"/>
              <w:sz w:val="32"/>
              <w:szCs w:val="32"/>
            </w:rPr>
            <w:t>SÉNÉGAL</w:t>
          </w:r>
        </w:p>
        <w:p w14:paraId="38BCD4A4" w14:textId="77777777" w:rsidR="008E2520" w:rsidRPr="00447A22" w:rsidRDefault="008E2520" w:rsidP="008E2520">
          <w:pPr>
            <w:pStyle w:val="Corpsdetexte"/>
            <w:spacing w:before="70"/>
            <w:ind w:left="22"/>
            <w:jc w:val="center"/>
          </w:pPr>
          <w:r w:rsidRPr="00447A22">
            <w:rPr>
              <w:w w:val="105"/>
            </w:rPr>
            <w:t>Un</w:t>
          </w:r>
          <w:r w:rsidRPr="00447A22">
            <w:rPr>
              <w:spacing w:val="9"/>
              <w:w w:val="105"/>
            </w:rPr>
            <w:t xml:space="preserve"> </w:t>
          </w:r>
          <w:r w:rsidRPr="00447A22">
            <w:rPr>
              <w:w w:val="105"/>
            </w:rPr>
            <w:t>peuple-</w:t>
          </w:r>
          <w:r w:rsidRPr="00447A22">
            <w:rPr>
              <w:spacing w:val="9"/>
              <w:w w:val="105"/>
            </w:rPr>
            <w:t xml:space="preserve"> </w:t>
          </w:r>
          <w:r w:rsidRPr="00447A22">
            <w:rPr>
              <w:w w:val="105"/>
            </w:rPr>
            <w:t>un</w:t>
          </w:r>
          <w:r w:rsidRPr="00447A22">
            <w:rPr>
              <w:spacing w:val="10"/>
              <w:w w:val="105"/>
            </w:rPr>
            <w:t xml:space="preserve"> </w:t>
          </w:r>
          <w:r w:rsidRPr="00447A22">
            <w:rPr>
              <w:w w:val="105"/>
            </w:rPr>
            <w:t>But-</w:t>
          </w:r>
          <w:r w:rsidRPr="00447A22">
            <w:rPr>
              <w:spacing w:val="9"/>
              <w:w w:val="105"/>
            </w:rPr>
            <w:t xml:space="preserve"> </w:t>
          </w:r>
          <w:r w:rsidRPr="00447A22">
            <w:rPr>
              <w:w w:val="105"/>
            </w:rPr>
            <w:t>une</w:t>
          </w:r>
          <w:r w:rsidRPr="00447A22">
            <w:rPr>
              <w:spacing w:val="10"/>
              <w:w w:val="105"/>
            </w:rPr>
            <w:t xml:space="preserve"> </w:t>
          </w:r>
          <w:r w:rsidRPr="00447A22">
            <w:rPr>
              <w:w w:val="105"/>
            </w:rPr>
            <w:t>Foi</w:t>
          </w:r>
        </w:p>
        <w:p w14:paraId="3F3672EB" w14:textId="77777777" w:rsidR="008E2520" w:rsidRPr="00447A22" w:rsidRDefault="008E2520" w:rsidP="008E2520">
          <w:pPr>
            <w:pStyle w:val="Corpsdetexte"/>
            <w:rPr>
              <w:sz w:val="26"/>
            </w:rPr>
          </w:pPr>
          <w:r w:rsidRPr="00447A22">
            <w:rPr>
              <w:noProof/>
              <w:lang w:eastAsia="fr-FR"/>
            </w:rPr>
            <w:drawing>
              <wp:anchor distT="0" distB="0" distL="114300" distR="114300" simplePos="0" relativeHeight="251662336" behindDoc="0" locked="0" layoutInCell="1" allowOverlap="1" wp14:anchorId="7B827FD1" wp14:editId="586E69AA">
                <wp:simplePos x="0" y="0"/>
                <wp:positionH relativeFrom="column">
                  <wp:posOffset>2517775</wp:posOffset>
                </wp:positionH>
                <wp:positionV relativeFrom="paragraph">
                  <wp:posOffset>144780</wp:posOffset>
                </wp:positionV>
                <wp:extent cx="995680" cy="904875"/>
                <wp:effectExtent l="0" t="0" r="0" b="9525"/>
                <wp:wrapNone/>
                <wp:docPr id="5335907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9075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5680" cy="904875"/>
                        </a:xfrm>
                        <a:prstGeom prst="rect">
                          <a:avLst/>
                        </a:prstGeom>
                        <a:noFill/>
                        <a:ln>
                          <a:noFill/>
                        </a:ln>
                      </pic:spPr>
                    </pic:pic>
                  </a:graphicData>
                </a:graphic>
                <wp14:sizeRelV relativeFrom="margin">
                  <wp14:pctHeight>0</wp14:pctHeight>
                </wp14:sizeRelV>
              </wp:anchor>
            </w:drawing>
          </w:r>
        </w:p>
        <w:p w14:paraId="26E364F5" w14:textId="77777777" w:rsidR="008E2520" w:rsidRPr="00447A22" w:rsidRDefault="008E2520" w:rsidP="008E2520">
          <w:pPr>
            <w:pStyle w:val="Corpsdetexte"/>
            <w:rPr>
              <w:sz w:val="26"/>
            </w:rPr>
          </w:pPr>
        </w:p>
        <w:p w14:paraId="7CA4DEB2" w14:textId="77777777" w:rsidR="008E2520" w:rsidRPr="00447A22" w:rsidRDefault="008E2520" w:rsidP="008E2520">
          <w:pPr>
            <w:pStyle w:val="Corpsdetexte"/>
            <w:rPr>
              <w:sz w:val="26"/>
            </w:rPr>
          </w:pPr>
        </w:p>
        <w:p w14:paraId="47C4C331" w14:textId="77777777" w:rsidR="008E2520" w:rsidRPr="00447A22" w:rsidRDefault="008E2520" w:rsidP="008E2520">
          <w:pPr>
            <w:pStyle w:val="Corpsdetexte"/>
            <w:spacing w:before="9"/>
            <w:rPr>
              <w:sz w:val="28"/>
            </w:rPr>
          </w:pPr>
        </w:p>
        <w:p w14:paraId="62810EC8" w14:textId="77777777" w:rsidR="008E2520" w:rsidRPr="00447A22" w:rsidRDefault="008E2520" w:rsidP="008E2520">
          <w:pPr>
            <w:pStyle w:val="Corpsdetexte"/>
            <w:ind w:left="28"/>
            <w:jc w:val="center"/>
          </w:pPr>
          <w:r w:rsidRPr="00447A22">
            <w:t>**********************</w:t>
          </w:r>
        </w:p>
        <w:p w14:paraId="0C2102A6" w14:textId="77777777" w:rsidR="008E2520" w:rsidRPr="00447A22" w:rsidRDefault="008E2520" w:rsidP="008E2520">
          <w:pPr>
            <w:pStyle w:val="Corpsdetexte"/>
            <w:spacing w:before="132"/>
            <w:ind w:left="29"/>
            <w:jc w:val="center"/>
          </w:pPr>
          <w:r w:rsidRPr="00447A22">
            <w:rPr>
              <w:w w:val="105"/>
            </w:rPr>
            <w:t>Agence</w:t>
          </w:r>
          <w:r w:rsidRPr="00447A22">
            <w:rPr>
              <w:spacing w:val="9"/>
              <w:w w:val="105"/>
            </w:rPr>
            <w:t xml:space="preserve"> </w:t>
          </w:r>
          <w:r w:rsidRPr="00447A22">
            <w:rPr>
              <w:w w:val="105"/>
            </w:rPr>
            <w:t>nationale</w:t>
          </w:r>
          <w:r w:rsidRPr="00447A22">
            <w:rPr>
              <w:spacing w:val="10"/>
              <w:w w:val="105"/>
            </w:rPr>
            <w:t xml:space="preserve"> </w:t>
          </w:r>
          <w:r w:rsidRPr="00447A22">
            <w:rPr>
              <w:w w:val="105"/>
            </w:rPr>
            <w:t>de</w:t>
          </w:r>
          <w:r w:rsidRPr="00447A22">
            <w:rPr>
              <w:spacing w:val="4"/>
              <w:w w:val="105"/>
            </w:rPr>
            <w:t xml:space="preserve"> </w:t>
          </w:r>
          <w:r w:rsidRPr="00447A22">
            <w:rPr>
              <w:w w:val="105"/>
            </w:rPr>
            <w:t>la</w:t>
          </w:r>
          <w:r w:rsidRPr="00447A22">
            <w:rPr>
              <w:spacing w:val="9"/>
              <w:w w:val="105"/>
            </w:rPr>
            <w:t xml:space="preserve"> </w:t>
          </w:r>
          <w:r w:rsidRPr="00447A22">
            <w:rPr>
              <w:w w:val="105"/>
            </w:rPr>
            <w:t>Statistique</w:t>
          </w:r>
          <w:r w:rsidRPr="00447A22">
            <w:rPr>
              <w:spacing w:val="6"/>
              <w:w w:val="105"/>
            </w:rPr>
            <w:t xml:space="preserve"> </w:t>
          </w:r>
          <w:r w:rsidRPr="00447A22">
            <w:rPr>
              <w:w w:val="105"/>
            </w:rPr>
            <w:t>et</w:t>
          </w:r>
          <w:r w:rsidRPr="00447A22">
            <w:rPr>
              <w:spacing w:val="12"/>
              <w:w w:val="105"/>
            </w:rPr>
            <w:t xml:space="preserve"> </w:t>
          </w:r>
          <w:r w:rsidRPr="00447A22">
            <w:rPr>
              <w:w w:val="105"/>
            </w:rPr>
            <w:t>de</w:t>
          </w:r>
          <w:r w:rsidRPr="00447A22">
            <w:rPr>
              <w:spacing w:val="9"/>
              <w:w w:val="105"/>
            </w:rPr>
            <w:t xml:space="preserve"> </w:t>
          </w:r>
          <w:r w:rsidRPr="00447A22">
            <w:rPr>
              <w:w w:val="105"/>
            </w:rPr>
            <w:t>la</w:t>
          </w:r>
          <w:r w:rsidRPr="00447A22">
            <w:rPr>
              <w:spacing w:val="9"/>
              <w:w w:val="105"/>
            </w:rPr>
            <w:t xml:space="preserve"> </w:t>
          </w:r>
          <w:r w:rsidRPr="00447A22">
            <w:rPr>
              <w:w w:val="105"/>
            </w:rPr>
            <w:t>Démographie</w:t>
          </w:r>
        </w:p>
        <w:p w14:paraId="696F54AC" w14:textId="77777777" w:rsidR="008E2520" w:rsidRPr="00447A22" w:rsidRDefault="008E2520" w:rsidP="008E2520">
          <w:pPr>
            <w:pStyle w:val="Corpsdetexte"/>
            <w:rPr>
              <w:sz w:val="26"/>
            </w:rPr>
          </w:pPr>
          <w:r w:rsidRPr="00447A22">
            <w:rPr>
              <w:noProof/>
              <w:lang w:eastAsia="fr-FR"/>
            </w:rPr>
            <w:drawing>
              <wp:anchor distT="0" distB="0" distL="114300" distR="114300" simplePos="0" relativeHeight="251663360" behindDoc="0" locked="0" layoutInCell="1" allowOverlap="1" wp14:anchorId="1ED87899" wp14:editId="3A241C4B">
                <wp:simplePos x="0" y="0"/>
                <wp:positionH relativeFrom="column">
                  <wp:posOffset>2613025</wp:posOffset>
                </wp:positionH>
                <wp:positionV relativeFrom="paragraph">
                  <wp:posOffset>46355</wp:posOffset>
                </wp:positionV>
                <wp:extent cx="866775" cy="790350"/>
                <wp:effectExtent l="0" t="0" r="0" b="0"/>
                <wp:wrapNone/>
                <wp:docPr id="1194550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50916"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6775" cy="790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10376D" w14:textId="77777777" w:rsidR="008E2520" w:rsidRPr="00447A22" w:rsidRDefault="008E2520" w:rsidP="008E2520">
          <w:pPr>
            <w:pStyle w:val="Corpsdetexte"/>
            <w:rPr>
              <w:sz w:val="26"/>
            </w:rPr>
          </w:pPr>
        </w:p>
        <w:p w14:paraId="0562D33D" w14:textId="77777777" w:rsidR="008E2520" w:rsidRPr="00447A22" w:rsidRDefault="008E2520" w:rsidP="008E2520">
          <w:pPr>
            <w:pStyle w:val="Corpsdetexte"/>
            <w:rPr>
              <w:sz w:val="26"/>
            </w:rPr>
          </w:pPr>
        </w:p>
        <w:p w14:paraId="3B4E8CCC" w14:textId="1BACB858" w:rsidR="008E2520" w:rsidRPr="00447A22" w:rsidRDefault="0098270E" w:rsidP="0098270E">
          <w:pPr>
            <w:pStyle w:val="Corpsdetexte"/>
            <w:ind w:left="28"/>
            <w:jc w:val="center"/>
          </w:pPr>
          <w:r w:rsidRPr="00447A22">
            <w:t>****************</w:t>
          </w:r>
        </w:p>
        <w:p w14:paraId="4F7C4C72" w14:textId="17CECBA8" w:rsidR="008E2520" w:rsidRPr="00447A22" w:rsidRDefault="00861118" w:rsidP="008E2520">
          <w:pPr>
            <w:pStyle w:val="Corpsdetexte"/>
            <w:ind w:left="6"/>
            <w:jc w:val="center"/>
          </w:pPr>
          <w:r>
            <w:rPr>
              <w:w w:val="105"/>
            </w:rPr>
            <w:t xml:space="preserve">        </w:t>
          </w:r>
          <w:r w:rsidR="008E2520" w:rsidRPr="00447A22">
            <w:rPr>
              <w:w w:val="105"/>
            </w:rPr>
            <w:t>Ecole</w:t>
          </w:r>
          <w:r w:rsidR="008E2520" w:rsidRPr="00447A22">
            <w:rPr>
              <w:spacing w:val="3"/>
              <w:w w:val="105"/>
            </w:rPr>
            <w:t xml:space="preserve"> </w:t>
          </w:r>
          <w:r w:rsidR="008E2520" w:rsidRPr="00447A22">
            <w:rPr>
              <w:w w:val="105"/>
            </w:rPr>
            <w:t>nationale</w:t>
          </w:r>
          <w:r w:rsidR="008E2520" w:rsidRPr="00447A22">
            <w:rPr>
              <w:spacing w:val="5"/>
              <w:w w:val="105"/>
            </w:rPr>
            <w:t xml:space="preserve"> </w:t>
          </w:r>
          <w:r w:rsidR="008E2520" w:rsidRPr="00447A22">
            <w:rPr>
              <w:w w:val="105"/>
            </w:rPr>
            <w:t>de</w:t>
          </w:r>
          <w:r w:rsidR="008E2520" w:rsidRPr="00447A22">
            <w:rPr>
              <w:spacing w:val="-2"/>
              <w:w w:val="105"/>
            </w:rPr>
            <w:t xml:space="preserve"> </w:t>
          </w:r>
          <w:r w:rsidR="008E2520" w:rsidRPr="00447A22">
            <w:rPr>
              <w:w w:val="105"/>
            </w:rPr>
            <w:t>la</w:t>
          </w:r>
          <w:r w:rsidR="008E2520" w:rsidRPr="00447A22">
            <w:rPr>
              <w:spacing w:val="5"/>
              <w:w w:val="105"/>
            </w:rPr>
            <w:t xml:space="preserve"> </w:t>
          </w:r>
          <w:r w:rsidR="008E2520" w:rsidRPr="00447A22">
            <w:rPr>
              <w:w w:val="105"/>
            </w:rPr>
            <w:t>Statistique</w:t>
          </w:r>
          <w:r w:rsidR="008E2520" w:rsidRPr="00447A22">
            <w:rPr>
              <w:spacing w:val="5"/>
              <w:w w:val="105"/>
            </w:rPr>
            <w:t xml:space="preserve"> </w:t>
          </w:r>
          <w:r w:rsidR="008E2520" w:rsidRPr="00447A22">
            <w:rPr>
              <w:w w:val="105"/>
            </w:rPr>
            <w:t>et</w:t>
          </w:r>
          <w:r w:rsidR="008E2520" w:rsidRPr="00447A22">
            <w:rPr>
              <w:spacing w:val="8"/>
              <w:w w:val="105"/>
            </w:rPr>
            <w:t xml:space="preserve"> </w:t>
          </w:r>
          <w:r w:rsidR="008E2520" w:rsidRPr="00447A22">
            <w:rPr>
              <w:w w:val="105"/>
            </w:rPr>
            <w:t>de</w:t>
          </w:r>
          <w:r w:rsidR="008E2520" w:rsidRPr="00447A22">
            <w:rPr>
              <w:spacing w:val="3"/>
              <w:w w:val="105"/>
            </w:rPr>
            <w:t xml:space="preserve"> </w:t>
          </w:r>
          <w:r w:rsidR="008E2520" w:rsidRPr="00447A22">
            <w:rPr>
              <w:w w:val="105"/>
            </w:rPr>
            <w:t>l’Analyse</w:t>
          </w:r>
          <w:r w:rsidR="008E2520" w:rsidRPr="00447A22">
            <w:rPr>
              <w:spacing w:val="5"/>
              <w:w w:val="105"/>
            </w:rPr>
            <w:t xml:space="preserve"> </w:t>
          </w:r>
          <w:r w:rsidR="0098270E" w:rsidRPr="00447A22">
            <w:rPr>
              <w:w w:val="105"/>
            </w:rPr>
            <w:t>é</w:t>
          </w:r>
          <w:r w:rsidR="008E2520" w:rsidRPr="00447A22">
            <w:rPr>
              <w:w w:val="105"/>
            </w:rPr>
            <w:t>conomique</w:t>
          </w:r>
          <w:r w:rsidR="008E2520" w:rsidRPr="00447A22">
            <w:rPr>
              <w:spacing w:val="9"/>
              <w:w w:val="105"/>
            </w:rPr>
            <w:t xml:space="preserve"> </w:t>
          </w:r>
          <w:r w:rsidR="008E2520" w:rsidRPr="00447A22">
            <w:rPr>
              <w:w w:val="105"/>
            </w:rPr>
            <w:t>Pierre</w:t>
          </w:r>
          <w:r w:rsidR="008E2520" w:rsidRPr="00447A22">
            <w:rPr>
              <w:spacing w:val="4"/>
              <w:w w:val="105"/>
            </w:rPr>
            <w:t xml:space="preserve"> </w:t>
          </w:r>
          <w:r w:rsidR="008E2520" w:rsidRPr="00447A22">
            <w:rPr>
              <w:w w:val="105"/>
            </w:rPr>
            <w:t>Ndiaye</w:t>
          </w:r>
        </w:p>
        <w:p w14:paraId="6E8D7F30" w14:textId="7D1A7A31" w:rsidR="008E2520" w:rsidRPr="00447A22" w:rsidRDefault="00803C5E" w:rsidP="008E2520">
          <w:pPr>
            <w:pStyle w:val="Corpsdetexte"/>
            <w:rPr>
              <w:sz w:val="20"/>
            </w:rPr>
          </w:pPr>
          <w:r w:rsidRPr="00447A22">
            <w:rPr>
              <w:noProof/>
              <w:lang w:eastAsia="fr-FR"/>
            </w:rPr>
            <w:drawing>
              <wp:anchor distT="0" distB="0" distL="114300" distR="114300" simplePos="0" relativeHeight="251664384" behindDoc="0" locked="0" layoutInCell="1" allowOverlap="1" wp14:anchorId="55FB3200" wp14:editId="1B571039">
                <wp:simplePos x="0" y="0"/>
                <wp:positionH relativeFrom="margin">
                  <wp:posOffset>2778125</wp:posOffset>
                </wp:positionH>
                <wp:positionV relativeFrom="paragraph">
                  <wp:posOffset>129540</wp:posOffset>
                </wp:positionV>
                <wp:extent cx="571500" cy="438150"/>
                <wp:effectExtent l="0" t="0" r="0" b="0"/>
                <wp:wrapNone/>
                <wp:docPr id="8991676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67643"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438150"/>
                        </a:xfrm>
                        <a:prstGeom prst="rect">
                          <a:avLst/>
                        </a:prstGeom>
                        <a:noFill/>
                        <a:ln>
                          <a:noFill/>
                        </a:ln>
                      </pic:spPr>
                    </pic:pic>
                  </a:graphicData>
                </a:graphic>
                <wp14:sizeRelV relativeFrom="margin">
                  <wp14:pctHeight>0</wp14:pctHeight>
                </wp14:sizeRelV>
              </wp:anchor>
            </w:drawing>
          </w:r>
        </w:p>
        <w:p w14:paraId="7986B0B9" w14:textId="3878607D" w:rsidR="00803C5E" w:rsidRPr="00447A22" w:rsidRDefault="00803C5E" w:rsidP="008E2520">
          <w:pPr>
            <w:pStyle w:val="Corpsdetexte"/>
            <w:rPr>
              <w:sz w:val="20"/>
            </w:rPr>
          </w:pPr>
          <w:bookmarkStart w:id="0" w:name="_GoBack"/>
          <w:bookmarkEnd w:id="0"/>
        </w:p>
        <w:p w14:paraId="397D130D" w14:textId="77777777" w:rsidR="00803C5E" w:rsidRPr="00447A22" w:rsidRDefault="00803C5E" w:rsidP="008E2520">
          <w:pPr>
            <w:pStyle w:val="Corpsdetexte"/>
            <w:rPr>
              <w:sz w:val="20"/>
            </w:rPr>
          </w:pPr>
        </w:p>
        <w:p w14:paraId="0CD45670" w14:textId="12B2C4D0" w:rsidR="0046244F" w:rsidRPr="00447A22" w:rsidRDefault="00417F02" w:rsidP="006822EE">
          <w:pPr>
            <w:pStyle w:val="Corpsdetexte"/>
            <w:ind w:left="426"/>
            <w:rPr>
              <w:sz w:val="60"/>
              <w:szCs w:val="60"/>
            </w:rPr>
          </w:pPr>
          <w:r>
            <w:rPr>
              <w:sz w:val="40"/>
              <w:szCs w:val="48"/>
            </w:rPr>
            <w:t xml:space="preserve">  </w:t>
          </w:r>
          <w:r w:rsidR="008E2520" w:rsidRPr="00447A22">
            <w:rPr>
              <w:sz w:val="40"/>
              <w:szCs w:val="48"/>
            </w:rPr>
            <w:t xml:space="preserve"> </w:t>
          </w:r>
          <w:r w:rsidR="0046244F" w:rsidRPr="00447A22">
            <w:rPr>
              <w:sz w:val="60"/>
              <w:szCs w:val="60"/>
            </w:rPr>
            <w:t>Exposé d</w:t>
          </w:r>
          <w:r w:rsidR="00803C5E" w:rsidRPr="00447A22">
            <w:rPr>
              <w:sz w:val="60"/>
              <w:szCs w:val="60"/>
            </w:rPr>
            <w:t>e Statistiques d’entreprises</w:t>
          </w:r>
        </w:p>
        <w:p w14:paraId="5532D72C" w14:textId="53CEA80B" w:rsidR="006822EE" w:rsidRDefault="006822EE" w:rsidP="0046244F">
          <w:pPr>
            <w:pStyle w:val="Corpsdetexte"/>
            <w:ind w:left="2832" w:firstLine="708"/>
            <w:rPr>
              <w:i/>
              <w:iCs/>
              <w:sz w:val="40"/>
              <w:szCs w:val="40"/>
            </w:rPr>
          </w:pPr>
        </w:p>
        <w:p w14:paraId="36902B07" w14:textId="0288CD0F" w:rsidR="008E2520" w:rsidRPr="006822EE" w:rsidRDefault="006822EE" w:rsidP="006822EE">
          <w:pPr>
            <w:pStyle w:val="Corpsdetexte"/>
            <w:ind w:left="2832" w:firstLine="708"/>
            <w:rPr>
              <w:i/>
              <w:iCs/>
              <w:sz w:val="40"/>
              <w:szCs w:val="40"/>
            </w:rPr>
          </w:pPr>
          <w:r>
            <w:rPr>
              <w:i/>
              <w:iCs/>
              <w:sz w:val="40"/>
              <w:szCs w:val="40"/>
            </w:rPr>
            <w:t xml:space="preserve">   </w:t>
          </w:r>
          <w:r w:rsidR="00775EDA" w:rsidRPr="00447A22">
            <w:rPr>
              <w:i/>
              <w:iCs/>
              <w:sz w:val="40"/>
              <w:szCs w:val="40"/>
            </w:rPr>
            <w:t>S</w:t>
          </w:r>
          <w:r w:rsidR="0046244F" w:rsidRPr="00447A22">
            <w:rPr>
              <w:i/>
              <w:iCs/>
              <w:sz w:val="40"/>
              <w:szCs w:val="40"/>
            </w:rPr>
            <w:t xml:space="preserve">ous le thème </w:t>
          </w:r>
        </w:p>
        <w:p w14:paraId="1793F5D1" w14:textId="671B0A9A" w:rsidR="008E2520" w:rsidRPr="00447A22" w:rsidRDefault="006822EE" w:rsidP="008E2520">
          <w:pPr>
            <w:rPr>
              <w:rFonts w:ascii="Times New Roman" w:hAnsi="Times New Roman" w:cs="Times New Roman"/>
              <w:sz w:val="44"/>
              <w:szCs w:val="44"/>
            </w:rPr>
          </w:pPr>
          <w:r w:rsidRPr="00447A22">
            <w:rPr>
              <w:rFonts w:ascii="Times New Roman" w:hAnsi="Times New Roman" w:cs="Times New Roman"/>
              <w:noProof/>
              <w:sz w:val="44"/>
              <w:szCs w:val="44"/>
              <w:lang w:eastAsia="fr-FR"/>
              <w14:ligatures w14:val="none"/>
            </w:rPr>
            <mc:AlternateContent>
              <mc:Choice Requires="wps">
                <w:drawing>
                  <wp:anchor distT="0" distB="0" distL="114300" distR="114300" simplePos="0" relativeHeight="251665408" behindDoc="0" locked="0" layoutInCell="1" allowOverlap="1" wp14:anchorId="000D36D6" wp14:editId="48F9A09A">
                    <wp:simplePos x="0" y="0"/>
                    <wp:positionH relativeFrom="margin">
                      <wp:posOffset>124460</wp:posOffset>
                    </wp:positionH>
                    <wp:positionV relativeFrom="paragraph">
                      <wp:posOffset>528320</wp:posOffset>
                    </wp:positionV>
                    <wp:extent cx="6362700" cy="612648"/>
                    <wp:effectExtent l="76200" t="57150" r="95250" b="111760"/>
                    <wp:wrapNone/>
                    <wp:docPr id="1" name="Organigramme : Alternative 1"/>
                    <wp:cNvGraphicFramePr/>
                    <a:graphic xmlns:a="http://schemas.openxmlformats.org/drawingml/2006/main">
                      <a:graphicData uri="http://schemas.microsoft.com/office/word/2010/wordprocessingShape">
                        <wps:wsp>
                          <wps:cNvSpPr/>
                          <wps:spPr>
                            <a:xfrm>
                              <a:off x="0" y="0"/>
                              <a:ext cx="6362700" cy="612648"/>
                            </a:xfrm>
                            <a:prstGeom prst="flowChartAlternateProcess">
                              <a:avLst/>
                            </a:prstGeom>
                            <a:solidFill>
                              <a:schemeClr val="accent2">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60143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 o:spid="_x0000_s1026" type="#_x0000_t176" style="position:absolute;margin-left:9.8pt;margin-top:41.6pt;width:501pt;height:48.2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qGdQMAAGUHAAAOAAAAZHJzL2Uyb0RvYy54bWysVcFu4zYQvRfYfyB0b2Q7jpMYURZGFikK&#10;pJsgyWLPNEVZBCiSO6Qtp1/Tb+mX9ZGUZWe3RYGiF4kUZx7fzLwZ3Xzcd5rtJHllTVVMzyYFk0bY&#10;WplNVXx5vf/5qmA+cFNzbY2sijfpi4+3H3666d1SzmxrdS2JAcT4Ze+qog3BLcvSi1Z23J9ZJw0O&#10;G0sdD9jSpqyJ90DvdDmbTBZlb6l2ZIX0Hl8/5cPiNuE3jRThsWm8DExXBbiF9KT0XMdneXvDlxvi&#10;rlVioMH/A4uOK4NLR6hPPHC2JfUDVKcEWW+bcCZsV9qmUUKmGBDNdPJdNC8tdzLFguR4N6bJ/3+w&#10;4vPuiZiqUbuCGd6hRI+04UYhJ10n//xjyVY6SDI8qJ1k05iw3vkl/F7cEw07j2WMft9QF9+Ii+1T&#10;kt/GJMt9YAIfF+eL2eUEtRA4W0xni/lVBC2P3o58+EXajsVFVTTa9nctp3AgIp9yvVPC+e7Bh+x/&#10;8IsMvNWqvldap01Uk7zTxHYcOuBCSBNmyV1vu99snb9fXkzAK2MlAUaXxOwdmjYR09iIno3zF5nk&#10;BjYpA1sk7aWte7bWW3rmSPB8Pr9A2LWKQc0ur+dpAy1ezHFvzAjXGzSRCJSoedqsR87JYpIj1q7l&#10;mfE5WmBknM0TX3u4Pe3eEfOIXZ7XkaNAuYkPWbYUWjs0wj1ZE9JdZNE5HHzBDg2c3iR3Q1FRs4wR&#10;0bTatOFZbRgptP6aa26ErGO8CPFf0K4giGMkB6Sc+iNf7zLvtdxJ/cp6aPZ6gpoVrK2K86vpMRXJ&#10;sIw6zcpMq/CmZSJqnmUDyUOLWQNjrU/lMc01aHkt8+cojjHXB0ElijoCRuQGihixB4CD5XvsrJvB&#10;PrrmGo3OudL/QCw7jx7pZhRsdO6UsYOE3t+uQ+pflK3J9qB/kpq4XNv6DQMBdU+19k7cK3ThA/fh&#10;iRNGI7KNcR8e8YiNWRV2WKEKln7/u+/RHhMLpwXrMWqrwn/bcpKQ1K8Gs+x6Oo+9ENJmfnE5w4ZO&#10;T9anJ2bb3Vl0MeYV2KVltA/6sGzIdl/xV1jFW3EEHeLu3FfD5i5gjyP8V4RcrdIa89jx8GBenIjg&#10;MatxoLzuv3JyQ5MEDLHP9jCW+fK74ZNto6exq22wjUqT6ZjXId+Y5Uk4Q7vFn8XpPlkd/463fwEA&#10;AP//AwBQSwMEFAAGAAgAAAAhAD/vpDTcAAAACgEAAA8AAABkcnMvZG93bnJldi54bWxMj8FOwzAQ&#10;RO9I/IO1SNyokyClbYhTUUQ/oGlRr068JBHxOthuG/6e7QluOzuj2bflZrajuKAPgyMF6SIBgdQ6&#10;M1Cn4HjYPa1AhKjJ6NERKvjBAJvq/q7UhXFX2uOljp3gEgqFVtDHOBVShrZHq8PCTUjsfTpvdWTp&#10;O2m8vnK5HWWWJLm0eiC+0OsJ33psv+qzVeDxVDfz6aPe5v69/z5sd3vvUqUeH+bXFxAR5/gXhhs+&#10;o0PFTI07kwliZL3OOalg9ZyBuPlJlvKm4Wm5XoKsSvn/heoXAAD//wMAUEsBAi0AFAAGAAgAAAAh&#10;ALaDOJL+AAAA4QEAABMAAAAAAAAAAAAAAAAAAAAAAFtDb250ZW50X1R5cGVzXS54bWxQSwECLQAU&#10;AAYACAAAACEAOP0h/9YAAACUAQAACwAAAAAAAAAAAAAAAAAvAQAAX3JlbHMvLnJlbHNQSwECLQAU&#10;AAYACAAAACEAPvCKhnUDAABlBwAADgAAAAAAAAAAAAAAAAAuAgAAZHJzL2Uyb0RvYy54bWxQSwEC&#10;LQAUAAYACAAAACEAP++kNNwAAAAKAQAADwAAAAAAAAAAAAAAAADPBQAAZHJzL2Rvd25yZXYueG1s&#10;UEsFBgAAAAAEAAQA8wAAANgGAAAAAA==&#10;" fillcolor="#c45911 [2405]" stroked="f" strokeweight="1pt">
                    <v:shadow on="t" color="black" opacity="20971f" offset="0,2.2pt"/>
                    <w10:wrap anchorx="margin"/>
                  </v:shape>
                </w:pict>
              </mc:Fallback>
            </mc:AlternateContent>
          </w:r>
          <w:r w:rsidRPr="00447A22">
            <w:rPr>
              <w:rFonts w:ascii="Times New Roman" w:hAnsi="Times New Roman" w:cs="Times New Roman"/>
              <w:noProof/>
              <w:sz w:val="44"/>
              <w:szCs w:val="44"/>
              <w:lang w:eastAsia="fr-FR"/>
            </w:rPr>
            <mc:AlternateContent>
              <mc:Choice Requires="wps">
                <w:drawing>
                  <wp:anchor distT="45720" distB="45720" distL="114300" distR="114300" simplePos="0" relativeHeight="251667456" behindDoc="0" locked="0" layoutInCell="1" allowOverlap="1" wp14:anchorId="3805F75C" wp14:editId="1BDB0F50">
                    <wp:simplePos x="0" y="0"/>
                    <wp:positionH relativeFrom="margin">
                      <wp:posOffset>177800</wp:posOffset>
                    </wp:positionH>
                    <wp:positionV relativeFrom="paragraph">
                      <wp:posOffset>547370</wp:posOffset>
                    </wp:positionV>
                    <wp:extent cx="6419850" cy="1404620"/>
                    <wp:effectExtent l="0" t="0" r="0" b="63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0" cy="1404620"/>
                            </a:xfrm>
                            <a:prstGeom prst="rect">
                              <a:avLst/>
                            </a:prstGeom>
                            <a:noFill/>
                            <a:ln w="9525">
                              <a:noFill/>
                              <a:miter lim="800000"/>
                              <a:headEnd/>
                              <a:tailEnd/>
                            </a:ln>
                          </wps:spPr>
                          <wps:txbx>
                            <w:txbxContent>
                              <w:p w14:paraId="1D29E355" w14:textId="33DDA89D" w:rsidR="00803C5E" w:rsidRPr="00803C5E" w:rsidRDefault="00803C5E">
                                <w:pPr>
                                  <w:rPr>
                                    <w:sz w:val="24"/>
                                  </w:rPr>
                                </w:pPr>
                                <w:r w:rsidRPr="00803C5E">
                                  <w:rPr>
                                    <w:rFonts w:cs="Times New Roman"/>
                                    <w:sz w:val="48"/>
                                    <w:szCs w:val="44"/>
                                  </w:rPr>
                                  <w:t>L’Indice des Prix à la Production industrielle (IPPI)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05F75C" id="_x0000_t202" coordsize="21600,21600" o:spt="202" path="m,l,21600r21600,l21600,xe">
                    <v:stroke joinstyle="miter"/>
                    <v:path gradientshapeok="t" o:connecttype="rect"/>
                  </v:shapetype>
                  <v:shape id="Zone de texte 2" o:spid="_x0000_s1026" type="#_x0000_t202" style="position:absolute;margin-left:14pt;margin-top:43.1pt;width:505.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nqlEgIAAPoDAAAOAAAAZHJzL2Uyb0RvYy54bWysU02P2yAQvVfqf0DcG3/IySZWnNV2t6kq&#10;bT+kbS+9EYxjVGAokNjpr++As9movVX1AYFn5jHvzWN9O2pFjsJ5CaahxSynRBgOrTT7hn77un2z&#10;pMQHZlqmwIiGnoSnt5vXr9aDrUUJPahWOIIgxteDbWgfgq2zzPNeaOZnYIXBYAdOs4BHt89axwZE&#10;1yor83yRDeBa64AL7/HvwxSkm4TfdYKHz13nRSCqodhbSKtL6y6u2WbN6r1jtpf83Ab7hy40kwYv&#10;vUA9sMDIwcm/oLTkDjx0YcZBZ9B1kovEAdkU+R9snnpmReKC4nh7kcn/P1j+6fjFEdk2tCxuKDFM&#10;45C+46hIK0gQYxCkjCIN1teY+2QxO4xvYcRhJ8LePgL/4YmB+56ZvbhzDoZesBabLGJldlU64fgI&#10;shs+Qot3sUOABDR2TkcFUROC6Dis02VA2Afh+HNRFavlHEMcY0WVV4syjTBj9XO5dT68F6BJ3DTU&#10;oQMSPDs++hDbYfVzSrzNwFYqlVygDBkaupqX81RwFdEyoEmV1A1d5vGbbBNZvjNtKg5MqmmPFyhz&#10;ph2ZTpzDuBsxMWqxg/aEAjiYzIiPBzc9uF+UDGjEhvqfB+YEJeqDQRFXRVVF56ZDNb9BxsRdR3bX&#10;EWY4QjU0UDJt70Nye+Tq7R2KvZVJhpdOzr2iwZI658cQHXx9TlkvT3bzGwAA//8DAFBLAwQUAAYA&#10;CAAAACEAbOorFd4AAAAKAQAADwAAAGRycy9kb3ducmV2LnhtbEyPwU7DMBBE70j8g7VI3KhNito0&#10;zaaqUFuOQIk4u7FJIuK1Zbtp+HvcExxnZzXzptxMZmCj9qG3hPA4E8A0NVb11CLUH/uHHFiIkpQc&#10;LGmEHx1gU93elLJQ9kLvejzGlqUQCoVE6GJ0Beeh6bSRYWadpuR9WW9kTNK3XHl5SeFm4JkQC25k&#10;T6mhk04/d7r5Pp4NgovusHzxr2/b3X4U9eehzvp2h3h/N23XwKKe4t8zXPETOlSJ6WTPpAIbELI8&#10;TYkI+SIDdvXFfJUuJ4S5WD4Br0r+f0L1CwAA//8DAFBLAQItABQABgAIAAAAIQC2gziS/gAAAOEB&#10;AAATAAAAAAAAAAAAAAAAAAAAAABbQ29udGVudF9UeXBlc10ueG1sUEsBAi0AFAAGAAgAAAAhADj9&#10;If/WAAAAlAEAAAsAAAAAAAAAAAAAAAAALwEAAF9yZWxzLy5yZWxzUEsBAi0AFAAGAAgAAAAhAOU+&#10;eqUSAgAA+gMAAA4AAAAAAAAAAAAAAAAALgIAAGRycy9lMm9Eb2MueG1sUEsBAi0AFAAGAAgAAAAh&#10;AGzqKxXeAAAACgEAAA8AAAAAAAAAAAAAAAAAbAQAAGRycy9kb3ducmV2LnhtbFBLBQYAAAAABAAE&#10;APMAAAB3BQAAAAA=&#10;" filled="f" stroked="f">
                    <v:textbox style="mso-fit-shape-to-text:t">
                      <w:txbxContent>
                        <w:p w14:paraId="1D29E355" w14:textId="33DDA89D" w:rsidR="00803C5E" w:rsidRPr="00803C5E" w:rsidRDefault="00803C5E">
                          <w:pPr>
                            <w:rPr>
                              <w:sz w:val="24"/>
                            </w:rPr>
                          </w:pPr>
                          <w:r w:rsidRPr="00803C5E">
                            <w:rPr>
                              <w:rFonts w:cs="Times New Roman"/>
                              <w:sz w:val="48"/>
                              <w:szCs w:val="44"/>
                            </w:rPr>
                            <w:t>L’Indice des Prix à la Production industrielle (IPPI)</w:t>
                          </w:r>
                        </w:p>
                      </w:txbxContent>
                    </v:textbox>
                    <w10:wrap type="square" anchorx="margin"/>
                  </v:shape>
                </w:pict>
              </mc:Fallback>
            </mc:AlternateContent>
          </w:r>
        </w:p>
        <w:p w14:paraId="1FF72BB0" w14:textId="68CD1151" w:rsidR="008E2520" w:rsidRPr="00447A22" w:rsidRDefault="008E2520" w:rsidP="008E2520">
          <w:pPr>
            <w:rPr>
              <w:rFonts w:ascii="Times New Roman" w:hAnsi="Times New Roman" w:cs="Times New Roman"/>
              <w:szCs w:val="24"/>
            </w:rPr>
          </w:pPr>
        </w:p>
        <w:p w14:paraId="2E9A3098" w14:textId="6B2CDF66" w:rsidR="00803C5E" w:rsidRPr="00447A22" w:rsidRDefault="00803C5E" w:rsidP="008E2520">
          <w:pPr>
            <w:rPr>
              <w:rFonts w:ascii="Times New Roman" w:hAnsi="Times New Roman" w:cs="Times New Roman"/>
              <w:szCs w:val="24"/>
            </w:rPr>
          </w:pPr>
        </w:p>
        <w:p w14:paraId="638D22CA" w14:textId="77777777" w:rsidR="00803C5E" w:rsidRPr="00447A22" w:rsidRDefault="00803C5E" w:rsidP="008E2520">
          <w:pPr>
            <w:rPr>
              <w:rFonts w:ascii="Times New Roman" w:hAnsi="Times New Roman" w:cs="Times New Roman"/>
              <w:szCs w:val="24"/>
            </w:rPr>
          </w:pPr>
        </w:p>
        <w:p w14:paraId="107DE22A" w14:textId="313A5272" w:rsidR="008E2520" w:rsidRPr="00447A22" w:rsidRDefault="008E2520" w:rsidP="006822EE">
          <w:pPr>
            <w:jc w:val="both"/>
            <w:rPr>
              <w:rFonts w:ascii="Times New Roman" w:hAnsi="Times New Roman" w:cs="Times New Roman"/>
              <w:b/>
              <w:sz w:val="24"/>
              <w:szCs w:val="24"/>
            </w:rPr>
          </w:pPr>
          <w:r w:rsidRPr="00447A22">
            <w:rPr>
              <w:rFonts w:ascii="Times New Roman" w:hAnsi="Times New Roman" w:cs="Times New Roman"/>
              <w:b/>
              <w:sz w:val="24"/>
              <w:szCs w:val="24"/>
            </w:rPr>
            <w:t>Réalisé par</w:t>
          </w:r>
          <w:r w:rsidR="006822EE">
            <w:rPr>
              <w:rFonts w:ascii="Times New Roman" w:hAnsi="Times New Roman" w:cs="Times New Roman"/>
              <w:b/>
              <w:sz w:val="24"/>
              <w:szCs w:val="24"/>
            </w:rPr>
            <w:t> :</w:t>
          </w:r>
          <w:r w:rsidRPr="00447A22">
            <w:rPr>
              <w:rFonts w:ascii="Times New Roman" w:hAnsi="Times New Roman" w:cs="Times New Roman"/>
              <w:b/>
              <w:sz w:val="24"/>
              <w:szCs w:val="24"/>
            </w:rPr>
            <w:tab/>
          </w:r>
          <w:r w:rsidRPr="00447A22">
            <w:rPr>
              <w:rFonts w:ascii="Times New Roman" w:hAnsi="Times New Roman" w:cs="Times New Roman"/>
              <w:b/>
              <w:sz w:val="24"/>
              <w:szCs w:val="24"/>
            </w:rPr>
            <w:tab/>
          </w:r>
          <w:r w:rsidRPr="00447A22">
            <w:rPr>
              <w:rFonts w:ascii="Times New Roman" w:hAnsi="Times New Roman" w:cs="Times New Roman"/>
              <w:b/>
              <w:sz w:val="24"/>
              <w:szCs w:val="24"/>
            </w:rPr>
            <w:tab/>
          </w:r>
          <w:r w:rsidRPr="00447A22">
            <w:rPr>
              <w:rFonts w:ascii="Times New Roman" w:hAnsi="Times New Roman" w:cs="Times New Roman"/>
              <w:b/>
              <w:sz w:val="24"/>
              <w:szCs w:val="24"/>
            </w:rPr>
            <w:tab/>
          </w:r>
          <w:r w:rsidRPr="00447A22">
            <w:rPr>
              <w:rFonts w:ascii="Times New Roman" w:hAnsi="Times New Roman" w:cs="Times New Roman"/>
              <w:b/>
              <w:sz w:val="24"/>
              <w:szCs w:val="24"/>
            </w:rPr>
            <w:tab/>
          </w:r>
          <w:r w:rsidRPr="00447A22">
            <w:rPr>
              <w:rFonts w:ascii="Times New Roman" w:hAnsi="Times New Roman" w:cs="Times New Roman"/>
              <w:b/>
              <w:sz w:val="24"/>
              <w:szCs w:val="24"/>
            </w:rPr>
            <w:tab/>
          </w:r>
          <w:r w:rsidRPr="00447A22">
            <w:rPr>
              <w:rFonts w:ascii="Times New Roman" w:hAnsi="Times New Roman" w:cs="Times New Roman"/>
              <w:b/>
              <w:sz w:val="24"/>
              <w:szCs w:val="24"/>
            </w:rPr>
            <w:tab/>
            <w:t xml:space="preserve">        </w:t>
          </w:r>
          <w:r w:rsidR="00803C5E" w:rsidRPr="00447A22">
            <w:rPr>
              <w:rFonts w:ascii="Times New Roman" w:hAnsi="Times New Roman" w:cs="Times New Roman"/>
              <w:b/>
              <w:sz w:val="24"/>
              <w:szCs w:val="24"/>
            </w:rPr>
            <w:t xml:space="preserve">    </w:t>
          </w:r>
          <w:r w:rsidRPr="00447A22">
            <w:rPr>
              <w:rFonts w:ascii="Times New Roman" w:hAnsi="Times New Roman" w:cs="Times New Roman"/>
              <w:b/>
              <w:sz w:val="24"/>
              <w:szCs w:val="24"/>
            </w:rPr>
            <w:t xml:space="preserve">  Sous la supervision de</w:t>
          </w:r>
          <w:r w:rsidR="006822EE">
            <w:rPr>
              <w:rFonts w:ascii="Times New Roman" w:hAnsi="Times New Roman" w:cs="Times New Roman"/>
              <w:b/>
              <w:sz w:val="24"/>
              <w:szCs w:val="24"/>
            </w:rPr>
            <w:t> :</w:t>
          </w:r>
        </w:p>
        <w:p w14:paraId="2D18489E" w14:textId="01E3DD11" w:rsidR="00E92EB0" w:rsidRDefault="00803C5E" w:rsidP="006822EE">
          <w:pPr>
            <w:jc w:val="both"/>
            <w:rPr>
              <w:rFonts w:ascii="Times New Roman" w:hAnsi="Times New Roman" w:cs="Times New Roman"/>
              <w:sz w:val="28"/>
              <w:szCs w:val="24"/>
            </w:rPr>
          </w:pPr>
          <w:r w:rsidRPr="006822EE">
            <w:rPr>
              <w:rFonts w:ascii="Times New Roman" w:hAnsi="Times New Roman" w:cs="Times New Roman"/>
              <w:sz w:val="28"/>
              <w:szCs w:val="24"/>
            </w:rPr>
            <w:t xml:space="preserve">Papa Amadou NIANG et Awa </w:t>
          </w:r>
          <w:proofErr w:type="gramStart"/>
          <w:r w:rsidR="006822EE" w:rsidRPr="006822EE">
            <w:rPr>
              <w:rFonts w:ascii="Times New Roman" w:hAnsi="Times New Roman" w:cs="Times New Roman"/>
              <w:sz w:val="28"/>
              <w:szCs w:val="24"/>
            </w:rPr>
            <w:t>DIAW,</w:t>
          </w:r>
          <w:r w:rsidR="006822EE">
            <w:rPr>
              <w:rFonts w:ascii="Times New Roman" w:hAnsi="Times New Roman" w:cs="Times New Roman"/>
              <w:sz w:val="28"/>
              <w:szCs w:val="24"/>
            </w:rPr>
            <w:t xml:space="preserve">   </w:t>
          </w:r>
          <w:proofErr w:type="gramEnd"/>
          <w:r w:rsidR="006822EE">
            <w:rPr>
              <w:rFonts w:ascii="Times New Roman" w:hAnsi="Times New Roman" w:cs="Times New Roman"/>
              <w:sz w:val="28"/>
              <w:szCs w:val="24"/>
            </w:rPr>
            <w:t xml:space="preserve"> </w:t>
          </w:r>
          <w:r w:rsidRPr="006822EE">
            <w:rPr>
              <w:rFonts w:ascii="Times New Roman" w:hAnsi="Times New Roman" w:cs="Times New Roman"/>
              <w:sz w:val="28"/>
              <w:szCs w:val="24"/>
            </w:rPr>
            <w:t xml:space="preserve">           </w:t>
          </w:r>
          <w:r w:rsidR="00E92EB0">
            <w:rPr>
              <w:rFonts w:ascii="Times New Roman" w:hAnsi="Times New Roman" w:cs="Times New Roman"/>
              <w:sz w:val="28"/>
              <w:szCs w:val="24"/>
            </w:rPr>
            <w:t xml:space="preserve">                 </w:t>
          </w:r>
          <w:r w:rsidRPr="006822EE">
            <w:rPr>
              <w:rFonts w:ascii="Times New Roman" w:hAnsi="Times New Roman" w:cs="Times New Roman"/>
              <w:sz w:val="28"/>
              <w:szCs w:val="24"/>
            </w:rPr>
            <w:t xml:space="preserve"> M. </w:t>
          </w:r>
          <w:proofErr w:type="spellStart"/>
          <w:r w:rsidRPr="006822EE">
            <w:rPr>
              <w:rFonts w:ascii="Times New Roman" w:hAnsi="Times New Roman" w:cs="Times New Roman"/>
              <w:sz w:val="28"/>
              <w:szCs w:val="24"/>
            </w:rPr>
            <w:t>Mambodj</w:t>
          </w:r>
          <w:proofErr w:type="spellEnd"/>
          <w:r w:rsidRPr="006822EE">
            <w:rPr>
              <w:rFonts w:ascii="Times New Roman" w:hAnsi="Times New Roman" w:cs="Times New Roman"/>
              <w:sz w:val="28"/>
              <w:szCs w:val="24"/>
            </w:rPr>
            <w:t xml:space="preserve"> FALL,</w:t>
          </w:r>
        </w:p>
        <w:p w14:paraId="4241ADFF" w14:textId="1C99A18D" w:rsidR="008E2520" w:rsidRPr="006822EE" w:rsidRDefault="00803C5E" w:rsidP="006822EE">
          <w:pPr>
            <w:jc w:val="both"/>
            <w:rPr>
              <w:rFonts w:ascii="Times New Roman" w:hAnsi="Times New Roman" w:cs="Times New Roman"/>
              <w:sz w:val="28"/>
              <w:szCs w:val="24"/>
            </w:rPr>
          </w:pPr>
          <w:r w:rsidRPr="006822EE">
            <w:rPr>
              <w:rFonts w:ascii="Times New Roman" w:hAnsi="Times New Roman" w:cs="Times New Roman"/>
              <w:sz w:val="28"/>
              <w:szCs w:val="24"/>
            </w:rPr>
            <w:t xml:space="preserve">     </w:t>
          </w:r>
          <w:r w:rsidRPr="006822EE">
            <w:rPr>
              <w:rFonts w:ascii="Times New Roman" w:hAnsi="Times New Roman" w:cs="Times New Roman"/>
              <w:i/>
              <w:sz w:val="28"/>
              <w:szCs w:val="24"/>
            </w:rPr>
            <w:t xml:space="preserve">Elèves en ISEP2   </w:t>
          </w:r>
          <w:r w:rsidR="006822EE">
            <w:rPr>
              <w:rFonts w:ascii="Times New Roman" w:hAnsi="Times New Roman" w:cs="Times New Roman"/>
              <w:i/>
              <w:sz w:val="28"/>
              <w:szCs w:val="24"/>
            </w:rPr>
            <w:t xml:space="preserve">   </w:t>
          </w:r>
          <w:r w:rsidRPr="006822EE">
            <w:rPr>
              <w:rFonts w:ascii="Times New Roman" w:hAnsi="Times New Roman" w:cs="Times New Roman"/>
              <w:i/>
              <w:sz w:val="28"/>
              <w:szCs w:val="24"/>
            </w:rPr>
            <w:t xml:space="preserve">               </w:t>
          </w:r>
          <w:r w:rsidR="006822EE" w:rsidRPr="006822EE">
            <w:rPr>
              <w:rFonts w:ascii="Times New Roman" w:hAnsi="Times New Roman" w:cs="Times New Roman"/>
              <w:i/>
              <w:sz w:val="28"/>
              <w:szCs w:val="24"/>
            </w:rPr>
            <w:t xml:space="preserve">                   </w:t>
          </w:r>
          <w:r w:rsidR="006822EE">
            <w:rPr>
              <w:rFonts w:ascii="Times New Roman" w:hAnsi="Times New Roman" w:cs="Times New Roman"/>
              <w:i/>
              <w:sz w:val="28"/>
              <w:szCs w:val="24"/>
            </w:rPr>
            <w:t xml:space="preserve">           </w:t>
          </w:r>
          <w:r w:rsidR="00E92EB0">
            <w:rPr>
              <w:rFonts w:ascii="Times New Roman" w:hAnsi="Times New Roman" w:cs="Times New Roman"/>
              <w:i/>
              <w:sz w:val="28"/>
              <w:szCs w:val="24"/>
            </w:rPr>
            <w:t xml:space="preserve">      </w:t>
          </w:r>
          <w:r w:rsidR="00E92EB0">
            <w:rPr>
              <w:rFonts w:ascii="Times New Roman" w:hAnsi="Times New Roman" w:cs="Times New Roman"/>
              <w:sz w:val="28"/>
              <w:szCs w:val="24"/>
            </w:rPr>
            <w:t>ISE et</w:t>
          </w:r>
          <w:r w:rsidR="00E92EB0" w:rsidRPr="006822EE">
            <w:rPr>
              <w:rFonts w:ascii="Times New Roman" w:hAnsi="Times New Roman" w:cs="Times New Roman"/>
              <w:sz w:val="28"/>
              <w:szCs w:val="24"/>
            </w:rPr>
            <w:t xml:space="preserve"> Chef du</w:t>
          </w:r>
          <w:r w:rsidR="00E92EB0">
            <w:rPr>
              <w:rFonts w:ascii="Times New Roman" w:hAnsi="Times New Roman" w:cs="Times New Roman"/>
              <w:sz w:val="28"/>
              <w:szCs w:val="24"/>
            </w:rPr>
            <w:t xml:space="preserve"> BSE</w:t>
          </w:r>
          <w:r w:rsidRPr="006822EE">
            <w:rPr>
              <w:rFonts w:ascii="Times New Roman" w:hAnsi="Times New Roman" w:cs="Times New Roman"/>
              <w:sz w:val="28"/>
              <w:szCs w:val="24"/>
            </w:rPr>
            <w:t>, ANSD</w:t>
          </w:r>
        </w:p>
        <w:p w14:paraId="0B3C4A09" w14:textId="23B8B718" w:rsidR="0046244F" w:rsidRPr="00447A22" w:rsidRDefault="0046244F" w:rsidP="008E2520">
          <w:pPr>
            <w:rPr>
              <w:rFonts w:ascii="Times New Roman" w:hAnsi="Times New Roman" w:cs="Times New Roman"/>
              <w:szCs w:val="24"/>
            </w:rPr>
          </w:pPr>
        </w:p>
        <w:p w14:paraId="570DC995" w14:textId="77777777" w:rsidR="00803C5E" w:rsidRPr="00447A22" w:rsidRDefault="008E2520" w:rsidP="00775EDA">
          <w:pPr>
            <w:rPr>
              <w:rFonts w:ascii="Times New Roman" w:hAnsi="Times New Roman" w:cs="Times New Roman"/>
              <w:szCs w:val="24"/>
            </w:rPr>
          </w:pPr>
          <w:r w:rsidRPr="00447A22">
            <w:rPr>
              <w:rFonts w:ascii="Times New Roman" w:hAnsi="Times New Roman" w:cs="Times New Roman"/>
              <w:szCs w:val="24"/>
            </w:rPr>
            <w:tab/>
          </w:r>
          <w:r w:rsidRPr="00447A22">
            <w:rPr>
              <w:rFonts w:ascii="Times New Roman" w:hAnsi="Times New Roman" w:cs="Times New Roman"/>
              <w:szCs w:val="24"/>
            </w:rPr>
            <w:tab/>
          </w:r>
          <w:r w:rsidRPr="00447A22">
            <w:rPr>
              <w:rFonts w:ascii="Times New Roman" w:hAnsi="Times New Roman" w:cs="Times New Roman"/>
              <w:szCs w:val="24"/>
            </w:rPr>
            <w:tab/>
          </w:r>
          <w:r w:rsidRPr="00447A22">
            <w:rPr>
              <w:rFonts w:ascii="Times New Roman" w:hAnsi="Times New Roman" w:cs="Times New Roman"/>
              <w:szCs w:val="24"/>
            </w:rPr>
            <w:tab/>
          </w:r>
          <w:r w:rsidR="00803C5E" w:rsidRPr="00447A22">
            <w:rPr>
              <w:rFonts w:ascii="Times New Roman" w:hAnsi="Times New Roman" w:cs="Times New Roman"/>
              <w:szCs w:val="24"/>
            </w:rPr>
            <w:t xml:space="preserve">     </w:t>
          </w:r>
        </w:p>
        <w:p w14:paraId="143655EB" w14:textId="11539F63" w:rsidR="00775EDA" w:rsidRPr="00447A22" w:rsidRDefault="00803C5E" w:rsidP="00775EDA">
          <w:pPr>
            <w:rPr>
              <w:rFonts w:ascii="Times New Roman" w:hAnsi="Times New Roman" w:cs="Times New Roman"/>
            </w:rPr>
          </w:pPr>
          <w:r w:rsidRPr="00447A22">
            <w:rPr>
              <w:rFonts w:ascii="Times New Roman" w:hAnsi="Times New Roman" w:cs="Times New Roman"/>
              <w:szCs w:val="24"/>
            </w:rPr>
            <w:t xml:space="preserve">                                                                </w:t>
          </w:r>
          <w:r w:rsidR="008E2520" w:rsidRPr="00447A22">
            <w:rPr>
              <w:rFonts w:ascii="Times New Roman" w:hAnsi="Times New Roman" w:cs="Times New Roman"/>
              <w:b/>
              <w:bCs/>
              <w:sz w:val="24"/>
              <w:szCs w:val="28"/>
            </w:rPr>
            <w:t>Année académique</w:t>
          </w:r>
          <w:r w:rsidR="008E2520" w:rsidRPr="00447A22">
            <w:rPr>
              <w:rFonts w:ascii="Times New Roman" w:hAnsi="Times New Roman" w:cs="Times New Roman"/>
              <w:sz w:val="24"/>
              <w:szCs w:val="28"/>
            </w:rPr>
            <w:t> : 2023- 2024</w:t>
          </w:r>
        </w:p>
      </w:sdtContent>
    </w:sdt>
    <w:p w14:paraId="0DCA186F" w14:textId="27C94D2A" w:rsidR="00C810C1" w:rsidRPr="00447A22" w:rsidRDefault="00C810C1" w:rsidP="00775EDA">
      <w:pPr>
        <w:rPr>
          <w:rFonts w:ascii="Times New Roman" w:hAnsi="Times New Roman" w:cs="Times New Roman"/>
          <w:szCs w:val="24"/>
        </w:rPr>
      </w:pPr>
    </w:p>
    <w:p w14:paraId="26B31585" w14:textId="77777777" w:rsidR="00CA444A" w:rsidRPr="00447A22" w:rsidRDefault="00CA444A" w:rsidP="009C7A82">
      <w:pPr>
        <w:jc w:val="both"/>
        <w:rPr>
          <w:rFonts w:ascii="Times New Roman" w:hAnsi="Times New Roman" w:cs="Times New Roman"/>
          <w:i/>
          <w:sz w:val="24"/>
          <w:szCs w:val="24"/>
        </w:rPr>
      </w:pPr>
    </w:p>
    <w:sdt>
      <w:sdtPr>
        <w:rPr>
          <w:rFonts w:asciiTheme="minorHAnsi" w:eastAsiaTheme="minorHAnsi" w:hAnsiTheme="minorHAnsi" w:cs="Times New Roman"/>
          <w:b w:val="0"/>
          <w:color w:val="auto"/>
          <w:kern w:val="2"/>
          <w:sz w:val="24"/>
          <w:szCs w:val="24"/>
          <w:lang w:eastAsia="en-US"/>
          <w14:ligatures w14:val="standardContextual"/>
        </w:rPr>
        <w:id w:val="-805388836"/>
        <w:docPartObj>
          <w:docPartGallery w:val="Table of Contents"/>
          <w:docPartUnique/>
        </w:docPartObj>
      </w:sdtPr>
      <w:sdtEndPr>
        <w:rPr>
          <w:bCs/>
        </w:rPr>
      </w:sdtEndPr>
      <w:sdtContent>
        <w:p w14:paraId="68C210DA" w14:textId="77777777" w:rsidR="002252E1" w:rsidRPr="00447A22" w:rsidRDefault="002252E1" w:rsidP="009C7A82">
          <w:pPr>
            <w:pStyle w:val="En-ttedetabledesmatires"/>
            <w:jc w:val="both"/>
            <w:rPr>
              <w:rFonts w:cs="Times New Roman"/>
              <w:sz w:val="36"/>
              <w:szCs w:val="36"/>
            </w:rPr>
          </w:pPr>
          <w:r w:rsidRPr="00447A22">
            <w:rPr>
              <w:rFonts w:cs="Times New Roman"/>
              <w:sz w:val="36"/>
              <w:szCs w:val="36"/>
            </w:rPr>
            <w:t>Table des matières</w:t>
          </w:r>
        </w:p>
        <w:p w14:paraId="4FF5D825" w14:textId="163DD7F0" w:rsidR="005A1412" w:rsidRDefault="002252E1">
          <w:pPr>
            <w:pStyle w:val="TM1"/>
            <w:tabs>
              <w:tab w:val="right" w:leader="dot" w:pos="9820"/>
            </w:tabs>
            <w:rPr>
              <w:rFonts w:eastAsiaTheme="minorEastAsia"/>
              <w:noProof/>
              <w:kern w:val="0"/>
              <w:lang w:eastAsia="fr-FR"/>
              <w14:ligatures w14:val="none"/>
            </w:rPr>
          </w:pPr>
          <w:r w:rsidRPr="00447A22">
            <w:rPr>
              <w:rFonts w:ascii="Times New Roman" w:hAnsi="Times New Roman" w:cs="Times New Roman"/>
              <w:sz w:val="24"/>
              <w:szCs w:val="24"/>
            </w:rPr>
            <w:fldChar w:fldCharType="begin"/>
          </w:r>
          <w:r w:rsidRPr="00447A22">
            <w:rPr>
              <w:rFonts w:ascii="Times New Roman" w:hAnsi="Times New Roman" w:cs="Times New Roman"/>
              <w:sz w:val="24"/>
              <w:szCs w:val="24"/>
            </w:rPr>
            <w:instrText xml:space="preserve"> TOC \o "1-3" \h \z \u </w:instrText>
          </w:r>
          <w:r w:rsidRPr="00447A22">
            <w:rPr>
              <w:rFonts w:ascii="Times New Roman" w:hAnsi="Times New Roman" w:cs="Times New Roman"/>
              <w:sz w:val="24"/>
              <w:szCs w:val="24"/>
            </w:rPr>
            <w:fldChar w:fldCharType="separate"/>
          </w:r>
          <w:hyperlink w:anchor="_Toc167098816" w:history="1">
            <w:r w:rsidR="005A1412" w:rsidRPr="00671DAB">
              <w:rPr>
                <w:rStyle w:val="Lienhypertexte"/>
                <w:rFonts w:cs="Times New Roman"/>
                <w:noProof/>
              </w:rPr>
              <w:t>Sigles et acronymes</w:t>
            </w:r>
            <w:r w:rsidR="005A1412">
              <w:rPr>
                <w:noProof/>
                <w:webHidden/>
              </w:rPr>
              <w:tab/>
            </w:r>
            <w:r w:rsidR="005A1412">
              <w:rPr>
                <w:noProof/>
                <w:webHidden/>
              </w:rPr>
              <w:fldChar w:fldCharType="begin"/>
            </w:r>
            <w:r w:rsidR="005A1412">
              <w:rPr>
                <w:noProof/>
                <w:webHidden/>
              </w:rPr>
              <w:instrText xml:space="preserve"> PAGEREF _Toc167098816 \h </w:instrText>
            </w:r>
            <w:r w:rsidR="005A1412">
              <w:rPr>
                <w:noProof/>
                <w:webHidden/>
              </w:rPr>
            </w:r>
            <w:r w:rsidR="005A1412">
              <w:rPr>
                <w:noProof/>
                <w:webHidden/>
              </w:rPr>
              <w:fldChar w:fldCharType="separate"/>
            </w:r>
            <w:r w:rsidR="005A1412">
              <w:rPr>
                <w:noProof/>
                <w:webHidden/>
              </w:rPr>
              <w:t>2</w:t>
            </w:r>
            <w:r w:rsidR="005A1412">
              <w:rPr>
                <w:noProof/>
                <w:webHidden/>
              </w:rPr>
              <w:fldChar w:fldCharType="end"/>
            </w:r>
          </w:hyperlink>
        </w:p>
        <w:p w14:paraId="2571D45E" w14:textId="745B5688" w:rsidR="005A1412" w:rsidRDefault="000B018A">
          <w:pPr>
            <w:pStyle w:val="TM1"/>
            <w:tabs>
              <w:tab w:val="right" w:leader="dot" w:pos="9820"/>
            </w:tabs>
            <w:rPr>
              <w:rFonts w:eastAsiaTheme="minorEastAsia"/>
              <w:noProof/>
              <w:kern w:val="0"/>
              <w:lang w:eastAsia="fr-FR"/>
              <w14:ligatures w14:val="none"/>
            </w:rPr>
          </w:pPr>
          <w:hyperlink w:anchor="_Toc167098817" w:history="1">
            <w:r w:rsidR="005A1412" w:rsidRPr="00671DAB">
              <w:rPr>
                <w:rStyle w:val="Lienhypertexte"/>
                <w:noProof/>
              </w:rPr>
              <w:t>Résumé</w:t>
            </w:r>
            <w:r w:rsidR="005A1412">
              <w:rPr>
                <w:noProof/>
                <w:webHidden/>
              </w:rPr>
              <w:tab/>
            </w:r>
            <w:r w:rsidR="005A1412">
              <w:rPr>
                <w:noProof/>
                <w:webHidden/>
              </w:rPr>
              <w:fldChar w:fldCharType="begin"/>
            </w:r>
            <w:r w:rsidR="005A1412">
              <w:rPr>
                <w:noProof/>
                <w:webHidden/>
              </w:rPr>
              <w:instrText xml:space="preserve"> PAGEREF _Toc167098817 \h </w:instrText>
            </w:r>
            <w:r w:rsidR="005A1412">
              <w:rPr>
                <w:noProof/>
                <w:webHidden/>
              </w:rPr>
            </w:r>
            <w:r w:rsidR="005A1412">
              <w:rPr>
                <w:noProof/>
                <w:webHidden/>
              </w:rPr>
              <w:fldChar w:fldCharType="separate"/>
            </w:r>
            <w:r w:rsidR="005A1412">
              <w:rPr>
                <w:noProof/>
                <w:webHidden/>
              </w:rPr>
              <w:t>3</w:t>
            </w:r>
            <w:r w:rsidR="005A1412">
              <w:rPr>
                <w:noProof/>
                <w:webHidden/>
              </w:rPr>
              <w:fldChar w:fldCharType="end"/>
            </w:r>
          </w:hyperlink>
        </w:p>
        <w:p w14:paraId="1AECD438" w14:textId="3B6E8A0A" w:rsidR="005A1412" w:rsidRDefault="000B018A">
          <w:pPr>
            <w:pStyle w:val="TM1"/>
            <w:tabs>
              <w:tab w:val="right" w:leader="dot" w:pos="9820"/>
            </w:tabs>
            <w:rPr>
              <w:rFonts w:eastAsiaTheme="minorEastAsia"/>
              <w:noProof/>
              <w:kern w:val="0"/>
              <w:lang w:eastAsia="fr-FR"/>
              <w14:ligatures w14:val="none"/>
            </w:rPr>
          </w:pPr>
          <w:hyperlink w:anchor="_Toc167098818" w:history="1">
            <w:r w:rsidR="005A1412" w:rsidRPr="00671DAB">
              <w:rPr>
                <w:rStyle w:val="Lienhypertexte"/>
                <w:rFonts w:cs="Times New Roman"/>
                <w:noProof/>
              </w:rPr>
              <w:t>Introduction</w:t>
            </w:r>
            <w:r w:rsidR="005A1412">
              <w:rPr>
                <w:noProof/>
                <w:webHidden/>
              </w:rPr>
              <w:tab/>
            </w:r>
            <w:r w:rsidR="005A1412">
              <w:rPr>
                <w:noProof/>
                <w:webHidden/>
              </w:rPr>
              <w:fldChar w:fldCharType="begin"/>
            </w:r>
            <w:r w:rsidR="005A1412">
              <w:rPr>
                <w:noProof/>
                <w:webHidden/>
              </w:rPr>
              <w:instrText xml:space="preserve"> PAGEREF _Toc167098818 \h </w:instrText>
            </w:r>
            <w:r w:rsidR="005A1412">
              <w:rPr>
                <w:noProof/>
                <w:webHidden/>
              </w:rPr>
            </w:r>
            <w:r w:rsidR="005A1412">
              <w:rPr>
                <w:noProof/>
                <w:webHidden/>
              </w:rPr>
              <w:fldChar w:fldCharType="separate"/>
            </w:r>
            <w:r w:rsidR="005A1412">
              <w:rPr>
                <w:noProof/>
                <w:webHidden/>
              </w:rPr>
              <w:t>4</w:t>
            </w:r>
            <w:r w:rsidR="005A1412">
              <w:rPr>
                <w:noProof/>
                <w:webHidden/>
              </w:rPr>
              <w:fldChar w:fldCharType="end"/>
            </w:r>
          </w:hyperlink>
        </w:p>
        <w:p w14:paraId="0A96396B" w14:textId="2F964D5B" w:rsidR="005A1412" w:rsidRDefault="000B018A">
          <w:pPr>
            <w:pStyle w:val="TM1"/>
            <w:tabs>
              <w:tab w:val="left" w:pos="440"/>
              <w:tab w:val="right" w:leader="dot" w:pos="9820"/>
            </w:tabs>
            <w:rPr>
              <w:rFonts w:eastAsiaTheme="minorEastAsia"/>
              <w:noProof/>
              <w:kern w:val="0"/>
              <w:lang w:eastAsia="fr-FR"/>
              <w14:ligatures w14:val="none"/>
            </w:rPr>
          </w:pPr>
          <w:hyperlink w:anchor="_Toc167098819" w:history="1">
            <w:r w:rsidR="005A1412" w:rsidRPr="00671DAB">
              <w:rPr>
                <w:rStyle w:val="Lienhypertexte"/>
                <w:rFonts w:cs="Times New Roman"/>
                <w:noProof/>
              </w:rPr>
              <w:t>I.</w:t>
            </w:r>
            <w:r w:rsidR="005A1412">
              <w:rPr>
                <w:rFonts w:eastAsiaTheme="minorEastAsia"/>
                <w:noProof/>
                <w:kern w:val="0"/>
                <w:lang w:eastAsia="fr-FR"/>
                <w14:ligatures w14:val="none"/>
              </w:rPr>
              <w:tab/>
            </w:r>
            <w:r w:rsidR="005A1412" w:rsidRPr="00671DAB">
              <w:rPr>
                <w:rStyle w:val="Lienhypertexte"/>
                <w:rFonts w:cs="Times New Roman"/>
                <w:noProof/>
              </w:rPr>
              <w:t>Historique</w:t>
            </w:r>
            <w:r w:rsidR="005A1412">
              <w:rPr>
                <w:noProof/>
                <w:webHidden/>
              </w:rPr>
              <w:tab/>
            </w:r>
            <w:r w:rsidR="005A1412">
              <w:rPr>
                <w:noProof/>
                <w:webHidden/>
              </w:rPr>
              <w:fldChar w:fldCharType="begin"/>
            </w:r>
            <w:r w:rsidR="005A1412">
              <w:rPr>
                <w:noProof/>
                <w:webHidden/>
              </w:rPr>
              <w:instrText xml:space="preserve"> PAGEREF _Toc167098819 \h </w:instrText>
            </w:r>
            <w:r w:rsidR="005A1412">
              <w:rPr>
                <w:noProof/>
                <w:webHidden/>
              </w:rPr>
            </w:r>
            <w:r w:rsidR="005A1412">
              <w:rPr>
                <w:noProof/>
                <w:webHidden/>
              </w:rPr>
              <w:fldChar w:fldCharType="separate"/>
            </w:r>
            <w:r w:rsidR="005A1412">
              <w:rPr>
                <w:noProof/>
                <w:webHidden/>
              </w:rPr>
              <w:t>4</w:t>
            </w:r>
            <w:r w:rsidR="005A1412">
              <w:rPr>
                <w:noProof/>
                <w:webHidden/>
              </w:rPr>
              <w:fldChar w:fldCharType="end"/>
            </w:r>
          </w:hyperlink>
        </w:p>
        <w:p w14:paraId="402585E1" w14:textId="4C53B744" w:rsidR="005A1412" w:rsidRDefault="000B018A">
          <w:pPr>
            <w:pStyle w:val="TM1"/>
            <w:tabs>
              <w:tab w:val="left" w:pos="440"/>
              <w:tab w:val="right" w:leader="dot" w:pos="9820"/>
            </w:tabs>
            <w:rPr>
              <w:rFonts w:eastAsiaTheme="minorEastAsia"/>
              <w:noProof/>
              <w:kern w:val="0"/>
              <w:lang w:eastAsia="fr-FR"/>
              <w14:ligatures w14:val="none"/>
            </w:rPr>
          </w:pPr>
          <w:hyperlink w:anchor="_Toc167098820" w:history="1">
            <w:r w:rsidR="005A1412" w:rsidRPr="00671DAB">
              <w:rPr>
                <w:rStyle w:val="Lienhypertexte"/>
                <w:rFonts w:cs="Times New Roman"/>
                <w:noProof/>
              </w:rPr>
              <w:t>II.</w:t>
            </w:r>
            <w:r w:rsidR="005A1412">
              <w:rPr>
                <w:rFonts w:eastAsiaTheme="minorEastAsia"/>
                <w:noProof/>
                <w:kern w:val="0"/>
                <w:lang w:eastAsia="fr-FR"/>
                <w14:ligatures w14:val="none"/>
              </w:rPr>
              <w:tab/>
            </w:r>
            <w:r w:rsidR="005A1412" w:rsidRPr="00671DAB">
              <w:rPr>
                <w:rStyle w:val="Lienhypertexte"/>
                <w:rFonts w:cs="Times New Roman"/>
                <w:noProof/>
              </w:rPr>
              <w:t>Méthodologie de Calcul</w:t>
            </w:r>
            <w:r w:rsidR="005A1412">
              <w:rPr>
                <w:noProof/>
                <w:webHidden/>
              </w:rPr>
              <w:tab/>
            </w:r>
            <w:r w:rsidR="005A1412">
              <w:rPr>
                <w:noProof/>
                <w:webHidden/>
              </w:rPr>
              <w:fldChar w:fldCharType="begin"/>
            </w:r>
            <w:r w:rsidR="005A1412">
              <w:rPr>
                <w:noProof/>
                <w:webHidden/>
              </w:rPr>
              <w:instrText xml:space="preserve"> PAGEREF _Toc167098820 \h </w:instrText>
            </w:r>
            <w:r w:rsidR="005A1412">
              <w:rPr>
                <w:noProof/>
                <w:webHidden/>
              </w:rPr>
            </w:r>
            <w:r w:rsidR="005A1412">
              <w:rPr>
                <w:noProof/>
                <w:webHidden/>
              </w:rPr>
              <w:fldChar w:fldCharType="separate"/>
            </w:r>
            <w:r w:rsidR="005A1412">
              <w:rPr>
                <w:noProof/>
                <w:webHidden/>
              </w:rPr>
              <w:t>5</w:t>
            </w:r>
            <w:r w:rsidR="005A1412">
              <w:rPr>
                <w:noProof/>
                <w:webHidden/>
              </w:rPr>
              <w:fldChar w:fldCharType="end"/>
            </w:r>
          </w:hyperlink>
        </w:p>
        <w:p w14:paraId="7A8DD191" w14:textId="739052C6" w:rsidR="005A1412" w:rsidRDefault="000B018A">
          <w:pPr>
            <w:pStyle w:val="TM2"/>
            <w:tabs>
              <w:tab w:val="left" w:pos="660"/>
              <w:tab w:val="right" w:leader="dot" w:pos="9820"/>
            </w:tabs>
            <w:rPr>
              <w:rFonts w:eastAsiaTheme="minorEastAsia"/>
              <w:noProof/>
              <w:kern w:val="0"/>
              <w:lang w:eastAsia="fr-FR"/>
              <w14:ligatures w14:val="none"/>
            </w:rPr>
          </w:pPr>
          <w:hyperlink w:anchor="_Toc167098821" w:history="1">
            <w:r w:rsidR="005A1412" w:rsidRPr="00671DAB">
              <w:rPr>
                <w:rStyle w:val="Lienhypertexte"/>
                <w:rFonts w:cs="Times New Roman"/>
                <w:noProof/>
              </w:rPr>
              <w:t>1.</w:t>
            </w:r>
            <w:r w:rsidR="005A1412">
              <w:rPr>
                <w:rFonts w:eastAsiaTheme="minorEastAsia"/>
                <w:noProof/>
                <w:kern w:val="0"/>
                <w:lang w:eastAsia="fr-FR"/>
                <w14:ligatures w14:val="none"/>
              </w:rPr>
              <w:tab/>
            </w:r>
            <w:r w:rsidR="005A1412" w:rsidRPr="00671DAB">
              <w:rPr>
                <w:rStyle w:val="Lienhypertexte"/>
                <w:rFonts w:cs="Times New Roman"/>
                <w:noProof/>
              </w:rPr>
              <w:t>Champs couverts</w:t>
            </w:r>
            <w:r w:rsidR="005A1412">
              <w:rPr>
                <w:noProof/>
                <w:webHidden/>
              </w:rPr>
              <w:tab/>
            </w:r>
            <w:r w:rsidR="005A1412">
              <w:rPr>
                <w:noProof/>
                <w:webHidden/>
              </w:rPr>
              <w:fldChar w:fldCharType="begin"/>
            </w:r>
            <w:r w:rsidR="005A1412">
              <w:rPr>
                <w:noProof/>
                <w:webHidden/>
              </w:rPr>
              <w:instrText xml:space="preserve"> PAGEREF _Toc167098821 \h </w:instrText>
            </w:r>
            <w:r w:rsidR="005A1412">
              <w:rPr>
                <w:noProof/>
                <w:webHidden/>
              </w:rPr>
            </w:r>
            <w:r w:rsidR="005A1412">
              <w:rPr>
                <w:noProof/>
                <w:webHidden/>
              </w:rPr>
              <w:fldChar w:fldCharType="separate"/>
            </w:r>
            <w:r w:rsidR="005A1412">
              <w:rPr>
                <w:noProof/>
                <w:webHidden/>
              </w:rPr>
              <w:t>5</w:t>
            </w:r>
            <w:r w:rsidR="005A1412">
              <w:rPr>
                <w:noProof/>
                <w:webHidden/>
              </w:rPr>
              <w:fldChar w:fldCharType="end"/>
            </w:r>
          </w:hyperlink>
        </w:p>
        <w:p w14:paraId="2DAD96CC" w14:textId="6EAA9FD5" w:rsidR="005A1412" w:rsidRDefault="000B018A">
          <w:pPr>
            <w:pStyle w:val="TM2"/>
            <w:tabs>
              <w:tab w:val="left" w:pos="660"/>
              <w:tab w:val="right" w:leader="dot" w:pos="9820"/>
            </w:tabs>
            <w:rPr>
              <w:rFonts w:eastAsiaTheme="minorEastAsia"/>
              <w:noProof/>
              <w:kern w:val="0"/>
              <w:lang w:eastAsia="fr-FR"/>
              <w14:ligatures w14:val="none"/>
            </w:rPr>
          </w:pPr>
          <w:hyperlink w:anchor="_Toc167098822" w:history="1">
            <w:r w:rsidR="005A1412" w:rsidRPr="00671DAB">
              <w:rPr>
                <w:rStyle w:val="Lienhypertexte"/>
                <w:rFonts w:cs="Times New Roman"/>
                <w:noProof/>
              </w:rPr>
              <w:t>2.</w:t>
            </w:r>
            <w:r w:rsidR="005A1412">
              <w:rPr>
                <w:rFonts w:eastAsiaTheme="minorEastAsia"/>
                <w:noProof/>
                <w:kern w:val="0"/>
                <w:lang w:eastAsia="fr-FR"/>
                <w14:ligatures w14:val="none"/>
              </w:rPr>
              <w:tab/>
            </w:r>
            <w:r w:rsidR="005A1412" w:rsidRPr="00671DAB">
              <w:rPr>
                <w:rStyle w:val="Lienhypertexte"/>
                <w:rFonts w:cs="Times New Roman"/>
                <w:noProof/>
              </w:rPr>
              <w:t>Echantillon</w:t>
            </w:r>
            <w:r w:rsidR="005A1412">
              <w:rPr>
                <w:noProof/>
                <w:webHidden/>
              </w:rPr>
              <w:tab/>
            </w:r>
            <w:r w:rsidR="005A1412">
              <w:rPr>
                <w:noProof/>
                <w:webHidden/>
              </w:rPr>
              <w:fldChar w:fldCharType="begin"/>
            </w:r>
            <w:r w:rsidR="005A1412">
              <w:rPr>
                <w:noProof/>
                <w:webHidden/>
              </w:rPr>
              <w:instrText xml:space="preserve"> PAGEREF _Toc167098822 \h </w:instrText>
            </w:r>
            <w:r w:rsidR="005A1412">
              <w:rPr>
                <w:noProof/>
                <w:webHidden/>
              </w:rPr>
            </w:r>
            <w:r w:rsidR="005A1412">
              <w:rPr>
                <w:noProof/>
                <w:webHidden/>
              </w:rPr>
              <w:fldChar w:fldCharType="separate"/>
            </w:r>
            <w:r w:rsidR="005A1412">
              <w:rPr>
                <w:noProof/>
                <w:webHidden/>
              </w:rPr>
              <w:t>5</w:t>
            </w:r>
            <w:r w:rsidR="005A1412">
              <w:rPr>
                <w:noProof/>
                <w:webHidden/>
              </w:rPr>
              <w:fldChar w:fldCharType="end"/>
            </w:r>
          </w:hyperlink>
        </w:p>
        <w:p w14:paraId="777ED1F8" w14:textId="3FBFF65A" w:rsidR="005A1412" w:rsidRDefault="000B018A">
          <w:pPr>
            <w:pStyle w:val="TM2"/>
            <w:tabs>
              <w:tab w:val="left" w:pos="660"/>
              <w:tab w:val="right" w:leader="dot" w:pos="9820"/>
            </w:tabs>
            <w:rPr>
              <w:rFonts w:eastAsiaTheme="minorEastAsia"/>
              <w:noProof/>
              <w:kern w:val="0"/>
              <w:lang w:eastAsia="fr-FR"/>
              <w14:ligatures w14:val="none"/>
            </w:rPr>
          </w:pPr>
          <w:hyperlink w:anchor="_Toc167098823" w:history="1">
            <w:r w:rsidR="005A1412" w:rsidRPr="00671DAB">
              <w:rPr>
                <w:rStyle w:val="Lienhypertexte"/>
                <w:rFonts w:cs="Times New Roman"/>
                <w:noProof/>
              </w:rPr>
              <w:t>3.</w:t>
            </w:r>
            <w:r w:rsidR="005A1412">
              <w:rPr>
                <w:rFonts w:eastAsiaTheme="minorEastAsia"/>
                <w:noProof/>
                <w:kern w:val="0"/>
                <w:lang w:eastAsia="fr-FR"/>
                <w14:ligatures w14:val="none"/>
              </w:rPr>
              <w:tab/>
            </w:r>
            <w:r w:rsidR="005A1412" w:rsidRPr="00671DAB">
              <w:rPr>
                <w:rStyle w:val="Lienhypertexte"/>
                <w:rFonts w:cs="Times New Roman"/>
                <w:noProof/>
              </w:rPr>
              <w:t>Modalité de tirage de l’échantillon</w:t>
            </w:r>
            <w:r w:rsidR="005A1412">
              <w:rPr>
                <w:noProof/>
                <w:webHidden/>
              </w:rPr>
              <w:tab/>
            </w:r>
            <w:r w:rsidR="005A1412">
              <w:rPr>
                <w:noProof/>
                <w:webHidden/>
              </w:rPr>
              <w:fldChar w:fldCharType="begin"/>
            </w:r>
            <w:r w:rsidR="005A1412">
              <w:rPr>
                <w:noProof/>
                <w:webHidden/>
              </w:rPr>
              <w:instrText xml:space="preserve"> PAGEREF _Toc167098823 \h </w:instrText>
            </w:r>
            <w:r w:rsidR="005A1412">
              <w:rPr>
                <w:noProof/>
                <w:webHidden/>
              </w:rPr>
            </w:r>
            <w:r w:rsidR="005A1412">
              <w:rPr>
                <w:noProof/>
                <w:webHidden/>
              </w:rPr>
              <w:fldChar w:fldCharType="separate"/>
            </w:r>
            <w:r w:rsidR="005A1412">
              <w:rPr>
                <w:noProof/>
                <w:webHidden/>
              </w:rPr>
              <w:t>5</w:t>
            </w:r>
            <w:r w:rsidR="005A1412">
              <w:rPr>
                <w:noProof/>
                <w:webHidden/>
              </w:rPr>
              <w:fldChar w:fldCharType="end"/>
            </w:r>
          </w:hyperlink>
        </w:p>
        <w:p w14:paraId="574A0A55" w14:textId="331DF6AF" w:rsidR="005A1412" w:rsidRDefault="000B018A">
          <w:pPr>
            <w:pStyle w:val="TM2"/>
            <w:tabs>
              <w:tab w:val="left" w:pos="660"/>
              <w:tab w:val="right" w:leader="dot" w:pos="9820"/>
            </w:tabs>
            <w:rPr>
              <w:rFonts w:eastAsiaTheme="minorEastAsia"/>
              <w:noProof/>
              <w:kern w:val="0"/>
              <w:lang w:eastAsia="fr-FR"/>
              <w14:ligatures w14:val="none"/>
            </w:rPr>
          </w:pPr>
          <w:hyperlink w:anchor="_Toc167098824" w:history="1">
            <w:r w:rsidR="005A1412" w:rsidRPr="00671DAB">
              <w:rPr>
                <w:rStyle w:val="Lienhypertexte"/>
                <w:rFonts w:cs="Times New Roman"/>
                <w:noProof/>
              </w:rPr>
              <w:t>4.</w:t>
            </w:r>
            <w:r w:rsidR="005A1412">
              <w:rPr>
                <w:rFonts w:eastAsiaTheme="minorEastAsia"/>
                <w:noProof/>
                <w:kern w:val="0"/>
                <w:lang w:eastAsia="fr-FR"/>
                <w14:ligatures w14:val="none"/>
              </w:rPr>
              <w:tab/>
            </w:r>
            <w:r w:rsidR="005A1412" w:rsidRPr="00671DAB">
              <w:rPr>
                <w:rStyle w:val="Lienhypertexte"/>
                <w:rFonts w:cs="Times New Roman"/>
                <w:noProof/>
              </w:rPr>
              <w:t>Modalités de calcul de l’indice</w:t>
            </w:r>
            <w:r w:rsidR="005A1412">
              <w:rPr>
                <w:noProof/>
                <w:webHidden/>
              </w:rPr>
              <w:tab/>
            </w:r>
            <w:r w:rsidR="005A1412">
              <w:rPr>
                <w:noProof/>
                <w:webHidden/>
              </w:rPr>
              <w:fldChar w:fldCharType="begin"/>
            </w:r>
            <w:r w:rsidR="005A1412">
              <w:rPr>
                <w:noProof/>
                <w:webHidden/>
              </w:rPr>
              <w:instrText xml:space="preserve"> PAGEREF _Toc167098824 \h </w:instrText>
            </w:r>
            <w:r w:rsidR="005A1412">
              <w:rPr>
                <w:noProof/>
                <w:webHidden/>
              </w:rPr>
            </w:r>
            <w:r w:rsidR="005A1412">
              <w:rPr>
                <w:noProof/>
                <w:webHidden/>
              </w:rPr>
              <w:fldChar w:fldCharType="separate"/>
            </w:r>
            <w:r w:rsidR="005A1412">
              <w:rPr>
                <w:noProof/>
                <w:webHidden/>
              </w:rPr>
              <w:t>5</w:t>
            </w:r>
            <w:r w:rsidR="005A1412">
              <w:rPr>
                <w:noProof/>
                <w:webHidden/>
              </w:rPr>
              <w:fldChar w:fldCharType="end"/>
            </w:r>
          </w:hyperlink>
        </w:p>
        <w:p w14:paraId="4E7B46CE" w14:textId="44DFD808" w:rsidR="005A1412" w:rsidRDefault="000B018A">
          <w:pPr>
            <w:pStyle w:val="TM1"/>
            <w:tabs>
              <w:tab w:val="left" w:pos="660"/>
              <w:tab w:val="right" w:leader="dot" w:pos="9820"/>
            </w:tabs>
            <w:rPr>
              <w:rFonts w:eastAsiaTheme="minorEastAsia"/>
              <w:noProof/>
              <w:kern w:val="0"/>
              <w:lang w:eastAsia="fr-FR"/>
              <w14:ligatures w14:val="none"/>
            </w:rPr>
          </w:pPr>
          <w:hyperlink w:anchor="_Toc167098825" w:history="1">
            <w:r w:rsidR="005A1412" w:rsidRPr="00671DAB">
              <w:rPr>
                <w:rStyle w:val="Lienhypertexte"/>
                <w:rFonts w:cs="Times New Roman"/>
                <w:noProof/>
              </w:rPr>
              <w:t>III.</w:t>
            </w:r>
            <w:r w:rsidR="005A1412">
              <w:rPr>
                <w:rFonts w:eastAsiaTheme="minorEastAsia"/>
                <w:noProof/>
                <w:kern w:val="0"/>
                <w:lang w:eastAsia="fr-FR"/>
                <w14:ligatures w14:val="none"/>
              </w:rPr>
              <w:tab/>
            </w:r>
            <w:r w:rsidR="005A1412" w:rsidRPr="00671DAB">
              <w:rPr>
                <w:rStyle w:val="Lienhypertexte"/>
                <w:rFonts w:cs="Times New Roman"/>
                <w:noProof/>
              </w:rPr>
              <w:t>Utilisation et analyse de l'IPPI</w:t>
            </w:r>
            <w:r w:rsidR="005A1412">
              <w:rPr>
                <w:noProof/>
                <w:webHidden/>
              </w:rPr>
              <w:tab/>
            </w:r>
            <w:r w:rsidR="005A1412">
              <w:rPr>
                <w:noProof/>
                <w:webHidden/>
              </w:rPr>
              <w:fldChar w:fldCharType="begin"/>
            </w:r>
            <w:r w:rsidR="005A1412">
              <w:rPr>
                <w:noProof/>
                <w:webHidden/>
              </w:rPr>
              <w:instrText xml:space="preserve"> PAGEREF _Toc167098825 \h </w:instrText>
            </w:r>
            <w:r w:rsidR="005A1412">
              <w:rPr>
                <w:noProof/>
                <w:webHidden/>
              </w:rPr>
            </w:r>
            <w:r w:rsidR="005A1412">
              <w:rPr>
                <w:noProof/>
                <w:webHidden/>
              </w:rPr>
              <w:fldChar w:fldCharType="separate"/>
            </w:r>
            <w:r w:rsidR="005A1412">
              <w:rPr>
                <w:noProof/>
                <w:webHidden/>
              </w:rPr>
              <w:t>6</w:t>
            </w:r>
            <w:r w:rsidR="005A1412">
              <w:rPr>
                <w:noProof/>
                <w:webHidden/>
              </w:rPr>
              <w:fldChar w:fldCharType="end"/>
            </w:r>
          </w:hyperlink>
        </w:p>
        <w:p w14:paraId="6A582433" w14:textId="09A0595A" w:rsidR="005A1412" w:rsidRDefault="000B018A">
          <w:pPr>
            <w:pStyle w:val="TM1"/>
            <w:tabs>
              <w:tab w:val="left" w:pos="440"/>
              <w:tab w:val="right" w:leader="dot" w:pos="9820"/>
            </w:tabs>
            <w:rPr>
              <w:rFonts w:eastAsiaTheme="minorEastAsia"/>
              <w:noProof/>
              <w:kern w:val="0"/>
              <w:lang w:eastAsia="fr-FR"/>
              <w14:ligatures w14:val="none"/>
            </w:rPr>
          </w:pPr>
          <w:hyperlink w:anchor="_Toc167098826" w:history="1">
            <w:r w:rsidR="005A1412" w:rsidRPr="00671DAB">
              <w:rPr>
                <w:rStyle w:val="Lienhypertexte"/>
                <w:rFonts w:cs="Times New Roman"/>
                <w:noProof/>
              </w:rPr>
              <w:t>IV.</w:t>
            </w:r>
            <w:r w:rsidR="005A1412">
              <w:rPr>
                <w:rFonts w:eastAsiaTheme="minorEastAsia"/>
                <w:noProof/>
                <w:kern w:val="0"/>
                <w:lang w:eastAsia="fr-FR"/>
                <w14:ligatures w14:val="none"/>
              </w:rPr>
              <w:tab/>
            </w:r>
            <w:r w:rsidR="005A1412" w:rsidRPr="00671DAB">
              <w:rPr>
                <w:rStyle w:val="Lienhypertexte"/>
                <w:rFonts w:cs="Times New Roman"/>
                <w:noProof/>
              </w:rPr>
              <w:t>Exemple</w:t>
            </w:r>
            <w:r w:rsidR="005A1412">
              <w:rPr>
                <w:noProof/>
                <w:webHidden/>
              </w:rPr>
              <w:tab/>
            </w:r>
            <w:r w:rsidR="005A1412">
              <w:rPr>
                <w:noProof/>
                <w:webHidden/>
              </w:rPr>
              <w:fldChar w:fldCharType="begin"/>
            </w:r>
            <w:r w:rsidR="005A1412">
              <w:rPr>
                <w:noProof/>
                <w:webHidden/>
              </w:rPr>
              <w:instrText xml:space="preserve"> PAGEREF _Toc167098826 \h </w:instrText>
            </w:r>
            <w:r w:rsidR="005A1412">
              <w:rPr>
                <w:noProof/>
                <w:webHidden/>
              </w:rPr>
            </w:r>
            <w:r w:rsidR="005A1412">
              <w:rPr>
                <w:noProof/>
                <w:webHidden/>
              </w:rPr>
              <w:fldChar w:fldCharType="separate"/>
            </w:r>
            <w:r w:rsidR="005A1412">
              <w:rPr>
                <w:noProof/>
                <w:webHidden/>
              </w:rPr>
              <w:t>7</w:t>
            </w:r>
            <w:r w:rsidR="005A1412">
              <w:rPr>
                <w:noProof/>
                <w:webHidden/>
              </w:rPr>
              <w:fldChar w:fldCharType="end"/>
            </w:r>
          </w:hyperlink>
        </w:p>
        <w:p w14:paraId="5271B0C9" w14:textId="0F04B463" w:rsidR="005A1412" w:rsidRDefault="000B018A">
          <w:pPr>
            <w:pStyle w:val="TM1"/>
            <w:tabs>
              <w:tab w:val="left" w:pos="440"/>
              <w:tab w:val="right" w:leader="dot" w:pos="9820"/>
            </w:tabs>
            <w:rPr>
              <w:rFonts w:eastAsiaTheme="minorEastAsia"/>
              <w:noProof/>
              <w:kern w:val="0"/>
              <w:lang w:eastAsia="fr-FR"/>
              <w14:ligatures w14:val="none"/>
            </w:rPr>
          </w:pPr>
          <w:hyperlink w:anchor="_Toc167098827" w:history="1">
            <w:r w:rsidR="005A1412" w:rsidRPr="00671DAB">
              <w:rPr>
                <w:rStyle w:val="Lienhypertexte"/>
                <w:rFonts w:cs="Times New Roman"/>
                <w:noProof/>
              </w:rPr>
              <w:t>V.</w:t>
            </w:r>
            <w:r w:rsidR="005A1412">
              <w:rPr>
                <w:rFonts w:eastAsiaTheme="minorEastAsia"/>
                <w:noProof/>
                <w:kern w:val="0"/>
                <w:lang w:eastAsia="fr-FR"/>
                <w14:ligatures w14:val="none"/>
              </w:rPr>
              <w:tab/>
            </w:r>
            <w:r w:rsidR="005A1412" w:rsidRPr="00671DAB">
              <w:rPr>
                <w:rStyle w:val="Lienhypertexte"/>
                <w:rFonts w:cs="Times New Roman"/>
                <w:noProof/>
              </w:rPr>
              <w:t>Enjeux et Perspectives</w:t>
            </w:r>
            <w:r w:rsidR="005A1412">
              <w:rPr>
                <w:noProof/>
                <w:webHidden/>
              </w:rPr>
              <w:tab/>
            </w:r>
            <w:r w:rsidR="005A1412">
              <w:rPr>
                <w:noProof/>
                <w:webHidden/>
              </w:rPr>
              <w:fldChar w:fldCharType="begin"/>
            </w:r>
            <w:r w:rsidR="005A1412">
              <w:rPr>
                <w:noProof/>
                <w:webHidden/>
              </w:rPr>
              <w:instrText xml:space="preserve"> PAGEREF _Toc167098827 \h </w:instrText>
            </w:r>
            <w:r w:rsidR="005A1412">
              <w:rPr>
                <w:noProof/>
                <w:webHidden/>
              </w:rPr>
            </w:r>
            <w:r w:rsidR="005A1412">
              <w:rPr>
                <w:noProof/>
                <w:webHidden/>
              </w:rPr>
              <w:fldChar w:fldCharType="separate"/>
            </w:r>
            <w:r w:rsidR="005A1412">
              <w:rPr>
                <w:noProof/>
                <w:webHidden/>
              </w:rPr>
              <w:t>7</w:t>
            </w:r>
            <w:r w:rsidR="005A1412">
              <w:rPr>
                <w:noProof/>
                <w:webHidden/>
              </w:rPr>
              <w:fldChar w:fldCharType="end"/>
            </w:r>
          </w:hyperlink>
        </w:p>
        <w:p w14:paraId="6E97FD50" w14:textId="408BCB14" w:rsidR="005A1412" w:rsidRDefault="000B018A">
          <w:pPr>
            <w:pStyle w:val="TM2"/>
            <w:tabs>
              <w:tab w:val="left" w:pos="660"/>
              <w:tab w:val="right" w:leader="dot" w:pos="9820"/>
            </w:tabs>
            <w:rPr>
              <w:rFonts w:eastAsiaTheme="minorEastAsia"/>
              <w:noProof/>
              <w:kern w:val="0"/>
              <w:lang w:eastAsia="fr-FR"/>
              <w14:ligatures w14:val="none"/>
            </w:rPr>
          </w:pPr>
          <w:hyperlink w:anchor="_Toc167098828" w:history="1">
            <w:r w:rsidR="005A1412" w:rsidRPr="00671DAB">
              <w:rPr>
                <w:rStyle w:val="Lienhypertexte"/>
                <w:noProof/>
              </w:rPr>
              <w:t>1.</w:t>
            </w:r>
            <w:r w:rsidR="005A1412">
              <w:rPr>
                <w:rFonts w:eastAsiaTheme="minorEastAsia"/>
                <w:noProof/>
                <w:kern w:val="0"/>
                <w:lang w:eastAsia="fr-FR"/>
                <w14:ligatures w14:val="none"/>
              </w:rPr>
              <w:tab/>
            </w:r>
            <w:r w:rsidR="005A1412" w:rsidRPr="00671DAB">
              <w:rPr>
                <w:rStyle w:val="Lienhypertexte"/>
                <w:noProof/>
              </w:rPr>
              <w:t>Les enjeux</w:t>
            </w:r>
            <w:r w:rsidR="005A1412">
              <w:rPr>
                <w:noProof/>
                <w:webHidden/>
              </w:rPr>
              <w:tab/>
            </w:r>
            <w:r w:rsidR="005A1412">
              <w:rPr>
                <w:noProof/>
                <w:webHidden/>
              </w:rPr>
              <w:fldChar w:fldCharType="begin"/>
            </w:r>
            <w:r w:rsidR="005A1412">
              <w:rPr>
                <w:noProof/>
                <w:webHidden/>
              </w:rPr>
              <w:instrText xml:space="preserve"> PAGEREF _Toc167098828 \h </w:instrText>
            </w:r>
            <w:r w:rsidR="005A1412">
              <w:rPr>
                <w:noProof/>
                <w:webHidden/>
              </w:rPr>
            </w:r>
            <w:r w:rsidR="005A1412">
              <w:rPr>
                <w:noProof/>
                <w:webHidden/>
              </w:rPr>
              <w:fldChar w:fldCharType="separate"/>
            </w:r>
            <w:r w:rsidR="005A1412">
              <w:rPr>
                <w:noProof/>
                <w:webHidden/>
              </w:rPr>
              <w:t>7</w:t>
            </w:r>
            <w:r w:rsidR="005A1412">
              <w:rPr>
                <w:noProof/>
                <w:webHidden/>
              </w:rPr>
              <w:fldChar w:fldCharType="end"/>
            </w:r>
          </w:hyperlink>
        </w:p>
        <w:p w14:paraId="57DDCE49" w14:textId="7635BF70" w:rsidR="005A1412" w:rsidRDefault="000B018A">
          <w:pPr>
            <w:pStyle w:val="TM2"/>
            <w:tabs>
              <w:tab w:val="left" w:pos="660"/>
              <w:tab w:val="right" w:leader="dot" w:pos="9820"/>
            </w:tabs>
            <w:rPr>
              <w:rFonts w:eastAsiaTheme="minorEastAsia"/>
              <w:noProof/>
              <w:kern w:val="0"/>
              <w:lang w:eastAsia="fr-FR"/>
              <w14:ligatures w14:val="none"/>
            </w:rPr>
          </w:pPr>
          <w:hyperlink w:anchor="_Toc167098829" w:history="1">
            <w:r w:rsidR="005A1412" w:rsidRPr="00671DAB">
              <w:rPr>
                <w:rStyle w:val="Lienhypertexte"/>
                <w:noProof/>
              </w:rPr>
              <w:t>2.</w:t>
            </w:r>
            <w:r w:rsidR="005A1412">
              <w:rPr>
                <w:rFonts w:eastAsiaTheme="minorEastAsia"/>
                <w:noProof/>
                <w:kern w:val="0"/>
                <w:lang w:eastAsia="fr-FR"/>
                <w14:ligatures w14:val="none"/>
              </w:rPr>
              <w:tab/>
            </w:r>
            <w:r w:rsidR="005A1412" w:rsidRPr="00671DAB">
              <w:rPr>
                <w:rStyle w:val="Lienhypertexte"/>
                <w:noProof/>
              </w:rPr>
              <w:t>Les perspectives</w:t>
            </w:r>
            <w:r w:rsidR="005A1412">
              <w:rPr>
                <w:noProof/>
                <w:webHidden/>
              </w:rPr>
              <w:tab/>
            </w:r>
            <w:r w:rsidR="005A1412">
              <w:rPr>
                <w:noProof/>
                <w:webHidden/>
              </w:rPr>
              <w:fldChar w:fldCharType="begin"/>
            </w:r>
            <w:r w:rsidR="005A1412">
              <w:rPr>
                <w:noProof/>
                <w:webHidden/>
              </w:rPr>
              <w:instrText xml:space="preserve"> PAGEREF _Toc167098829 \h </w:instrText>
            </w:r>
            <w:r w:rsidR="005A1412">
              <w:rPr>
                <w:noProof/>
                <w:webHidden/>
              </w:rPr>
            </w:r>
            <w:r w:rsidR="005A1412">
              <w:rPr>
                <w:noProof/>
                <w:webHidden/>
              </w:rPr>
              <w:fldChar w:fldCharType="separate"/>
            </w:r>
            <w:r w:rsidR="005A1412">
              <w:rPr>
                <w:noProof/>
                <w:webHidden/>
              </w:rPr>
              <w:t>7</w:t>
            </w:r>
            <w:r w:rsidR="005A1412">
              <w:rPr>
                <w:noProof/>
                <w:webHidden/>
              </w:rPr>
              <w:fldChar w:fldCharType="end"/>
            </w:r>
          </w:hyperlink>
        </w:p>
        <w:p w14:paraId="733FB9D5" w14:textId="3F661BED" w:rsidR="005A1412" w:rsidRDefault="000B018A">
          <w:pPr>
            <w:pStyle w:val="TM1"/>
            <w:tabs>
              <w:tab w:val="right" w:leader="dot" w:pos="9820"/>
            </w:tabs>
            <w:rPr>
              <w:rFonts w:eastAsiaTheme="minorEastAsia"/>
              <w:noProof/>
              <w:kern w:val="0"/>
              <w:lang w:eastAsia="fr-FR"/>
              <w14:ligatures w14:val="none"/>
            </w:rPr>
          </w:pPr>
          <w:hyperlink w:anchor="_Toc167098830" w:history="1">
            <w:r w:rsidR="005A1412" w:rsidRPr="00671DAB">
              <w:rPr>
                <w:rStyle w:val="Lienhypertexte"/>
                <w:rFonts w:cs="Times New Roman"/>
                <w:noProof/>
              </w:rPr>
              <w:t>Conclusion</w:t>
            </w:r>
            <w:r w:rsidR="005A1412">
              <w:rPr>
                <w:noProof/>
                <w:webHidden/>
              </w:rPr>
              <w:tab/>
            </w:r>
            <w:r w:rsidR="005A1412">
              <w:rPr>
                <w:noProof/>
                <w:webHidden/>
              </w:rPr>
              <w:fldChar w:fldCharType="begin"/>
            </w:r>
            <w:r w:rsidR="005A1412">
              <w:rPr>
                <w:noProof/>
                <w:webHidden/>
              </w:rPr>
              <w:instrText xml:space="preserve"> PAGEREF _Toc167098830 \h </w:instrText>
            </w:r>
            <w:r w:rsidR="005A1412">
              <w:rPr>
                <w:noProof/>
                <w:webHidden/>
              </w:rPr>
            </w:r>
            <w:r w:rsidR="005A1412">
              <w:rPr>
                <w:noProof/>
                <w:webHidden/>
              </w:rPr>
              <w:fldChar w:fldCharType="separate"/>
            </w:r>
            <w:r w:rsidR="005A1412">
              <w:rPr>
                <w:noProof/>
                <w:webHidden/>
              </w:rPr>
              <w:t>8</w:t>
            </w:r>
            <w:r w:rsidR="005A1412">
              <w:rPr>
                <w:noProof/>
                <w:webHidden/>
              </w:rPr>
              <w:fldChar w:fldCharType="end"/>
            </w:r>
          </w:hyperlink>
        </w:p>
        <w:p w14:paraId="6EC90F1F" w14:textId="70579AA9" w:rsidR="005A1412" w:rsidRDefault="000B018A">
          <w:pPr>
            <w:pStyle w:val="TM1"/>
            <w:tabs>
              <w:tab w:val="right" w:leader="dot" w:pos="9820"/>
            </w:tabs>
            <w:rPr>
              <w:rFonts w:eastAsiaTheme="minorEastAsia"/>
              <w:noProof/>
              <w:kern w:val="0"/>
              <w:lang w:eastAsia="fr-FR"/>
              <w14:ligatures w14:val="none"/>
            </w:rPr>
          </w:pPr>
          <w:hyperlink w:anchor="_Toc167098831" w:history="1">
            <w:r w:rsidR="005A1412" w:rsidRPr="00671DAB">
              <w:rPr>
                <w:rStyle w:val="Lienhypertexte"/>
                <w:noProof/>
              </w:rPr>
              <w:t>Documentation</w:t>
            </w:r>
            <w:r w:rsidR="005A1412">
              <w:rPr>
                <w:noProof/>
                <w:webHidden/>
              </w:rPr>
              <w:tab/>
            </w:r>
            <w:r w:rsidR="005A1412">
              <w:rPr>
                <w:noProof/>
                <w:webHidden/>
              </w:rPr>
              <w:fldChar w:fldCharType="begin"/>
            </w:r>
            <w:r w:rsidR="005A1412">
              <w:rPr>
                <w:noProof/>
                <w:webHidden/>
              </w:rPr>
              <w:instrText xml:space="preserve"> PAGEREF _Toc167098831 \h </w:instrText>
            </w:r>
            <w:r w:rsidR="005A1412">
              <w:rPr>
                <w:noProof/>
                <w:webHidden/>
              </w:rPr>
            </w:r>
            <w:r w:rsidR="005A1412">
              <w:rPr>
                <w:noProof/>
                <w:webHidden/>
              </w:rPr>
              <w:fldChar w:fldCharType="separate"/>
            </w:r>
            <w:r w:rsidR="005A1412">
              <w:rPr>
                <w:noProof/>
                <w:webHidden/>
              </w:rPr>
              <w:t>9</w:t>
            </w:r>
            <w:r w:rsidR="005A1412">
              <w:rPr>
                <w:noProof/>
                <w:webHidden/>
              </w:rPr>
              <w:fldChar w:fldCharType="end"/>
            </w:r>
          </w:hyperlink>
        </w:p>
        <w:p w14:paraId="03179934" w14:textId="336F4D50" w:rsidR="002252E1" w:rsidRPr="00447A22" w:rsidRDefault="002252E1" w:rsidP="009C7A82">
          <w:pPr>
            <w:jc w:val="both"/>
            <w:rPr>
              <w:rFonts w:ascii="Times New Roman" w:hAnsi="Times New Roman" w:cs="Times New Roman"/>
              <w:sz w:val="24"/>
              <w:szCs w:val="24"/>
            </w:rPr>
          </w:pPr>
          <w:r w:rsidRPr="00447A22">
            <w:rPr>
              <w:rFonts w:ascii="Times New Roman" w:hAnsi="Times New Roman" w:cs="Times New Roman"/>
              <w:b/>
              <w:bCs/>
              <w:sz w:val="24"/>
              <w:szCs w:val="24"/>
            </w:rPr>
            <w:fldChar w:fldCharType="end"/>
          </w:r>
        </w:p>
      </w:sdtContent>
    </w:sdt>
    <w:p w14:paraId="3B5D1BC2" w14:textId="77777777" w:rsidR="002252E1" w:rsidRPr="00447A22" w:rsidRDefault="002252E1" w:rsidP="009C7A82">
      <w:pPr>
        <w:jc w:val="both"/>
        <w:rPr>
          <w:rFonts w:ascii="Times New Roman" w:hAnsi="Times New Roman" w:cs="Times New Roman"/>
          <w:i/>
          <w:sz w:val="24"/>
          <w:szCs w:val="24"/>
        </w:rPr>
      </w:pPr>
      <w:r w:rsidRPr="00447A22">
        <w:rPr>
          <w:rFonts w:ascii="Times New Roman" w:hAnsi="Times New Roman" w:cs="Times New Roman"/>
          <w:i/>
          <w:sz w:val="24"/>
          <w:szCs w:val="24"/>
        </w:rPr>
        <w:br w:type="page"/>
      </w:r>
    </w:p>
    <w:p w14:paraId="593188C2" w14:textId="4CBAC0F2" w:rsidR="00A24740" w:rsidRDefault="00A24740" w:rsidP="00E92EB0">
      <w:pPr>
        <w:pStyle w:val="Titre1"/>
        <w:spacing w:line="360" w:lineRule="auto"/>
        <w:rPr>
          <w:rFonts w:cs="Times New Roman"/>
        </w:rPr>
      </w:pPr>
      <w:bookmarkStart w:id="1" w:name="_Toc167098816"/>
      <w:r>
        <w:rPr>
          <w:rFonts w:cs="Times New Roman"/>
        </w:rPr>
        <w:lastRenderedPageBreak/>
        <w:t>Sigles et acronymes</w:t>
      </w:r>
      <w:bookmarkEnd w:id="1"/>
    </w:p>
    <w:p w14:paraId="593AA24D" w14:textId="77777777" w:rsidR="00483A1E" w:rsidRPr="00483A1E" w:rsidRDefault="00483A1E" w:rsidP="00483A1E">
      <w:pPr>
        <w:spacing w:line="360" w:lineRule="auto"/>
        <w:jc w:val="both"/>
        <w:rPr>
          <w:rFonts w:ascii="Times New Roman" w:hAnsi="Times New Roman" w:cs="Times New Roman"/>
          <w:sz w:val="24"/>
          <w:szCs w:val="24"/>
        </w:rPr>
      </w:pPr>
      <w:r w:rsidRPr="00483A1E">
        <w:rPr>
          <w:rFonts w:ascii="Times New Roman" w:hAnsi="Times New Roman" w:cs="Times New Roman"/>
          <w:sz w:val="24"/>
          <w:szCs w:val="24"/>
        </w:rPr>
        <w:t>AFRISTAT : Observatoire Economique et Statistique d’Afrique Subsaharienne</w:t>
      </w:r>
    </w:p>
    <w:p w14:paraId="3971399E"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ANSD : Agence nationale de la Statistique et de la Démographie</w:t>
      </w:r>
    </w:p>
    <w:p w14:paraId="47BC2D7A"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BSE : Bureau des Statistiques d’Entreprises</w:t>
      </w:r>
    </w:p>
    <w:p w14:paraId="19297B50" w14:textId="77777777" w:rsidR="00483A1E" w:rsidRPr="00483A1E" w:rsidRDefault="00483A1E" w:rsidP="00483A1E">
      <w:pPr>
        <w:spacing w:line="360" w:lineRule="auto"/>
        <w:rPr>
          <w:rFonts w:ascii="Times New Roman" w:hAnsi="Times New Roman" w:cs="Times New Roman"/>
          <w:sz w:val="24"/>
          <w:szCs w:val="24"/>
        </w:rPr>
      </w:pPr>
      <w:proofErr w:type="gramStart"/>
      <w:r w:rsidRPr="00483A1E">
        <w:rPr>
          <w:rFonts w:ascii="Times New Roman" w:hAnsi="Times New Roman" w:cs="Times New Roman"/>
          <w:sz w:val="24"/>
          <w:szCs w:val="24"/>
        </w:rPr>
        <w:t>CA</w:t>
      </w:r>
      <w:proofErr w:type="gramEnd"/>
      <w:r w:rsidRPr="00483A1E">
        <w:rPr>
          <w:rFonts w:ascii="Times New Roman" w:hAnsi="Times New Roman" w:cs="Times New Roman"/>
          <w:sz w:val="24"/>
          <w:szCs w:val="24"/>
        </w:rPr>
        <w:t> : Chiffre d’Affaires</w:t>
      </w:r>
    </w:p>
    <w:p w14:paraId="676C654E"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CITI : Classification internationale Type Industrie</w:t>
      </w:r>
    </w:p>
    <w:p w14:paraId="447758D9"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IHPI : Indice harmonisé des Produits industriels</w:t>
      </w:r>
    </w:p>
    <w:p w14:paraId="31984BCF"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IPP(I) : Indice des Prix à la Production (industrielle)</w:t>
      </w:r>
    </w:p>
    <w:p w14:paraId="3AA108E9"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ISE(P2) : Ingénieur statisticien économiste (en 2</w:t>
      </w:r>
      <w:r w:rsidRPr="00483A1E">
        <w:rPr>
          <w:rFonts w:ascii="Times New Roman" w:hAnsi="Times New Roman" w:cs="Times New Roman"/>
          <w:sz w:val="24"/>
          <w:szCs w:val="24"/>
          <w:vertAlign w:val="superscript"/>
        </w:rPr>
        <w:t>ème</w:t>
      </w:r>
      <w:r w:rsidRPr="00483A1E">
        <w:rPr>
          <w:rFonts w:ascii="Times New Roman" w:hAnsi="Times New Roman" w:cs="Times New Roman"/>
          <w:sz w:val="24"/>
          <w:szCs w:val="24"/>
        </w:rPr>
        <w:t xml:space="preserve"> année de classes préparatoires, cycle long)</w:t>
      </w:r>
    </w:p>
    <w:p w14:paraId="4EDF9BC6"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NAEMA : Nomenclature d’Activités des Etats Membres d’AFRISTAT</w:t>
      </w:r>
    </w:p>
    <w:p w14:paraId="7367DF8E"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 xml:space="preserve">OCDE : </w:t>
      </w:r>
      <w:r w:rsidRPr="00483A1E">
        <w:rPr>
          <w:rFonts w:ascii="Times New Roman" w:hAnsi="Times New Roman" w:cs="Times New Roman"/>
          <w:bCs/>
          <w:color w:val="202122"/>
          <w:sz w:val="24"/>
          <w:szCs w:val="24"/>
          <w:shd w:val="clear" w:color="auto" w:fill="FFFFFF"/>
        </w:rPr>
        <w:t>Organisation de coopération et de développement économiques</w:t>
      </w:r>
    </w:p>
    <w:p w14:paraId="72F8489D" w14:textId="77777777" w:rsidR="00483A1E" w:rsidRPr="00280712" w:rsidRDefault="00483A1E" w:rsidP="00483A1E">
      <w:pPr>
        <w:spacing w:line="360" w:lineRule="auto"/>
        <w:rPr>
          <w:rFonts w:ascii="Times New Roman" w:hAnsi="Times New Roman" w:cs="Times New Roman"/>
          <w:sz w:val="24"/>
          <w:szCs w:val="24"/>
        </w:rPr>
      </w:pPr>
      <w:r w:rsidRPr="00280712">
        <w:rPr>
          <w:rFonts w:ascii="Times New Roman" w:hAnsi="Times New Roman" w:cs="Times New Roman"/>
          <w:sz w:val="24"/>
          <w:szCs w:val="24"/>
        </w:rPr>
        <w:t>PPI : Producer Index Price</w:t>
      </w:r>
    </w:p>
    <w:p w14:paraId="667BEDB1" w14:textId="77777777" w:rsidR="00A24740" w:rsidRPr="00E92EB0" w:rsidRDefault="00A24740" w:rsidP="00E92EB0">
      <w:pPr>
        <w:spacing w:line="360" w:lineRule="auto"/>
      </w:pPr>
    </w:p>
    <w:p w14:paraId="5E15B08E" w14:textId="32BC5943" w:rsidR="00651CD5" w:rsidRDefault="00651CD5">
      <w:pPr>
        <w:rPr>
          <w:rFonts w:cs="Times New Roman"/>
        </w:rPr>
      </w:pPr>
      <w:r>
        <w:rPr>
          <w:rFonts w:cs="Times New Roman"/>
        </w:rPr>
        <w:br w:type="page"/>
      </w:r>
    </w:p>
    <w:p w14:paraId="681C194C" w14:textId="77777777" w:rsidR="00651CD5" w:rsidRPr="00447A22" w:rsidRDefault="00651CD5" w:rsidP="00651CD5">
      <w:pPr>
        <w:pStyle w:val="Titre1"/>
        <w:spacing w:line="360" w:lineRule="auto"/>
      </w:pPr>
      <w:bookmarkStart w:id="2" w:name="_Toc167098817"/>
      <w:r w:rsidRPr="00447A22">
        <w:lastRenderedPageBreak/>
        <w:t>Résumé</w:t>
      </w:r>
      <w:bookmarkEnd w:id="2"/>
    </w:p>
    <w:p w14:paraId="19035812" w14:textId="77777777" w:rsidR="00651CD5" w:rsidRPr="0052565F" w:rsidRDefault="00651CD5" w:rsidP="009C5C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2565F">
        <w:rPr>
          <w:rFonts w:ascii="Times New Roman" w:hAnsi="Times New Roman" w:cs="Times New Roman"/>
          <w:sz w:val="24"/>
          <w:szCs w:val="24"/>
        </w:rPr>
        <w:t xml:space="preserve">L'Indice des Prix de la Production Industrielle (IPPI) mesure l'évolution des prix des produits industriels à la sortie de l'usine, hors taxes et subventions. Cet indice est utilisé pour suivre les coûts, surveiller l'inflation et ajuster les politiques économiques, ce qui le rend crucial pour les analyses économiques. Développé au début du XXe siècle, </w:t>
      </w:r>
      <w:r>
        <w:rPr>
          <w:rFonts w:ascii="Times New Roman" w:hAnsi="Times New Roman" w:cs="Times New Roman"/>
          <w:sz w:val="24"/>
          <w:szCs w:val="24"/>
        </w:rPr>
        <w:t>il</w:t>
      </w:r>
      <w:r w:rsidRPr="0052565F">
        <w:rPr>
          <w:rFonts w:ascii="Times New Roman" w:hAnsi="Times New Roman" w:cs="Times New Roman"/>
          <w:sz w:val="24"/>
          <w:szCs w:val="24"/>
        </w:rPr>
        <w:t xml:space="preserve"> est désormais utilisé internationalement. En Afrique, seul le Sénégal produit un IPPI mensuel. La méthodologie de l'IPPI inclut une couverture élargie et une pondération dynamique. L’IPPI aide à évaluer l'inflation industrielle et à ajuster les contrats et les politiques économiques. Les défis incluent la qualité des données et la réactivité aux chocs économiques, mais des améliorations sont attendues avec l'adoption croissante en Afrique et l'utilisa</w:t>
      </w:r>
      <w:r>
        <w:rPr>
          <w:rFonts w:ascii="Times New Roman" w:hAnsi="Times New Roman" w:cs="Times New Roman"/>
          <w:sz w:val="24"/>
          <w:szCs w:val="24"/>
        </w:rPr>
        <w:t>tion de nouvelles technologies. L</w:t>
      </w:r>
      <w:r w:rsidRPr="0052565F">
        <w:rPr>
          <w:rFonts w:ascii="Times New Roman" w:hAnsi="Times New Roman" w:cs="Times New Roman"/>
          <w:sz w:val="24"/>
          <w:szCs w:val="24"/>
        </w:rPr>
        <w:t>'IPPI est un outil d'analyse économique multifacette influençant une gamme de décisions économiques et financières. Sa capacité à fournir des aperçus précoces sur les tendances des prix à la production en fait un baromètre essentiel pour évaluer la santé économique et la stabilité financière, tant au niveau microéconomique que macroéconomique.</w:t>
      </w:r>
    </w:p>
    <w:p w14:paraId="43AE81D3" w14:textId="5D9D7D8D" w:rsidR="00A24740" w:rsidRPr="00651CD5" w:rsidRDefault="00651CD5" w:rsidP="00651CD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417508A8" w14:textId="77777777" w:rsidR="00A24740" w:rsidRPr="00E92EB0" w:rsidRDefault="00A24740" w:rsidP="00447A22">
      <w:pPr>
        <w:pStyle w:val="Titre1"/>
        <w:rPr>
          <w:rFonts w:cs="Times New Roman"/>
        </w:rPr>
      </w:pPr>
    </w:p>
    <w:p w14:paraId="738B0918" w14:textId="0FC023FE" w:rsidR="00447A22" w:rsidRPr="00447A22" w:rsidRDefault="00447A22" w:rsidP="00447A22">
      <w:pPr>
        <w:pStyle w:val="Titre1"/>
        <w:rPr>
          <w:rFonts w:cs="Times New Roman"/>
        </w:rPr>
      </w:pPr>
      <w:bookmarkStart w:id="3" w:name="_Toc167098818"/>
      <w:r w:rsidRPr="00447A22">
        <w:rPr>
          <w:rFonts w:cs="Times New Roman"/>
        </w:rPr>
        <w:t>Introduction</w:t>
      </w:r>
      <w:bookmarkEnd w:id="3"/>
    </w:p>
    <w:p w14:paraId="37E8DED2" w14:textId="77777777" w:rsidR="00447A22" w:rsidRPr="00447A22" w:rsidRDefault="00447A22" w:rsidP="004D39E1">
      <w:pPr>
        <w:tabs>
          <w:tab w:val="left" w:pos="4650"/>
        </w:tabs>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 xml:space="preserve">              L’indice des prix de la production industrielle (IPPI) se définit comme un indicateur de court terme qui permet de mesurer, à une période bien définie, l’évolution des prix des transactions des produits fabriqués ou transformés par des unités industrielles résidentes et qui sont destinés à la consommation intérieure et à l'exportation. </w:t>
      </w:r>
      <w:r w:rsidRPr="00447A22">
        <w:rPr>
          <w:rStyle w:val="Appelnotedebasdep"/>
          <w:rFonts w:ascii="Times New Roman" w:hAnsi="Times New Roman" w:cs="Times New Roman"/>
          <w:sz w:val="24"/>
          <w:szCs w:val="24"/>
        </w:rPr>
        <w:footnoteReference w:id="1"/>
      </w:r>
      <w:r w:rsidRPr="00447A22">
        <w:rPr>
          <w:rFonts w:ascii="Times New Roman" w:hAnsi="Times New Roman" w:cs="Times New Roman"/>
          <w:sz w:val="24"/>
          <w:szCs w:val="24"/>
        </w:rPr>
        <w:t>Ce sont des prix départ usine, hors taxe et subventions, et hors marge de transport, c'est‐à‐dire les prix des biens vendus aux limites de l'établissement. Cet indice, qui reflète les changements de prix des produits industriels au fil du temps, permet aux entreprises de suivre les coûts, aux gouvernements de surveiller l'inflation et d'ajuster les politiques économiques. Il est aussi utilisé pour les ajustements contractuels et les négociations salariales. C’est un indicateur indispensable pour comprendre et gérer les dynamiques économiques industrielles.</w:t>
      </w:r>
    </w:p>
    <w:p w14:paraId="7BB8F6ED" w14:textId="77777777" w:rsidR="00447A22" w:rsidRPr="00447A22" w:rsidRDefault="00447A22" w:rsidP="004D39E1">
      <w:pPr>
        <w:tabs>
          <w:tab w:val="left" w:pos="4650"/>
        </w:tabs>
        <w:spacing w:line="360" w:lineRule="auto"/>
        <w:jc w:val="both"/>
        <w:rPr>
          <w:rFonts w:ascii="Times New Roman" w:hAnsi="Times New Roman" w:cs="Times New Roman"/>
          <w:sz w:val="24"/>
          <w:szCs w:val="24"/>
        </w:rPr>
      </w:pPr>
    </w:p>
    <w:p w14:paraId="01E5DDBC" w14:textId="360C1682" w:rsidR="00447A22" w:rsidRPr="00447A22" w:rsidRDefault="00447A22" w:rsidP="00447A22">
      <w:pPr>
        <w:pStyle w:val="Titre1"/>
        <w:numPr>
          <w:ilvl w:val="0"/>
          <w:numId w:val="8"/>
        </w:numPr>
        <w:rPr>
          <w:rFonts w:cs="Times New Roman"/>
        </w:rPr>
      </w:pPr>
      <w:bookmarkStart w:id="4" w:name="_Toc167098819"/>
      <w:r w:rsidRPr="00447A22">
        <w:rPr>
          <w:rFonts w:cs="Times New Roman"/>
        </w:rPr>
        <w:t>Historique</w:t>
      </w:r>
      <w:bookmarkEnd w:id="4"/>
      <w:r w:rsidRPr="00447A22">
        <w:rPr>
          <w:rFonts w:cs="Times New Roman"/>
        </w:rPr>
        <w:t xml:space="preserve"> </w:t>
      </w:r>
    </w:p>
    <w:p w14:paraId="6A781DAE" w14:textId="11D9BD56" w:rsidR="00447A22" w:rsidRPr="00447A22" w:rsidRDefault="004D39E1" w:rsidP="004D39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47A22" w:rsidRPr="00447A22">
        <w:rPr>
          <w:rFonts w:ascii="Times New Roman" w:hAnsi="Times New Roman" w:cs="Times New Roman"/>
          <w:sz w:val="24"/>
          <w:szCs w:val="24"/>
        </w:rPr>
        <w:t>L'Indice des Prix à la Production Industrielle (IPPI) a été développé au début du XXe siècle pour mesurer les variations des prix des produits industriels. Initialement rudimentaire, l'IPPI s'est perfectionné au fil des décennies avec l'industrialisation croissante et l'amélioration des techniques statistiques, devenant un outil crucial pour l'analyse économique.</w:t>
      </w:r>
    </w:p>
    <w:p w14:paraId="1D1798BF" w14:textId="77777777" w:rsidR="00447A22" w:rsidRPr="00447A22" w:rsidRDefault="00447A22" w:rsidP="004D39E1">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Internationalement, l'IPPI est un indicateur clé utilisé dans les pays industrialisés pour suivre les tendances des prix dans le secteur manufacturier. Aux États-Unis, le Producer Price Index (PPI) et en Europe, les indices harmonisés servent à mesurer l'inflation et à comparer les économies nationales.</w:t>
      </w:r>
    </w:p>
    <w:p w14:paraId="18BDABAC" w14:textId="39F4F291" w:rsidR="00447A22" w:rsidRDefault="00447A22" w:rsidP="00E57C5D">
      <w:pPr>
        <w:tabs>
          <w:tab w:val="left" w:pos="4650"/>
        </w:tabs>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En Afrique, parmi les Etats membres d’AFRISTAT, seul le Sénégal produit l’IPPI, un indice mensuel, base 100 en 2006.</w:t>
      </w:r>
      <w:r w:rsidRPr="00447A22">
        <w:rPr>
          <w:rStyle w:val="Appelnotedebasdep"/>
          <w:rFonts w:ascii="Times New Roman" w:hAnsi="Times New Roman" w:cs="Times New Roman"/>
          <w:sz w:val="24"/>
          <w:szCs w:val="24"/>
        </w:rPr>
        <w:footnoteReference w:id="2"/>
      </w:r>
      <w:r w:rsidRPr="00447A22">
        <w:rPr>
          <w:rFonts w:ascii="Times New Roman" w:hAnsi="Times New Roman" w:cs="Times New Roman"/>
          <w:sz w:val="24"/>
          <w:szCs w:val="24"/>
        </w:rPr>
        <w:t xml:space="preserve"> Certains Etats, à l’instar du Bénin, du Burkina Faso, du Cameroun, de la Côte d’Ivoire, du Mali, du Togo et de la Centrafrique ne produisent pas cet indice, mais ont manifesté l’intention et le besoin de le produire tandis que d’autres tels que le Burundi, les Comores, le Congo, le Gabon, la  Guinée, la Guinée Bissau, la Guinée Equatoriale, la Mauritanie, le Niger et le Tchad ne produisent pas l’IPPI et ne manifestent pas le besoin de le produire. </w:t>
      </w:r>
    </w:p>
    <w:p w14:paraId="050A6B0A" w14:textId="77777777" w:rsidR="00E57C5D" w:rsidRDefault="00E57C5D" w:rsidP="00E57C5D">
      <w:pPr>
        <w:tabs>
          <w:tab w:val="left" w:pos="4650"/>
        </w:tabs>
        <w:spacing w:line="360" w:lineRule="auto"/>
        <w:jc w:val="both"/>
        <w:rPr>
          <w:rFonts w:ascii="Times New Roman" w:hAnsi="Times New Roman" w:cs="Times New Roman"/>
          <w:sz w:val="24"/>
          <w:szCs w:val="24"/>
        </w:rPr>
      </w:pPr>
    </w:p>
    <w:p w14:paraId="0446B3ED" w14:textId="0A5D1A33" w:rsidR="00235935" w:rsidRDefault="00447A22" w:rsidP="00235935">
      <w:pPr>
        <w:pStyle w:val="Titre1"/>
        <w:numPr>
          <w:ilvl w:val="0"/>
          <w:numId w:val="8"/>
        </w:numPr>
        <w:rPr>
          <w:rFonts w:eastAsiaTheme="minorHAnsi" w:cs="Times New Roman"/>
        </w:rPr>
      </w:pPr>
      <w:bookmarkStart w:id="5" w:name="_Toc167098820"/>
      <w:r w:rsidRPr="00447A22">
        <w:rPr>
          <w:rFonts w:eastAsiaTheme="minorHAnsi" w:cs="Times New Roman"/>
        </w:rPr>
        <w:lastRenderedPageBreak/>
        <w:t>Méthodologie de Calcul</w:t>
      </w:r>
      <w:bookmarkEnd w:id="5"/>
    </w:p>
    <w:p w14:paraId="5B965E40" w14:textId="77777777" w:rsidR="006822EE" w:rsidRDefault="006822EE" w:rsidP="006822EE">
      <w:pPr>
        <w:spacing w:line="360" w:lineRule="auto"/>
        <w:ind w:firstLine="708"/>
        <w:jc w:val="both"/>
        <w:rPr>
          <w:rFonts w:ascii="Times New Roman" w:hAnsi="Times New Roman" w:cs="Times New Roman"/>
          <w:sz w:val="24"/>
          <w:szCs w:val="24"/>
        </w:rPr>
      </w:pPr>
      <w:r w:rsidRPr="00D648BF">
        <w:rPr>
          <w:rFonts w:ascii="Times New Roman" w:hAnsi="Times New Roman" w:cs="Times New Roman"/>
          <w:sz w:val="24"/>
          <w:szCs w:val="24"/>
        </w:rPr>
        <w:t>L'Indice des Prix de Production Industrielle (IPPI), avec une base fixée à 100 en 2015, est un outil statistique essentiel qui trace l'évolution des prix à la sortie de l'usine, hors taxes et marges de transport. La méthodologie de calcul de l'IPPI a été significativement améliorée pour inclure une couverture plus large des activités industrielles selon la classification CITI rev4/NAEMA rev1, et pour adopter un système de double pondération dynamique qui reflète mieux la structure actuelle de l'industrie. Cette approche permet une représentation plus précise et actualisée de l'industrie, renforçant ainsi la fiabilité de l'indice comme indicateur économique.</w:t>
      </w:r>
    </w:p>
    <w:p w14:paraId="32AAAFAB" w14:textId="77777777" w:rsidR="006822EE" w:rsidRPr="000C70CB" w:rsidRDefault="006822EE" w:rsidP="006822EE">
      <w:pPr>
        <w:pStyle w:val="Titre2"/>
        <w:numPr>
          <w:ilvl w:val="0"/>
          <w:numId w:val="9"/>
        </w:numPr>
        <w:spacing w:before="160" w:after="80"/>
        <w:rPr>
          <w:rFonts w:cs="Times New Roman"/>
        </w:rPr>
      </w:pPr>
      <w:bookmarkStart w:id="6" w:name="_Toc167098821"/>
      <w:r w:rsidRPr="000C70CB">
        <w:rPr>
          <w:rFonts w:cs="Times New Roman"/>
        </w:rPr>
        <w:t>Champs couverts</w:t>
      </w:r>
      <w:bookmarkEnd w:id="6"/>
    </w:p>
    <w:p w14:paraId="5921F49B" w14:textId="77777777" w:rsidR="006822EE" w:rsidRPr="009F2D22" w:rsidRDefault="006822EE" w:rsidP="006822EE">
      <w:pPr>
        <w:spacing w:line="360" w:lineRule="auto"/>
        <w:ind w:firstLine="708"/>
        <w:jc w:val="both"/>
        <w:rPr>
          <w:rFonts w:ascii="Times New Roman" w:hAnsi="Times New Roman" w:cs="Times New Roman"/>
          <w:sz w:val="24"/>
          <w:szCs w:val="24"/>
        </w:rPr>
      </w:pPr>
      <w:r w:rsidRPr="006841F9">
        <w:rPr>
          <w:rFonts w:ascii="Times New Roman" w:hAnsi="Times New Roman" w:cs="Times New Roman"/>
          <w:sz w:val="24"/>
          <w:szCs w:val="24"/>
        </w:rPr>
        <w:t>L'Indice des Prix à la Production Industrielle (IPPI) est un outil statistique focalisé sur le secteur</w:t>
      </w:r>
      <w:r>
        <w:rPr>
          <w:rFonts w:ascii="Times New Roman" w:hAnsi="Times New Roman" w:cs="Times New Roman"/>
          <w:sz w:val="24"/>
          <w:szCs w:val="24"/>
        </w:rPr>
        <w:t xml:space="preserve"> </w:t>
      </w:r>
      <w:r w:rsidRPr="006841F9">
        <w:rPr>
          <w:rFonts w:ascii="Times New Roman" w:hAnsi="Times New Roman" w:cs="Times New Roman"/>
          <w:sz w:val="24"/>
          <w:szCs w:val="24"/>
        </w:rPr>
        <w:t xml:space="preserve">secondaire, qui mesure les variations de prix des produits industriels à la sortie de la production. Cet indice est essentiel pour évaluer l'inflation dans le secteur industriel et pour ajuster les politiques économiques en conséquence. Toutefois, il est important de noter que l'IPPI ne reflète pas d'autres aspects économiques cruciaux des entreprises, tels que la rentabilité ou la santé financière, qui nécessitent des analyses plus approfondies et des indicateurs spécifiques pour une </w:t>
      </w:r>
      <w:r w:rsidRPr="009F2D22">
        <w:rPr>
          <w:rFonts w:ascii="Times New Roman" w:hAnsi="Times New Roman" w:cs="Times New Roman"/>
          <w:sz w:val="24"/>
          <w:szCs w:val="24"/>
        </w:rPr>
        <w:t>évaluation complète de la performance économique.</w:t>
      </w:r>
    </w:p>
    <w:p w14:paraId="06B1D513" w14:textId="77777777" w:rsidR="006822EE" w:rsidRPr="009F2D22" w:rsidRDefault="006822EE" w:rsidP="006822EE">
      <w:pPr>
        <w:pStyle w:val="Titre2"/>
        <w:numPr>
          <w:ilvl w:val="0"/>
          <w:numId w:val="9"/>
        </w:numPr>
        <w:spacing w:before="160" w:after="80" w:line="360" w:lineRule="auto"/>
        <w:jc w:val="both"/>
        <w:rPr>
          <w:rFonts w:cs="Times New Roman"/>
        </w:rPr>
      </w:pPr>
      <w:bookmarkStart w:id="7" w:name="_Toc167098822"/>
      <w:r w:rsidRPr="009F2D22">
        <w:rPr>
          <w:rFonts w:cs="Times New Roman"/>
        </w:rPr>
        <w:t>Echantillon</w:t>
      </w:r>
      <w:bookmarkEnd w:id="7"/>
    </w:p>
    <w:p w14:paraId="6F47E98E" w14:textId="77777777" w:rsidR="006822EE" w:rsidRDefault="006822EE" w:rsidP="006822EE">
      <w:pPr>
        <w:spacing w:line="360" w:lineRule="auto"/>
        <w:ind w:firstLine="708"/>
        <w:jc w:val="both"/>
        <w:rPr>
          <w:rFonts w:ascii="Times New Roman" w:hAnsi="Times New Roman" w:cs="Times New Roman"/>
          <w:sz w:val="24"/>
          <w:szCs w:val="24"/>
        </w:rPr>
      </w:pPr>
      <w:r w:rsidRPr="009F2D22">
        <w:rPr>
          <w:rFonts w:ascii="Times New Roman" w:hAnsi="Times New Roman" w:cs="Times New Roman"/>
          <w:sz w:val="24"/>
          <w:szCs w:val="24"/>
        </w:rPr>
        <w:t>La sélection d'un échantillon représentatif est cruciale pour l'analyse statistique dans le secteur industriel. En se basant sur des critères tels que la valeur ajoutée, le chiffre d'affaires et les effectifs, on peut obtenir une image fidèle des performances industrielles. L'échantillon décrit, couvrant la majorité de la valeur ajoutée industrielle avec 69 entreprises, semble être un bon reflet de l'industrie dans son ensemble, permettant ainsi un suivi précis et pertinent de la conjoncture économique du secteur.</w:t>
      </w:r>
    </w:p>
    <w:p w14:paraId="34D7DA82" w14:textId="77777777" w:rsidR="006822EE" w:rsidRDefault="006822EE" w:rsidP="006822EE">
      <w:pPr>
        <w:pStyle w:val="Titre2"/>
        <w:numPr>
          <w:ilvl w:val="0"/>
          <w:numId w:val="9"/>
        </w:numPr>
        <w:spacing w:before="160" w:after="80"/>
        <w:rPr>
          <w:rFonts w:cs="Times New Roman"/>
        </w:rPr>
      </w:pPr>
      <w:bookmarkStart w:id="8" w:name="_Toc167098823"/>
      <w:r>
        <w:rPr>
          <w:rFonts w:cs="Times New Roman"/>
        </w:rPr>
        <w:t>Modalité de tirage de l’échantillon</w:t>
      </w:r>
      <w:bookmarkEnd w:id="8"/>
    </w:p>
    <w:p w14:paraId="57E672AF" w14:textId="77777777" w:rsidR="006822EE" w:rsidRDefault="006822EE" w:rsidP="006822EE">
      <w:pPr>
        <w:spacing w:line="360" w:lineRule="auto"/>
        <w:ind w:firstLine="708"/>
        <w:rPr>
          <w:rFonts w:ascii="Times New Roman" w:hAnsi="Times New Roman" w:cs="Times New Roman"/>
          <w:sz w:val="24"/>
          <w:szCs w:val="24"/>
        </w:rPr>
      </w:pPr>
      <w:r w:rsidRPr="009F2D22">
        <w:rPr>
          <w:rFonts w:ascii="Times New Roman" w:hAnsi="Times New Roman" w:cs="Times New Roman"/>
          <w:sz w:val="24"/>
          <w:szCs w:val="24"/>
        </w:rPr>
        <w:t xml:space="preserve">La méthodologie de tirage de l'échantillon pour cet indice se déroule en deux phases principales. D'abord, les grandes entreprises sont sélectionnées selon leur chiffre d'affaires (CA) décroissant jusqu'à atteindre un seuil prédéfini de </w:t>
      </w:r>
      <w:proofErr w:type="gramStart"/>
      <w:r w:rsidRPr="009F2D22">
        <w:rPr>
          <w:rFonts w:ascii="Times New Roman" w:hAnsi="Times New Roman" w:cs="Times New Roman"/>
          <w:sz w:val="24"/>
          <w:szCs w:val="24"/>
        </w:rPr>
        <w:t>CA</w:t>
      </w:r>
      <w:proofErr w:type="gramEnd"/>
      <w:r w:rsidRPr="009F2D22">
        <w:rPr>
          <w:rFonts w:ascii="Times New Roman" w:hAnsi="Times New Roman" w:cs="Times New Roman"/>
          <w:sz w:val="24"/>
          <w:szCs w:val="24"/>
        </w:rPr>
        <w:t xml:space="preserve"> cumulé. Ensuite, pour les entreprises restantes, un échantillonnage est effectué en se basant sur le CA ou d'autres critères de taille, conformément aux recommandations d'Eurostat. Ce processus assure que l'échantillon soit représentatif des différentes strates du secteur.</w:t>
      </w:r>
    </w:p>
    <w:p w14:paraId="3ECA8C06" w14:textId="77777777" w:rsidR="006822EE" w:rsidRDefault="006822EE" w:rsidP="006822EE">
      <w:pPr>
        <w:pStyle w:val="Titre2"/>
        <w:numPr>
          <w:ilvl w:val="0"/>
          <w:numId w:val="9"/>
        </w:numPr>
        <w:spacing w:before="160" w:after="80"/>
        <w:rPr>
          <w:rFonts w:cs="Times New Roman"/>
        </w:rPr>
      </w:pPr>
      <w:bookmarkStart w:id="9" w:name="_Toc167098824"/>
      <w:r>
        <w:rPr>
          <w:rFonts w:cs="Times New Roman"/>
        </w:rPr>
        <w:lastRenderedPageBreak/>
        <w:t>Modalités de calcul de l’indice</w:t>
      </w:r>
      <w:bookmarkEnd w:id="9"/>
    </w:p>
    <w:p w14:paraId="1CFCB04B" w14:textId="6A8F5E41" w:rsidR="006822EE" w:rsidRPr="004D39E1" w:rsidRDefault="006822EE" w:rsidP="004D39E1">
      <w:pPr>
        <w:spacing w:line="360" w:lineRule="auto"/>
        <w:ind w:firstLine="708"/>
        <w:jc w:val="both"/>
        <w:rPr>
          <w:rFonts w:ascii="Times New Roman" w:hAnsi="Times New Roman" w:cs="Times New Roman"/>
          <w:sz w:val="24"/>
          <w:szCs w:val="24"/>
        </w:rPr>
      </w:pPr>
      <w:r w:rsidRPr="009F2D22">
        <w:rPr>
          <w:rFonts w:ascii="Times New Roman" w:hAnsi="Times New Roman" w:cs="Times New Roman"/>
          <w:sz w:val="24"/>
          <w:szCs w:val="24"/>
        </w:rPr>
        <w:t xml:space="preserve">Les Indices des Prix à la Production Industrielle (IPPI) sont calculés en plusieurs étapes. D'abord, on établit des indices élémentaires basés sur le rapport entre le prix actuel et la moyenne de l'année de référence pour chaque produit industriel. Ensuite, ces indices sont agrégés en indices de sous-branches grâce à la méthode de </w:t>
      </w:r>
      <w:proofErr w:type="spellStart"/>
      <w:r w:rsidRPr="009F2D22">
        <w:rPr>
          <w:rFonts w:ascii="Times New Roman" w:hAnsi="Times New Roman" w:cs="Times New Roman"/>
          <w:sz w:val="24"/>
          <w:szCs w:val="24"/>
        </w:rPr>
        <w:t>Laspeyres</w:t>
      </w:r>
      <w:proofErr w:type="spellEnd"/>
      <w:r w:rsidRPr="009F2D22">
        <w:rPr>
          <w:rFonts w:ascii="Times New Roman" w:hAnsi="Times New Roman" w:cs="Times New Roman"/>
          <w:sz w:val="24"/>
          <w:szCs w:val="24"/>
        </w:rPr>
        <w:t>, qui utilise le poids de chaque produit dans la valeur ajoutée de l'année de base. Finalement, l'IPPI national est obtenu en pondérant les indices de sous-branches selon leur contribution respective à la valeur ajoutée industrielle totale.</w:t>
      </w:r>
    </w:p>
    <w:p w14:paraId="7552413E" w14:textId="77777777" w:rsidR="006822EE" w:rsidRPr="006822EE" w:rsidRDefault="006822EE" w:rsidP="006822EE"/>
    <w:p w14:paraId="638B1104" w14:textId="1B48C6AF" w:rsidR="00447A22" w:rsidRDefault="00447A22" w:rsidP="00235935">
      <w:pPr>
        <w:pStyle w:val="Titre1"/>
        <w:numPr>
          <w:ilvl w:val="0"/>
          <w:numId w:val="8"/>
        </w:numPr>
        <w:rPr>
          <w:rFonts w:eastAsiaTheme="minorHAnsi" w:cs="Times New Roman"/>
        </w:rPr>
      </w:pPr>
      <w:bookmarkStart w:id="10" w:name="_Toc167098825"/>
      <w:r w:rsidRPr="00235935">
        <w:rPr>
          <w:rFonts w:eastAsiaTheme="minorHAnsi" w:cs="Times New Roman"/>
        </w:rPr>
        <w:t xml:space="preserve">Utilisation </w:t>
      </w:r>
      <w:r w:rsidR="00E57C5D">
        <w:rPr>
          <w:rFonts w:eastAsiaTheme="minorHAnsi" w:cs="Times New Roman"/>
        </w:rPr>
        <w:t xml:space="preserve">et analyse </w:t>
      </w:r>
      <w:r w:rsidRPr="00235935">
        <w:rPr>
          <w:rFonts w:eastAsiaTheme="minorHAnsi" w:cs="Times New Roman"/>
        </w:rPr>
        <w:t>de l'IPPI</w:t>
      </w:r>
      <w:bookmarkEnd w:id="10"/>
    </w:p>
    <w:p w14:paraId="51A22DD5" w14:textId="5D644ACF" w:rsidR="006822EE" w:rsidRPr="006822EE" w:rsidRDefault="004D39E1" w:rsidP="005A141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822EE" w:rsidRPr="006822EE">
        <w:rPr>
          <w:rFonts w:ascii="Times New Roman" w:hAnsi="Times New Roman" w:cs="Times New Roman"/>
          <w:sz w:val="24"/>
          <w:szCs w:val="24"/>
        </w:rPr>
        <w:t>L'Indice des Prix de Production Industrielle (IPPI) joue un rôle fondamental dans l'analyse économique. En tant qu'indicateur avancé, il offre une perspective précoce sur les tendances inflationnistes, permettant aux économistes et aux décideurs politiques d'anticiper les changements économiques et d'ajuster les politiques en conséquence. L'IPPI mesure les variations de prix des biens à la sortie de la porte de l'usine, avant que ces coûts ne soient transférés aux consommateurs. Cela signifie que les variations de l'IPPI peuvent indiquer des changements dans la dynamique des prix bien avant que l'inflation ne soit ressentie par le marché de détail.</w:t>
      </w:r>
    </w:p>
    <w:p w14:paraId="55C5215D" w14:textId="77777777" w:rsidR="006822EE" w:rsidRPr="006822EE" w:rsidRDefault="006822EE" w:rsidP="005A1412">
      <w:pPr>
        <w:spacing w:line="360" w:lineRule="auto"/>
        <w:jc w:val="both"/>
        <w:rPr>
          <w:rFonts w:ascii="Times New Roman" w:hAnsi="Times New Roman" w:cs="Times New Roman"/>
          <w:sz w:val="24"/>
          <w:szCs w:val="24"/>
        </w:rPr>
      </w:pPr>
      <w:r w:rsidRPr="006822EE">
        <w:rPr>
          <w:rFonts w:ascii="Times New Roman" w:hAnsi="Times New Roman" w:cs="Times New Roman"/>
          <w:sz w:val="24"/>
          <w:szCs w:val="24"/>
        </w:rPr>
        <w:t>Pour les entreprises, l'IPPI sert de guide pour ajuster les prix de vente, gérer les coûts des matières premières et évaluer la compétitivité des produits. En indexant les contrats sur l'IPPI, les entreprises peuvent se protéger contre les fluctuations imprévues des coûts de production, ce qui est crucial pour maintenir la stabilité financière et la planification à long terme. Les variations de l'IPPI peuvent également influencer les décisions d'investissement, car elles reflètent la rentabilité potentielle des industries.</w:t>
      </w:r>
    </w:p>
    <w:p w14:paraId="069DD696" w14:textId="77777777" w:rsidR="006822EE" w:rsidRPr="006822EE" w:rsidRDefault="006822EE" w:rsidP="005A1412">
      <w:pPr>
        <w:spacing w:line="360" w:lineRule="auto"/>
        <w:jc w:val="both"/>
        <w:rPr>
          <w:rFonts w:ascii="Times New Roman" w:hAnsi="Times New Roman" w:cs="Times New Roman"/>
          <w:sz w:val="24"/>
          <w:szCs w:val="24"/>
        </w:rPr>
      </w:pPr>
      <w:r w:rsidRPr="006822EE">
        <w:rPr>
          <w:rFonts w:ascii="Times New Roman" w:hAnsi="Times New Roman" w:cs="Times New Roman"/>
          <w:sz w:val="24"/>
          <w:szCs w:val="24"/>
        </w:rPr>
        <w:t xml:space="preserve">Sur le plan macroéconomique, l'IPPI est un composant vital pour le calcul du PIB en termes réels, ce qui permet d'évaluer la croissance économique sans l'effet </w:t>
      </w:r>
      <w:r w:rsidRPr="004D39E1">
        <w:rPr>
          <w:rFonts w:ascii="Times New Roman" w:hAnsi="Times New Roman" w:cs="Times New Roman"/>
          <w:b/>
          <w:sz w:val="24"/>
          <w:szCs w:val="24"/>
        </w:rPr>
        <w:t>de distorsion de l'inflation</w:t>
      </w:r>
      <w:r w:rsidRPr="006822EE">
        <w:rPr>
          <w:rFonts w:ascii="Times New Roman" w:hAnsi="Times New Roman" w:cs="Times New Roman"/>
          <w:sz w:val="24"/>
          <w:szCs w:val="24"/>
        </w:rPr>
        <w:t>. Cela aide à peindre une image plus précise de la performance économique d'un pays, en séparant l'augmentation des prix de l'augmentation réelle de la production.</w:t>
      </w:r>
    </w:p>
    <w:p w14:paraId="703DFE3F" w14:textId="77777777" w:rsidR="006822EE" w:rsidRPr="006822EE" w:rsidRDefault="006822EE" w:rsidP="005A1412">
      <w:pPr>
        <w:spacing w:line="360" w:lineRule="auto"/>
        <w:jc w:val="both"/>
        <w:rPr>
          <w:rFonts w:ascii="Times New Roman" w:hAnsi="Times New Roman" w:cs="Times New Roman"/>
          <w:sz w:val="24"/>
          <w:szCs w:val="24"/>
        </w:rPr>
      </w:pPr>
      <w:r w:rsidRPr="006822EE">
        <w:rPr>
          <w:rFonts w:ascii="Times New Roman" w:hAnsi="Times New Roman" w:cs="Times New Roman"/>
          <w:sz w:val="24"/>
          <w:szCs w:val="24"/>
        </w:rPr>
        <w:t>En outre, l'IPPI est étroitement surveillé par les banques centrales pour la formulation de la politique monétaire. Une augmentation soutenue de l'IPPI peut signaler une pression inflationniste montante, incitant les banques centrales à envisager des mesures telles que l'augmentation des taux d'intérêt pour refroidir l'économie. À l'inverse, une baisse de l'IPPI peut indiquer une faible demande et une économie en ralentissement, ce qui pourrait conduire à des politiques monétaires plus accommodantes.</w:t>
      </w:r>
    </w:p>
    <w:p w14:paraId="154FBB37" w14:textId="7AB1F37F" w:rsidR="006822EE" w:rsidRDefault="006822EE" w:rsidP="005A1412">
      <w:pPr>
        <w:spacing w:line="360" w:lineRule="auto"/>
        <w:jc w:val="both"/>
        <w:rPr>
          <w:rFonts w:ascii="Times New Roman" w:hAnsi="Times New Roman" w:cs="Times New Roman"/>
          <w:sz w:val="24"/>
          <w:szCs w:val="24"/>
        </w:rPr>
      </w:pPr>
      <w:r w:rsidRPr="006822EE">
        <w:rPr>
          <w:rFonts w:ascii="Times New Roman" w:hAnsi="Times New Roman" w:cs="Times New Roman"/>
          <w:sz w:val="24"/>
          <w:szCs w:val="24"/>
        </w:rPr>
        <w:lastRenderedPageBreak/>
        <w:t>Les analystes financiers utilisent également l'IPPI pour évaluer les perspectives sectorielles, car des changements significatifs dans les prix à la production peuvent indiquer des tendances sectorielles. Par exemple, une hausse de l'IPPI dans le secteur de l'énergie peut refléter une augmentation des coûts de l'énergie qui affectera diverses industries de manière différente.</w:t>
      </w:r>
    </w:p>
    <w:p w14:paraId="17D75290" w14:textId="77777777" w:rsidR="00EC6D9C" w:rsidRPr="006822EE" w:rsidRDefault="00EC6D9C" w:rsidP="005A1412">
      <w:pPr>
        <w:spacing w:line="360" w:lineRule="auto"/>
        <w:jc w:val="both"/>
        <w:rPr>
          <w:rFonts w:ascii="Times New Roman" w:hAnsi="Times New Roman" w:cs="Times New Roman"/>
          <w:sz w:val="24"/>
          <w:szCs w:val="24"/>
        </w:rPr>
      </w:pPr>
    </w:p>
    <w:p w14:paraId="6918B51F" w14:textId="45CDC1C2" w:rsidR="00447A22" w:rsidRPr="00447A22" w:rsidRDefault="00447A22" w:rsidP="00447A22">
      <w:pPr>
        <w:pStyle w:val="Titre1"/>
        <w:numPr>
          <w:ilvl w:val="0"/>
          <w:numId w:val="8"/>
        </w:numPr>
        <w:rPr>
          <w:rFonts w:eastAsiaTheme="minorHAnsi" w:cs="Times New Roman"/>
        </w:rPr>
      </w:pPr>
      <w:bookmarkStart w:id="11" w:name="_Toc167098826"/>
      <w:r w:rsidRPr="00447A22">
        <w:rPr>
          <w:rFonts w:eastAsiaTheme="minorHAnsi" w:cs="Times New Roman"/>
        </w:rPr>
        <w:t>Exemple</w:t>
      </w:r>
      <w:bookmarkEnd w:id="11"/>
    </w:p>
    <w:p w14:paraId="40930E45" w14:textId="77777777" w:rsidR="00447A22" w:rsidRPr="00447A22" w:rsidRDefault="00447A22" w:rsidP="00447A22">
      <w:pPr>
        <w:tabs>
          <w:tab w:val="left" w:pos="4650"/>
        </w:tabs>
        <w:jc w:val="both"/>
        <w:rPr>
          <w:rFonts w:ascii="Times New Roman" w:hAnsi="Times New Roman" w:cs="Times New Roman"/>
          <w:sz w:val="24"/>
          <w:szCs w:val="24"/>
        </w:rPr>
      </w:pPr>
    </w:p>
    <w:p w14:paraId="6F634335" w14:textId="7990C492" w:rsidR="004D39E1" w:rsidRPr="004D39E1" w:rsidRDefault="00447A22" w:rsidP="004D39E1">
      <w:pPr>
        <w:pStyle w:val="Titre1"/>
        <w:numPr>
          <w:ilvl w:val="0"/>
          <w:numId w:val="8"/>
        </w:numPr>
        <w:rPr>
          <w:rFonts w:eastAsiaTheme="minorHAnsi" w:cs="Times New Roman"/>
        </w:rPr>
      </w:pPr>
      <w:bookmarkStart w:id="12" w:name="_Toc167098827"/>
      <w:r w:rsidRPr="00447A22">
        <w:rPr>
          <w:rFonts w:eastAsiaTheme="minorHAnsi" w:cs="Times New Roman"/>
        </w:rPr>
        <w:t>Enjeux</w:t>
      </w:r>
      <w:r w:rsidR="00235935">
        <w:rPr>
          <w:rFonts w:eastAsiaTheme="minorHAnsi" w:cs="Times New Roman"/>
        </w:rPr>
        <w:t xml:space="preserve"> et Perspectives</w:t>
      </w:r>
      <w:bookmarkEnd w:id="12"/>
    </w:p>
    <w:p w14:paraId="14BD48A7" w14:textId="4D286B50" w:rsidR="00235935" w:rsidRDefault="004D39E1" w:rsidP="004D39E1">
      <w:pPr>
        <w:pStyle w:val="Titre2"/>
        <w:numPr>
          <w:ilvl w:val="0"/>
          <w:numId w:val="13"/>
        </w:numPr>
        <w:spacing w:line="360" w:lineRule="auto"/>
      </w:pPr>
      <w:bookmarkStart w:id="13" w:name="_Toc167098828"/>
      <w:r>
        <w:t>Les enjeux</w:t>
      </w:r>
      <w:bookmarkEnd w:id="13"/>
    </w:p>
    <w:p w14:paraId="5A2B4AE1" w14:textId="654ED3D2" w:rsidR="00235935" w:rsidRPr="00447A22" w:rsidRDefault="00235935" w:rsidP="004D39E1">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Les enjeux de l’IPPI peuvent être liés </w:t>
      </w:r>
      <w:r w:rsidR="00842F16">
        <w:rPr>
          <w:rFonts w:ascii="Times New Roman" w:hAnsi="Times New Roman" w:cs="Times New Roman"/>
          <w:sz w:val="24"/>
          <w:szCs w:val="24"/>
        </w:rPr>
        <w:t>à plusieurs facteurs.</w:t>
      </w:r>
    </w:p>
    <w:p w14:paraId="49E477EC" w14:textId="7E876205" w:rsidR="00235935" w:rsidRPr="004D39E1" w:rsidRDefault="00842F16" w:rsidP="004D39E1">
      <w:pPr>
        <w:pStyle w:val="Paragraphedeliste"/>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235935" w:rsidRPr="004D39E1">
        <w:rPr>
          <w:rFonts w:ascii="Times New Roman" w:hAnsi="Times New Roman" w:cs="Times New Roman"/>
          <w:sz w:val="24"/>
          <w:szCs w:val="24"/>
        </w:rPr>
        <w:t>’exactitude des données</w:t>
      </w:r>
    </w:p>
    <w:p w14:paraId="34354941" w14:textId="35F4C9C1" w:rsidR="00235935" w:rsidRPr="00447A22" w:rsidRDefault="00235935" w:rsidP="004D39E1">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La fiabilité des données est cruciale. Des données incorrectes peuvent mener à des analyses erronées et des décisions économiques inadéquates.</w:t>
      </w:r>
      <w:r w:rsidR="00417F02">
        <w:rPr>
          <w:rFonts w:ascii="Times New Roman" w:hAnsi="Times New Roman" w:cs="Times New Roman"/>
          <w:sz w:val="24"/>
          <w:szCs w:val="24"/>
        </w:rPr>
        <w:t xml:space="preserve"> Par ailleurs, l</w:t>
      </w:r>
      <w:r w:rsidRPr="00447A22">
        <w:rPr>
          <w:rFonts w:ascii="Times New Roman" w:hAnsi="Times New Roman" w:cs="Times New Roman"/>
          <w:sz w:val="24"/>
          <w:szCs w:val="24"/>
        </w:rPr>
        <w:t>e manque d'infrastructures statistiques robustes dans certains pays peut compromettre la qualité de l'IPPI. Il est aussi essentiel de former des statisticiens et des économistes qualifiés pour gérer et interpréter les données de l'IPPI.</w:t>
      </w:r>
    </w:p>
    <w:p w14:paraId="7B4801ED" w14:textId="46960059" w:rsidR="00235935" w:rsidRPr="004D39E1" w:rsidRDefault="00842F16" w:rsidP="004D39E1">
      <w:pPr>
        <w:pStyle w:val="Paragraphedeliste"/>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235935" w:rsidRPr="004D39E1">
        <w:rPr>
          <w:rFonts w:ascii="Times New Roman" w:hAnsi="Times New Roman" w:cs="Times New Roman"/>
          <w:sz w:val="24"/>
          <w:szCs w:val="24"/>
        </w:rPr>
        <w:t>a résilience aux Chocs</w:t>
      </w:r>
    </w:p>
    <w:p w14:paraId="147ECD99" w14:textId="77777777" w:rsidR="00235935" w:rsidRPr="00447A22" w:rsidRDefault="00235935" w:rsidP="004D39E1">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 xml:space="preserve">L'IPPI doit pouvoir refléter les impacts des chocs économiques, tels que les crises financières et les fluctuations des prix des matières premières. </w:t>
      </w:r>
    </w:p>
    <w:p w14:paraId="5FA21AA8" w14:textId="28D00665" w:rsidR="00235935" w:rsidRPr="00842F16" w:rsidRDefault="00842F16" w:rsidP="00842F16">
      <w:pPr>
        <w:pStyle w:val="Paragraphedeliste"/>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Les</w:t>
      </w:r>
      <w:r w:rsidRPr="004D39E1">
        <w:rPr>
          <w:rFonts w:ascii="Times New Roman" w:hAnsi="Times New Roman" w:cs="Times New Roman"/>
          <w:sz w:val="24"/>
          <w:szCs w:val="24"/>
        </w:rPr>
        <w:t xml:space="preserve"> politiques économiques</w:t>
      </w:r>
    </w:p>
    <w:p w14:paraId="6CC3D5B9" w14:textId="3E703F77" w:rsidR="00235935" w:rsidRPr="00764558" w:rsidRDefault="00235935" w:rsidP="004D39E1">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 xml:space="preserve"> La collecte et l'analyse des données nécessitent des ressources financières. Les gouvernements doivent investir dans des infrastructures et des compétences pour maintenir un IPPI précis.</w:t>
      </w:r>
      <w:r w:rsidR="00842F16">
        <w:rPr>
          <w:rFonts w:ascii="Times New Roman" w:hAnsi="Times New Roman" w:cs="Times New Roman"/>
          <w:sz w:val="24"/>
          <w:szCs w:val="24"/>
        </w:rPr>
        <w:t xml:space="preserve"> Après la phase d’analyse, l</w:t>
      </w:r>
      <w:r w:rsidRPr="00447A22">
        <w:rPr>
          <w:rFonts w:ascii="Times New Roman" w:hAnsi="Times New Roman" w:cs="Times New Roman"/>
          <w:sz w:val="24"/>
          <w:szCs w:val="24"/>
        </w:rPr>
        <w:t>es décideurs doivent utiliser l'IPPI de manière appropriée pour formuler des politiques économiques efficaces. Une mauvaise interprétation peut entra</w:t>
      </w:r>
      <w:r w:rsidR="00764558">
        <w:rPr>
          <w:rFonts w:ascii="Times New Roman" w:hAnsi="Times New Roman" w:cs="Times New Roman"/>
          <w:sz w:val="24"/>
          <w:szCs w:val="24"/>
        </w:rPr>
        <w:t>îner des décisions inadéquates.</w:t>
      </w:r>
    </w:p>
    <w:p w14:paraId="7A52BB2F" w14:textId="325A6249" w:rsidR="00447A22" w:rsidRPr="00447A22" w:rsidRDefault="004D39E1" w:rsidP="00842F16">
      <w:pPr>
        <w:pStyle w:val="Titre2"/>
        <w:numPr>
          <w:ilvl w:val="0"/>
          <w:numId w:val="13"/>
        </w:numPr>
        <w:spacing w:line="360" w:lineRule="auto"/>
      </w:pPr>
      <w:bookmarkStart w:id="14" w:name="_Toc167098829"/>
      <w:r>
        <w:t>Les perspectives</w:t>
      </w:r>
      <w:bookmarkEnd w:id="14"/>
    </w:p>
    <w:p w14:paraId="5A09BC2B" w14:textId="77777777" w:rsidR="00447A22" w:rsidRPr="00447A22" w:rsidRDefault="00447A22" w:rsidP="00417F02">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Les perspectives de l’IPPI sont nombreuses. Elles incluent :</w:t>
      </w:r>
    </w:p>
    <w:p w14:paraId="42849C68" w14:textId="4A8CC7F3" w:rsidR="00447A22" w:rsidRPr="00447A22" w:rsidRDefault="00447A22" w:rsidP="00417F02">
      <w:pPr>
        <w:pStyle w:val="Paragraphedeliste"/>
        <w:numPr>
          <w:ilvl w:val="0"/>
          <w:numId w:val="6"/>
        </w:numPr>
        <w:spacing w:line="360" w:lineRule="auto"/>
        <w:jc w:val="both"/>
        <w:rPr>
          <w:rFonts w:ascii="Times New Roman" w:hAnsi="Times New Roman" w:cs="Times New Roman"/>
          <w:sz w:val="24"/>
          <w:szCs w:val="24"/>
        </w:rPr>
      </w:pPr>
      <w:proofErr w:type="gramStart"/>
      <w:r w:rsidRPr="00447A22">
        <w:rPr>
          <w:rFonts w:ascii="Times New Roman" w:hAnsi="Times New Roman" w:cs="Times New Roman"/>
          <w:sz w:val="24"/>
          <w:szCs w:val="24"/>
        </w:rPr>
        <w:t>l</w:t>
      </w:r>
      <w:r w:rsidR="00417F02">
        <w:rPr>
          <w:rFonts w:ascii="Times New Roman" w:hAnsi="Times New Roman" w:cs="Times New Roman"/>
          <w:sz w:val="24"/>
          <w:szCs w:val="24"/>
        </w:rPr>
        <w:t>’adoption</w:t>
      </w:r>
      <w:proofErr w:type="gramEnd"/>
      <w:r w:rsidR="00417F02">
        <w:rPr>
          <w:rFonts w:ascii="Times New Roman" w:hAnsi="Times New Roman" w:cs="Times New Roman"/>
          <w:sz w:val="24"/>
          <w:szCs w:val="24"/>
        </w:rPr>
        <w:t xml:space="preserve"> croissante en Afrique</w:t>
      </w:r>
    </w:p>
    <w:p w14:paraId="71070E5C" w14:textId="3F581607" w:rsidR="00447A22" w:rsidRPr="00447A22" w:rsidRDefault="00447A22" w:rsidP="00417F02">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 xml:space="preserve">   De plus en plus de pays africains, comme le Bénin, le Burkina Faso et la Côte d'Ivoire, envisagent d'adopter l'IPPI. Cette expansion permettrait une meilleure surveillance des tendances économiques </w:t>
      </w:r>
      <w:r w:rsidRPr="00447A22">
        <w:rPr>
          <w:rFonts w:ascii="Times New Roman" w:hAnsi="Times New Roman" w:cs="Times New Roman"/>
          <w:sz w:val="24"/>
          <w:szCs w:val="24"/>
        </w:rPr>
        <w:lastRenderedPageBreak/>
        <w:t>régionales et une comparaison plus cohérente entre les pays. De plus, l'harmonisation des méthodes de calcul de l'IPPI au sein de la région AFRISTAT pourrait renforcer l'intégration économique et la coopération régionale.</w:t>
      </w:r>
    </w:p>
    <w:p w14:paraId="36BED642" w14:textId="77777777" w:rsidR="00447A22" w:rsidRPr="00447A22" w:rsidRDefault="00447A22" w:rsidP="004D39E1">
      <w:pPr>
        <w:pStyle w:val="Paragraphedeliste"/>
        <w:numPr>
          <w:ilvl w:val="0"/>
          <w:numId w:val="6"/>
        </w:numPr>
        <w:spacing w:line="360" w:lineRule="auto"/>
        <w:jc w:val="both"/>
        <w:rPr>
          <w:rFonts w:ascii="Times New Roman" w:hAnsi="Times New Roman" w:cs="Times New Roman"/>
          <w:sz w:val="24"/>
          <w:szCs w:val="24"/>
        </w:rPr>
      </w:pPr>
      <w:proofErr w:type="gramStart"/>
      <w:r w:rsidRPr="00447A22">
        <w:rPr>
          <w:rFonts w:ascii="Times New Roman" w:hAnsi="Times New Roman" w:cs="Times New Roman"/>
          <w:sz w:val="24"/>
          <w:szCs w:val="24"/>
        </w:rPr>
        <w:t>l’incorporation</w:t>
      </w:r>
      <w:proofErr w:type="gramEnd"/>
      <w:r w:rsidRPr="00447A22">
        <w:rPr>
          <w:rFonts w:ascii="Times New Roman" w:hAnsi="Times New Roman" w:cs="Times New Roman"/>
          <w:sz w:val="24"/>
          <w:szCs w:val="24"/>
        </w:rPr>
        <w:t xml:space="preserve"> de nouvelles technologies</w:t>
      </w:r>
    </w:p>
    <w:p w14:paraId="17C6442A" w14:textId="41EDF075" w:rsidR="00447A22" w:rsidRPr="00447A22" w:rsidRDefault="00447A22" w:rsidP="004D39E1">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L'automatisation peut accélérer la mise à jour des indices et réduire les erreurs humaines, permettant une publication plus fréquente et plus fiable de l'IPPI.</w:t>
      </w:r>
      <w:r w:rsidR="00842F16">
        <w:rPr>
          <w:rFonts w:ascii="Times New Roman" w:hAnsi="Times New Roman" w:cs="Times New Roman"/>
          <w:sz w:val="24"/>
          <w:szCs w:val="24"/>
        </w:rPr>
        <w:t xml:space="preserve"> </w:t>
      </w:r>
      <w:r w:rsidRPr="00447A22">
        <w:rPr>
          <w:rFonts w:ascii="Times New Roman" w:hAnsi="Times New Roman" w:cs="Times New Roman"/>
          <w:sz w:val="24"/>
          <w:szCs w:val="24"/>
        </w:rPr>
        <w:t xml:space="preserve">L'utilisation de </w:t>
      </w:r>
      <w:proofErr w:type="spellStart"/>
      <w:r w:rsidRPr="00447A22">
        <w:rPr>
          <w:rFonts w:ascii="Times New Roman" w:hAnsi="Times New Roman" w:cs="Times New Roman"/>
          <w:sz w:val="24"/>
          <w:szCs w:val="24"/>
        </w:rPr>
        <w:t>Big</w:t>
      </w:r>
      <w:proofErr w:type="spellEnd"/>
      <w:r w:rsidRPr="00447A22">
        <w:rPr>
          <w:rFonts w:ascii="Times New Roman" w:hAnsi="Times New Roman" w:cs="Times New Roman"/>
          <w:sz w:val="24"/>
          <w:szCs w:val="24"/>
        </w:rPr>
        <w:t xml:space="preserve"> Data et de l'intelligence artificielle peut améliorer la collecte et l'analyse des données, rendant l'IPPI plus précis et plus réactif aux changements rapides du marché.</w:t>
      </w:r>
    </w:p>
    <w:p w14:paraId="2C31B79B" w14:textId="77777777" w:rsidR="00447A22" w:rsidRPr="00447A22" w:rsidRDefault="00447A22" w:rsidP="004D39E1">
      <w:pPr>
        <w:pStyle w:val="Paragraphedeliste"/>
        <w:numPr>
          <w:ilvl w:val="0"/>
          <w:numId w:val="6"/>
        </w:numPr>
        <w:spacing w:line="360" w:lineRule="auto"/>
        <w:jc w:val="both"/>
        <w:rPr>
          <w:rFonts w:ascii="Times New Roman" w:hAnsi="Times New Roman" w:cs="Times New Roman"/>
          <w:sz w:val="24"/>
          <w:szCs w:val="24"/>
        </w:rPr>
      </w:pPr>
      <w:proofErr w:type="gramStart"/>
      <w:r w:rsidRPr="00447A22">
        <w:rPr>
          <w:rFonts w:ascii="Times New Roman" w:hAnsi="Times New Roman" w:cs="Times New Roman"/>
          <w:sz w:val="24"/>
          <w:szCs w:val="24"/>
        </w:rPr>
        <w:t>l’évolution</w:t>
      </w:r>
      <w:proofErr w:type="gramEnd"/>
      <w:r w:rsidRPr="00447A22">
        <w:rPr>
          <w:rFonts w:ascii="Times New Roman" w:hAnsi="Times New Roman" w:cs="Times New Roman"/>
          <w:sz w:val="24"/>
          <w:szCs w:val="24"/>
        </w:rPr>
        <w:t xml:space="preserve"> des secteurs industriels</w:t>
      </w:r>
    </w:p>
    <w:p w14:paraId="0A5D7F91" w14:textId="77777777" w:rsidR="00447A22" w:rsidRPr="00447A22" w:rsidRDefault="00447A22" w:rsidP="004D39E1">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 xml:space="preserve"> Avec l'émergence de nouvelles industries, telles que les technologies vertes et les énergies renouvelables, l'IPPI devra s'adapter pour inclure ces secteurs et fournir des indicateurs pertinents pour les nouvelles dynamiques économiques.</w:t>
      </w:r>
    </w:p>
    <w:p w14:paraId="3FF39160" w14:textId="77777777" w:rsidR="00447A22" w:rsidRPr="00447A22" w:rsidRDefault="00447A22" w:rsidP="00447A22">
      <w:pPr>
        <w:jc w:val="both"/>
        <w:rPr>
          <w:rFonts w:ascii="Times New Roman" w:hAnsi="Times New Roman" w:cs="Times New Roman"/>
          <w:sz w:val="24"/>
          <w:szCs w:val="24"/>
        </w:rPr>
      </w:pPr>
    </w:p>
    <w:p w14:paraId="2BC9A31E" w14:textId="0995DE90" w:rsidR="00447A22" w:rsidRPr="00447A22" w:rsidRDefault="00447A22" w:rsidP="00447A22">
      <w:pPr>
        <w:pStyle w:val="Titre1"/>
        <w:rPr>
          <w:rFonts w:cs="Times New Roman"/>
        </w:rPr>
      </w:pPr>
      <w:bookmarkStart w:id="15" w:name="_Toc167098830"/>
      <w:r w:rsidRPr="00447A22">
        <w:rPr>
          <w:rFonts w:cs="Times New Roman"/>
        </w:rPr>
        <w:t>Conclusion</w:t>
      </w:r>
      <w:bookmarkEnd w:id="15"/>
    </w:p>
    <w:p w14:paraId="5587EA1E" w14:textId="77777777" w:rsidR="00447A22" w:rsidRPr="00447A22" w:rsidRDefault="00447A22" w:rsidP="00447A22">
      <w:pPr>
        <w:rPr>
          <w:rFonts w:ascii="Times New Roman" w:hAnsi="Times New Roman" w:cs="Times New Roman"/>
        </w:rPr>
      </w:pPr>
    </w:p>
    <w:p w14:paraId="71837ECD" w14:textId="34C433DB" w:rsidR="00447A22" w:rsidRPr="00447A22" w:rsidRDefault="00447A22" w:rsidP="004D39E1">
      <w:pPr>
        <w:spacing w:line="360" w:lineRule="auto"/>
        <w:jc w:val="both"/>
        <w:rPr>
          <w:rFonts w:ascii="Times New Roman" w:hAnsi="Times New Roman" w:cs="Times New Roman"/>
          <w:sz w:val="23"/>
          <w:szCs w:val="23"/>
        </w:rPr>
      </w:pPr>
      <w:r w:rsidRPr="00447A22">
        <w:rPr>
          <w:rFonts w:ascii="Times New Roman" w:hAnsi="Times New Roman" w:cs="Times New Roman"/>
          <w:sz w:val="24"/>
          <w:szCs w:val="24"/>
        </w:rPr>
        <w:t xml:space="preserve">L'Indice des Prix à la Production Industrielle est un outil essentiel qui </w:t>
      </w:r>
      <w:r w:rsidRPr="00447A22">
        <w:rPr>
          <w:rFonts w:ascii="Times New Roman" w:hAnsi="Times New Roman" w:cs="Times New Roman"/>
          <w:sz w:val="23"/>
          <w:szCs w:val="23"/>
        </w:rPr>
        <w:t xml:space="preserve">complète la famille des indicateurs conjoncturels produits jusqu’alors. Il enrichit l’analyse de la conjoncture économique et fournit à la comptabilité nationale un déflateur important de la production du secteur secondaire à travers l’industrie. </w:t>
      </w:r>
      <w:r w:rsidRPr="00447A22">
        <w:rPr>
          <w:rFonts w:ascii="Times New Roman" w:hAnsi="Times New Roman" w:cs="Times New Roman"/>
          <w:sz w:val="24"/>
          <w:szCs w:val="24"/>
        </w:rPr>
        <w:t xml:space="preserve">Son évolution historique et méthodologique en a fait un indicateur clé pour suivre l'inflation et comprendre les dynamiques du marché. Les perspectives de l'IPPI sont prometteuses, avec une adoption croissante en Afrique et l'intégration de nouvelles technologies telles que le </w:t>
      </w:r>
      <w:proofErr w:type="spellStart"/>
      <w:r w:rsidRPr="00447A22">
        <w:rPr>
          <w:rFonts w:ascii="Times New Roman" w:hAnsi="Times New Roman" w:cs="Times New Roman"/>
          <w:sz w:val="24"/>
          <w:szCs w:val="24"/>
        </w:rPr>
        <w:t>Big</w:t>
      </w:r>
      <w:proofErr w:type="spellEnd"/>
      <w:r w:rsidRPr="00447A22">
        <w:rPr>
          <w:rFonts w:ascii="Times New Roman" w:hAnsi="Times New Roman" w:cs="Times New Roman"/>
          <w:sz w:val="24"/>
          <w:szCs w:val="24"/>
        </w:rPr>
        <w:t xml:space="preserve"> Data et l'intelligence artificielle. Cela devrait améliorer sa précision et sa pertinence continue. Cependant, des défis persistent, notamment en matière de qualité des données, de ressources pour la collecte et l'analyse des données, et de réactivité aux changements économiques. Pour relever ces défis, une collaboration entre gouvernements et entreprises est essentielle, nécessitant des investissements dans les infrastructures statistiques et la formation de professionnels qualifiés.</w:t>
      </w:r>
    </w:p>
    <w:p w14:paraId="4E190C4D" w14:textId="6EC6C846" w:rsidR="00E57C5D" w:rsidRDefault="00447A22" w:rsidP="00E57C5D">
      <w:pPr>
        <w:tabs>
          <w:tab w:val="left" w:pos="2940"/>
        </w:tabs>
        <w:jc w:val="both"/>
        <w:rPr>
          <w:rFonts w:ascii="Times New Roman" w:hAnsi="Times New Roman" w:cs="Times New Roman"/>
          <w:sz w:val="24"/>
          <w:szCs w:val="24"/>
        </w:rPr>
      </w:pPr>
      <w:r w:rsidRPr="00447A22">
        <w:rPr>
          <w:rFonts w:ascii="Times New Roman" w:hAnsi="Times New Roman" w:cs="Times New Roman"/>
          <w:sz w:val="24"/>
          <w:szCs w:val="24"/>
        </w:rPr>
        <w:tab/>
      </w:r>
    </w:p>
    <w:p w14:paraId="5AFE0CFB" w14:textId="77777777" w:rsidR="00E57C5D" w:rsidRDefault="00E57C5D">
      <w:pPr>
        <w:rPr>
          <w:rFonts w:ascii="Times New Roman" w:hAnsi="Times New Roman" w:cs="Times New Roman"/>
          <w:sz w:val="24"/>
          <w:szCs w:val="24"/>
        </w:rPr>
      </w:pPr>
      <w:r>
        <w:rPr>
          <w:rFonts w:ascii="Times New Roman" w:hAnsi="Times New Roman" w:cs="Times New Roman"/>
          <w:sz w:val="24"/>
          <w:szCs w:val="24"/>
        </w:rPr>
        <w:br w:type="page"/>
      </w:r>
    </w:p>
    <w:p w14:paraId="31F9B88B" w14:textId="050FE342" w:rsidR="00447A22" w:rsidRDefault="00447A22" w:rsidP="00E57C5D">
      <w:pPr>
        <w:pStyle w:val="Titre1"/>
      </w:pPr>
      <w:bookmarkStart w:id="16" w:name="_Toc167098831"/>
      <w:r w:rsidRPr="00447A22">
        <w:lastRenderedPageBreak/>
        <w:t>Documentation</w:t>
      </w:r>
      <w:bookmarkEnd w:id="16"/>
    </w:p>
    <w:p w14:paraId="360DAD9C" w14:textId="77777777" w:rsidR="00E57C5D" w:rsidRPr="00E57C5D" w:rsidRDefault="00E57C5D" w:rsidP="00E57C5D"/>
    <w:p w14:paraId="54298CC7" w14:textId="321E2ADE" w:rsidR="00447A22" w:rsidRPr="00A24740" w:rsidRDefault="000B018A" w:rsidP="005A1412">
      <w:pPr>
        <w:pStyle w:val="Paragraphedeliste"/>
        <w:numPr>
          <w:ilvl w:val="0"/>
          <w:numId w:val="6"/>
        </w:numPr>
        <w:ind w:left="709" w:right="-802"/>
        <w:rPr>
          <w:rFonts w:ascii="Times New Roman" w:hAnsi="Times New Roman" w:cs="Times New Roman"/>
          <w:color w:val="000000" w:themeColor="text1"/>
        </w:rPr>
      </w:pPr>
      <w:hyperlink r:id="rId11" w:history="1">
        <w:r w:rsidR="00447A22" w:rsidRPr="00A24740">
          <w:rPr>
            <w:rStyle w:val="Lienhypertexte"/>
            <w:rFonts w:ascii="Times New Roman" w:hAnsi="Times New Roman" w:cs="Times New Roman"/>
            <w:color w:val="000000" w:themeColor="text1"/>
          </w:rPr>
          <w:t xml:space="preserve">Indices des prix et production | Site institutionnel du </w:t>
        </w:r>
        <w:proofErr w:type="spellStart"/>
        <w:r w:rsidR="00447A22" w:rsidRPr="00A24740">
          <w:rPr>
            <w:rStyle w:val="Lienhypertexte"/>
            <w:rFonts w:ascii="Times New Roman" w:hAnsi="Times New Roman" w:cs="Times New Roman"/>
            <w:color w:val="000000" w:themeColor="text1"/>
          </w:rPr>
          <w:t>Haut</w:t>
        </w:r>
        <w:r w:rsidR="004D39E1" w:rsidRPr="00A24740">
          <w:rPr>
            <w:rStyle w:val="Lienhypertexte"/>
            <w:rFonts w:ascii="Times New Roman" w:hAnsi="Times New Roman" w:cs="Times New Roman"/>
            <w:color w:val="000000" w:themeColor="text1"/>
          </w:rPr>
          <w:t>.</w:t>
        </w:r>
        <w:r w:rsidR="00447A22" w:rsidRPr="00A24740">
          <w:rPr>
            <w:rStyle w:val="Lienhypertexte"/>
            <w:rFonts w:ascii="Times New Roman" w:hAnsi="Times New Roman" w:cs="Times New Roman"/>
            <w:color w:val="000000" w:themeColor="text1"/>
          </w:rPr>
          <w:t>Commissariat</w:t>
        </w:r>
        <w:proofErr w:type="spellEnd"/>
        <w:r w:rsidR="00447A22" w:rsidRPr="00A24740">
          <w:rPr>
            <w:rStyle w:val="Lienhypertexte"/>
            <w:rFonts w:ascii="Times New Roman" w:hAnsi="Times New Roman" w:cs="Times New Roman"/>
            <w:color w:val="000000" w:themeColor="text1"/>
          </w:rPr>
          <w:t xml:space="preserve"> au Plan du Royaume du Maroc (hcp.ma)</w:t>
        </w:r>
      </w:hyperlink>
    </w:p>
    <w:p w14:paraId="590A97CA" w14:textId="7E8513C1" w:rsidR="00447A22" w:rsidRPr="00A24740" w:rsidRDefault="000B018A" w:rsidP="005A1412">
      <w:pPr>
        <w:pStyle w:val="Paragraphedeliste"/>
        <w:numPr>
          <w:ilvl w:val="0"/>
          <w:numId w:val="6"/>
        </w:numPr>
        <w:ind w:left="709" w:right="-802"/>
        <w:rPr>
          <w:rFonts w:ascii="Times New Roman" w:hAnsi="Times New Roman" w:cs="Times New Roman"/>
          <w:color w:val="000000" w:themeColor="text1"/>
        </w:rPr>
      </w:pPr>
      <w:hyperlink r:id="rId12" w:history="1">
        <w:proofErr w:type="gramStart"/>
        <w:r w:rsidR="00447A22" w:rsidRPr="00A24740">
          <w:rPr>
            <w:rStyle w:val="Lienhypertexte"/>
            <w:rFonts w:ascii="Times New Roman" w:hAnsi="Times New Roman" w:cs="Times New Roman"/>
            <w:color w:val="000000" w:themeColor="text1"/>
          </w:rPr>
          <w:t xml:space="preserve">Prix </w:t>
        </w:r>
        <w:r w:rsidR="004D39E1" w:rsidRPr="00A24740">
          <w:rPr>
            <w:rStyle w:val="Lienhypertexte"/>
            <w:rFonts w:ascii="Times New Roman" w:hAnsi="Times New Roman" w:cs="Times New Roman"/>
            <w:color w:val="000000" w:themeColor="text1"/>
          </w:rPr>
          <w:t>.</w:t>
        </w:r>
        <w:proofErr w:type="gramEnd"/>
        <w:r w:rsidR="00447A22" w:rsidRPr="00A24740">
          <w:rPr>
            <w:rStyle w:val="Lienhypertexte"/>
            <w:rFonts w:ascii="Times New Roman" w:hAnsi="Times New Roman" w:cs="Times New Roman"/>
            <w:color w:val="000000" w:themeColor="text1"/>
          </w:rPr>
          <w:t xml:space="preserve"> Indices des prix à la production (IPP</w:t>
        </w:r>
        <w:proofErr w:type="gramStart"/>
        <w:r w:rsidR="00447A22" w:rsidRPr="00A24740">
          <w:rPr>
            <w:rStyle w:val="Lienhypertexte"/>
            <w:rFonts w:ascii="Times New Roman" w:hAnsi="Times New Roman" w:cs="Times New Roman"/>
            <w:color w:val="000000" w:themeColor="text1"/>
          </w:rPr>
          <w:t xml:space="preserve">) </w:t>
        </w:r>
        <w:r w:rsidR="004D39E1" w:rsidRPr="00A24740">
          <w:rPr>
            <w:rStyle w:val="Lienhypertexte"/>
            <w:rFonts w:ascii="Times New Roman" w:hAnsi="Times New Roman" w:cs="Times New Roman"/>
            <w:color w:val="000000" w:themeColor="text1"/>
          </w:rPr>
          <w:t>.</w:t>
        </w:r>
        <w:proofErr w:type="gramEnd"/>
        <w:r w:rsidR="00447A22" w:rsidRPr="00A24740">
          <w:rPr>
            <w:rStyle w:val="Lienhypertexte"/>
            <w:rFonts w:ascii="Times New Roman" w:hAnsi="Times New Roman" w:cs="Times New Roman"/>
            <w:color w:val="000000" w:themeColor="text1"/>
          </w:rPr>
          <w:t xml:space="preserve"> OCDE Data (oecd.org)</w:t>
        </w:r>
      </w:hyperlink>
    </w:p>
    <w:p w14:paraId="066E1700" w14:textId="71694401" w:rsidR="00447A22" w:rsidRPr="00A24740" w:rsidRDefault="000B018A" w:rsidP="005A1412">
      <w:pPr>
        <w:pStyle w:val="Paragraphedeliste"/>
        <w:numPr>
          <w:ilvl w:val="0"/>
          <w:numId w:val="6"/>
        </w:numPr>
        <w:ind w:left="709" w:right="-802"/>
        <w:rPr>
          <w:rFonts w:ascii="Times New Roman" w:hAnsi="Times New Roman" w:cs="Times New Roman"/>
          <w:color w:val="000000" w:themeColor="text1"/>
        </w:rPr>
      </w:pPr>
      <w:hyperlink r:id="rId13" w:history="1">
        <w:r w:rsidR="00447A22" w:rsidRPr="00A24740">
          <w:rPr>
            <w:rStyle w:val="Lienhypertexte"/>
            <w:rFonts w:ascii="Times New Roman" w:hAnsi="Times New Roman" w:cs="Times New Roman"/>
            <w:color w:val="000000" w:themeColor="text1"/>
          </w:rPr>
          <w:t>afristat.org/wp</w:t>
        </w:r>
        <w:r w:rsidR="004D39E1" w:rsidRPr="00A24740">
          <w:rPr>
            <w:rStyle w:val="Lienhypertexte"/>
            <w:rFonts w:ascii="Times New Roman" w:hAnsi="Times New Roman" w:cs="Times New Roman"/>
            <w:color w:val="000000" w:themeColor="text1"/>
          </w:rPr>
          <w:t>.</w:t>
        </w:r>
        <w:r w:rsidR="00447A22" w:rsidRPr="00A24740">
          <w:rPr>
            <w:rStyle w:val="Lienhypertexte"/>
            <w:rFonts w:ascii="Times New Roman" w:hAnsi="Times New Roman" w:cs="Times New Roman"/>
            <w:color w:val="000000" w:themeColor="text1"/>
          </w:rPr>
          <w:t>content/uploads/2022/04/DEX31_Com_IPPI_atelier_publication.pdf</w:t>
        </w:r>
      </w:hyperlink>
      <w:r w:rsidR="00447A22" w:rsidRPr="00A24740">
        <w:rPr>
          <w:rFonts w:ascii="Times New Roman" w:hAnsi="Times New Roman" w:cs="Times New Roman"/>
          <w:color w:val="000000" w:themeColor="text1"/>
        </w:rPr>
        <w:t xml:space="preserve"> </w:t>
      </w:r>
    </w:p>
    <w:p w14:paraId="4874FCB8" w14:textId="733A41D0" w:rsidR="00447A22" w:rsidRPr="00280712" w:rsidRDefault="000B018A" w:rsidP="005A1412">
      <w:pPr>
        <w:pStyle w:val="Paragraphedeliste"/>
        <w:numPr>
          <w:ilvl w:val="0"/>
          <w:numId w:val="6"/>
        </w:numPr>
        <w:ind w:left="709" w:right="-802"/>
        <w:rPr>
          <w:rFonts w:ascii="Times New Roman" w:hAnsi="Times New Roman" w:cs="Times New Roman"/>
          <w:color w:val="000000" w:themeColor="text1"/>
          <w:lang w:val="en-US"/>
        </w:rPr>
      </w:pPr>
      <w:hyperlink r:id="rId14" w:history="1">
        <w:r w:rsidR="00447A22" w:rsidRPr="00280712">
          <w:rPr>
            <w:rStyle w:val="Lienhypertexte"/>
            <w:rFonts w:ascii="Times New Roman" w:hAnsi="Times New Roman" w:cs="Times New Roman"/>
            <w:color w:val="000000" w:themeColor="text1"/>
            <w:lang w:val="en-US"/>
          </w:rPr>
          <w:t xml:space="preserve">Microsoft </w:t>
        </w:r>
        <w:proofErr w:type="gramStart"/>
        <w:r w:rsidR="00447A22" w:rsidRPr="00280712">
          <w:rPr>
            <w:rStyle w:val="Lienhypertexte"/>
            <w:rFonts w:ascii="Times New Roman" w:hAnsi="Times New Roman" w:cs="Times New Roman"/>
            <w:color w:val="000000" w:themeColor="text1"/>
            <w:lang w:val="en-US"/>
          </w:rPr>
          <w:t xml:space="preserve">Word </w:t>
        </w:r>
        <w:r w:rsidR="004D39E1" w:rsidRPr="00280712">
          <w:rPr>
            <w:rStyle w:val="Lienhypertexte"/>
            <w:rFonts w:ascii="Times New Roman" w:hAnsi="Times New Roman" w:cs="Times New Roman"/>
            <w:color w:val="000000" w:themeColor="text1"/>
            <w:lang w:val="en-US"/>
          </w:rPr>
          <w:t>.</w:t>
        </w:r>
        <w:proofErr w:type="gramEnd"/>
        <w:r w:rsidR="00447A22" w:rsidRPr="00280712">
          <w:rPr>
            <w:rStyle w:val="Lienhypertexte"/>
            <w:rFonts w:ascii="Times New Roman" w:hAnsi="Times New Roman" w:cs="Times New Roman"/>
            <w:color w:val="000000" w:themeColor="text1"/>
            <w:lang w:val="en-US"/>
          </w:rPr>
          <w:t xml:space="preserve"> </w:t>
        </w:r>
        <w:proofErr w:type="spellStart"/>
        <w:r w:rsidR="00447A22" w:rsidRPr="00280712">
          <w:rPr>
            <w:rStyle w:val="Lienhypertexte"/>
            <w:rFonts w:ascii="Times New Roman" w:hAnsi="Times New Roman" w:cs="Times New Roman"/>
            <w:color w:val="000000" w:themeColor="text1"/>
            <w:lang w:val="en-US"/>
          </w:rPr>
          <w:t>Rapport</w:t>
        </w:r>
        <w:r w:rsidR="004D39E1" w:rsidRPr="00280712">
          <w:rPr>
            <w:rStyle w:val="Lienhypertexte"/>
            <w:rFonts w:ascii="Times New Roman" w:hAnsi="Times New Roman" w:cs="Times New Roman"/>
            <w:color w:val="000000" w:themeColor="text1"/>
            <w:lang w:val="en-US"/>
          </w:rPr>
          <w:t>.</w:t>
        </w:r>
        <w:r w:rsidR="00447A22" w:rsidRPr="00280712">
          <w:rPr>
            <w:rStyle w:val="Lienhypertexte"/>
            <w:rFonts w:ascii="Times New Roman" w:hAnsi="Times New Roman" w:cs="Times New Roman"/>
            <w:color w:val="000000" w:themeColor="text1"/>
            <w:lang w:val="en-US"/>
          </w:rPr>
          <w:t>enquete</w:t>
        </w:r>
        <w:r w:rsidR="004D39E1" w:rsidRPr="00280712">
          <w:rPr>
            <w:rStyle w:val="Lienhypertexte"/>
            <w:rFonts w:ascii="Times New Roman" w:hAnsi="Times New Roman" w:cs="Times New Roman"/>
            <w:color w:val="000000" w:themeColor="text1"/>
            <w:lang w:val="en-US"/>
          </w:rPr>
          <w:t>.</w:t>
        </w:r>
        <w:r w:rsidR="00447A22" w:rsidRPr="00280712">
          <w:rPr>
            <w:rStyle w:val="Lienhypertexte"/>
            <w:rFonts w:ascii="Times New Roman" w:hAnsi="Times New Roman" w:cs="Times New Roman"/>
            <w:color w:val="000000" w:themeColor="text1"/>
            <w:lang w:val="en-US"/>
          </w:rPr>
          <w:t>renovation</w:t>
        </w:r>
        <w:r w:rsidR="004D39E1" w:rsidRPr="00280712">
          <w:rPr>
            <w:rStyle w:val="Lienhypertexte"/>
            <w:rFonts w:ascii="Times New Roman" w:hAnsi="Times New Roman" w:cs="Times New Roman"/>
            <w:color w:val="000000" w:themeColor="text1"/>
            <w:lang w:val="en-US"/>
          </w:rPr>
          <w:t>.</w:t>
        </w:r>
        <w:r w:rsidR="00447A22" w:rsidRPr="00280712">
          <w:rPr>
            <w:rStyle w:val="Lienhypertexte"/>
            <w:rFonts w:ascii="Times New Roman" w:hAnsi="Times New Roman" w:cs="Times New Roman"/>
            <w:color w:val="000000" w:themeColor="text1"/>
            <w:lang w:val="en-US"/>
          </w:rPr>
          <w:t>IHPI</w:t>
        </w:r>
        <w:proofErr w:type="spellEnd"/>
        <w:r w:rsidR="00447A22" w:rsidRPr="00280712">
          <w:rPr>
            <w:rStyle w:val="Lienhypertexte"/>
            <w:rFonts w:ascii="Times New Roman" w:hAnsi="Times New Roman" w:cs="Times New Roman"/>
            <w:color w:val="000000" w:themeColor="text1"/>
            <w:lang w:val="en-US"/>
          </w:rPr>
          <w:t xml:space="preserve"> 2014 (ansd.sn)</w:t>
        </w:r>
      </w:hyperlink>
    </w:p>
    <w:p w14:paraId="4B0FEEA4" w14:textId="1722DEC5" w:rsidR="00447A22" w:rsidRDefault="000B018A" w:rsidP="005A1412">
      <w:pPr>
        <w:pStyle w:val="Paragraphedeliste"/>
        <w:numPr>
          <w:ilvl w:val="0"/>
          <w:numId w:val="6"/>
        </w:numPr>
        <w:tabs>
          <w:tab w:val="left" w:pos="4650"/>
        </w:tabs>
        <w:ind w:left="709" w:right="-802"/>
        <w:rPr>
          <w:rFonts w:ascii="Times New Roman" w:hAnsi="Times New Roman" w:cs="Times New Roman"/>
          <w:color w:val="000000" w:themeColor="text1"/>
        </w:rPr>
      </w:pPr>
      <w:hyperlink r:id="rId15" w:history="1">
        <w:r w:rsidR="00447A22" w:rsidRPr="00A24740">
          <w:rPr>
            <w:rStyle w:val="Lienhypertexte"/>
            <w:rFonts w:ascii="Times New Roman" w:hAnsi="Times New Roman" w:cs="Times New Roman"/>
            <w:color w:val="000000" w:themeColor="text1"/>
          </w:rPr>
          <w:t xml:space="preserve">Microsoft </w:t>
        </w:r>
        <w:proofErr w:type="gramStart"/>
        <w:r w:rsidR="00447A22" w:rsidRPr="00A24740">
          <w:rPr>
            <w:rStyle w:val="Lienhypertexte"/>
            <w:rFonts w:ascii="Times New Roman" w:hAnsi="Times New Roman" w:cs="Times New Roman"/>
            <w:color w:val="000000" w:themeColor="text1"/>
          </w:rPr>
          <w:t xml:space="preserve">Word </w:t>
        </w:r>
        <w:r w:rsidR="004D39E1" w:rsidRPr="00A24740">
          <w:rPr>
            <w:rStyle w:val="Lienhypertexte"/>
            <w:rFonts w:ascii="Times New Roman" w:hAnsi="Times New Roman" w:cs="Times New Roman"/>
            <w:color w:val="000000" w:themeColor="text1"/>
          </w:rPr>
          <w:t>.</w:t>
        </w:r>
        <w:proofErr w:type="gramEnd"/>
        <w:r w:rsidR="00447A22" w:rsidRPr="00A24740">
          <w:rPr>
            <w:rStyle w:val="Lienhypertexte"/>
            <w:rFonts w:ascii="Times New Roman" w:hAnsi="Times New Roman" w:cs="Times New Roman"/>
            <w:color w:val="000000" w:themeColor="text1"/>
          </w:rPr>
          <w:t xml:space="preserve"> ippi_novembre.docx (ansd.sn)</w:t>
        </w:r>
      </w:hyperlink>
      <w:r w:rsidR="00447A22" w:rsidRPr="00A24740">
        <w:rPr>
          <w:rFonts w:ascii="Times New Roman" w:hAnsi="Times New Roman" w:cs="Times New Roman"/>
          <w:color w:val="000000" w:themeColor="text1"/>
        </w:rPr>
        <w:tab/>
      </w:r>
    </w:p>
    <w:p w14:paraId="2FC8DD3F" w14:textId="255FBB8A" w:rsidR="00280712" w:rsidRPr="00280712" w:rsidRDefault="000B018A" w:rsidP="005A1412">
      <w:pPr>
        <w:pStyle w:val="Paragraphedeliste"/>
        <w:numPr>
          <w:ilvl w:val="0"/>
          <w:numId w:val="6"/>
        </w:numPr>
        <w:tabs>
          <w:tab w:val="left" w:pos="4650"/>
        </w:tabs>
        <w:ind w:left="709" w:right="-802"/>
        <w:rPr>
          <w:rStyle w:val="Lienhypertexte"/>
          <w:color w:val="000000" w:themeColor="text1"/>
        </w:rPr>
      </w:pPr>
      <w:hyperlink r:id="rId16" w:history="1">
        <w:r w:rsidR="00280712" w:rsidRPr="00280712">
          <w:rPr>
            <w:rStyle w:val="Lienhypertexte"/>
            <w:rFonts w:ascii="Times New Roman" w:hAnsi="Times New Roman" w:cs="Times New Roman"/>
            <w:color w:val="000000" w:themeColor="text1"/>
          </w:rPr>
          <w:t>www.ansd.sn</w:t>
        </w:r>
      </w:hyperlink>
    </w:p>
    <w:p w14:paraId="3D42F494" w14:textId="77777777" w:rsidR="00447A22" w:rsidRPr="00447A22" w:rsidRDefault="00447A22" w:rsidP="005A1412">
      <w:pPr>
        <w:ind w:left="709"/>
        <w:jc w:val="both"/>
        <w:rPr>
          <w:rFonts w:ascii="Times New Roman" w:hAnsi="Times New Roman" w:cs="Times New Roman"/>
          <w:sz w:val="24"/>
          <w:szCs w:val="24"/>
        </w:rPr>
      </w:pPr>
    </w:p>
    <w:p w14:paraId="7DFEC056" w14:textId="77777777" w:rsidR="00893FFC" w:rsidRPr="00447A22" w:rsidRDefault="00893FFC" w:rsidP="009C7A82">
      <w:pPr>
        <w:jc w:val="both"/>
        <w:rPr>
          <w:rFonts w:ascii="Times New Roman" w:hAnsi="Times New Roman" w:cs="Times New Roman"/>
          <w:i/>
          <w:sz w:val="24"/>
          <w:szCs w:val="24"/>
        </w:rPr>
      </w:pPr>
    </w:p>
    <w:sectPr w:rsidR="00893FFC" w:rsidRPr="00447A22" w:rsidSect="005A1412">
      <w:headerReference w:type="default" r:id="rId17"/>
      <w:footerReference w:type="default" r:id="rId18"/>
      <w:pgSz w:w="12240" w:h="15840"/>
      <w:pgMar w:top="709" w:right="1417" w:bottom="709" w:left="993" w:header="705" w:footer="708" w:gutter="0"/>
      <w:pgBorders w:display="firstPage" w:offsetFrom="page">
        <w:top w:val="thickThinSmallGap" w:sz="24" w:space="24" w:color="C45911" w:themeColor="accent2" w:themeShade="BF"/>
        <w:left w:val="thickThinSmallGap" w:sz="24" w:space="24" w:color="C45911" w:themeColor="accent2" w:themeShade="BF"/>
        <w:bottom w:val="thinThickSmallGap" w:sz="24" w:space="24" w:color="C45911" w:themeColor="accent2" w:themeShade="BF"/>
        <w:right w:val="thinThickSmallGap" w:sz="24" w:space="24" w:color="C45911" w:themeColor="accent2"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A34E27" w14:textId="77777777" w:rsidR="000B018A" w:rsidRDefault="000B018A" w:rsidP="0046128D">
      <w:pPr>
        <w:spacing w:after="0" w:line="240" w:lineRule="auto"/>
      </w:pPr>
      <w:r>
        <w:separator/>
      </w:r>
    </w:p>
  </w:endnote>
  <w:endnote w:type="continuationSeparator" w:id="0">
    <w:p w14:paraId="4F994BD4" w14:textId="77777777" w:rsidR="000B018A" w:rsidRDefault="000B018A" w:rsidP="00461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A924C" w14:textId="303DAECA" w:rsidR="00BE31D4" w:rsidRPr="00BE31D4" w:rsidRDefault="00BE31D4">
    <w:pPr>
      <w:pStyle w:val="Pieddepage"/>
      <w:jc w:val="center"/>
      <w:rPr>
        <w:caps/>
      </w:rPr>
    </w:pPr>
    <w:r w:rsidRPr="00BE31D4">
      <w:rPr>
        <w:caps/>
      </w:rPr>
      <w:fldChar w:fldCharType="begin"/>
    </w:r>
    <w:r w:rsidRPr="00BE31D4">
      <w:rPr>
        <w:caps/>
      </w:rPr>
      <w:instrText>PAGE   \* MERGEFORMAT</w:instrText>
    </w:r>
    <w:r w:rsidRPr="00BE31D4">
      <w:rPr>
        <w:caps/>
      </w:rPr>
      <w:fldChar w:fldCharType="separate"/>
    </w:r>
    <w:r w:rsidR="00170CB3">
      <w:rPr>
        <w:caps/>
        <w:noProof/>
      </w:rPr>
      <w:t>9</w:t>
    </w:r>
    <w:r w:rsidRPr="00BE31D4">
      <w:rPr>
        <w:caps/>
      </w:rPr>
      <w:fldChar w:fldCharType="end"/>
    </w:r>
  </w:p>
  <w:p w14:paraId="0B6C193F" w14:textId="7328220D" w:rsidR="0046128D" w:rsidRPr="00861118" w:rsidRDefault="0046128D" w:rsidP="00861118">
    <w:pPr>
      <w:pStyle w:val="En-tte"/>
      <w:jc w:val="center"/>
      <w:rPr>
        <w:rFonts w:ascii="Times New Roman" w:hAnsi="Times New Roman" w:cs="Times New Roman"/>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06078D" w14:textId="77777777" w:rsidR="000B018A" w:rsidRDefault="000B018A" w:rsidP="0046128D">
      <w:pPr>
        <w:spacing w:after="0" w:line="240" w:lineRule="auto"/>
      </w:pPr>
      <w:r>
        <w:separator/>
      </w:r>
    </w:p>
  </w:footnote>
  <w:footnote w:type="continuationSeparator" w:id="0">
    <w:p w14:paraId="620E3FBF" w14:textId="77777777" w:rsidR="000B018A" w:rsidRDefault="000B018A" w:rsidP="0046128D">
      <w:pPr>
        <w:spacing w:after="0" w:line="240" w:lineRule="auto"/>
      </w:pPr>
      <w:r>
        <w:continuationSeparator/>
      </w:r>
    </w:p>
  </w:footnote>
  <w:footnote w:id="1">
    <w:p w14:paraId="4CAD93ED" w14:textId="77777777" w:rsidR="00447A22" w:rsidRDefault="00447A22" w:rsidP="00447A22">
      <w:pPr>
        <w:pStyle w:val="Notedebasdepage"/>
      </w:pPr>
      <w:r>
        <w:rPr>
          <w:rStyle w:val="Appelnotedebasdep"/>
        </w:rPr>
        <w:footnoteRef/>
      </w:r>
      <w:r>
        <w:t xml:space="preserve"> ANSD </w:t>
      </w:r>
      <w:r w:rsidRPr="002923C0">
        <w:rPr>
          <w:i/>
        </w:rPr>
        <w:t>La base sera modifiée</w:t>
      </w:r>
      <w:r>
        <w:rPr>
          <w:i/>
        </w:rPr>
        <w:t>...</w:t>
      </w:r>
    </w:p>
  </w:footnote>
  <w:footnote w:id="2">
    <w:p w14:paraId="329C0320" w14:textId="27B30ACE" w:rsidR="00447A22" w:rsidRPr="00E57C5D" w:rsidRDefault="00447A22" w:rsidP="00E57C5D">
      <w:pPr>
        <w:rPr>
          <w:color w:val="000000" w:themeColor="text1"/>
        </w:rPr>
      </w:pPr>
      <w:r w:rsidRPr="002923C0">
        <w:rPr>
          <w:rStyle w:val="Appelnotedebasdep"/>
          <w:color w:val="000000" w:themeColor="text1"/>
        </w:rPr>
        <w:footnoteRef/>
      </w:r>
      <w:r w:rsidRPr="002923C0">
        <w:rPr>
          <w:color w:val="000000" w:themeColor="text1"/>
        </w:rPr>
        <w:t xml:space="preserve"> </w:t>
      </w:r>
      <w:hyperlink r:id="rId1" w:history="1">
        <w:r w:rsidRPr="002923C0">
          <w:rPr>
            <w:rStyle w:val="Lienhypertexte"/>
            <w:color w:val="000000" w:themeColor="text1"/>
          </w:rPr>
          <w:t>afristat.org/wp-content/uploads/2022/04/DEX31_Com_IPPI_atelier_publication.pdf</w:t>
        </w:r>
      </w:hyperlink>
      <w:r w:rsidRPr="002923C0">
        <w:rPr>
          <w:color w:val="000000" w:themeColor="text1"/>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214D5" w14:textId="76F78157" w:rsidR="005A1412" w:rsidRPr="005A1412" w:rsidRDefault="005A1412" w:rsidP="005A1412">
    <w:pPr>
      <w:pStyle w:val="En-tte"/>
      <w:jc w:val="center"/>
      <w:rPr>
        <w:rFonts w:ascii="Times New Roman" w:hAnsi="Times New Roman" w:cs="Times New Roman"/>
        <w: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02F"/>
    <w:multiLevelType w:val="hybridMultilevel"/>
    <w:tmpl w:val="F8C648DE"/>
    <w:lvl w:ilvl="0" w:tplc="E5C419AE">
      <w:start w:val="1"/>
      <w:numFmt w:val="bullet"/>
      <w:lvlText w:val=""/>
      <w:lvlJc w:val="left"/>
      <w:pPr>
        <w:ind w:left="1500" w:hanging="360"/>
      </w:pPr>
      <w:rPr>
        <w:rFonts w:ascii="Symbol" w:hAnsi="Symbol" w:hint="default"/>
        <w:color w:val="C45911" w:themeColor="accent2" w:themeShade="BF"/>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 w15:restartNumberingAfterBreak="0">
    <w:nsid w:val="06D95EFA"/>
    <w:multiLevelType w:val="hybridMultilevel"/>
    <w:tmpl w:val="F4028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03B0B"/>
    <w:multiLevelType w:val="multilevel"/>
    <w:tmpl w:val="D0001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B18B2"/>
    <w:multiLevelType w:val="hybridMultilevel"/>
    <w:tmpl w:val="1310A9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465C31"/>
    <w:multiLevelType w:val="hybridMultilevel"/>
    <w:tmpl w:val="ABB85B74"/>
    <w:lvl w:ilvl="0" w:tplc="C2CCB75E">
      <w:start w:val="1"/>
      <w:numFmt w:val="upperRoman"/>
      <w:lvlText w:val="%1."/>
      <w:lvlJc w:val="right"/>
      <w:pPr>
        <w:ind w:left="360" w:hanging="360"/>
      </w:pPr>
      <w:rPr>
        <w:color w:val="2F5496" w:themeColor="accent5"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CE3F3C"/>
    <w:multiLevelType w:val="hybridMultilevel"/>
    <w:tmpl w:val="CDFA64DA"/>
    <w:lvl w:ilvl="0" w:tplc="1AC0BE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D31F4"/>
    <w:multiLevelType w:val="hybridMultilevel"/>
    <w:tmpl w:val="D6F889C0"/>
    <w:lvl w:ilvl="0" w:tplc="7DA806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B905D1"/>
    <w:multiLevelType w:val="hybridMultilevel"/>
    <w:tmpl w:val="89BEC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FB03F7"/>
    <w:multiLevelType w:val="multilevel"/>
    <w:tmpl w:val="7396CB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41362F"/>
    <w:multiLevelType w:val="hybridMultilevel"/>
    <w:tmpl w:val="C5D2C4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2F82C89"/>
    <w:multiLevelType w:val="hybridMultilevel"/>
    <w:tmpl w:val="2BCED5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7D26AA8"/>
    <w:multiLevelType w:val="hybridMultilevel"/>
    <w:tmpl w:val="DEB446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CE4AB5"/>
    <w:multiLevelType w:val="hybridMultilevel"/>
    <w:tmpl w:val="E45ADD62"/>
    <w:lvl w:ilvl="0" w:tplc="3C08517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AC5057"/>
    <w:multiLevelType w:val="hybridMultilevel"/>
    <w:tmpl w:val="7566563C"/>
    <w:lvl w:ilvl="0" w:tplc="FDE4B5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3ED0CFE"/>
    <w:multiLevelType w:val="hybridMultilevel"/>
    <w:tmpl w:val="3BEAF91E"/>
    <w:lvl w:ilvl="0" w:tplc="4C220860">
      <w:start w:val="1"/>
      <w:numFmt w:val="bullet"/>
      <w:lvlText w:val=""/>
      <w:lvlJc w:val="left"/>
      <w:pPr>
        <w:ind w:left="960" w:hanging="360"/>
      </w:pPr>
      <w:rPr>
        <w:rFonts w:ascii="Wingdings" w:hAnsi="Wingdings" w:hint="default"/>
        <w:color w:val="auto"/>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15" w15:restartNumberingAfterBreak="0">
    <w:nsid w:val="7B221560"/>
    <w:multiLevelType w:val="hybridMultilevel"/>
    <w:tmpl w:val="DF02D40A"/>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3"/>
  </w:num>
  <w:num w:numId="5">
    <w:abstractNumId w:val="12"/>
  </w:num>
  <w:num w:numId="6">
    <w:abstractNumId w:val="0"/>
  </w:num>
  <w:num w:numId="7">
    <w:abstractNumId w:val="11"/>
  </w:num>
  <w:num w:numId="8">
    <w:abstractNumId w:val="6"/>
  </w:num>
  <w:num w:numId="9">
    <w:abstractNumId w:val="1"/>
  </w:num>
  <w:num w:numId="10">
    <w:abstractNumId w:val="8"/>
  </w:num>
  <w:num w:numId="11">
    <w:abstractNumId w:val="2"/>
  </w:num>
  <w:num w:numId="12">
    <w:abstractNumId w:val="10"/>
  </w:num>
  <w:num w:numId="13">
    <w:abstractNumId w:val="15"/>
  </w:num>
  <w:num w:numId="14">
    <w:abstractNumId w:val="9"/>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FC"/>
    <w:rsid w:val="00023430"/>
    <w:rsid w:val="000248FA"/>
    <w:rsid w:val="000476BE"/>
    <w:rsid w:val="000A7D2A"/>
    <w:rsid w:val="000B018A"/>
    <w:rsid w:val="000E0726"/>
    <w:rsid w:val="00151B40"/>
    <w:rsid w:val="0016305A"/>
    <w:rsid w:val="00170CB3"/>
    <w:rsid w:val="001C0841"/>
    <w:rsid w:val="001C32A3"/>
    <w:rsid w:val="001F1BCC"/>
    <w:rsid w:val="001F5044"/>
    <w:rsid w:val="00205D47"/>
    <w:rsid w:val="0022397F"/>
    <w:rsid w:val="002252E1"/>
    <w:rsid w:val="002354C7"/>
    <w:rsid w:val="00235935"/>
    <w:rsid w:val="00280712"/>
    <w:rsid w:val="003915BF"/>
    <w:rsid w:val="003B209D"/>
    <w:rsid w:val="003B5D78"/>
    <w:rsid w:val="003B6B35"/>
    <w:rsid w:val="003C0A0D"/>
    <w:rsid w:val="003D39EA"/>
    <w:rsid w:val="00417F02"/>
    <w:rsid w:val="00432990"/>
    <w:rsid w:val="00447A22"/>
    <w:rsid w:val="00450893"/>
    <w:rsid w:val="0045402D"/>
    <w:rsid w:val="0046128D"/>
    <w:rsid w:val="0046244F"/>
    <w:rsid w:val="00483A1E"/>
    <w:rsid w:val="004D39E1"/>
    <w:rsid w:val="004D5D49"/>
    <w:rsid w:val="0052565F"/>
    <w:rsid w:val="00543E47"/>
    <w:rsid w:val="0059518D"/>
    <w:rsid w:val="005A1412"/>
    <w:rsid w:val="00602CB1"/>
    <w:rsid w:val="006125FD"/>
    <w:rsid w:val="00651CD5"/>
    <w:rsid w:val="00675454"/>
    <w:rsid w:val="006822EE"/>
    <w:rsid w:val="00693A45"/>
    <w:rsid w:val="0072387C"/>
    <w:rsid w:val="00751759"/>
    <w:rsid w:val="007623E7"/>
    <w:rsid w:val="00764558"/>
    <w:rsid w:val="00775EDA"/>
    <w:rsid w:val="007D2202"/>
    <w:rsid w:val="007E653E"/>
    <w:rsid w:val="00803C5E"/>
    <w:rsid w:val="0083635A"/>
    <w:rsid w:val="00842F16"/>
    <w:rsid w:val="00845FAE"/>
    <w:rsid w:val="00861118"/>
    <w:rsid w:val="00893FFC"/>
    <w:rsid w:val="008E2520"/>
    <w:rsid w:val="008E6B8D"/>
    <w:rsid w:val="008F58C4"/>
    <w:rsid w:val="00903716"/>
    <w:rsid w:val="00925EC1"/>
    <w:rsid w:val="0098270E"/>
    <w:rsid w:val="009C5C63"/>
    <w:rsid w:val="009C7A82"/>
    <w:rsid w:val="009E7884"/>
    <w:rsid w:val="00A14CD3"/>
    <w:rsid w:val="00A24740"/>
    <w:rsid w:val="00A273B5"/>
    <w:rsid w:val="00A562CE"/>
    <w:rsid w:val="00B5426E"/>
    <w:rsid w:val="00B64221"/>
    <w:rsid w:val="00BE31D4"/>
    <w:rsid w:val="00C639A5"/>
    <w:rsid w:val="00C659A2"/>
    <w:rsid w:val="00C71CF2"/>
    <w:rsid w:val="00C810C1"/>
    <w:rsid w:val="00CA444A"/>
    <w:rsid w:val="00CC2236"/>
    <w:rsid w:val="00CD0456"/>
    <w:rsid w:val="00CD0B48"/>
    <w:rsid w:val="00D01E23"/>
    <w:rsid w:val="00D2291D"/>
    <w:rsid w:val="00D363CC"/>
    <w:rsid w:val="00D5369C"/>
    <w:rsid w:val="00D8513B"/>
    <w:rsid w:val="00DB2BBA"/>
    <w:rsid w:val="00DE5647"/>
    <w:rsid w:val="00DF5631"/>
    <w:rsid w:val="00E479C6"/>
    <w:rsid w:val="00E57C5D"/>
    <w:rsid w:val="00E64366"/>
    <w:rsid w:val="00E65570"/>
    <w:rsid w:val="00E92EB0"/>
    <w:rsid w:val="00E947AA"/>
    <w:rsid w:val="00EB67DA"/>
    <w:rsid w:val="00EC1ACA"/>
    <w:rsid w:val="00EC4A17"/>
    <w:rsid w:val="00EC6D9C"/>
    <w:rsid w:val="00EF6573"/>
    <w:rsid w:val="00F370EC"/>
    <w:rsid w:val="00F845CE"/>
    <w:rsid w:val="00F862CA"/>
    <w:rsid w:val="00FE0C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FE122"/>
  <w15:chartTrackingRefBased/>
  <w15:docId w15:val="{D8F63039-9905-4AB5-8FB6-AA8C13E7E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FFC"/>
    <w:rPr>
      <w:kern w:val="2"/>
      <w14:ligatures w14:val="standardContextual"/>
    </w:rPr>
  </w:style>
  <w:style w:type="paragraph" w:styleId="Titre1">
    <w:name w:val="heading 1"/>
    <w:basedOn w:val="Normal"/>
    <w:next w:val="Normal"/>
    <w:link w:val="Titre1Car"/>
    <w:uiPriority w:val="9"/>
    <w:qFormat/>
    <w:rsid w:val="00803C5E"/>
    <w:pPr>
      <w:keepNext/>
      <w:keepLines/>
      <w:spacing w:before="240" w:after="0"/>
      <w:outlineLvl w:val="0"/>
    </w:pPr>
    <w:rPr>
      <w:rFonts w:ascii="Times New Roman" w:eastAsiaTheme="majorEastAsia" w:hAnsi="Times New Roman" w:cstheme="majorBidi"/>
      <w:b/>
      <w:color w:val="C45911" w:themeColor="accent2" w:themeShade="BF"/>
      <w:sz w:val="32"/>
      <w:szCs w:val="32"/>
    </w:rPr>
  </w:style>
  <w:style w:type="paragraph" w:styleId="Titre2">
    <w:name w:val="heading 2"/>
    <w:basedOn w:val="Normal"/>
    <w:next w:val="Normal"/>
    <w:link w:val="Titre2Car"/>
    <w:uiPriority w:val="9"/>
    <w:unhideWhenUsed/>
    <w:qFormat/>
    <w:rsid w:val="006822EE"/>
    <w:pPr>
      <w:keepNext/>
      <w:keepLines/>
      <w:spacing w:before="40" w:after="0"/>
      <w:outlineLvl w:val="1"/>
    </w:pPr>
    <w:rPr>
      <w:rFonts w:ascii="Times New Roman" w:eastAsiaTheme="majorEastAsia" w:hAnsi="Times New Roman" w:cstheme="majorBidi"/>
      <w:color w:val="C45911" w:themeColor="accent2"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3FFC"/>
    <w:pPr>
      <w:ind w:left="720"/>
      <w:contextualSpacing/>
    </w:pPr>
  </w:style>
  <w:style w:type="character" w:customStyle="1" w:styleId="Titre1Car">
    <w:name w:val="Titre 1 Car"/>
    <w:basedOn w:val="Policepardfaut"/>
    <w:link w:val="Titre1"/>
    <w:uiPriority w:val="9"/>
    <w:rsid w:val="00803C5E"/>
    <w:rPr>
      <w:rFonts w:ascii="Times New Roman" w:eastAsiaTheme="majorEastAsia" w:hAnsi="Times New Roman" w:cstheme="majorBidi"/>
      <w:b/>
      <w:color w:val="C45911" w:themeColor="accent2" w:themeShade="BF"/>
      <w:kern w:val="2"/>
      <w:sz w:val="32"/>
      <w:szCs w:val="32"/>
      <w14:ligatures w14:val="standardContextual"/>
    </w:rPr>
  </w:style>
  <w:style w:type="paragraph" w:styleId="En-ttedetabledesmatires">
    <w:name w:val="TOC Heading"/>
    <w:basedOn w:val="Titre1"/>
    <w:next w:val="Normal"/>
    <w:uiPriority w:val="39"/>
    <w:unhideWhenUsed/>
    <w:qFormat/>
    <w:rsid w:val="002252E1"/>
    <w:pPr>
      <w:outlineLvl w:val="9"/>
    </w:pPr>
    <w:rPr>
      <w:kern w:val="0"/>
      <w:lang w:eastAsia="fr-FR"/>
      <w14:ligatures w14:val="none"/>
    </w:rPr>
  </w:style>
  <w:style w:type="paragraph" w:styleId="TM1">
    <w:name w:val="toc 1"/>
    <w:basedOn w:val="Normal"/>
    <w:next w:val="Normal"/>
    <w:autoRedefine/>
    <w:uiPriority w:val="39"/>
    <w:unhideWhenUsed/>
    <w:rsid w:val="002252E1"/>
    <w:pPr>
      <w:spacing w:after="100"/>
    </w:pPr>
  </w:style>
  <w:style w:type="character" w:styleId="Lienhypertexte">
    <w:name w:val="Hyperlink"/>
    <w:basedOn w:val="Policepardfaut"/>
    <w:uiPriority w:val="99"/>
    <w:unhideWhenUsed/>
    <w:rsid w:val="002252E1"/>
    <w:rPr>
      <w:color w:val="0563C1" w:themeColor="hyperlink"/>
      <w:u w:val="single"/>
    </w:rPr>
  </w:style>
  <w:style w:type="character" w:customStyle="1" w:styleId="UnresolvedMention">
    <w:name w:val="Unresolved Mention"/>
    <w:basedOn w:val="Policepardfaut"/>
    <w:uiPriority w:val="99"/>
    <w:semiHidden/>
    <w:unhideWhenUsed/>
    <w:rsid w:val="008F58C4"/>
    <w:rPr>
      <w:color w:val="605E5C"/>
      <w:shd w:val="clear" w:color="auto" w:fill="E1DFDD"/>
    </w:rPr>
  </w:style>
  <w:style w:type="character" w:styleId="Lienhypertextesuivivisit">
    <w:name w:val="FollowedHyperlink"/>
    <w:basedOn w:val="Policepardfaut"/>
    <w:uiPriority w:val="99"/>
    <w:semiHidden/>
    <w:unhideWhenUsed/>
    <w:rsid w:val="007623E7"/>
    <w:rPr>
      <w:color w:val="954F72" w:themeColor="followedHyperlink"/>
      <w:u w:val="single"/>
    </w:rPr>
  </w:style>
  <w:style w:type="character" w:styleId="Accentuation">
    <w:name w:val="Emphasis"/>
    <w:basedOn w:val="Policepardfaut"/>
    <w:uiPriority w:val="20"/>
    <w:qFormat/>
    <w:rsid w:val="007623E7"/>
    <w:rPr>
      <w:i/>
      <w:iCs/>
    </w:rPr>
  </w:style>
  <w:style w:type="paragraph" w:styleId="En-tte">
    <w:name w:val="header"/>
    <w:basedOn w:val="Normal"/>
    <w:link w:val="En-tteCar"/>
    <w:uiPriority w:val="99"/>
    <w:unhideWhenUsed/>
    <w:rsid w:val="0046128D"/>
    <w:pPr>
      <w:tabs>
        <w:tab w:val="center" w:pos="4536"/>
        <w:tab w:val="right" w:pos="9072"/>
      </w:tabs>
      <w:spacing w:after="0" w:line="240" w:lineRule="auto"/>
    </w:pPr>
  </w:style>
  <w:style w:type="character" w:customStyle="1" w:styleId="En-tteCar">
    <w:name w:val="En-tête Car"/>
    <w:basedOn w:val="Policepardfaut"/>
    <w:link w:val="En-tte"/>
    <w:uiPriority w:val="99"/>
    <w:rsid w:val="0046128D"/>
    <w:rPr>
      <w:kern w:val="2"/>
      <w14:ligatures w14:val="standardContextual"/>
    </w:rPr>
  </w:style>
  <w:style w:type="paragraph" w:styleId="Pieddepage">
    <w:name w:val="footer"/>
    <w:basedOn w:val="Normal"/>
    <w:link w:val="PieddepageCar"/>
    <w:uiPriority w:val="99"/>
    <w:unhideWhenUsed/>
    <w:rsid w:val="004612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128D"/>
    <w:rPr>
      <w:kern w:val="2"/>
      <w14:ligatures w14:val="standardContextual"/>
    </w:rPr>
  </w:style>
  <w:style w:type="paragraph" w:styleId="Sansinterligne">
    <w:name w:val="No Spacing"/>
    <w:link w:val="SansinterligneCar"/>
    <w:uiPriority w:val="1"/>
    <w:qFormat/>
    <w:rsid w:val="00E479C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479C6"/>
    <w:rPr>
      <w:rFonts w:eastAsiaTheme="minorEastAsia"/>
      <w:lang w:eastAsia="fr-FR"/>
    </w:rPr>
  </w:style>
  <w:style w:type="paragraph" w:styleId="Corpsdetexte">
    <w:name w:val="Body Text"/>
    <w:basedOn w:val="Normal"/>
    <w:link w:val="CorpsdetexteCar"/>
    <w:uiPriority w:val="1"/>
    <w:qFormat/>
    <w:rsid w:val="008E2520"/>
    <w:pPr>
      <w:widowControl w:val="0"/>
      <w:autoSpaceDE w:val="0"/>
      <w:autoSpaceDN w:val="0"/>
      <w:spacing w:before="120" w:after="0" w:line="240" w:lineRule="auto"/>
      <w:jc w:val="both"/>
    </w:pPr>
    <w:rPr>
      <w:rFonts w:ascii="Times New Roman" w:eastAsia="Times New Roman" w:hAnsi="Times New Roman" w:cs="Times New Roman"/>
      <w:kern w:val="0"/>
      <w:sz w:val="24"/>
      <w:szCs w:val="24"/>
      <w14:ligatures w14:val="none"/>
    </w:rPr>
  </w:style>
  <w:style w:type="character" w:customStyle="1" w:styleId="CorpsdetexteCar">
    <w:name w:val="Corps de texte Car"/>
    <w:basedOn w:val="Policepardfaut"/>
    <w:link w:val="Corpsdetexte"/>
    <w:uiPriority w:val="1"/>
    <w:rsid w:val="008E2520"/>
    <w:rPr>
      <w:rFonts w:ascii="Times New Roman" w:eastAsia="Times New Roman" w:hAnsi="Times New Roman" w:cs="Times New Roman"/>
      <w:sz w:val="24"/>
      <w:szCs w:val="24"/>
    </w:rPr>
  </w:style>
  <w:style w:type="character" w:customStyle="1" w:styleId="Titre2Car">
    <w:name w:val="Titre 2 Car"/>
    <w:basedOn w:val="Policepardfaut"/>
    <w:link w:val="Titre2"/>
    <w:uiPriority w:val="9"/>
    <w:rsid w:val="006822EE"/>
    <w:rPr>
      <w:rFonts w:ascii="Times New Roman" w:eastAsiaTheme="majorEastAsia" w:hAnsi="Times New Roman" w:cstheme="majorBidi"/>
      <w:color w:val="C45911" w:themeColor="accent2" w:themeShade="BF"/>
      <w:kern w:val="2"/>
      <w:sz w:val="26"/>
      <w:szCs w:val="26"/>
      <w14:ligatures w14:val="standardContextual"/>
    </w:rPr>
  </w:style>
  <w:style w:type="paragraph" w:styleId="Notedebasdepage">
    <w:name w:val="footnote text"/>
    <w:basedOn w:val="Normal"/>
    <w:link w:val="NotedebasdepageCar"/>
    <w:uiPriority w:val="99"/>
    <w:semiHidden/>
    <w:unhideWhenUsed/>
    <w:rsid w:val="00447A2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47A22"/>
    <w:rPr>
      <w:kern w:val="2"/>
      <w:sz w:val="20"/>
      <w:szCs w:val="20"/>
      <w14:ligatures w14:val="standardContextual"/>
    </w:rPr>
  </w:style>
  <w:style w:type="character" w:styleId="Appelnotedebasdep">
    <w:name w:val="footnote reference"/>
    <w:basedOn w:val="Policepardfaut"/>
    <w:uiPriority w:val="99"/>
    <w:semiHidden/>
    <w:unhideWhenUsed/>
    <w:rsid w:val="00447A22"/>
    <w:rPr>
      <w:vertAlign w:val="superscript"/>
    </w:rPr>
  </w:style>
  <w:style w:type="paragraph" w:customStyle="1" w:styleId="Default">
    <w:name w:val="Default"/>
    <w:rsid w:val="00447A22"/>
    <w:pPr>
      <w:autoSpaceDE w:val="0"/>
      <w:autoSpaceDN w:val="0"/>
      <w:adjustRightInd w:val="0"/>
      <w:spacing w:after="0" w:line="240" w:lineRule="auto"/>
    </w:pPr>
    <w:rPr>
      <w:rFonts w:ascii="Calibri" w:hAnsi="Calibri" w:cs="Calibri"/>
      <w:color w:val="000000"/>
      <w:sz w:val="24"/>
      <w:szCs w:val="24"/>
    </w:rPr>
  </w:style>
  <w:style w:type="paragraph" w:styleId="TM2">
    <w:name w:val="toc 2"/>
    <w:basedOn w:val="Normal"/>
    <w:next w:val="Normal"/>
    <w:autoRedefine/>
    <w:uiPriority w:val="39"/>
    <w:unhideWhenUsed/>
    <w:rsid w:val="006822E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8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fristat.org/wp-content/uploads/2022/04/DEX31_Com_IPPI_atelier_publication.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oecd.org/fr/price/indices-des-prix-a-la-production-ipp.ht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ansd.s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cp.ma/Indices-des-prix-et-production_r343.html" TargetMode="External"/><Relationship Id="rId5" Type="http://schemas.openxmlformats.org/officeDocument/2006/relationships/webSettings" Target="webSettings.xml"/><Relationship Id="rId15" Type="http://schemas.openxmlformats.org/officeDocument/2006/relationships/hyperlink" Target="https://www.ansd.sn/sites/default/files/2022-11/ippi_novembre.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nsd.sn/sites/default/files/2024-02/RAP_Rapport-enquete-renovation-IHPI%202013.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fristat.org/wp-content/uploads/2022/04/DEX31_Com_IPPI_atelier_publication.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87D30-E9A7-4B6D-844C-1700D69DE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10</Pages>
  <Words>2451</Words>
  <Characters>13483</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33</cp:revision>
  <cp:lastPrinted>2024-03-18T20:14:00Z</cp:lastPrinted>
  <dcterms:created xsi:type="dcterms:W3CDTF">2024-03-18T17:15:00Z</dcterms:created>
  <dcterms:modified xsi:type="dcterms:W3CDTF">2024-05-25T23:47:00Z</dcterms:modified>
</cp:coreProperties>
</file>