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Proof of Concept </w:t>
      </w:r>
    </w:p>
    <w:p w:rsidR="00000000" w:rsidDel="00000000" w:rsidP="00000000" w:rsidRDefault="00000000" w:rsidRPr="00000000" w14:paraId="00000003">
      <w:pPr>
        <w:rPr>
          <w:sz w:val="24"/>
          <w:szCs w:val="24"/>
        </w:rPr>
      </w:pPr>
      <w:r w:rsidDel="00000000" w:rsidR="00000000" w:rsidRPr="00000000">
        <w:rPr>
          <w:sz w:val="24"/>
          <w:szCs w:val="24"/>
          <w:rtl w:val="0"/>
        </w:rPr>
        <w:tab/>
        <w:t xml:space="preserve">Demonstration of a typical network environment, malware included.</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Introduction of a Firewall, SIEM, Greenbone, etc. included within the Bronze Tier. </w:t>
      </w:r>
    </w:p>
    <w:p w:rsidR="00000000" w:rsidDel="00000000" w:rsidP="00000000" w:rsidRDefault="00000000" w:rsidRPr="00000000" w14:paraId="00000005">
      <w:pPr>
        <w:rPr>
          <w:b w:val="1"/>
          <w:sz w:val="24"/>
          <w:szCs w:val="24"/>
        </w:rPr>
      </w:pPr>
      <w:r w:rsidDel="00000000" w:rsidR="00000000" w:rsidRPr="00000000">
        <w:rPr>
          <w:b w:val="1"/>
          <w:sz w:val="24"/>
          <w:szCs w:val="24"/>
          <w:rtl w:val="0"/>
        </w:rPr>
        <w:tab/>
        <w:t xml:space="preserve">How much of an impact could we make on an average small pharmacy?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Tiers for Pricing :  Bronze, Silver, Gold.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Possible software :</w:t>
      </w:r>
    </w:p>
    <w:p w:rsidR="00000000" w:rsidDel="00000000" w:rsidP="00000000" w:rsidRDefault="00000000" w:rsidRPr="00000000" w14:paraId="0000000A">
      <w:pPr>
        <w:rPr>
          <w:sz w:val="24"/>
          <w:szCs w:val="24"/>
        </w:rPr>
      </w:pPr>
      <w:r w:rsidDel="00000000" w:rsidR="00000000" w:rsidRPr="00000000">
        <w:rPr>
          <w:sz w:val="24"/>
          <w:szCs w:val="24"/>
          <w:rtl w:val="0"/>
        </w:rPr>
        <w:t xml:space="preserve">Security Onion</w:t>
      </w:r>
    </w:p>
    <w:p w:rsidR="00000000" w:rsidDel="00000000" w:rsidP="00000000" w:rsidRDefault="00000000" w:rsidRPr="00000000" w14:paraId="0000000B">
      <w:pPr>
        <w:rPr>
          <w:sz w:val="24"/>
          <w:szCs w:val="24"/>
        </w:rPr>
      </w:pPr>
      <w:r w:rsidDel="00000000" w:rsidR="00000000" w:rsidRPr="00000000">
        <w:rPr>
          <w:sz w:val="24"/>
          <w:szCs w:val="24"/>
          <w:rtl w:val="0"/>
        </w:rPr>
        <w:t xml:space="preserve">Greenbone</w:t>
      </w:r>
    </w:p>
    <w:p w:rsidR="00000000" w:rsidDel="00000000" w:rsidP="00000000" w:rsidRDefault="00000000" w:rsidRPr="00000000" w14:paraId="0000000C">
      <w:pPr>
        <w:rPr>
          <w:sz w:val="24"/>
          <w:szCs w:val="24"/>
        </w:rPr>
      </w:pPr>
      <w:r w:rsidDel="00000000" w:rsidR="00000000" w:rsidRPr="00000000">
        <w:rPr>
          <w:sz w:val="24"/>
          <w:szCs w:val="24"/>
          <w:rtl w:val="0"/>
        </w:rPr>
        <w:t xml:space="preserve">Sophos Firewall</w:t>
      </w:r>
    </w:p>
    <w:p w:rsidR="00000000" w:rsidDel="00000000" w:rsidP="00000000" w:rsidRDefault="00000000" w:rsidRPr="00000000" w14:paraId="0000000D">
      <w:pPr>
        <w:rPr>
          <w:sz w:val="24"/>
          <w:szCs w:val="24"/>
        </w:rPr>
      </w:pPr>
      <w:r w:rsidDel="00000000" w:rsidR="00000000" w:rsidRPr="00000000">
        <w:rPr>
          <w:sz w:val="24"/>
          <w:szCs w:val="24"/>
          <w:rtl w:val="0"/>
        </w:rPr>
        <w:t xml:space="preserve">Bitwarden Password Management</w:t>
      </w:r>
    </w:p>
    <w:p w:rsidR="00000000" w:rsidDel="00000000" w:rsidP="00000000" w:rsidRDefault="00000000" w:rsidRPr="00000000" w14:paraId="0000000E">
      <w:pPr>
        <w:rPr>
          <w:sz w:val="24"/>
          <w:szCs w:val="24"/>
        </w:rPr>
      </w:pPr>
      <w:r w:rsidDel="00000000" w:rsidR="00000000" w:rsidRPr="00000000">
        <w:rPr>
          <w:sz w:val="24"/>
          <w:szCs w:val="24"/>
          <w:rtl w:val="0"/>
        </w:rPr>
        <w:t xml:space="preserve">Ticketing System | osTicket?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$36,000 Billed Annually</w:t>
      </w:r>
    </w:p>
    <w:p w:rsidR="00000000" w:rsidDel="00000000" w:rsidP="00000000" w:rsidRDefault="00000000" w:rsidRPr="00000000" w14:paraId="00000011">
      <w:pPr>
        <w:rPr>
          <w:sz w:val="24"/>
          <w:szCs w:val="24"/>
        </w:rPr>
      </w:pPr>
      <w:r w:rsidDel="00000000" w:rsidR="00000000" w:rsidRPr="00000000">
        <w:rPr>
          <w:sz w:val="24"/>
          <w:szCs w:val="24"/>
          <w:rtl w:val="0"/>
        </w:rPr>
        <w:t xml:space="preserve">_______________________________________________________________</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Responsibilities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Cade </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SIEM (Security Onion)</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osTicket</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Jubilee </w:t>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Documentation &amp; Compliance</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Bitwarden Password Management</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Michael </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vCenter Infrastructure</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Sophos Firewall</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Penetration Testing</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Research Enterprise-Grade equipment</w:t>
      </w:r>
    </w:p>
    <w:p w:rsidR="00000000" w:rsidDel="00000000" w:rsidP="00000000" w:rsidRDefault="00000000" w:rsidRPr="00000000" w14:paraId="00000025">
      <w:pPr>
        <w:rPr>
          <w:sz w:val="24"/>
          <w:szCs w:val="24"/>
        </w:rPr>
      </w:pPr>
      <w:r w:rsidDel="00000000" w:rsidR="00000000" w:rsidRPr="00000000">
        <w:rPr>
          <w:sz w:val="24"/>
          <w:szCs w:val="24"/>
          <w:rtl w:val="0"/>
        </w:rPr>
        <w:t xml:space="preserve">(Fortinet, Palo, Cisco)</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Host Environment in vCenter to access it from WebUI, Running on Room 115 Server.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u w:val="single"/>
        </w:rPr>
      </w:pPr>
      <w:r w:rsidDel="00000000" w:rsidR="00000000" w:rsidRPr="00000000">
        <w:rPr>
          <w:b w:val="1"/>
          <w:sz w:val="24"/>
          <w:szCs w:val="24"/>
          <w:u w:val="single"/>
          <w:rtl w:val="0"/>
        </w:rPr>
        <w:t xml:space="preserve">ONBOARDING PROCESS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Audit Windows Active Directory Environment to find exploits that they might be vulnerable to.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Document Operations of the Audit</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Audit Environment performing 1:1 Commands/Exploits from initial Audit.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Compare grades from both evaluations to gauge differences in performance and security.</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b w:val="1"/>
          <w:sz w:val="24"/>
          <w:szCs w:val="24"/>
          <w:u w:val="single"/>
          <w:rtl w:val="0"/>
        </w:rPr>
        <w:t xml:space="preserve">ONGOING MANAGEMENT</w:t>
      </w:r>
    </w:p>
    <w:p w:rsidR="00000000" w:rsidDel="00000000" w:rsidP="00000000" w:rsidRDefault="00000000" w:rsidRPr="00000000" w14:paraId="00000039">
      <w:pPr>
        <w:rPr>
          <w:b w:val="1"/>
          <w:sz w:val="24"/>
          <w:szCs w:val="24"/>
          <w:u w:val="single"/>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After the Initial Onboarding, clients will return to their operations as normal.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We will do our part in monitoring from our Remote Access Operations Center</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In the case that there is any suspicious activities in your Environment, Our SIEM (Security Information Event Management) Platform will pick up on it, Alert us and you through Email and System Notifications.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In the case of any further maintenance we will remain on call </w:t>
      </w:r>
    </w:p>
    <w:p w:rsidR="00000000" w:rsidDel="00000000" w:rsidP="00000000" w:rsidRDefault="00000000" w:rsidRPr="00000000" w14:paraId="00000041">
      <w:pPr>
        <w:rPr>
          <w:sz w:val="24"/>
          <w:szCs w:val="24"/>
        </w:rPr>
      </w:pPr>
      <w:r w:rsidDel="00000000" w:rsidR="00000000" w:rsidRPr="00000000">
        <w:rPr>
          <w:sz w:val="24"/>
          <w:szCs w:val="24"/>
          <w:rtl w:val="0"/>
        </w:rPr>
        <w:t xml:space="preserve">Monday - Friday</w:t>
      </w:r>
    </w:p>
    <w:p w:rsidR="00000000" w:rsidDel="00000000" w:rsidP="00000000" w:rsidRDefault="00000000" w:rsidRPr="00000000" w14:paraId="00000042">
      <w:pPr>
        <w:rPr>
          <w:sz w:val="24"/>
          <w:szCs w:val="24"/>
        </w:rPr>
      </w:pPr>
      <w:r w:rsidDel="00000000" w:rsidR="00000000" w:rsidRPr="00000000">
        <w:rPr>
          <w:sz w:val="24"/>
          <w:szCs w:val="24"/>
          <w:rtl w:val="0"/>
        </w:rPr>
        <w:t xml:space="preserve">8AM - 5PM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Contact Us @Services@easysec.com</w:t>
      </w:r>
    </w:p>
    <w:p w:rsidR="00000000" w:rsidDel="00000000" w:rsidP="00000000" w:rsidRDefault="00000000" w:rsidRPr="00000000" w14:paraId="00000045">
      <w:pPr>
        <w:rPr>
          <w:sz w:val="24"/>
          <w:szCs w:val="24"/>
        </w:rPr>
      </w:pPr>
      <w:r w:rsidDel="00000000" w:rsidR="00000000" w:rsidRPr="00000000">
        <w:rPr>
          <w:sz w:val="24"/>
          <w:szCs w:val="24"/>
          <w:rtl w:val="0"/>
        </w:rPr>
        <w:t xml:space="preserve">—---------------------------------------------------------------------------------------------------------------------------</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4"/>
          <w:szCs w:val="24"/>
          <w:u w:val="single"/>
        </w:rPr>
      </w:pPr>
      <w:r w:rsidDel="00000000" w:rsidR="00000000" w:rsidRPr="00000000">
        <w:rPr>
          <w:b w:val="1"/>
          <w:sz w:val="24"/>
          <w:szCs w:val="24"/>
          <w:u w:val="single"/>
          <w:rtl w:val="0"/>
        </w:rPr>
        <w:t xml:space="preserve">ENVIRONMENT HARDENING</w:t>
      </w:r>
    </w:p>
    <w:p w:rsidR="00000000" w:rsidDel="00000000" w:rsidP="00000000" w:rsidRDefault="00000000" w:rsidRPr="00000000" w14:paraId="0000004B">
      <w:pPr>
        <w:rPr>
          <w:b w:val="1"/>
          <w:sz w:val="24"/>
          <w:szCs w:val="24"/>
          <w:u w:val="single"/>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Environment hardening includes</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Deployment of Network Security Appliances :</w:t>
      </w:r>
    </w:p>
    <w:p w:rsidR="00000000" w:rsidDel="00000000" w:rsidP="00000000" w:rsidRDefault="00000000" w:rsidRPr="00000000" w14:paraId="0000004F">
      <w:pPr>
        <w:ind w:left="1440" w:firstLine="0"/>
        <w:rPr>
          <w:sz w:val="24"/>
          <w:szCs w:val="24"/>
        </w:rPr>
      </w:pPr>
      <w:r w:rsidDel="00000000" w:rsidR="00000000" w:rsidRPr="00000000">
        <w:rPr>
          <w:sz w:val="24"/>
          <w:szCs w:val="24"/>
          <w:rtl w:val="0"/>
        </w:rPr>
        <w:t xml:space="preserve">Security Onion SIEM</w:t>
      </w:r>
    </w:p>
    <w:p w:rsidR="00000000" w:rsidDel="00000000" w:rsidP="00000000" w:rsidRDefault="00000000" w:rsidRPr="00000000" w14:paraId="00000050">
      <w:pPr>
        <w:ind w:left="1440" w:firstLine="0"/>
        <w:rPr>
          <w:sz w:val="24"/>
          <w:szCs w:val="24"/>
        </w:rPr>
      </w:pPr>
      <w:r w:rsidDel="00000000" w:rsidR="00000000" w:rsidRPr="00000000">
        <w:rPr>
          <w:sz w:val="24"/>
          <w:szCs w:val="24"/>
          <w:rtl w:val="0"/>
        </w:rPr>
        <w:t xml:space="preserve">Sophos Firewall / IPS</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Hardening of the Domain Through : </w:t>
      </w:r>
    </w:p>
    <w:p w:rsidR="00000000" w:rsidDel="00000000" w:rsidP="00000000" w:rsidRDefault="00000000" w:rsidRPr="00000000" w14:paraId="00000053">
      <w:pPr>
        <w:ind w:left="1440" w:firstLine="0"/>
        <w:rPr>
          <w:sz w:val="24"/>
          <w:szCs w:val="24"/>
        </w:rPr>
      </w:pPr>
      <w:r w:rsidDel="00000000" w:rsidR="00000000" w:rsidRPr="00000000">
        <w:rPr>
          <w:sz w:val="24"/>
          <w:szCs w:val="24"/>
          <w:rtl w:val="0"/>
        </w:rPr>
        <w:t xml:space="preserve">GPO </w:t>
      </w:r>
    </w:p>
    <w:p w:rsidR="00000000" w:rsidDel="00000000" w:rsidP="00000000" w:rsidRDefault="00000000" w:rsidRPr="00000000" w14:paraId="00000054">
      <w:pPr>
        <w:ind w:left="1440" w:firstLine="0"/>
        <w:rPr>
          <w:sz w:val="24"/>
          <w:szCs w:val="24"/>
        </w:rPr>
      </w:pPr>
      <w:r w:rsidDel="00000000" w:rsidR="00000000" w:rsidRPr="00000000">
        <w:rPr>
          <w:sz w:val="24"/>
          <w:szCs w:val="24"/>
          <w:rtl w:val="0"/>
        </w:rPr>
        <w:t xml:space="preserve">Password Policies / Management</w:t>
      </w:r>
    </w:p>
    <w:p w:rsidR="00000000" w:rsidDel="00000000" w:rsidP="00000000" w:rsidRDefault="00000000" w:rsidRPr="00000000" w14:paraId="00000055">
      <w:pPr>
        <w:ind w:left="1440" w:firstLine="0"/>
        <w:rPr>
          <w:sz w:val="24"/>
          <w:szCs w:val="24"/>
        </w:rPr>
      </w:pPr>
      <w:r w:rsidDel="00000000" w:rsidR="00000000" w:rsidRPr="00000000">
        <w:rPr>
          <w:sz w:val="24"/>
          <w:szCs w:val="24"/>
          <w:rtl w:val="0"/>
        </w:rPr>
        <w:t xml:space="preserve">Security Groups </w:t>
      </w:r>
    </w:p>
    <w:p w:rsidR="00000000" w:rsidDel="00000000" w:rsidP="00000000" w:rsidRDefault="00000000" w:rsidRPr="00000000" w14:paraId="00000056">
      <w:pPr>
        <w:ind w:left="1440" w:firstLine="0"/>
        <w:rPr>
          <w:sz w:val="24"/>
          <w:szCs w:val="24"/>
        </w:rPr>
      </w:pPr>
      <w:r w:rsidDel="00000000" w:rsidR="00000000" w:rsidRPr="00000000">
        <w:rPr>
          <w:sz w:val="24"/>
          <w:szCs w:val="24"/>
          <w:rtl w:val="0"/>
        </w:rPr>
        <w:t xml:space="preserve">Elimination of Default and Administrator Users</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Training of Staff in matters such as : </w:t>
      </w:r>
    </w:p>
    <w:p w:rsidR="00000000" w:rsidDel="00000000" w:rsidP="00000000" w:rsidRDefault="00000000" w:rsidRPr="00000000" w14:paraId="00000059">
      <w:pPr>
        <w:ind w:left="1440" w:firstLine="0"/>
        <w:rPr>
          <w:sz w:val="24"/>
          <w:szCs w:val="24"/>
        </w:rPr>
      </w:pPr>
      <w:r w:rsidDel="00000000" w:rsidR="00000000" w:rsidRPr="00000000">
        <w:rPr>
          <w:sz w:val="24"/>
          <w:szCs w:val="24"/>
          <w:rtl w:val="0"/>
        </w:rPr>
        <w:t xml:space="preserve">Phishing </w:t>
      </w:r>
    </w:p>
    <w:p w:rsidR="00000000" w:rsidDel="00000000" w:rsidP="00000000" w:rsidRDefault="00000000" w:rsidRPr="00000000" w14:paraId="0000005A">
      <w:pPr>
        <w:ind w:left="1440" w:firstLine="0"/>
        <w:rPr>
          <w:sz w:val="24"/>
          <w:szCs w:val="24"/>
        </w:rPr>
      </w:pPr>
      <w:r w:rsidDel="00000000" w:rsidR="00000000" w:rsidRPr="00000000">
        <w:rPr>
          <w:sz w:val="24"/>
          <w:szCs w:val="24"/>
          <w:rtl w:val="0"/>
        </w:rPr>
        <w:t xml:space="preserve">Social Engineering</w:t>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sectPr>
      <w:headerReference r:id="rId6" w:type="default"/>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tabs>
        <w:tab w:val="right" w:leader="none" w:pos="9810"/>
      </w:tabs>
      <w:rPr>
        <w:sz w:val="16"/>
        <w:szCs w:val="16"/>
      </w:rPr>
    </w:pPr>
    <w:r w:rsidDel="00000000" w:rsidR="00000000" w:rsidRPr="00000000">
      <w:rPr>
        <w:sz w:val="32"/>
        <w:szCs w:val="32"/>
        <w:rtl w:val="0"/>
      </w:rPr>
      <w:t xml:space="preserve">Easy-Sec Project Plans</w:t>
    </w:r>
    <w:r w:rsidDel="00000000" w:rsidR="00000000" w:rsidRPr="00000000">
      <w:rPr>
        <w:sz w:val="16"/>
        <w:szCs w:val="16"/>
        <w:rtl w:val="0"/>
      </w:rPr>
      <w:tab/>
      <w:t xml:space="preserve">Michael Awad, Cade Krousie, Jubilee Borsay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