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E3A5F"/>
          <w:sz w:val="38"/>
          <w:szCs w:val="38"/>
        </w:rPr>
        <w:t xml:space="preserve">BUSINESS REQUIREMENTS DOCUMENT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D9E75"/>
          <w:sz w:val="22"/>
          <w:szCs w:val="22"/>
        </w:rPr>
        <w:t xml:space="preserve">IT Service Desk Insights  ·  Version 2.0</w:t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6"/>
          <w:szCs w:val="16"/>
        </w:rPr>
        <w:t xml:space="preserve">Author: Awais Ahmad, Technical Business Analyst  ·  May 2026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E3A5F" w:sz="6"/>
        </w:pBdr>
        <w:spacing w:after="120" w:before="3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1. Document Purpose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This BRD defines the business and functional requirements for the IT Service Desk Insights solution, including dashboard visualisation, KPI tracking, and analytics capabilities built in Power BI.</w:t>
      </w:r>
    </w:p>
    <w:p>
      <w:pPr>
        <w:spacing w:before="100"/>
      </w:pPr>
      <w:r>
        <w:t xml:space="preserve"/>
      </w:r>
    </w:p>
    <w:p>
      <w:pPr>
        <w:pStyle w:val="Heading1"/>
        <w:pBdr>
          <w:bottom w:val="single" w:color="1E3A5F" w:sz="6"/>
        </w:pBdr>
        <w:spacing w:after="120" w:before="3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2. Business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Objective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BO-1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Provide real-time visibility into IT ticket operations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BO-2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Achieve 95% SLA compliance for High Priority tickets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BO-3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Identify £24,300+ annual saving through automation insights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BO-4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Enable data-driven resource planning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BO-5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Establish weekly executive reporting cadence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1"/>
        <w:pBdr>
          <w:bottom w:val="single" w:color="1E3A5F" w:sz="6"/>
        </w:pBdr>
        <w:spacing w:after="120" w:before="3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 Scope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D9E75"/>
          <w:sz w:val="22"/>
          <w:szCs w:val="22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Power BI dashboard development (5 KPI cards, 5 charts, 4 slicers, 1 heatmap matrix)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Historical ticket data analysis (5,000 tickets, Nov 2025 – May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DAX measures: Resolution Rate %, SLA Breach Rate %, Backlog Count, High Priority Breach %, Est. Annual Savings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BA documentation: Problem Statement, BRD, User Stories, Executive Summary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D9E75"/>
          <w:sz w:val="22"/>
          <w:szCs w:val="22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Live ticketing system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Self-service portal development (identified as recommendation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Mobile application</w:t>
      </w:r>
    </w:p>
    <w:p>
      <w:pPr>
        <w:spacing w:before="100"/>
      </w:pPr>
      <w:r>
        <w:t xml:space="preserve"/>
      </w:r>
    </w:p>
    <w:p>
      <w:pPr>
        <w:pStyle w:val="Heading1"/>
        <w:pBdr>
          <w:bottom w:val="single" w:color="1E3A5F" w:sz="6"/>
        </w:pBdr>
        <w:spacing w:after="120" w:before="3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4.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200"/>
        <w:gridCol w:w="12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FR-1.1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KPI Card: Total Ticket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FR-1.2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KPI Card: Resolution Rate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FR-1.3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KPI Card: Avg Resolution Time (hrs)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FR-1.4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KPI Card: SLA Breach Rate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FR-1.5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KPI Card: Backlog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FR-1.6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KPI Card: High Priority SLA Breach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FR-2.1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Bar Chart: Tickets by Category (sorted desc)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FR-2.2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Donut Chart: Tickets by Status (colour coded)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FR-2.3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Bar Chart: SLA Breaches by 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FR-2.4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Line Chart: Monthly Ticket Trend (Nov–May)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FR-2.5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Matrix: Analyst × Category heatmap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FR-3.1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Slicer: Filter by Priority (Tile style)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FR-3.2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Slicer: Filter by Status (Tile style)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FR-3.3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Slicer: Filter by Month (Dropdown)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FR-3.4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Slicer: Filter by Category (Dropdown)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FR-3.5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Cross-filtering between all visuals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Done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1"/>
        <w:pBdr>
          <w:bottom w:val="single" w:color="1E3A5F" w:sz="6"/>
        </w:pBdr>
        <w:spacing w:after="120" w:before="3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NFR-1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Dashboard loads within 5 seconds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NFR-2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Accessible on desktop and tablet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NFR-3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Data refreshable on demand via Power BI Service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NFR-4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Compatible with Power BI Service (published)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1"/>
        <w:pBdr>
          <w:bottom w:val="single" w:color="1E3A5F" w:sz="6"/>
        </w:pBdr>
        <w:spacing w:after="120" w:before="3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6. Data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Ticket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Unique identifier (TKT-XXXX)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Issue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Specific issue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8 categories (Password Reset, Network,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High / Medium / 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Ticket creation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Month label (Nov 2025 format)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Resolved / In Progress / Open / Escalated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Resolution Time (hrs)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Hours to resolve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 Breach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Assigned 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Analyst name (5 analysts)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Department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User department (10 departments)</w:t>
            </w:r>
          </w:p>
        </w:tc>
      </w:tr>
    </w:tbl>
    <w:p>
      <w:pPr>
        <w:spacing w:before="10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4"/>
          <w:szCs w:val="14"/>
        </w:rPr>
        <w:t xml:space="preserve">Awais Ahmad  ·  Technical Business Analyst  ·  May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1D9E7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2026-05-21T00:07:29.194Z</dcterms:created>
  <dcterms:modified xsi:type="dcterms:W3CDTF">2026-05-21T00:07:29.194Z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