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57EE0C" w14:textId="77777777" w:rsidR="005B0A8E" w:rsidRPr="005B0A8E" w:rsidRDefault="005B0A8E">
      <w:pPr>
        <w:pStyle w:val="Title"/>
        <w:jc w:val="center"/>
        <w:rPr>
          <w:color w:val="0F4761" w:themeColor="accent1" w:themeShade="BF"/>
          <w:lang w:eastAsia="en-GB"/>
        </w:rPr>
      </w:pPr>
      <w:r w:rsidRPr="005B0A8E">
        <w:rPr>
          <w:b/>
          <w:bCs/>
          <w:color w:val="0F4761" w:themeColor="accent1" w:themeShade="BF"/>
        </w:rPr>
        <w:t>BUSINESS REQUIREMENTS DOCUMENT</w:t>
      </w:r>
    </w:p>
    <w:p w14:paraId="3575E0F1" w14:textId="77777777" w:rsidR="005B0A8E" w:rsidRPr="005B0A8E" w:rsidRDefault="005B0A8E">
      <w:pPr>
        <w:pStyle w:val="Subtitle"/>
        <w:jc w:val="center"/>
        <w:rPr>
          <w:color w:val="0F4761" w:themeColor="accent1" w:themeShade="BF"/>
          <w:lang w:eastAsia="en-GB"/>
        </w:rPr>
      </w:pPr>
      <w:r w:rsidRPr="005B0A8E">
        <w:rPr>
          <w:b/>
          <w:bCs/>
          <w:color w:val="0F4761" w:themeColor="accent1" w:themeShade="BF"/>
        </w:rPr>
        <w:t>IT Service Desk Insights — Power BI Dashboard</w:t>
      </w:r>
    </w:p>
    <w:p w14:paraId="780B292F" w14:textId="77777777" w:rsidR="005B0A8E" w:rsidRDefault="005B0A8E">
      <w:pPr>
        <w:jc w:val="center"/>
        <w:rPr>
          <w:lang w:eastAsia="en-GB"/>
        </w:rPr>
      </w:pPr>
      <w:r w:rsidRPr="005B0A8E">
        <w:rPr>
          <w:b/>
          <w:bCs/>
          <w:color w:val="0F4761" w:themeColor="accent1" w:themeShade="BF"/>
        </w:rPr>
        <w:t>Author:</w:t>
      </w:r>
      <w:r>
        <w:t xml:space="preserve"> Awais Ahmad, Technical Business Analyst</w:t>
      </w:r>
      <w:r>
        <w:br/>
      </w:r>
      <w:r w:rsidRPr="005B0A8E">
        <w:rPr>
          <w:b/>
          <w:bCs/>
          <w:color w:val="0F4761" w:themeColor="accent1" w:themeShade="BF"/>
        </w:rPr>
        <w:t>Version:</w:t>
      </w:r>
      <w:r>
        <w:t xml:space="preserve"> 1.0</w:t>
      </w:r>
      <w:r>
        <w:br/>
      </w:r>
      <w:r w:rsidRPr="005B0A8E">
        <w:rPr>
          <w:b/>
          <w:bCs/>
          <w:color w:val="0F4761" w:themeColor="accent1" w:themeShade="BF"/>
        </w:rPr>
        <w:t>Date:</w:t>
      </w:r>
      <w:r>
        <w:t xml:space="preserve"> May 2026</w:t>
      </w:r>
      <w:r>
        <w:br/>
      </w:r>
      <w:r w:rsidRPr="005B0A8E">
        <w:rPr>
          <w:b/>
          <w:bCs/>
          <w:color w:val="0F4761" w:themeColor="accent1" w:themeShade="BF"/>
        </w:rPr>
        <w:t>Project Type:</w:t>
      </w:r>
      <w:r w:rsidRPr="005B0A8E">
        <w:rPr>
          <w:color w:val="0F4761" w:themeColor="accent1" w:themeShade="BF"/>
        </w:rPr>
        <w:t xml:space="preserve"> </w:t>
      </w:r>
      <w:r>
        <w:t>Business Analysis / Digital Transformation / Power BI Portfolio Project</w:t>
      </w:r>
    </w:p>
    <w:p w14:paraId="0F55F160" w14:textId="77777777" w:rsidR="005B0A8E" w:rsidRDefault="005B0A8E">
      <w:pPr>
        <w:pStyle w:val="Heading1"/>
        <w:rPr>
          <w:rFonts w:asciiTheme="minorHAnsi" w:hAnsiTheme="minorHAnsi" w:cstheme="minorBidi"/>
          <w:lang w:eastAsia="en-GB"/>
        </w:rPr>
      </w:pPr>
      <w:r>
        <w:rPr>
          <w:rFonts w:asciiTheme="minorHAnsi" w:hAnsiTheme="minorHAnsi" w:cstheme="minorBidi"/>
        </w:rPr>
        <w:t>1. Document Purpose</w:t>
      </w:r>
    </w:p>
    <w:p w14:paraId="25E404F3" w14:textId="77777777" w:rsidR="005B0A8E" w:rsidRPr="005B0A8E" w:rsidRDefault="005B0A8E" w:rsidP="005B0A8E">
      <w:r w:rsidRPr="005B0A8E">
        <w:t>This Business Requirements Document defines the business, functional, non-functional, data, reporting, and acceptance requirements for the IT Service Desk Insights dashboard.</w:t>
      </w:r>
    </w:p>
    <w:p w14:paraId="379E9906" w14:textId="77777777" w:rsidR="005B0A8E" w:rsidRPr="005B0A8E" w:rsidRDefault="005B0A8E" w:rsidP="005B0A8E">
      <w:r w:rsidRPr="005B0A8E">
        <w:t>The purpose of the solution is to provide IT leadership and Service Desk management with an interactive Power BI dashboard that monitors ticket volume, SLA performance, backlog, analyst workload, and operational improvement opportunities.</w:t>
      </w:r>
    </w:p>
    <w:p w14:paraId="6C3B746A" w14:textId="77777777" w:rsidR="005B0A8E" w:rsidRDefault="005B0A8E">
      <w:pPr>
        <w:pStyle w:val="Heading1"/>
        <w:rPr>
          <w:rFonts w:asciiTheme="minorHAnsi" w:hAnsiTheme="minorHAnsi" w:cstheme="minorBidi"/>
          <w:lang w:eastAsia="en-GB"/>
        </w:rPr>
      </w:pPr>
      <w:r>
        <w:rPr>
          <w:rFonts w:asciiTheme="minorHAnsi" w:hAnsiTheme="minorHAnsi" w:cstheme="minorBidi"/>
        </w:rPr>
        <w:t>2. Business Need</w:t>
      </w:r>
    </w:p>
    <w:p w14:paraId="5F9D99CD" w14:textId="77777777" w:rsidR="005B0A8E" w:rsidRPr="005B0A8E" w:rsidRDefault="005B0A8E" w:rsidP="005B0A8E">
      <w:r w:rsidRPr="005B0A8E">
        <w:t>The IT Service Desk requires a reliable and easy-to-use reporting solution that turns raw ticket data into actionable insight.</w:t>
      </w:r>
    </w:p>
    <w:p w14:paraId="3C22400A" w14:textId="77777777" w:rsidR="005B0A8E" w:rsidRPr="005B0A8E" w:rsidRDefault="005B0A8E" w:rsidP="005B0A8E">
      <w:r w:rsidRPr="005B0A8E">
        <w:t>The business needs are:</w:t>
      </w:r>
    </w:p>
    <w:p w14:paraId="08FF8F0F" w14:textId="77777777" w:rsidR="005B0A8E" w:rsidRPr="005B0A8E" w:rsidRDefault="005B0A8E" w:rsidP="005B0A8E">
      <w:pPr>
        <w:numPr>
          <w:ilvl w:val="0"/>
          <w:numId w:val="1"/>
        </w:numPr>
      </w:pPr>
      <w:r w:rsidRPr="005B0A8E">
        <w:t>Centralised reporting of Service Desk KPIs.</w:t>
      </w:r>
    </w:p>
    <w:p w14:paraId="4F1FFA9B" w14:textId="77777777" w:rsidR="005B0A8E" w:rsidRPr="005B0A8E" w:rsidRDefault="005B0A8E" w:rsidP="005B0A8E">
      <w:pPr>
        <w:numPr>
          <w:ilvl w:val="0"/>
          <w:numId w:val="1"/>
        </w:numPr>
      </w:pPr>
      <w:r w:rsidRPr="005B0A8E">
        <w:t>Visibility of SLA breach patterns.</w:t>
      </w:r>
    </w:p>
    <w:p w14:paraId="18DDE314" w14:textId="77777777" w:rsidR="005B0A8E" w:rsidRPr="005B0A8E" w:rsidRDefault="005B0A8E" w:rsidP="005B0A8E">
      <w:pPr>
        <w:numPr>
          <w:ilvl w:val="0"/>
          <w:numId w:val="1"/>
        </w:numPr>
      </w:pPr>
      <w:r w:rsidRPr="005B0A8E">
        <w:t>Understanding of high-volume and high-risk ticket categories.</w:t>
      </w:r>
    </w:p>
    <w:p w14:paraId="135D36C8" w14:textId="77777777" w:rsidR="005B0A8E" w:rsidRPr="005B0A8E" w:rsidRDefault="005B0A8E" w:rsidP="005B0A8E">
      <w:pPr>
        <w:numPr>
          <w:ilvl w:val="0"/>
          <w:numId w:val="1"/>
        </w:numPr>
      </w:pPr>
      <w:r w:rsidRPr="005B0A8E">
        <w:t>Better backlog management.</w:t>
      </w:r>
    </w:p>
    <w:p w14:paraId="7A0B5930" w14:textId="77777777" w:rsidR="005B0A8E" w:rsidRPr="005B0A8E" w:rsidRDefault="005B0A8E" w:rsidP="005B0A8E">
      <w:pPr>
        <w:numPr>
          <w:ilvl w:val="0"/>
          <w:numId w:val="1"/>
        </w:numPr>
      </w:pPr>
      <w:r w:rsidRPr="005B0A8E">
        <w:t>Improved analyst workload visibility.</w:t>
      </w:r>
    </w:p>
    <w:p w14:paraId="20699208" w14:textId="77777777" w:rsidR="005B0A8E" w:rsidRPr="005B0A8E" w:rsidRDefault="005B0A8E" w:rsidP="005B0A8E">
      <w:pPr>
        <w:numPr>
          <w:ilvl w:val="0"/>
          <w:numId w:val="1"/>
        </w:numPr>
      </w:pPr>
      <w:r w:rsidRPr="005B0A8E">
        <w:t>Evidence for automation and service improvement initiatives.</w:t>
      </w:r>
    </w:p>
    <w:p w14:paraId="0D13FFAC" w14:textId="77777777" w:rsidR="005B0A8E" w:rsidRPr="005B0A8E" w:rsidRDefault="005B0A8E" w:rsidP="005B0A8E">
      <w:pPr>
        <w:numPr>
          <w:ilvl w:val="0"/>
          <w:numId w:val="1"/>
        </w:numPr>
      </w:pPr>
      <w:r w:rsidRPr="005B0A8E">
        <w:t>Executive-level reporting suitable for weekly or monthly review meetings.</w:t>
      </w:r>
    </w:p>
    <w:p w14:paraId="5D267E50" w14:textId="77777777" w:rsidR="005B0A8E" w:rsidRDefault="005B0A8E">
      <w:pPr>
        <w:pStyle w:val="Heading1"/>
        <w:rPr>
          <w:rFonts w:asciiTheme="minorHAnsi" w:hAnsiTheme="minorHAnsi" w:cstheme="minorBidi"/>
          <w:lang w:eastAsia="en-GB"/>
        </w:rPr>
      </w:pPr>
      <w:r>
        <w:rPr>
          <w:rFonts w:asciiTheme="minorHAnsi" w:hAnsiTheme="minorHAnsi" w:cstheme="minorBidi"/>
        </w:rPr>
        <w:t>3. Business Objectives</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122"/>
        <w:gridCol w:w="1952"/>
        <w:gridCol w:w="5952"/>
      </w:tblGrid>
      <w:tr w:rsidR="005B0A8E" w14:paraId="220F173F" w14:textId="77777777" w:rsidTr="00F97AFE">
        <w:trPr>
          <w:tblHeader/>
          <w:tblCellSpacing w:w="15" w:type="dxa"/>
        </w:trPr>
        <w:tc>
          <w:tcPr>
            <w:tcW w:w="355" w:type="pct"/>
            <w:vAlign w:val="center"/>
            <w:hideMark/>
          </w:tcPr>
          <w:p w14:paraId="255BD04A" w14:textId="77777777" w:rsidR="005B0A8E" w:rsidRPr="005B0A8E" w:rsidRDefault="005B0A8E">
            <w:pPr>
              <w:rPr>
                <w:color w:val="0F4761" w:themeColor="accent1" w:themeShade="BF"/>
                <w:lang w:eastAsia="en-GB"/>
              </w:rPr>
            </w:pPr>
            <w:r w:rsidRPr="005B0A8E">
              <w:rPr>
                <w:b/>
                <w:bCs/>
                <w:color w:val="0F4761" w:themeColor="accent1" w:themeShade="BF"/>
              </w:rPr>
              <w:t>Objective ID</w:t>
            </w:r>
          </w:p>
        </w:tc>
        <w:tc>
          <w:tcPr>
            <w:tcW w:w="1196" w:type="pct"/>
            <w:vAlign w:val="center"/>
            <w:hideMark/>
          </w:tcPr>
          <w:p w14:paraId="4E5272EF" w14:textId="77777777" w:rsidR="005B0A8E" w:rsidRPr="005B0A8E" w:rsidRDefault="005B0A8E">
            <w:pPr>
              <w:rPr>
                <w:color w:val="0F4761" w:themeColor="accent1" w:themeShade="BF"/>
              </w:rPr>
            </w:pPr>
            <w:r w:rsidRPr="005B0A8E">
              <w:rPr>
                <w:b/>
                <w:bCs/>
                <w:color w:val="0F4761" w:themeColor="accent1" w:themeShade="BF"/>
              </w:rPr>
              <w:t>Objective</w:t>
            </w:r>
          </w:p>
        </w:tc>
        <w:tc>
          <w:tcPr>
            <w:tcW w:w="3421" w:type="pct"/>
            <w:vAlign w:val="center"/>
            <w:hideMark/>
          </w:tcPr>
          <w:p w14:paraId="4C1022AD" w14:textId="77777777" w:rsidR="005B0A8E" w:rsidRPr="005B0A8E" w:rsidRDefault="005B0A8E">
            <w:pPr>
              <w:rPr>
                <w:color w:val="0F4761" w:themeColor="accent1" w:themeShade="BF"/>
              </w:rPr>
            </w:pPr>
            <w:r w:rsidRPr="005B0A8E">
              <w:rPr>
                <w:b/>
                <w:bCs/>
                <w:color w:val="0F4761" w:themeColor="accent1" w:themeShade="BF"/>
              </w:rPr>
              <w:t>Success Measure</w:t>
            </w:r>
          </w:p>
        </w:tc>
      </w:tr>
      <w:tr w:rsidR="005B0A8E" w14:paraId="2FAACDE5" w14:textId="77777777" w:rsidTr="005B0A8E">
        <w:trPr>
          <w:tblCellSpacing w:w="15" w:type="dxa"/>
        </w:trPr>
        <w:tc>
          <w:tcPr>
            <w:tcW w:w="355" w:type="pct"/>
            <w:vAlign w:val="center"/>
            <w:hideMark/>
          </w:tcPr>
          <w:p w14:paraId="37FBA1E8" w14:textId="77777777" w:rsidR="005B0A8E" w:rsidRDefault="005B0A8E">
            <w:r>
              <w:t>BO-01</w:t>
            </w:r>
          </w:p>
        </w:tc>
        <w:tc>
          <w:tcPr>
            <w:tcW w:w="1196" w:type="pct"/>
            <w:vAlign w:val="center"/>
            <w:hideMark/>
          </w:tcPr>
          <w:p w14:paraId="4B7F08D6" w14:textId="77777777" w:rsidR="005B0A8E" w:rsidRDefault="005B0A8E">
            <w:r>
              <w:t>Improve visibility of Service Desk performance</w:t>
            </w:r>
          </w:p>
        </w:tc>
        <w:tc>
          <w:tcPr>
            <w:tcW w:w="3421" w:type="pct"/>
            <w:vAlign w:val="center"/>
            <w:hideMark/>
          </w:tcPr>
          <w:p w14:paraId="6382E57D" w14:textId="77777777" w:rsidR="005B0A8E" w:rsidRDefault="005B0A8E">
            <w:r>
              <w:t>Dashboard provides summary KPIs in one view</w:t>
            </w:r>
          </w:p>
        </w:tc>
      </w:tr>
      <w:tr w:rsidR="005B0A8E" w14:paraId="4C99B8BC" w14:textId="77777777" w:rsidTr="005B0A8E">
        <w:trPr>
          <w:tblCellSpacing w:w="15" w:type="dxa"/>
        </w:trPr>
        <w:tc>
          <w:tcPr>
            <w:tcW w:w="355" w:type="pct"/>
            <w:vAlign w:val="center"/>
            <w:hideMark/>
          </w:tcPr>
          <w:p w14:paraId="46A989BB" w14:textId="77777777" w:rsidR="005B0A8E" w:rsidRDefault="005B0A8E">
            <w:r>
              <w:t>BO-02</w:t>
            </w:r>
          </w:p>
        </w:tc>
        <w:tc>
          <w:tcPr>
            <w:tcW w:w="1196" w:type="pct"/>
            <w:vAlign w:val="center"/>
            <w:hideMark/>
          </w:tcPr>
          <w:p w14:paraId="7115A5F8" w14:textId="77777777" w:rsidR="005B0A8E" w:rsidRDefault="005B0A8E">
            <w:r>
              <w:t>Reduce SLA breaches</w:t>
            </w:r>
          </w:p>
        </w:tc>
        <w:tc>
          <w:tcPr>
            <w:tcW w:w="3421" w:type="pct"/>
            <w:vAlign w:val="center"/>
            <w:hideMark/>
          </w:tcPr>
          <w:p w14:paraId="668D0F88" w14:textId="77777777" w:rsidR="005B0A8E" w:rsidRDefault="005B0A8E">
            <w:r>
              <w:t>SLA breach hotspots identified by category and priority</w:t>
            </w:r>
          </w:p>
        </w:tc>
      </w:tr>
      <w:tr w:rsidR="005B0A8E" w14:paraId="6E3CB0CA" w14:textId="77777777" w:rsidTr="005B0A8E">
        <w:trPr>
          <w:tblCellSpacing w:w="15" w:type="dxa"/>
        </w:trPr>
        <w:tc>
          <w:tcPr>
            <w:tcW w:w="355" w:type="pct"/>
            <w:vAlign w:val="center"/>
            <w:hideMark/>
          </w:tcPr>
          <w:p w14:paraId="4050E674" w14:textId="77777777" w:rsidR="005B0A8E" w:rsidRDefault="005B0A8E">
            <w:r>
              <w:t>BO-03</w:t>
            </w:r>
          </w:p>
        </w:tc>
        <w:tc>
          <w:tcPr>
            <w:tcW w:w="1196" w:type="pct"/>
            <w:vAlign w:val="center"/>
            <w:hideMark/>
          </w:tcPr>
          <w:p w14:paraId="7AA5C807" w14:textId="77777777" w:rsidR="005B0A8E" w:rsidRDefault="005B0A8E">
            <w:r>
              <w:t>Reduce manual repetitive workload</w:t>
            </w:r>
          </w:p>
        </w:tc>
        <w:tc>
          <w:tcPr>
            <w:tcW w:w="3421" w:type="pct"/>
            <w:vAlign w:val="center"/>
            <w:hideMark/>
          </w:tcPr>
          <w:p w14:paraId="44F7B738" w14:textId="77777777" w:rsidR="005B0A8E" w:rsidRDefault="005B0A8E">
            <w:r>
              <w:t>Password Reset automation opportunity quantified</w:t>
            </w:r>
          </w:p>
        </w:tc>
      </w:tr>
      <w:tr w:rsidR="005B0A8E" w14:paraId="29F80186" w14:textId="77777777" w:rsidTr="005B0A8E">
        <w:trPr>
          <w:tblCellSpacing w:w="15" w:type="dxa"/>
        </w:trPr>
        <w:tc>
          <w:tcPr>
            <w:tcW w:w="355" w:type="pct"/>
            <w:vAlign w:val="center"/>
            <w:hideMark/>
          </w:tcPr>
          <w:p w14:paraId="2957203B" w14:textId="77777777" w:rsidR="005B0A8E" w:rsidRDefault="005B0A8E">
            <w:r>
              <w:t>BO-04</w:t>
            </w:r>
          </w:p>
        </w:tc>
        <w:tc>
          <w:tcPr>
            <w:tcW w:w="1196" w:type="pct"/>
            <w:vAlign w:val="center"/>
            <w:hideMark/>
          </w:tcPr>
          <w:p w14:paraId="0E7C522D" w14:textId="77777777" w:rsidR="005B0A8E" w:rsidRDefault="005B0A8E">
            <w:r>
              <w:t>Improve backlog management</w:t>
            </w:r>
          </w:p>
        </w:tc>
        <w:tc>
          <w:tcPr>
            <w:tcW w:w="3421" w:type="pct"/>
            <w:vAlign w:val="center"/>
            <w:hideMark/>
          </w:tcPr>
          <w:p w14:paraId="52693A8C" w14:textId="77777777" w:rsidR="005B0A8E" w:rsidRDefault="005B0A8E">
            <w:r>
              <w:t>Open and In Progress tickets tracked as backlog</w:t>
            </w:r>
          </w:p>
        </w:tc>
      </w:tr>
      <w:tr w:rsidR="005B0A8E" w14:paraId="5E56D9EF" w14:textId="77777777" w:rsidTr="005B0A8E">
        <w:trPr>
          <w:tblCellSpacing w:w="15" w:type="dxa"/>
        </w:trPr>
        <w:tc>
          <w:tcPr>
            <w:tcW w:w="355" w:type="pct"/>
            <w:vAlign w:val="center"/>
            <w:hideMark/>
          </w:tcPr>
          <w:p w14:paraId="2A5F4467" w14:textId="77777777" w:rsidR="005B0A8E" w:rsidRDefault="005B0A8E">
            <w:r>
              <w:t>BO-05</w:t>
            </w:r>
          </w:p>
        </w:tc>
        <w:tc>
          <w:tcPr>
            <w:tcW w:w="1196" w:type="pct"/>
            <w:vAlign w:val="center"/>
            <w:hideMark/>
          </w:tcPr>
          <w:p w14:paraId="23CFEB47" w14:textId="77777777" w:rsidR="005B0A8E" w:rsidRDefault="005B0A8E">
            <w:r>
              <w:t>Improve resource planning</w:t>
            </w:r>
          </w:p>
        </w:tc>
        <w:tc>
          <w:tcPr>
            <w:tcW w:w="3421" w:type="pct"/>
            <w:vAlign w:val="center"/>
            <w:hideMark/>
          </w:tcPr>
          <w:p w14:paraId="7A81BDAF" w14:textId="77777777" w:rsidR="005B0A8E" w:rsidRDefault="005B0A8E">
            <w:r>
              <w:t>Monthly ticket trends visible</w:t>
            </w:r>
          </w:p>
        </w:tc>
      </w:tr>
      <w:tr w:rsidR="005B0A8E" w14:paraId="740A8ED2" w14:textId="77777777" w:rsidTr="005B0A8E">
        <w:trPr>
          <w:tblCellSpacing w:w="15" w:type="dxa"/>
        </w:trPr>
        <w:tc>
          <w:tcPr>
            <w:tcW w:w="355" w:type="pct"/>
            <w:vAlign w:val="center"/>
            <w:hideMark/>
          </w:tcPr>
          <w:p w14:paraId="44F38D4D" w14:textId="77777777" w:rsidR="005B0A8E" w:rsidRDefault="005B0A8E">
            <w:r>
              <w:t>BO-06</w:t>
            </w:r>
          </w:p>
        </w:tc>
        <w:tc>
          <w:tcPr>
            <w:tcW w:w="1196" w:type="pct"/>
            <w:vAlign w:val="center"/>
            <w:hideMark/>
          </w:tcPr>
          <w:p w14:paraId="4E8096E4" w14:textId="77777777" w:rsidR="005B0A8E" w:rsidRDefault="005B0A8E">
            <w:r>
              <w:t>Support executive decision-making</w:t>
            </w:r>
          </w:p>
        </w:tc>
        <w:tc>
          <w:tcPr>
            <w:tcW w:w="3421" w:type="pct"/>
            <w:vAlign w:val="center"/>
            <w:hideMark/>
          </w:tcPr>
          <w:p w14:paraId="36299374" w14:textId="77777777" w:rsidR="005B0A8E" w:rsidRDefault="005B0A8E">
            <w:r>
              <w:t>Findings converted into practical recommendations</w:t>
            </w:r>
          </w:p>
        </w:tc>
      </w:tr>
    </w:tbl>
    <w:p w14:paraId="19566B50" w14:textId="77777777" w:rsidR="005B0A8E" w:rsidRDefault="005B0A8E">
      <w:pPr>
        <w:pStyle w:val="Heading1"/>
        <w:rPr>
          <w:rFonts w:asciiTheme="minorHAnsi" w:hAnsiTheme="minorHAnsi" w:cstheme="minorBidi"/>
          <w:lang w:eastAsia="en-GB"/>
        </w:rPr>
      </w:pPr>
      <w:r>
        <w:rPr>
          <w:rFonts w:asciiTheme="minorHAnsi" w:hAnsiTheme="minorHAnsi" w:cstheme="minorBidi"/>
        </w:rPr>
        <w:t>4. Scope</w:t>
      </w:r>
    </w:p>
    <w:p w14:paraId="3701CF36" w14:textId="77777777" w:rsidR="005B0A8E" w:rsidRDefault="005B0A8E">
      <w:pPr>
        <w:pStyle w:val="Heading2"/>
        <w:rPr>
          <w:rFonts w:asciiTheme="minorHAnsi" w:hAnsiTheme="minorHAnsi" w:cstheme="minorBidi"/>
          <w:lang w:eastAsia="en-GB"/>
        </w:rPr>
      </w:pPr>
      <w:r>
        <w:rPr>
          <w:rFonts w:asciiTheme="minorHAnsi" w:hAnsiTheme="minorHAnsi" w:cstheme="minorBidi"/>
        </w:rPr>
        <w:t>4.1 In Scope</w:t>
      </w:r>
    </w:p>
    <w:p w14:paraId="0DD83CEC" w14:textId="77777777" w:rsidR="005B0A8E" w:rsidRPr="005B0A8E" w:rsidRDefault="005B0A8E" w:rsidP="005B0A8E">
      <w:r w:rsidRPr="005B0A8E">
        <w:t>The following items are in scope:</w:t>
      </w:r>
    </w:p>
    <w:p w14:paraId="3BA5EAB3" w14:textId="77777777" w:rsidR="005B0A8E" w:rsidRPr="005B0A8E" w:rsidRDefault="005B0A8E" w:rsidP="005B0A8E">
      <w:pPr>
        <w:numPr>
          <w:ilvl w:val="0"/>
          <w:numId w:val="2"/>
        </w:numPr>
      </w:pPr>
      <w:r w:rsidRPr="005B0A8E">
        <w:t>Power BI dashboard development.</w:t>
      </w:r>
    </w:p>
    <w:p w14:paraId="67299B02" w14:textId="77777777" w:rsidR="005B0A8E" w:rsidRPr="005B0A8E" w:rsidRDefault="005B0A8E" w:rsidP="005B0A8E">
      <w:pPr>
        <w:numPr>
          <w:ilvl w:val="0"/>
          <w:numId w:val="2"/>
        </w:numPr>
      </w:pPr>
      <w:r w:rsidRPr="005B0A8E">
        <w:t>Excel-based synthetic IT ticket dataset.</w:t>
      </w:r>
    </w:p>
    <w:p w14:paraId="422C8E98" w14:textId="77777777" w:rsidR="005B0A8E" w:rsidRPr="005B0A8E" w:rsidRDefault="005B0A8E" w:rsidP="005B0A8E">
      <w:pPr>
        <w:numPr>
          <w:ilvl w:val="0"/>
          <w:numId w:val="2"/>
        </w:numPr>
      </w:pPr>
      <w:r w:rsidRPr="005B0A8E">
        <w:t>KPI cards and visual analysis.</w:t>
      </w:r>
    </w:p>
    <w:p w14:paraId="42672227" w14:textId="77777777" w:rsidR="005B0A8E" w:rsidRPr="005B0A8E" w:rsidRDefault="005B0A8E" w:rsidP="005B0A8E">
      <w:pPr>
        <w:numPr>
          <w:ilvl w:val="0"/>
          <w:numId w:val="2"/>
        </w:numPr>
      </w:pPr>
      <w:r w:rsidRPr="005B0A8E">
        <w:t>DAX calculations.</w:t>
      </w:r>
    </w:p>
    <w:p w14:paraId="09961035" w14:textId="77777777" w:rsidR="005B0A8E" w:rsidRPr="005B0A8E" w:rsidRDefault="005B0A8E" w:rsidP="005B0A8E">
      <w:pPr>
        <w:numPr>
          <w:ilvl w:val="0"/>
          <w:numId w:val="2"/>
        </w:numPr>
      </w:pPr>
      <w:r w:rsidRPr="005B0A8E">
        <w:t>Category and status analysis.</w:t>
      </w:r>
    </w:p>
    <w:p w14:paraId="5CF87328" w14:textId="77777777" w:rsidR="005B0A8E" w:rsidRPr="005B0A8E" w:rsidRDefault="005B0A8E" w:rsidP="005B0A8E">
      <w:pPr>
        <w:numPr>
          <w:ilvl w:val="0"/>
          <w:numId w:val="2"/>
        </w:numPr>
      </w:pPr>
      <w:r w:rsidRPr="005B0A8E">
        <w:t>SLA breach analysis.</w:t>
      </w:r>
    </w:p>
    <w:p w14:paraId="42669E52" w14:textId="77777777" w:rsidR="005B0A8E" w:rsidRPr="005B0A8E" w:rsidRDefault="005B0A8E" w:rsidP="005B0A8E">
      <w:pPr>
        <w:numPr>
          <w:ilvl w:val="0"/>
          <w:numId w:val="2"/>
        </w:numPr>
      </w:pPr>
      <w:r w:rsidRPr="005B0A8E">
        <w:t>Analyst workload matrix.</w:t>
      </w:r>
    </w:p>
    <w:p w14:paraId="75D492FE" w14:textId="77777777" w:rsidR="005B0A8E" w:rsidRPr="005B0A8E" w:rsidRDefault="005B0A8E" w:rsidP="005B0A8E">
      <w:pPr>
        <w:numPr>
          <w:ilvl w:val="0"/>
          <w:numId w:val="2"/>
        </w:numPr>
      </w:pPr>
      <w:r w:rsidRPr="005B0A8E">
        <w:t>Monthly ticket trend.</w:t>
      </w:r>
    </w:p>
    <w:p w14:paraId="771806FE" w14:textId="77777777" w:rsidR="005B0A8E" w:rsidRPr="005B0A8E" w:rsidRDefault="005B0A8E" w:rsidP="005B0A8E">
      <w:pPr>
        <w:numPr>
          <w:ilvl w:val="0"/>
          <w:numId w:val="2"/>
        </w:numPr>
      </w:pPr>
      <w:r w:rsidRPr="005B0A8E">
        <w:t>Interactive slicers.</w:t>
      </w:r>
    </w:p>
    <w:p w14:paraId="6FD12DB0" w14:textId="77777777" w:rsidR="005B0A8E" w:rsidRPr="005B0A8E" w:rsidRDefault="005B0A8E" w:rsidP="005B0A8E">
      <w:pPr>
        <w:numPr>
          <w:ilvl w:val="0"/>
          <w:numId w:val="2"/>
        </w:numPr>
      </w:pPr>
      <w:r w:rsidRPr="005B0A8E">
        <w:t>Documentation pack for GitHub and LinkedIn portfolio.</w:t>
      </w:r>
    </w:p>
    <w:p w14:paraId="37F0FB5E" w14:textId="77777777" w:rsidR="005B0A8E" w:rsidRDefault="005B0A8E">
      <w:pPr>
        <w:pStyle w:val="Heading2"/>
        <w:rPr>
          <w:rFonts w:asciiTheme="minorHAnsi" w:hAnsiTheme="minorHAnsi" w:cstheme="minorBidi"/>
          <w:lang w:eastAsia="en-GB"/>
        </w:rPr>
      </w:pPr>
      <w:r>
        <w:rPr>
          <w:rFonts w:asciiTheme="minorHAnsi" w:hAnsiTheme="minorHAnsi" w:cstheme="minorBidi"/>
        </w:rPr>
        <w:t>4.2 Out of Scope</w:t>
      </w:r>
    </w:p>
    <w:p w14:paraId="1DAAE51A" w14:textId="77777777" w:rsidR="005B0A8E" w:rsidRPr="005B0A8E" w:rsidRDefault="005B0A8E" w:rsidP="005B0A8E">
      <w:r w:rsidRPr="005B0A8E">
        <w:t>The following items are out of scope:</w:t>
      </w:r>
    </w:p>
    <w:p w14:paraId="4023E053" w14:textId="77777777" w:rsidR="005B0A8E" w:rsidRPr="005B0A8E" w:rsidRDefault="005B0A8E" w:rsidP="005B0A8E">
      <w:pPr>
        <w:numPr>
          <w:ilvl w:val="0"/>
          <w:numId w:val="3"/>
        </w:numPr>
      </w:pPr>
      <w:r w:rsidRPr="005B0A8E">
        <w:t>Live ITSM platform integration.</w:t>
      </w:r>
    </w:p>
    <w:p w14:paraId="3B61ADBD" w14:textId="77777777" w:rsidR="005B0A8E" w:rsidRPr="005B0A8E" w:rsidRDefault="005B0A8E" w:rsidP="005B0A8E">
      <w:pPr>
        <w:numPr>
          <w:ilvl w:val="0"/>
          <w:numId w:val="3"/>
        </w:numPr>
      </w:pPr>
      <w:r w:rsidRPr="005B0A8E">
        <w:t>Actual implementation of service desk process changes.</w:t>
      </w:r>
    </w:p>
    <w:p w14:paraId="2D53007B" w14:textId="77777777" w:rsidR="005B0A8E" w:rsidRPr="005B0A8E" w:rsidRDefault="005B0A8E" w:rsidP="005B0A8E">
      <w:pPr>
        <w:numPr>
          <w:ilvl w:val="0"/>
          <w:numId w:val="3"/>
        </w:numPr>
      </w:pPr>
      <w:r w:rsidRPr="005B0A8E">
        <w:t>Production workflow automation.</w:t>
      </w:r>
    </w:p>
    <w:p w14:paraId="644639D6" w14:textId="77777777" w:rsidR="005B0A8E" w:rsidRPr="005B0A8E" w:rsidRDefault="005B0A8E" w:rsidP="005B0A8E">
      <w:pPr>
        <w:numPr>
          <w:ilvl w:val="0"/>
          <w:numId w:val="3"/>
        </w:numPr>
      </w:pPr>
      <w:r w:rsidRPr="005B0A8E">
        <w:t>Live Microsoft 365 SSPR deployment.</w:t>
      </w:r>
    </w:p>
    <w:p w14:paraId="7525A7B2" w14:textId="77777777" w:rsidR="005B0A8E" w:rsidRPr="005B0A8E" w:rsidRDefault="005B0A8E" w:rsidP="005B0A8E">
      <w:pPr>
        <w:numPr>
          <w:ilvl w:val="0"/>
          <w:numId w:val="3"/>
        </w:numPr>
      </w:pPr>
      <w:r w:rsidRPr="005B0A8E">
        <w:t>User account provisioning.</w:t>
      </w:r>
    </w:p>
    <w:p w14:paraId="409F5984" w14:textId="77777777" w:rsidR="005B0A8E" w:rsidRPr="005B0A8E" w:rsidRDefault="005B0A8E" w:rsidP="005B0A8E">
      <w:pPr>
        <w:numPr>
          <w:ilvl w:val="0"/>
          <w:numId w:val="3"/>
        </w:numPr>
      </w:pPr>
      <w:r w:rsidRPr="005B0A8E">
        <w:t>Real organisational data processing.</w:t>
      </w:r>
    </w:p>
    <w:p w14:paraId="37921194" w14:textId="77777777" w:rsidR="005B0A8E" w:rsidRDefault="005B0A8E">
      <w:pPr>
        <w:pStyle w:val="Heading1"/>
        <w:rPr>
          <w:rFonts w:asciiTheme="minorHAnsi" w:hAnsiTheme="minorHAnsi" w:cstheme="minorBidi"/>
          <w:lang w:eastAsia="en-GB"/>
        </w:rPr>
      </w:pPr>
      <w:r>
        <w:rPr>
          <w:rFonts w:asciiTheme="minorHAnsi" w:hAnsiTheme="minorHAnsi" w:cstheme="minorBidi"/>
        </w:rPr>
        <w:t>5. Dataset Overview</w:t>
      </w:r>
    </w:p>
    <w:p w14:paraId="158169A6" w14:textId="77777777" w:rsidR="005B0A8E" w:rsidRPr="005B0A8E" w:rsidRDefault="005B0A8E" w:rsidP="005B0A8E">
      <w:r w:rsidRPr="005B0A8E">
        <w:t>The dataset contains 5,000 synthetic IT support tickets across the period November 2025 to May 2026.</w:t>
      </w:r>
    </w:p>
    <w:p w14:paraId="20BEB14A" w14:textId="77777777" w:rsidR="005B0A8E" w:rsidRPr="005B0A8E" w:rsidRDefault="005B0A8E" w:rsidP="005B0A8E">
      <w:r w:rsidRPr="005B0A8E">
        <w:t>Each ticket includes:</w:t>
      </w:r>
    </w:p>
    <w:p w14:paraId="4EA42F43" w14:textId="77777777" w:rsidR="005B0A8E" w:rsidRPr="005B0A8E" w:rsidRDefault="005B0A8E" w:rsidP="005B0A8E">
      <w:pPr>
        <w:numPr>
          <w:ilvl w:val="0"/>
          <w:numId w:val="4"/>
        </w:numPr>
      </w:pPr>
      <w:r w:rsidRPr="005B0A8E">
        <w:t>Ticket ID</w:t>
      </w:r>
    </w:p>
    <w:p w14:paraId="0BB5ECD8" w14:textId="77777777" w:rsidR="005B0A8E" w:rsidRPr="005B0A8E" w:rsidRDefault="005B0A8E" w:rsidP="005B0A8E">
      <w:pPr>
        <w:numPr>
          <w:ilvl w:val="0"/>
          <w:numId w:val="4"/>
        </w:numPr>
      </w:pPr>
      <w:r w:rsidRPr="005B0A8E">
        <w:t>Issue Type</w:t>
      </w:r>
    </w:p>
    <w:p w14:paraId="5D4BC33A" w14:textId="77777777" w:rsidR="005B0A8E" w:rsidRPr="005B0A8E" w:rsidRDefault="005B0A8E" w:rsidP="005B0A8E">
      <w:pPr>
        <w:numPr>
          <w:ilvl w:val="0"/>
          <w:numId w:val="4"/>
        </w:numPr>
      </w:pPr>
      <w:r w:rsidRPr="005B0A8E">
        <w:t>Category</w:t>
      </w:r>
    </w:p>
    <w:p w14:paraId="3E8D8114" w14:textId="77777777" w:rsidR="005B0A8E" w:rsidRPr="005B0A8E" w:rsidRDefault="005B0A8E" w:rsidP="005B0A8E">
      <w:pPr>
        <w:numPr>
          <w:ilvl w:val="0"/>
          <w:numId w:val="4"/>
        </w:numPr>
      </w:pPr>
      <w:r w:rsidRPr="005B0A8E">
        <w:t>Priority</w:t>
      </w:r>
    </w:p>
    <w:p w14:paraId="559DC384" w14:textId="77777777" w:rsidR="005B0A8E" w:rsidRPr="005B0A8E" w:rsidRDefault="005B0A8E" w:rsidP="005B0A8E">
      <w:pPr>
        <w:numPr>
          <w:ilvl w:val="0"/>
          <w:numId w:val="4"/>
        </w:numPr>
      </w:pPr>
      <w:r w:rsidRPr="005B0A8E">
        <w:t>Date</w:t>
      </w:r>
    </w:p>
    <w:p w14:paraId="20628455" w14:textId="77777777" w:rsidR="005B0A8E" w:rsidRPr="005B0A8E" w:rsidRDefault="005B0A8E" w:rsidP="005B0A8E">
      <w:pPr>
        <w:numPr>
          <w:ilvl w:val="0"/>
          <w:numId w:val="4"/>
        </w:numPr>
      </w:pPr>
      <w:r w:rsidRPr="005B0A8E">
        <w:t>Month</w:t>
      </w:r>
    </w:p>
    <w:p w14:paraId="7E7B8180" w14:textId="77777777" w:rsidR="005B0A8E" w:rsidRPr="005B0A8E" w:rsidRDefault="005B0A8E" w:rsidP="005B0A8E">
      <w:pPr>
        <w:numPr>
          <w:ilvl w:val="0"/>
          <w:numId w:val="4"/>
        </w:numPr>
      </w:pPr>
      <w:r w:rsidRPr="005B0A8E">
        <w:t>Status</w:t>
      </w:r>
    </w:p>
    <w:p w14:paraId="6323F66C" w14:textId="77777777" w:rsidR="005B0A8E" w:rsidRPr="005B0A8E" w:rsidRDefault="005B0A8E" w:rsidP="005B0A8E">
      <w:pPr>
        <w:numPr>
          <w:ilvl w:val="0"/>
          <w:numId w:val="4"/>
        </w:numPr>
      </w:pPr>
      <w:r w:rsidRPr="005B0A8E">
        <w:t>Resolution Time</w:t>
      </w:r>
    </w:p>
    <w:p w14:paraId="75B16EDD" w14:textId="77777777" w:rsidR="005B0A8E" w:rsidRPr="005B0A8E" w:rsidRDefault="005B0A8E" w:rsidP="005B0A8E">
      <w:pPr>
        <w:numPr>
          <w:ilvl w:val="0"/>
          <w:numId w:val="4"/>
        </w:numPr>
      </w:pPr>
      <w:r w:rsidRPr="005B0A8E">
        <w:t>SLA Breach flag</w:t>
      </w:r>
    </w:p>
    <w:p w14:paraId="32F70820" w14:textId="77777777" w:rsidR="005B0A8E" w:rsidRPr="005B0A8E" w:rsidRDefault="005B0A8E" w:rsidP="005B0A8E">
      <w:pPr>
        <w:numPr>
          <w:ilvl w:val="0"/>
          <w:numId w:val="4"/>
        </w:numPr>
      </w:pPr>
      <w:r w:rsidRPr="005B0A8E">
        <w:t>Assigned Analyst</w:t>
      </w:r>
    </w:p>
    <w:p w14:paraId="49FF8692" w14:textId="77777777" w:rsidR="005B0A8E" w:rsidRPr="005B0A8E" w:rsidRDefault="005B0A8E" w:rsidP="005B0A8E">
      <w:pPr>
        <w:numPr>
          <w:ilvl w:val="0"/>
          <w:numId w:val="4"/>
        </w:numPr>
      </w:pPr>
      <w:r w:rsidRPr="005B0A8E">
        <w:t>Department</w:t>
      </w:r>
    </w:p>
    <w:p w14:paraId="6ADA6BCC" w14:textId="77777777" w:rsidR="005B0A8E" w:rsidRPr="005B0A8E" w:rsidRDefault="005B0A8E" w:rsidP="005B0A8E">
      <w:r w:rsidRPr="005B0A8E">
        <w:t>The dataset is designed to reflect realistic ITSM export structure and typical Service Desk operational scenarios.</w:t>
      </w:r>
    </w:p>
    <w:p w14:paraId="1AB37A7A" w14:textId="77777777" w:rsidR="005B0A8E" w:rsidRDefault="005B0A8E">
      <w:pPr>
        <w:pStyle w:val="Heading1"/>
        <w:rPr>
          <w:rFonts w:asciiTheme="minorHAnsi" w:hAnsiTheme="minorHAnsi" w:cstheme="minorBidi"/>
          <w:lang w:eastAsia="en-GB"/>
        </w:rPr>
      </w:pPr>
      <w:r>
        <w:rPr>
          <w:rFonts w:asciiTheme="minorHAnsi" w:hAnsiTheme="minorHAnsi" w:cstheme="minorBidi"/>
        </w:rPr>
        <w:t>6. Key Business Rules</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572"/>
        <w:gridCol w:w="8454"/>
      </w:tblGrid>
      <w:tr w:rsidR="005B0A8E" w14:paraId="51DA7ACD" w14:textId="77777777" w:rsidTr="00F97AFE">
        <w:trPr>
          <w:tblHeader/>
          <w:tblCellSpacing w:w="15" w:type="dxa"/>
        </w:trPr>
        <w:tc>
          <w:tcPr>
            <w:tcW w:w="223" w:type="pct"/>
            <w:vAlign w:val="center"/>
            <w:hideMark/>
          </w:tcPr>
          <w:p w14:paraId="3A18C5B7" w14:textId="77777777" w:rsidR="005B0A8E" w:rsidRPr="005B0A8E" w:rsidRDefault="005B0A8E">
            <w:pPr>
              <w:rPr>
                <w:color w:val="0F4761" w:themeColor="accent1" w:themeShade="BF"/>
                <w:lang w:eastAsia="en-GB"/>
              </w:rPr>
            </w:pPr>
            <w:r w:rsidRPr="005B0A8E">
              <w:rPr>
                <w:b/>
                <w:bCs/>
                <w:color w:val="0F4761" w:themeColor="accent1" w:themeShade="BF"/>
              </w:rPr>
              <w:t>Rule ID</w:t>
            </w:r>
          </w:p>
        </w:tc>
        <w:tc>
          <w:tcPr>
            <w:tcW w:w="4756" w:type="pct"/>
            <w:vAlign w:val="center"/>
            <w:hideMark/>
          </w:tcPr>
          <w:p w14:paraId="6365C243" w14:textId="77777777" w:rsidR="005B0A8E" w:rsidRPr="005B0A8E" w:rsidRDefault="005B0A8E">
            <w:pPr>
              <w:rPr>
                <w:color w:val="0F4761" w:themeColor="accent1" w:themeShade="BF"/>
              </w:rPr>
            </w:pPr>
            <w:r w:rsidRPr="005B0A8E">
              <w:rPr>
                <w:b/>
                <w:bCs/>
                <w:color w:val="0F4761" w:themeColor="accent1" w:themeShade="BF"/>
              </w:rPr>
              <w:t>Business Rule</w:t>
            </w:r>
          </w:p>
        </w:tc>
      </w:tr>
      <w:tr w:rsidR="005B0A8E" w14:paraId="3CCEAFF5" w14:textId="77777777" w:rsidTr="005B0A8E">
        <w:trPr>
          <w:tblCellSpacing w:w="15" w:type="dxa"/>
        </w:trPr>
        <w:tc>
          <w:tcPr>
            <w:tcW w:w="223" w:type="pct"/>
            <w:vAlign w:val="center"/>
            <w:hideMark/>
          </w:tcPr>
          <w:p w14:paraId="45A5EAFB" w14:textId="77777777" w:rsidR="005B0A8E" w:rsidRDefault="005B0A8E">
            <w:r>
              <w:t>BR-01</w:t>
            </w:r>
          </w:p>
        </w:tc>
        <w:tc>
          <w:tcPr>
            <w:tcW w:w="4756" w:type="pct"/>
            <w:vAlign w:val="center"/>
            <w:hideMark/>
          </w:tcPr>
          <w:p w14:paraId="0934773A" w14:textId="77777777" w:rsidR="005B0A8E" w:rsidRDefault="005B0A8E">
            <w:r>
              <w:t>Tickets with Status = Open or In Progress are counted as Backlog</w:t>
            </w:r>
          </w:p>
        </w:tc>
      </w:tr>
      <w:tr w:rsidR="005B0A8E" w14:paraId="558855BD" w14:textId="77777777" w:rsidTr="005B0A8E">
        <w:trPr>
          <w:tblCellSpacing w:w="15" w:type="dxa"/>
        </w:trPr>
        <w:tc>
          <w:tcPr>
            <w:tcW w:w="223" w:type="pct"/>
            <w:vAlign w:val="center"/>
            <w:hideMark/>
          </w:tcPr>
          <w:p w14:paraId="60411335" w14:textId="77777777" w:rsidR="005B0A8E" w:rsidRDefault="005B0A8E">
            <w:r>
              <w:t>BR-02</w:t>
            </w:r>
          </w:p>
        </w:tc>
        <w:tc>
          <w:tcPr>
            <w:tcW w:w="4756" w:type="pct"/>
            <w:vAlign w:val="center"/>
            <w:hideMark/>
          </w:tcPr>
          <w:p w14:paraId="3B8AC3DA" w14:textId="77777777" w:rsidR="005B0A8E" w:rsidRDefault="005B0A8E">
            <w:r>
              <w:t>SLA Breach is represented as Yes / No</w:t>
            </w:r>
          </w:p>
        </w:tc>
      </w:tr>
      <w:tr w:rsidR="005B0A8E" w14:paraId="3C1EBEBE" w14:textId="77777777" w:rsidTr="005B0A8E">
        <w:trPr>
          <w:tblCellSpacing w:w="15" w:type="dxa"/>
        </w:trPr>
        <w:tc>
          <w:tcPr>
            <w:tcW w:w="223" w:type="pct"/>
            <w:vAlign w:val="center"/>
            <w:hideMark/>
          </w:tcPr>
          <w:p w14:paraId="6A4E21CD" w14:textId="77777777" w:rsidR="005B0A8E" w:rsidRDefault="005B0A8E">
            <w:r>
              <w:t>BR-03</w:t>
            </w:r>
          </w:p>
        </w:tc>
        <w:tc>
          <w:tcPr>
            <w:tcW w:w="4756" w:type="pct"/>
            <w:vAlign w:val="center"/>
            <w:hideMark/>
          </w:tcPr>
          <w:p w14:paraId="5273B620" w14:textId="77777777" w:rsidR="005B0A8E" w:rsidRDefault="005B0A8E">
            <w:r>
              <w:t>Resolution Rate is calculated as Resolved Tickets divided by Total Tickets</w:t>
            </w:r>
          </w:p>
        </w:tc>
      </w:tr>
      <w:tr w:rsidR="005B0A8E" w14:paraId="6AC94826" w14:textId="77777777" w:rsidTr="005B0A8E">
        <w:trPr>
          <w:tblCellSpacing w:w="15" w:type="dxa"/>
        </w:trPr>
        <w:tc>
          <w:tcPr>
            <w:tcW w:w="223" w:type="pct"/>
            <w:vAlign w:val="center"/>
            <w:hideMark/>
          </w:tcPr>
          <w:p w14:paraId="0288660E" w14:textId="77777777" w:rsidR="005B0A8E" w:rsidRDefault="005B0A8E">
            <w:r>
              <w:t>BR-04</w:t>
            </w:r>
          </w:p>
        </w:tc>
        <w:tc>
          <w:tcPr>
            <w:tcW w:w="4756" w:type="pct"/>
            <w:vAlign w:val="center"/>
            <w:hideMark/>
          </w:tcPr>
          <w:p w14:paraId="45BFD132" w14:textId="77777777" w:rsidR="005B0A8E" w:rsidRDefault="005B0A8E">
            <w:r>
              <w:t>SLA Breach Rate is calculated as SLA Breach Tickets divided by Total Tickets</w:t>
            </w:r>
          </w:p>
        </w:tc>
      </w:tr>
      <w:tr w:rsidR="005B0A8E" w14:paraId="5ED06170" w14:textId="77777777" w:rsidTr="005B0A8E">
        <w:trPr>
          <w:tblCellSpacing w:w="15" w:type="dxa"/>
        </w:trPr>
        <w:tc>
          <w:tcPr>
            <w:tcW w:w="223" w:type="pct"/>
            <w:vAlign w:val="center"/>
            <w:hideMark/>
          </w:tcPr>
          <w:p w14:paraId="46E1DA9B" w14:textId="77777777" w:rsidR="005B0A8E" w:rsidRDefault="005B0A8E">
            <w:r>
              <w:t>BR-05</w:t>
            </w:r>
          </w:p>
        </w:tc>
        <w:tc>
          <w:tcPr>
            <w:tcW w:w="4756" w:type="pct"/>
            <w:vAlign w:val="center"/>
            <w:hideMark/>
          </w:tcPr>
          <w:p w14:paraId="618C4F70" w14:textId="77777777" w:rsidR="005B0A8E" w:rsidRDefault="005B0A8E">
            <w:r>
              <w:t>High Priority SLA Breach % is calculated only for Priority = High</w:t>
            </w:r>
          </w:p>
        </w:tc>
      </w:tr>
      <w:tr w:rsidR="005B0A8E" w14:paraId="51BB2F7A" w14:textId="77777777" w:rsidTr="005B0A8E">
        <w:trPr>
          <w:tblCellSpacing w:w="15" w:type="dxa"/>
        </w:trPr>
        <w:tc>
          <w:tcPr>
            <w:tcW w:w="223" w:type="pct"/>
            <w:vAlign w:val="center"/>
            <w:hideMark/>
          </w:tcPr>
          <w:p w14:paraId="7B36F926" w14:textId="77777777" w:rsidR="005B0A8E" w:rsidRDefault="005B0A8E">
            <w:r>
              <w:t>BR-06</w:t>
            </w:r>
          </w:p>
        </w:tc>
        <w:tc>
          <w:tcPr>
            <w:tcW w:w="4756" w:type="pct"/>
            <w:vAlign w:val="center"/>
            <w:hideMark/>
          </w:tcPr>
          <w:p w14:paraId="0701237D" w14:textId="77777777" w:rsidR="005B0A8E" w:rsidRDefault="005B0A8E">
            <w:r>
              <w:t>Average Resolution Time is calculated from Resolution Time (hrs)</w:t>
            </w:r>
          </w:p>
        </w:tc>
      </w:tr>
      <w:tr w:rsidR="005B0A8E" w14:paraId="28AF6AFD" w14:textId="77777777" w:rsidTr="005B0A8E">
        <w:trPr>
          <w:tblCellSpacing w:w="15" w:type="dxa"/>
        </w:trPr>
        <w:tc>
          <w:tcPr>
            <w:tcW w:w="223" w:type="pct"/>
            <w:vAlign w:val="center"/>
            <w:hideMark/>
          </w:tcPr>
          <w:p w14:paraId="15193696" w14:textId="77777777" w:rsidR="005B0A8E" w:rsidRDefault="005B0A8E">
            <w:r>
              <w:t>BR-07</w:t>
            </w:r>
          </w:p>
        </w:tc>
        <w:tc>
          <w:tcPr>
            <w:tcW w:w="4756" w:type="pct"/>
            <w:vAlign w:val="center"/>
            <w:hideMark/>
          </w:tcPr>
          <w:p w14:paraId="034FD51D" w14:textId="77777777" w:rsidR="005B0A8E" w:rsidRDefault="005B0A8E">
            <w:r>
              <w:t>Dashboard filters must apply across all relevant visuals</w:t>
            </w:r>
          </w:p>
        </w:tc>
      </w:tr>
      <w:tr w:rsidR="005B0A8E" w14:paraId="56A3B78E" w14:textId="77777777" w:rsidTr="005B0A8E">
        <w:trPr>
          <w:tblCellSpacing w:w="15" w:type="dxa"/>
        </w:trPr>
        <w:tc>
          <w:tcPr>
            <w:tcW w:w="223" w:type="pct"/>
            <w:vAlign w:val="center"/>
            <w:hideMark/>
          </w:tcPr>
          <w:p w14:paraId="6CA84141" w14:textId="77777777" w:rsidR="005B0A8E" w:rsidRDefault="005B0A8E">
            <w:r>
              <w:t>BR-08</w:t>
            </w:r>
          </w:p>
        </w:tc>
        <w:tc>
          <w:tcPr>
            <w:tcW w:w="4756" w:type="pct"/>
            <w:vAlign w:val="center"/>
            <w:hideMark/>
          </w:tcPr>
          <w:p w14:paraId="0DDC4730" w14:textId="77777777" w:rsidR="005B0A8E" w:rsidRDefault="005B0A8E">
            <w:r>
              <w:t>Monthly trend must follow chronological order, not alphabetical order</w:t>
            </w:r>
          </w:p>
        </w:tc>
      </w:tr>
    </w:tbl>
    <w:p w14:paraId="30B5B9D3" w14:textId="77777777" w:rsidR="005B0A8E" w:rsidRDefault="005B0A8E">
      <w:pPr>
        <w:pStyle w:val="Heading1"/>
        <w:rPr>
          <w:rFonts w:asciiTheme="minorHAnsi" w:hAnsiTheme="minorHAnsi" w:cstheme="minorBidi"/>
          <w:lang w:eastAsia="en-GB"/>
        </w:rPr>
      </w:pPr>
      <w:r>
        <w:rPr>
          <w:rFonts w:asciiTheme="minorHAnsi" w:hAnsiTheme="minorHAnsi" w:cstheme="minorBidi"/>
        </w:rPr>
        <w:t>7. Functional Requirements</w:t>
      </w:r>
    </w:p>
    <w:p w14:paraId="2DC7A022" w14:textId="77777777" w:rsidR="005B0A8E" w:rsidRDefault="005B0A8E">
      <w:pPr>
        <w:pStyle w:val="Heading2"/>
        <w:rPr>
          <w:rFonts w:asciiTheme="minorHAnsi" w:hAnsiTheme="minorHAnsi" w:cstheme="minorBidi"/>
          <w:lang w:eastAsia="en-GB"/>
        </w:rPr>
      </w:pPr>
      <w:r>
        <w:rPr>
          <w:rFonts w:asciiTheme="minorHAnsi" w:hAnsiTheme="minorHAnsi" w:cstheme="minorBidi"/>
        </w:rPr>
        <w:t>7.1 KPI Requirements</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28"/>
        <w:gridCol w:w="1738"/>
        <w:gridCol w:w="851"/>
        <w:gridCol w:w="6009"/>
      </w:tblGrid>
      <w:tr w:rsidR="005B0A8E" w14:paraId="365C771D" w14:textId="77777777" w:rsidTr="00F97AFE">
        <w:trPr>
          <w:tblHeader/>
          <w:tblCellSpacing w:w="15" w:type="dxa"/>
        </w:trPr>
        <w:tc>
          <w:tcPr>
            <w:tcW w:w="220" w:type="pct"/>
            <w:vAlign w:val="center"/>
            <w:hideMark/>
          </w:tcPr>
          <w:p w14:paraId="535A7F42" w14:textId="77777777" w:rsidR="005B0A8E" w:rsidRPr="005B0A8E" w:rsidRDefault="005B0A8E">
            <w:pPr>
              <w:rPr>
                <w:color w:val="0F4761" w:themeColor="accent1" w:themeShade="BF"/>
                <w:lang w:eastAsia="en-GB"/>
              </w:rPr>
            </w:pPr>
            <w:r w:rsidRPr="005B0A8E">
              <w:rPr>
                <w:b/>
                <w:bCs/>
                <w:color w:val="0F4761" w:themeColor="accent1" w:themeShade="BF"/>
              </w:rPr>
              <w:t>ID</w:t>
            </w:r>
          </w:p>
        </w:tc>
        <w:tc>
          <w:tcPr>
            <w:tcW w:w="1055" w:type="pct"/>
            <w:vAlign w:val="center"/>
            <w:hideMark/>
          </w:tcPr>
          <w:p w14:paraId="51D0EC6E" w14:textId="77777777" w:rsidR="005B0A8E" w:rsidRPr="005B0A8E" w:rsidRDefault="005B0A8E">
            <w:pPr>
              <w:rPr>
                <w:color w:val="0F4761" w:themeColor="accent1" w:themeShade="BF"/>
              </w:rPr>
            </w:pPr>
            <w:r w:rsidRPr="005B0A8E">
              <w:rPr>
                <w:b/>
                <w:bCs/>
                <w:color w:val="0F4761" w:themeColor="accent1" w:themeShade="BF"/>
              </w:rPr>
              <w:t>Requirement</w:t>
            </w:r>
          </w:p>
        </w:tc>
        <w:tc>
          <w:tcPr>
            <w:tcW w:w="302" w:type="pct"/>
            <w:vAlign w:val="center"/>
            <w:hideMark/>
          </w:tcPr>
          <w:p w14:paraId="570B0F8D" w14:textId="77777777" w:rsidR="005B0A8E" w:rsidRPr="005B0A8E" w:rsidRDefault="005B0A8E">
            <w:pPr>
              <w:rPr>
                <w:color w:val="0F4761" w:themeColor="accent1" w:themeShade="BF"/>
              </w:rPr>
            </w:pPr>
            <w:r w:rsidRPr="005B0A8E">
              <w:rPr>
                <w:b/>
                <w:bCs/>
                <w:color w:val="0F4761" w:themeColor="accent1" w:themeShade="BF"/>
              </w:rPr>
              <w:t>Priority</w:t>
            </w:r>
          </w:p>
        </w:tc>
        <w:tc>
          <w:tcPr>
            <w:tcW w:w="3388" w:type="pct"/>
            <w:vAlign w:val="center"/>
            <w:hideMark/>
          </w:tcPr>
          <w:p w14:paraId="5E607B06" w14:textId="77777777" w:rsidR="005B0A8E" w:rsidRPr="005B0A8E" w:rsidRDefault="005B0A8E">
            <w:pPr>
              <w:rPr>
                <w:color w:val="0F4761" w:themeColor="accent1" w:themeShade="BF"/>
              </w:rPr>
            </w:pPr>
            <w:r w:rsidRPr="005B0A8E">
              <w:rPr>
                <w:b/>
                <w:bCs/>
                <w:color w:val="0F4761" w:themeColor="accent1" w:themeShade="BF"/>
              </w:rPr>
              <w:t>Status</w:t>
            </w:r>
          </w:p>
        </w:tc>
      </w:tr>
      <w:tr w:rsidR="005B0A8E" w14:paraId="5800A287" w14:textId="77777777" w:rsidTr="005B0A8E">
        <w:trPr>
          <w:tblCellSpacing w:w="15" w:type="dxa"/>
        </w:trPr>
        <w:tc>
          <w:tcPr>
            <w:tcW w:w="220" w:type="pct"/>
            <w:vAlign w:val="center"/>
            <w:hideMark/>
          </w:tcPr>
          <w:p w14:paraId="14525686" w14:textId="77777777" w:rsidR="005B0A8E" w:rsidRDefault="005B0A8E">
            <w:r>
              <w:t>FR-01</w:t>
            </w:r>
          </w:p>
        </w:tc>
        <w:tc>
          <w:tcPr>
            <w:tcW w:w="1055" w:type="pct"/>
            <w:vAlign w:val="center"/>
            <w:hideMark/>
          </w:tcPr>
          <w:p w14:paraId="35CE14FE" w14:textId="77777777" w:rsidR="005B0A8E" w:rsidRDefault="005B0A8E">
            <w:r>
              <w:t>Display Total Ticket Count</w:t>
            </w:r>
          </w:p>
        </w:tc>
        <w:tc>
          <w:tcPr>
            <w:tcW w:w="302" w:type="pct"/>
            <w:vAlign w:val="center"/>
            <w:hideMark/>
          </w:tcPr>
          <w:p w14:paraId="3E082499" w14:textId="77777777" w:rsidR="005B0A8E" w:rsidRDefault="005B0A8E">
            <w:r>
              <w:t>High</w:t>
            </w:r>
          </w:p>
        </w:tc>
        <w:tc>
          <w:tcPr>
            <w:tcW w:w="3388" w:type="pct"/>
            <w:vAlign w:val="center"/>
            <w:hideMark/>
          </w:tcPr>
          <w:p w14:paraId="5970D0A1" w14:textId="77777777" w:rsidR="005B0A8E" w:rsidRDefault="005B0A8E">
            <w:r>
              <w:t>Delivered</w:t>
            </w:r>
          </w:p>
        </w:tc>
      </w:tr>
      <w:tr w:rsidR="005B0A8E" w14:paraId="6D901F8C" w14:textId="77777777" w:rsidTr="005B0A8E">
        <w:trPr>
          <w:tblCellSpacing w:w="15" w:type="dxa"/>
        </w:trPr>
        <w:tc>
          <w:tcPr>
            <w:tcW w:w="220" w:type="pct"/>
            <w:vAlign w:val="center"/>
            <w:hideMark/>
          </w:tcPr>
          <w:p w14:paraId="2B68006B" w14:textId="77777777" w:rsidR="005B0A8E" w:rsidRDefault="005B0A8E">
            <w:r>
              <w:t>FR-02</w:t>
            </w:r>
          </w:p>
        </w:tc>
        <w:tc>
          <w:tcPr>
            <w:tcW w:w="1055" w:type="pct"/>
            <w:vAlign w:val="center"/>
            <w:hideMark/>
          </w:tcPr>
          <w:p w14:paraId="4FE4C783" w14:textId="77777777" w:rsidR="005B0A8E" w:rsidRDefault="005B0A8E">
            <w:r>
              <w:t>Display Average Resolution Time in hours</w:t>
            </w:r>
          </w:p>
        </w:tc>
        <w:tc>
          <w:tcPr>
            <w:tcW w:w="302" w:type="pct"/>
            <w:vAlign w:val="center"/>
            <w:hideMark/>
          </w:tcPr>
          <w:p w14:paraId="16C6C0BD" w14:textId="77777777" w:rsidR="005B0A8E" w:rsidRDefault="005B0A8E">
            <w:r>
              <w:t>High</w:t>
            </w:r>
          </w:p>
        </w:tc>
        <w:tc>
          <w:tcPr>
            <w:tcW w:w="3388" w:type="pct"/>
            <w:vAlign w:val="center"/>
            <w:hideMark/>
          </w:tcPr>
          <w:p w14:paraId="61DCC576" w14:textId="77777777" w:rsidR="005B0A8E" w:rsidRDefault="005B0A8E">
            <w:r>
              <w:t>Delivered</w:t>
            </w:r>
          </w:p>
        </w:tc>
      </w:tr>
      <w:tr w:rsidR="005B0A8E" w14:paraId="1BD31047" w14:textId="77777777" w:rsidTr="005B0A8E">
        <w:trPr>
          <w:tblCellSpacing w:w="15" w:type="dxa"/>
        </w:trPr>
        <w:tc>
          <w:tcPr>
            <w:tcW w:w="220" w:type="pct"/>
            <w:vAlign w:val="center"/>
            <w:hideMark/>
          </w:tcPr>
          <w:p w14:paraId="4D173C56" w14:textId="77777777" w:rsidR="005B0A8E" w:rsidRDefault="005B0A8E">
            <w:r>
              <w:t>FR-03</w:t>
            </w:r>
          </w:p>
        </w:tc>
        <w:tc>
          <w:tcPr>
            <w:tcW w:w="1055" w:type="pct"/>
            <w:vAlign w:val="center"/>
            <w:hideMark/>
          </w:tcPr>
          <w:p w14:paraId="0F72A076" w14:textId="77777777" w:rsidR="005B0A8E" w:rsidRDefault="005B0A8E">
            <w:r>
              <w:t>Display SLA Breach Rate %</w:t>
            </w:r>
          </w:p>
        </w:tc>
        <w:tc>
          <w:tcPr>
            <w:tcW w:w="302" w:type="pct"/>
            <w:vAlign w:val="center"/>
            <w:hideMark/>
          </w:tcPr>
          <w:p w14:paraId="3B8293F4" w14:textId="77777777" w:rsidR="005B0A8E" w:rsidRDefault="005B0A8E">
            <w:r>
              <w:t>High</w:t>
            </w:r>
          </w:p>
        </w:tc>
        <w:tc>
          <w:tcPr>
            <w:tcW w:w="3388" w:type="pct"/>
            <w:vAlign w:val="center"/>
            <w:hideMark/>
          </w:tcPr>
          <w:p w14:paraId="1B72BD40" w14:textId="77777777" w:rsidR="005B0A8E" w:rsidRDefault="005B0A8E">
            <w:r>
              <w:t>Delivered</w:t>
            </w:r>
          </w:p>
        </w:tc>
      </w:tr>
      <w:tr w:rsidR="005B0A8E" w14:paraId="2D41C38E" w14:textId="77777777" w:rsidTr="005B0A8E">
        <w:trPr>
          <w:tblCellSpacing w:w="15" w:type="dxa"/>
        </w:trPr>
        <w:tc>
          <w:tcPr>
            <w:tcW w:w="220" w:type="pct"/>
            <w:vAlign w:val="center"/>
            <w:hideMark/>
          </w:tcPr>
          <w:p w14:paraId="0B2426F9" w14:textId="77777777" w:rsidR="005B0A8E" w:rsidRDefault="005B0A8E">
            <w:r>
              <w:t>FR-04</w:t>
            </w:r>
          </w:p>
        </w:tc>
        <w:tc>
          <w:tcPr>
            <w:tcW w:w="1055" w:type="pct"/>
            <w:vAlign w:val="center"/>
            <w:hideMark/>
          </w:tcPr>
          <w:p w14:paraId="04F7D442" w14:textId="77777777" w:rsidR="005B0A8E" w:rsidRDefault="005B0A8E">
            <w:r>
              <w:t>Display Resolution Rate %</w:t>
            </w:r>
          </w:p>
        </w:tc>
        <w:tc>
          <w:tcPr>
            <w:tcW w:w="302" w:type="pct"/>
            <w:vAlign w:val="center"/>
            <w:hideMark/>
          </w:tcPr>
          <w:p w14:paraId="3296AB7D" w14:textId="77777777" w:rsidR="005B0A8E" w:rsidRDefault="005B0A8E">
            <w:r>
              <w:t>High</w:t>
            </w:r>
          </w:p>
        </w:tc>
        <w:tc>
          <w:tcPr>
            <w:tcW w:w="3388" w:type="pct"/>
            <w:vAlign w:val="center"/>
            <w:hideMark/>
          </w:tcPr>
          <w:p w14:paraId="593DA723" w14:textId="77777777" w:rsidR="005B0A8E" w:rsidRDefault="005B0A8E">
            <w:r>
              <w:t>Delivered</w:t>
            </w:r>
          </w:p>
        </w:tc>
      </w:tr>
      <w:tr w:rsidR="005B0A8E" w14:paraId="075E478B" w14:textId="77777777" w:rsidTr="005B0A8E">
        <w:trPr>
          <w:tblCellSpacing w:w="15" w:type="dxa"/>
        </w:trPr>
        <w:tc>
          <w:tcPr>
            <w:tcW w:w="220" w:type="pct"/>
            <w:vAlign w:val="center"/>
            <w:hideMark/>
          </w:tcPr>
          <w:p w14:paraId="4EF7F042" w14:textId="77777777" w:rsidR="005B0A8E" w:rsidRDefault="005B0A8E">
            <w:r>
              <w:t>FR-05</w:t>
            </w:r>
          </w:p>
        </w:tc>
        <w:tc>
          <w:tcPr>
            <w:tcW w:w="1055" w:type="pct"/>
            <w:vAlign w:val="center"/>
            <w:hideMark/>
          </w:tcPr>
          <w:p w14:paraId="18C8ED5E" w14:textId="77777777" w:rsidR="005B0A8E" w:rsidRDefault="005B0A8E">
            <w:r>
              <w:t>Display Backlog Count</w:t>
            </w:r>
          </w:p>
        </w:tc>
        <w:tc>
          <w:tcPr>
            <w:tcW w:w="302" w:type="pct"/>
            <w:vAlign w:val="center"/>
            <w:hideMark/>
          </w:tcPr>
          <w:p w14:paraId="6F46FD5F" w14:textId="77777777" w:rsidR="005B0A8E" w:rsidRDefault="005B0A8E">
            <w:r>
              <w:t>High</w:t>
            </w:r>
          </w:p>
        </w:tc>
        <w:tc>
          <w:tcPr>
            <w:tcW w:w="3388" w:type="pct"/>
            <w:vAlign w:val="center"/>
            <w:hideMark/>
          </w:tcPr>
          <w:p w14:paraId="117317A1" w14:textId="77777777" w:rsidR="005B0A8E" w:rsidRDefault="005B0A8E">
            <w:r>
              <w:t>Delivered</w:t>
            </w:r>
          </w:p>
        </w:tc>
      </w:tr>
      <w:tr w:rsidR="005B0A8E" w14:paraId="3FF28CFC" w14:textId="77777777" w:rsidTr="005B0A8E">
        <w:trPr>
          <w:tblCellSpacing w:w="15" w:type="dxa"/>
        </w:trPr>
        <w:tc>
          <w:tcPr>
            <w:tcW w:w="220" w:type="pct"/>
            <w:vAlign w:val="center"/>
            <w:hideMark/>
          </w:tcPr>
          <w:p w14:paraId="46EB60FC" w14:textId="77777777" w:rsidR="005B0A8E" w:rsidRDefault="005B0A8E">
            <w:r>
              <w:t>FR-06</w:t>
            </w:r>
          </w:p>
        </w:tc>
        <w:tc>
          <w:tcPr>
            <w:tcW w:w="1055" w:type="pct"/>
            <w:vAlign w:val="center"/>
            <w:hideMark/>
          </w:tcPr>
          <w:p w14:paraId="4EF473F2" w14:textId="77777777" w:rsidR="005B0A8E" w:rsidRDefault="005B0A8E">
            <w:r>
              <w:t>Display High Priority SLA Breach %</w:t>
            </w:r>
          </w:p>
        </w:tc>
        <w:tc>
          <w:tcPr>
            <w:tcW w:w="302" w:type="pct"/>
            <w:vAlign w:val="center"/>
            <w:hideMark/>
          </w:tcPr>
          <w:p w14:paraId="1310E0EF" w14:textId="77777777" w:rsidR="005B0A8E" w:rsidRDefault="005B0A8E">
            <w:r>
              <w:t>High</w:t>
            </w:r>
          </w:p>
        </w:tc>
        <w:tc>
          <w:tcPr>
            <w:tcW w:w="3388" w:type="pct"/>
            <w:vAlign w:val="center"/>
            <w:hideMark/>
          </w:tcPr>
          <w:p w14:paraId="0991F862" w14:textId="77777777" w:rsidR="005B0A8E" w:rsidRDefault="005B0A8E">
            <w:r>
              <w:t>Delivered</w:t>
            </w:r>
          </w:p>
        </w:tc>
      </w:tr>
    </w:tbl>
    <w:p w14:paraId="0D655742" w14:textId="77777777" w:rsidR="005B0A8E" w:rsidRDefault="005B0A8E">
      <w:pPr>
        <w:pStyle w:val="Heading2"/>
        <w:rPr>
          <w:rFonts w:asciiTheme="minorHAnsi" w:hAnsiTheme="minorHAnsi" w:cstheme="minorBidi"/>
          <w:lang w:eastAsia="en-GB"/>
        </w:rPr>
      </w:pPr>
      <w:r>
        <w:rPr>
          <w:rFonts w:asciiTheme="minorHAnsi" w:hAnsiTheme="minorHAnsi" w:cstheme="minorBidi"/>
        </w:rPr>
        <w:t>7.2 Visualisation Requirements</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28"/>
        <w:gridCol w:w="2495"/>
        <w:gridCol w:w="907"/>
        <w:gridCol w:w="5196"/>
      </w:tblGrid>
      <w:tr w:rsidR="005B0A8E" w14:paraId="04888738" w14:textId="77777777" w:rsidTr="00F97AFE">
        <w:trPr>
          <w:tblHeader/>
          <w:tblCellSpacing w:w="15" w:type="dxa"/>
        </w:trPr>
        <w:tc>
          <w:tcPr>
            <w:tcW w:w="221" w:type="pct"/>
            <w:vAlign w:val="center"/>
            <w:hideMark/>
          </w:tcPr>
          <w:p w14:paraId="340FF575" w14:textId="77777777" w:rsidR="005B0A8E" w:rsidRPr="00F97AFE" w:rsidRDefault="005B0A8E">
            <w:pPr>
              <w:rPr>
                <w:color w:val="0F4761" w:themeColor="accent1" w:themeShade="BF"/>
                <w:lang w:eastAsia="en-GB"/>
              </w:rPr>
            </w:pPr>
            <w:r w:rsidRPr="00F97AFE">
              <w:rPr>
                <w:b/>
                <w:bCs/>
                <w:color w:val="0F4761" w:themeColor="accent1" w:themeShade="BF"/>
              </w:rPr>
              <w:t>ID</w:t>
            </w:r>
          </w:p>
        </w:tc>
        <w:tc>
          <w:tcPr>
            <w:tcW w:w="1518" w:type="pct"/>
            <w:vAlign w:val="center"/>
            <w:hideMark/>
          </w:tcPr>
          <w:p w14:paraId="63486750" w14:textId="77777777" w:rsidR="005B0A8E" w:rsidRPr="00F97AFE" w:rsidRDefault="005B0A8E">
            <w:pPr>
              <w:rPr>
                <w:color w:val="0F4761" w:themeColor="accent1" w:themeShade="BF"/>
              </w:rPr>
            </w:pPr>
            <w:r w:rsidRPr="00F97AFE">
              <w:rPr>
                <w:b/>
                <w:bCs/>
                <w:color w:val="0F4761" w:themeColor="accent1" w:themeShade="BF"/>
              </w:rPr>
              <w:t>Requirement</w:t>
            </w:r>
          </w:p>
        </w:tc>
        <w:tc>
          <w:tcPr>
            <w:tcW w:w="272" w:type="pct"/>
            <w:vAlign w:val="center"/>
            <w:hideMark/>
          </w:tcPr>
          <w:p w14:paraId="6BB051C9" w14:textId="77777777" w:rsidR="005B0A8E" w:rsidRPr="00F97AFE" w:rsidRDefault="005B0A8E">
            <w:pPr>
              <w:rPr>
                <w:color w:val="0F4761" w:themeColor="accent1" w:themeShade="BF"/>
              </w:rPr>
            </w:pPr>
            <w:r w:rsidRPr="00F97AFE">
              <w:rPr>
                <w:b/>
                <w:bCs/>
                <w:color w:val="0F4761" w:themeColor="accent1" w:themeShade="BF"/>
              </w:rPr>
              <w:t>Priority</w:t>
            </w:r>
          </w:p>
        </w:tc>
        <w:tc>
          <w:tcPr>
            <w:tcW w:w="2954" w:type="pct"/>
            <w:vAlign w:val="center"/>
            <w:hideMark/>
          </w:tcPr>
          <w:p w14:paraId="663E712C" w14:textId="77777777" w:rsidR="005B0A8E" w:rsidRPr="00F97AFE" w:rsidRDefault="005B0A8E">
            <w:pPr>
              <w:rPr>
                <w:color w:val="0F4761" w:themeColor="accent1" w:themeShade="BF"/>
              </w:rPr>
            </w:pPr>
            <w:r w:rsidRPr="00F97AFE">
              <w:rPr>
                <w:b/>
                <w:bCs/>
                <w:color w:val="0F4761" w:themeColor="accent1" w:themeShade="BF"/>
              </w:rPr>
              <w:t>Status</w:t>
            </w:r>
          </w:p>
        </w:tc>
      </w:tr>
      <w:tr w:rsidR="005B0A8E" w14:paraId="400397F1" w14:textId="77777777" w:rsidTr="00F97AFE">
        <w:trPr>
          <w:tblCellSpacing w:w="15" w:type="dxa"/>
        </w:trPr>
        <w:tc>
          <w:tcPr>
            <w:tcW w:w="221" w:type="pct"/>
            <w:vAlign w:val="center"/>
            <w:hideMark/>
          </w:tcPr>
          <w:p w14:paraId="04B827D8" w14:textId="77777777" w:rsidR="005B0A8E" w:rsidRDefault="005B0A8E">
            <w:r>
              <w:t>FR-07</w:t>
            </w:r>
          </w:p>
        </w:tc>
        <w:tc>
          <w:tcPr>
            <w:tcW w:w="1518" w:type="pct"/>
            <w:vAlign w:val="center"/>
            <w:hideMark/>
          </w:tcPr>
          <w:p w14:paraId="27DD3B4C" w14:textId="77777777" w:rsidR="005B0A8E" w:rsidRDefault="005B0A8E">
            <w:r>
              <w:t>Show Tickets by Category using a bar chart</w:t>
            </w:r>
          </w:p>
        </w:tc>
        <w:tc>
          <w:tcPr>
            <w:tcW w:w="272" w:type="pct"/>
            <w:vAlign w:val="center"/>
            <w:hideMark/>
          </w:tcPr>
          <w:p w14:paraId="6D38A46E" w14:textId="77777777" w:rsidR="005B0A8E" w:rsidRDefault="005B0A8E">
            <w:r>
              <w:t>High</w:t>
            </w:r>
          </w:p>
        </w:tc>
        <w:tc>
          <w:tcPr>
            <w:tcW w:w="2954" w:type="pct"/>
            <w:vAlign w:val="center"/>
            <w:hideMark/>
          </w:tcPr>
          <w:p w14:paraId="3108F74A" w14:textId="77777777" w:rsidR="005B0A8E" w:rsidRDefault="005B0A8E">
            <w:r>
              <w:t>Delivered</w:t>
            </w:r>
          </w:p>
        </w:tc>
      </w:tr>
      <w:tr w:rsidR="005B0A8E" w14:paraId="5A26CBF9" w14:textId="77777777" w:rsidTr="00F97AFE">
        <w:trPr>
          <w:tblCellSpacing w:w="15" w:type="dxa"/>
        </w:trPr>
        <w:tc>
          <w:tcPr>
            <w:tcW w:w="221" w:type="pct"/>
            <w:vAlign w:val="center"/>
            <w:hideMark/>
          </w:tcPr>
          <w:p w14:paraId="64E8CC05" w14:textId="77777777" w:rsidR="005B0A8E" w:rsidRDefault="005B0A8E">
            <w:r>
              <w:t>FR-08</w:t>
            </w:r>
          </w:p>
        </w:tc>
        <w:tc>
          <w:tcPr>
            <w:tcW w:w="1518" w:type="pct"/>
            <w:vAlign w:val="center"/>
            <w:hideMark/>
          </w:tcPr>
          <w:p w14:paraId="51E7C2FE" w14:textId="77777777" w:rsidR="005B0A8E" w:rsidRDefault="005B0A8E">
            <w:r>
              <w:t>Show Tickets by Status using a donut chart</w:t>
            </w:r>
          </w:p>
        </w:tc>
        <w:tc>
          <w:tcPr>
            <w:tcW w:w="272" w:type="pct"/>
            <w:vAlign w:val="center"/>
            <w:hideMark/>
          </w:tcPr>
          <w:p w14:paraId="433068AF" w14:textId="77777777" w:rsidR="005B0A8E" w:rsidRDefault="005B0A8E">
            <w:r>
              <w:t>High</w:t>
            </w:r>
          </w:p>
        </w:tc>
        <w:tc>
          <w:tcPr>
            <w:tcW w:w="2954" w:type="pct"/>
            <w:vAlign w:val="center"/>
            <w:hideMark/>
          </w:tcPr>
          <w:p w14:paraId="332CD652" w14:textId="77777777" w:rsidR="005B0A8E" w:rsidRDefault="005B0A8E">
            <w:r>
              <w:t>Delivered</w:t>
            </w:r>
          </w:p>
        </w:tc>
      </w:tr>
      <w:tr w:rsidR="005B0A8E" w14:paraId="62098B18" w14:textId="77777777" w:rsidTr="00F97AFE">
        <w:trPr>
          <w:tblCellSpacing w:w="15" w:type="dxa"/>
        </w:trPr>
        <w:tc>
          <w:tcPr>
            <w:tcW w:w="221" w:type="pct"/>
            <w:vAlign w:val="center"/>
            <w:hideMark/>
          </w:tcPr>
          <w:p w14:paraId="1D6BF48A" w14:textId="77777777" w:rsidR="005B0A8E" w:rsidRDefault="005B0A8E">
            <w:r>
              <w:t>FR-09</w:t>
            </w:r>
          </w:p>
        </w:tc>
        <w:tc>
          <w:tcPr>
            <w:tcW w:w="1518" w:type="pct"/>
            <w:vAlign w:val="center"/>
            <w:hideMark/>
          </w:tcPr>
          <w:p w14:paraId="519106E2" w14:textId="77777777" w:rsidR="005B0A8E" w:rsidRDefault="005B0A8E">
            <w:r>
              <w:t>Show SLA Breaches by Category using a bar chart</w:t>
            </w:r>
          </w:p>
        </w:tc>
        <w:tc>
          <w:tcPr>
            <w:tcW w:w="272" w:type="pct"/>
            <w:vAlign w:val="center"/>
            <w:hideMark/>
          </w:tcPr>
          <w:p w14:paraId="43C1E125" w14:textId="77777777" w:rsidR="005B0A8E" w:rsidRDefault="005B0A8E">
            <w:r>
              <w:t>High</w:t>
            </w:r>
          </w:p>
        </w:tc>
        <w:tc>
          <w:tcPr>
            <w:tcW w:w="2954" w:type="pct"/>
            <w:vAlign w:val="center"/>
            <w:hideMark/>
          </w:tcPr>
          <w:p w14:paraId="7FE7287F" w14:textId="77777777" w:rsidR="005B0A8E" w:rsidRDefault="005B0A8E">
            <w:r>
              <w:t>Delivered</w:t>
            </w:r>
          </w:p>
        </w:tc>
      </w:tr>
      <w:tr w:rsidR="005B0A8E" w14:paraId="13030578" w14:textId="77777777" w:rsidTr="00F97AFE">
        <w:trPr>
          <w:tblCellSpacing w:w="15" w:type="dxa"/>
        </w:trPr>
        <w:tc>
          <w:tcPr>
            <w:tcW w:w="221" w:type="pct"/>
            <w:vAlign w:val="center"/>
            <w:hideMark/>
          </w:tcPr>
          <w:p w14:paraId="2329F468" w14:textId="77777777" w:rsidR="005B0A8E" w:rsidRDefault="005B0A8E">
            <w:r>
              <w:t>FR-10</w:t>
            </w:r>
          </w:p>
        </w:tc>
        <w:tc>
          <w:tcPr>
            <w:tcW w:w="1518" w:type="pct"/>
            <w:vAlign w:val="center"/>
            <w:hideMark/>
          </w:tcPr>
          <w:p w14:paraId="1B9207B6" w14:textId="77777777" w:rsidR="005B0A8E" w:rsidRDefault="005B0A8E">
            <w:r>
              <w:t>Show Monthly Ticket Trend using a line chart</w:t>
            </w:r>
          </w:p>
        </w:tc>
        <w:tc>
          <w:tcPr>
            <w:tcW w:w="272" w:type="pct"/>
            <w:vAlign w:val="center"/>
            <w:hideMark/>
          </w:tcPr>
          <w:p w14:paraId="4C3E80FF" w14:textId="77777777" w:rsidR="005B0A8E" w:rsidRDefault="005B0A8E">
            <w:r>
              <w:t>Medium</w:t>
            </w:r>
          </w:p>
        </w:tc>
        <w:tc>
          <w:tcPr>
            <w:tcW w:w="2954" w:type="pct"/>
            <w:vAlign w:val="center"/>
            <w:hideMark/>
          </w:tcPr>
          <w:p w14:paraId="14E7931A" w14:textId="77777777" w:rsidR="005B0A8E" w:rsidRDefault="005B0A8E">
            <w:r>
              <w:t>Delivered</w:t>
            </w:r>
          </w:p>
        </w:tc>
      </w:tr>
      <w:tr w:rsidR="005B0A8E" w14:paraId="6551F375" w14:textId="77777777" w:rsidTr="00F97AFE">
        <w:trPr>
          <w:tblCellSpacing w:w="15" w:type="dxa"/>
        </w:trPr>
        <w:tc>
          <w:tcPr>
            <w:tcW w:w="221" w:type="pct"/>
            <w:vAlign w:val="center"/>
            <w:hideMark/>
          </w:tcPr>
          <w:p w14:paraId="75F588D5" w14:textId="77777777" w:rsidR="005B0A8E" w:rsidRDefault="005B0A8E">
            <w:r>
              <w:t>FR-11</w:t>
            </w:r>
          </w:p>
        </w:tc>
        <w:tc>
          <w:tcPr>
            <w:tcW w:w="1518" w:type="pct"/>
            <w:vAlign w:val="center"/>
            <w:hideMark/>
          </w:tcPr>
          <w:p w14:paraId="678F5514" w14:textId="77777777" w:rsidR="005B0A8E" w:rsidRDefault="005B0A8E">
            <w:r>
              <w:t>Show Analyst by Category workload using a matrix heatmap</w:t>
            </w:r>
          </w:p>
        </w:tc>
        <w:tc>
          <w:tcPr>
            <w:tcW w:w="272" w:type="pct"/>
            <w:vAlign w:val="center"/>
            <w:hideMark/>
          </w:tcPr>
          <w:p w14:paraId="00BFCA4B" w14:textId="77777777" w:rsidR="005B0A8E" w:rsidRDefault="005B0A8E">
            <w:r>
              <w:t>High</w:t>
            </w:r>
          </w:p>
        </w:tc>
        <w:tc>
          <w:tcPr>
            <w:tcW w:w="2954" w:type="pct"/>
            <w:vAlign w:val="center"/>
            <w:hideMark/>
          </w:tcPr>
          <w:p w14:paraId="58C0538B" w14:textId="77777777" w:rsidR="005B0A8E" w:rsidRDefault="005B0A8E">
            <w:r>
              <w:t>Delivered</w:t>
            </w:r>
          </w:p>
        </w:tc>
      </w:tr>
    </w:tbl>
    <w:p w14:paraId="6C625711" w14:textId="77777777" w:rsidR="005B0A8E" w:rsidRDefault="005B0A8E">
      <w:pPr>
        <w:pStyle w:val="Heading2"/>
        <w:rPr>
          <w:rFonts w:asciiTheme="minorHAnsi" w:hAnsiTheme="minorHAnsi" w:cstheme="minorBidi"/>
          <w:lang w:eastAsia="en-GB"/>
        </w:rPr>
      </w:pPr>
      <w:r>
        <w:rPr>
          <w:rFonts w:asciiTheme="minorHAnsi" w:hAnsiTheme="minorHAnsi" w:cstheme="minorBidi"/>
        </w:rPr>
        <w:t>7.3 Filtering Requirements</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28"/>
        <w:gridCol w:w="1574"/>
        <w:gridCol w:w="907"/>
        <w:gridCol w:w="6117"/>
      </w:tblGrid>
      <w:tr w:rsidR="005B0A8E" w14:paraId="2521066F" w14:textId="77777777" w:rsidTr="00F97AFE">
        <w:trPr>
          <w:tblHeader/>
          <w:tblCellSpacing w:w="15" w:type="dxa"/>
        </w:trPr>
        <w:tc>
          <w:tcPr>
            <w:tcW w:w="187" w:type="pct"/>
            <w:vAlign w:val="center"/>
            <w:hideMark/>
          </w:tcPr>
          <w:p w14:paraId="016D266F" w14:textId="77777777" w:rsidR="005B0A8E" w:rsidRPr="00F97AFE" w:rsidRDefault="005B0A8E">
            <w:pPr>
              <w:rPr>
                <w:color w:val="0F4761" w:themeColor="accent1" w:themeShade="BF"/>
                <w:lang w:eastAsia="en-GB"/>
              </w:rPr>
            </w:pPr>
            <w:r w:rsidRPr="00F97AFE">
              <w:rPr>
                <w:b/>
                <w:bCs/>
                <w:color w:val="0F4761" w:themeColor="accent1" w:themeShade="BF"/>
              </w:rPr>
              <w:t>ID</w:t>
            </w:r>
          </w:p>
        </w:tc>
        <w:tc>
          <w:tcPr>
            <w:tcW w:w="989" w:type="pct"/>
            <w:vAlign w:val="center"/>
            <w:hideMark/>
          </w:tcPr>
          <w:p w14:paraId="5368194F" w14:textId="77777777" w:rsidR="005B0A8E" w:rsidRPr="00F97AFE" w:rsidRDefault="005B0A8E">
            <w:pPr>
              <w:rPr>
                <w:color w:val="0F4761" w:themeColor="accent1" w:themeShade="BF"/>
              </w:rPr>
            </w:pPr>
            <w:r w:rsidRPr="00F97AFE">
              <w:rPr>
                <w:b/>
                <w:bCs/>
                <w:color w:val="0F4761" w:themeColor="accent1" w:themeShade="BF"/>
              </w:rPr>
              <w:t>Requirement</w:t>
            </w:r>
          </w:p>
        </w:tc>
        <w:tc>
          <w:tcPr>
            <w:tcW w:w="268" w:type="pct"/>
            <w:vAlign w:val="center"/>
            <w:hideMark/>
          </w:tcPr>
          <w:p w14:paraId="5B9FD340" w14:textId="77777777" w:rsidR="005B0A8E" w:rsidRPr="00F97AFE" w:rsidRDefault="005B0A8E">
            <w:pPr>
              <w:rPr>
                <w:color w:val="0F4761" w:themeColor="accent1" w:themeShade="BF"/>
              </w:rPr>
            </w:pPr>
            <w:r w:rsidRPr="00F97AFE">
              <w:rPr>
                <w:b/>
                <w:bCs/>
                <w:color w:val="0F4761" w:themeColor="accent1" w:themeShade="BF"/>
              </w:rPr>
              <w:t>Priority</w:t>
            </w:r>
          </w:p>
        </w:tc>
        <w:tc>
          <w:tcPr>
            <w:tcW w:w="3521" w:type="pct"/>
            <w:vAlign w:val="center"/>
            <w:hideMark/>
          </w:tcPr>
          <w:p w14:paraId="1D78249B" w14:textId="77777777" w:rsidR="005B0A8E" w:rsidRPr="00F97AFE" w:rsidRDefault="005B0A8E">
            <w:pPr>
              <w:rPr>
                <w:color w:val="0F4761" w:themeColor="accent1" w:themeShade="BF"/>
              </w:rPr>
            </w:pPr>
            <w:r w:rsidRPr="00F97AFE">
              <w:rPr>
                <w:b/>
                <w:bCs/>
                <w:color w:val="0F4761" w:themeColor="accent1" w:themeShade="BF"/>
              </w:rPr>
              <w:t>Status</w:t>
            </w:r>
          </w:p>
        </w:tc>
      </w:tr>
      <w:tr w:rsidR="005B0A8E" w14:paraId="30E2D62E" w14:textId="77777777" w:rsidTr="00F97AFE">
        <w:trPr>
          <w:tblCellSpacing w:w="15" w:type="dxa"/>
        </w:trPr>
        <w:tc>
          <w:tcPr>
            <w:tcW w:w="187" w:type="pct"/>
            <w:vAlign w:val="center"/>
            <w:hideMark/>
          </w:tcPr>
          <w:p w14:paraId="7F0085AB" w14:textId="77777777" w:rsidR="005B0A8E" w:rsidRDefault="005B0A8E">
            <w:r>
              <w:t>FR-12</w:t>
            </w:r>
          </w:p>
        </w:tc>
        <w:tc>
          <w:tcPr>
            <w:tcW w:w="989" w:type="pct"/>
            <w:vAlign w:val="center"/>
            <w:hideMark/>
          </w:tcPr>
          <w:p w14:paraId="5214FDE9" w14:textId="77777777" w:rsidR="005B0A8E" w:rsidRDefault="005B0A8E">
            <w:r>
              <w:t>Filter dashboard by Priority</w:t>
            </w:r>
          </w:p>
        </w:tc>
        <w:tc>
          <w:tcPr>
            <w:tcW w:w="268" w:type="pct"/>
            <w:vAlign w:val="center"/>
            <w:hideMark/>
          </w:tcPr>
          <w:p w14:paraId="0A5DB92D" w14:textId="77777777" w:rsidR="005B0A8E" w:rsidRDefault="005B0A8E">
            <w:r>
              <w:t>High</w:t>
            </w:r>
          </w:p>
        </w:tc>
        <w:tc>
          <w:tcPr>
            <w:tcW w:w="3521" w:type="pct"/>
            <w:vAlign w:val="center"/>
            <w:hideMark/>
          </w:tcPr>
          <w:p w14:paraId="4895AB8B" w14:textId="77777777" w:rsidR="005B0A8E" w:rsidRDefault="005B0A8E">
            <w:r>
              <w:t>Delivered</w:t>
            </w:r>
          </w:p>
        </w:tc>
      </w:tr>
      <w:tr w:rsidR="005B0A8E" w14:paraId="73B60C94" w14:textId="77777777" w:rsidTr="00F97AFE">
        <w:trPr>
          <w:tblCellSpacing w:w="15" w:type="dxa"/>
        </w:trPr>
        <w:tc>
          <w:tcPr>
            <w:tcW w:w="187" w:type="pct"/>
            <w:vAlign w:val="center"/>
            <w:hideMark/>
          </w:tcPr>
          <w:p w14:paraId="093F5EA8" w14:textId="77777777" w:rsidR="005B0A8E" w:rsidRDefault="005B0A8E">
            <w:r>
              <w:t>FR-13</w:t>
            </w:r>
          </w:p>
        </w:tc>
        <w:tc>
          <w:tcPr>
            <w:tcW w:w="989" w:type="pct"/>
            <w:vAlign w:val="center"/>
            <w:hideMark/>
          </w:tcPr>
          <w:p w14:paraId="5F1F127E" w14:textId="77777777" w:rsidR="005B0A8E" w:rsidRDefault="005B0A8E">
            <w:r>
              <w:t>Filter dashboard by Status</w:t>
            </w:r>
          </w:p>
        </w:tc>
        <w:tc>
          <w:tcPr>
            <w:tcW w:w="268" w:type="pct"/>
            <w:vAlign w:val="center"/>
            <w:hideMark/>
          </w:tcPr>
          <w:p w14:paraId="46156635" w14:textId="77777777" w:rsidR="005B0A8E" w:rsidRDefault="005B0A8E">
            <w:r>
              <w:t>High</w:t>
            </w:r>
          </w:p>
        </w:tc>
        <w:tc>
          <w:tcPr>
            <w:tcW w:w="3521" w:type="pct"/>
            <w:vAlign w:val="center"/>
            <w:hideMark/>
          </w:tcPr>
          <w:p w14:paraId="3DFED173" w14:textId="77777777" w:rsidR="005B0A8E" w:rsidRDefault="005B0A8E">
            <w:r>
              <w:t>Delivered</w:t>
            </w:r>
          </w:p>
        </w:tc>
      </w:tr>
      <w:tr w:rsidR="005B0A8E" w14:paraId="2C997C0A" w14:textId="77777777" w:rsidTr="00F97AFE">
        <w:trPr>
          <w:tblCellSpacing w:w="15" w:type="dxa"/>
        </w:trPr>
        <w:tc>
          <w:tcPr>
            <w:tcW w:w="187" w:type="pct"/>
            <w:vAlign w:val="center"/>
            <w:hideMark/>
          </w:tcPr>
          <w:p w14:paraId="2A0D87DF" w14:textId="77777777" w:rsidR="005B0A8E" w:rsidRDefault="005B0A8E">
            <w:r>
              <w:t>FR-14</w:t>
            </w:r>
          </w:p>
        </w:tc>
        <w:tc>
          <w:tcPr>
            <w:tcW w:w="989" w:type="pct"/>
            <w:vAlign w:val="center"/>
            <w:hideMark/>
          </w:tcPr>
          <w:p w14:paraId="64224476" w14:textId="77777777" w:rsidR="005B0A8E" w:rsidRDefault="005B0A8E">
            <w:r>
              <w:t>Filter dashboard by Month</w:t>
            </w:r>
          </w:p>
        </w:tc>
        <w:tc>
          <w:tcPr>
            <w:tcW w:w="268" w:type="pct"/>
            <w:vAlign w:val="center"/>
            <w:hideMark/>
          </w:tcPr>
          <w:p w14:paraId="11A94387" w14:textId="77777777" w:rsidR="005B0A8E" w:rsidRDefault="005B0A8E">
            <w:r>
              <w:t>Medium</w:t>
            </w:r>
          </w:p>
        </w:tc>
        <w:tc>
          <w:tcPr>
            <w:tcW w:w="3521" w:type="pct"/>
            <w:vAlign w:val="center"/>
            <w:hideMark/>
          </w:tcPr>
          <w:p w14:paraId="259051A9" w14:textId="77777777" w:rsidR="005B0A8E" w:rsidRDefault="005B0A8E">
            <w:r>
              <w:t>Delivered</w:t>
            </w:r>
          </w:p>
        </w:tc>
      </w:tr>
      <w:tr w:rsidR="005B0A8E" w14:paraId="0CA07B42" w14:textId="77777777" w:rsidTr="00F97AFE">
        <w:trPr>
          <w:tblCellSpacing w:w="15" w:type="dxa"/>
        </w:trPr>
        <w:tc>
          <w:tcPr>
            <w:tcW w:w="187" w:type="pct"/>
            <w:vAlign w:val="center"/>
            <w:hideMark/>
          </w:tcPr>
          <w:p w14:paraId="17385597" w14:textId="77777777" w:rsidR="005B0A8E" w:rsidRDefault="005B0A8E">
            <w:r>
              <w:t>FR-15</w:t>
            </w:r>
          </w:p>
        </w:tc>
        <w:tc>
          <w:tcPr>
            <w:tcW w:w="989" w:type="pct"/>
            <w:vAlign w:val="center"/>
            <w:hideMark/>
          </w:tcPr>
          <w:p w14:paraId="6738400B" w14:textId="77777777" w:rsidR="005B0A8E" w:rsidRDefault="005B0A8E">
            <w:r>
              <w:t>Filter dashboard by Category</w:t>
            </w:r>
          </w:p>
        </w:tc>
        <w:tc>
          <w:tcPr>
            <w:tcW w:w="268" w:type="pct"/>
            <w:vAlign w:val="center"/>
            <w:hideMark/>
          </w:tcPr>
          <w:p w14:paraId="73FDDD0E" w14:textId="77777777" w:rsidR="005B0A8E" w:rsidRDefault="005B0A8E">
            <w:r>
              <w:t>Medium</w:t>
            </w:r>
          </w:p>
        </w:tc>
        <w:tc>
          <w:tcPr>
            <w:tcW w:w="3521" w:type="pct"/>
            <w:vAlign w:val="center"/>
            <w:hideMark/>
          </w:tcPr>
          <w:p w14:paraId="6D1653F9" w14:textId="77777777" w:rsidR="005B0A8E" w:rsidRDefault="005B0A8E">
            <w:r>
              <w:t>Delivered</w:t>
            </w:r>
          </w:p>
        </w:tc>
      </w:tr>
      <w:tr w:rsidR="005B0A8E" w14:paraId="3D791B36" w14:textId="77777777" w:rsidTr="00F97AFE">
        <w:trPr>
          <w:tblCellSpacing w:w="15" w:type="dxa"/>
        </w:trPr>
        <w:tc>
          <w:tcPr>
            <w:tcW w:w="187" w:type="pct"/>
            <w:vAlign w:val="center"/>
            <w:hideMark/>
          </w:tcPr>
          <w:p w14:paraId="03A559F0" w14:textId="77777777" w:rsidR="005B0A8E" w:rsidRDefault="005B0A8E">
            <w:r>
              <w:t>FR-16</w:t>
            </w:r>
          </w:p>
        </w:tc>
        <w:tc>
          <w:tcPr>
            <w:tcW w:w="989" w:type="pct"/>
            <w:vAlign w:val="center"/>
            <w:hideMark/>
          </w:tcPr>
          <w:p w14:paraId="7978002F" w14:textId="77777777" w:rsidR="005B0A8E" w:rsidRDefault="005B0A8E">
            <w:r>
              <w:t>Enable cross-filtering between visuals</w:t>
            </w:r>
          </w:p>
        </w:tc>
        <w:tc>
          <w:tcPr>
            <w:tcW w:w="268" w:type="pct"/>
            <w:vAlign w:val="center"/>
            <w:hideMark/>
          </w:tcPr>
          <w:p w14:paraId="0BAC0D87" w14:textId="77777777" w:rsidR="005B0A8E" w:rsidRDefault="005B0A8E">
            <w:r>
              <w:t>High</w:t>
            </w:r>
          </w:p>
        </w:tc>
        <w:tc>
          <w:tcPr>
            <w:tcW w:w="3521" w:type="pct"/>
            <w:vAlign w:val="center"/>
            <w:hideMark/>
          </w:tcPr>
          <w:p w14:paraId="628FB0A8" w14:textId="77777777" w:rsidR="005B0A8E" w:rsidRDefault="005B0A8E">
            <w:r>
              <w:t>Delivered</w:t>
            </w:r>
          </w:p>
        </w:tc>
      </w:tr>
    </w:tbl>
    <w:p w14:paraId="2D04F5E2" w14:textId="77777777" w:rsidR="005B0A8E" w:rsidRDefault="005B0A8E">
      <w:pPr>
        <w:pStyle w:val="Heading2"/>
        <w:rPr>
          <w:rFonts w:asciiTheme="minorHAnsi" w:hAnsiTheme="minorHAnsi" w:cstheme="minorBidi"/>
          <w:lang w:eastAsia="en-GB"/>
        </w:rPr>
      </w:pPr>
      <w:r>
        <w:rPr>
          <w:rFonts w:asciiTheme="minorHAnsi" w:hAnsiTheme="minorHAnsi" w:cstheme="minorBidi"/>
        </w:rPr>
        <w:t>7.4 Reporting Requirements</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28"/>
        <w:gridCol w:w="3179"/>
        <w:gridCol w:w="907"/>
        <w:gridCol w:w="4512"/>
      </w:tblGrid>
      <w:tr w:rsidR="005B0A8E" w14:paraId="418E56B8" w14:textId="77777777" w:rsidTr="00F97AFE">
        <w:trPr>
          <w:tblHeader/>
          <w:tblCellSpacing w:w="15" w:type="dxa"/>
        </w:trPr>
        <w:tc>
          <w:tcPr>
            <w:tcW w:w="188" w:type="pct"/>
            <w:vAlign w:val="center"/>
            <w:hideMark/>
          </w:tcPr>
          <w:p w14:paraId="788EA338" w14:textId="77777777" w:rsidR="005B0A8E" w:rsidRPr="00F97AFE" w:rsidRDefault="005B0A8E">
            <w:pPr>
              <w:rPr>
                <w:color w:val="0F4761" w:themeColor="accent1" w:themeShade="BF"/>
                <w:lang w:eastAsia="en-GB"/>
              </w:rPr>
            </w:pPr>
            <w:r w:rsidRPr="00F97AFE">
              <w:rPr>
                <w:b/>
                <w:bCs/>
                <w:color w:val="0F4761" w:themeColor="accent1" w:themeShade="BF"/>
              </w:rPr>
              <w:t>ID</w:t>
            </w:r>
          </w:p>
        </w:tc>
        <w:tc>
          <w:tcPr>
            <w:tcW w:w="1883" w:type="pct"/>
            <w:vAlign w:val="center"/>
            <w:hideMark/>
          </w:tcPr>
          <w:p w14:paraId="1318903C" w14:textId="77777777" w:rsidR="005B0A8E" w:rsidRPr="00F97AFE" w:rsidRDefault="005B0A8E">
            <w:pPr>
              <w:rPr>
                <w:color w:val="0F4761" w:themeColor="accent1" w:themeShade="BF"/>
              </w:rPr>
            </w:pPr>
            <w:r w:rsidRPr="00F97AFE">
              <w:rPr>
                <w:b/>
                <w:bCs/>
                <w:color w:val="0F4761" w:themeColor="accent1" w:themeShade="BF"/>
              </w:rPr>
              <w:t>Requirement</w:t>
            </w:r>
          </w:p>
        </w:tc>
        <w:tc>
          <w:tcPr>
            <w:tcW w:w="274" w:type="pct"/>
            <w:vAlign w:val="center"/>
            <w:hideMark/>
          </w:tcPr>
          <w:p w14:paraId="30620F10" w14:textId="77777777" w:rsidR="005B0A8E" w:rsidRPr="00F97AFE" w:rsidRDefault="005B0A8E">
            <w:pPr>
              <w:rPr>
                <w:color w:val="0F4761" w:themeColor="accent1" w:themeShade="BF"/>
              </w:rPr>
            </w:pPr>
            <w:r w:rsidRPr="00F97AFE">
              <w:rPr>
                <w:b/>
                <w:bCs/>
                <w:color w:val="0F4761" w:themeColor="accent1" w:themeShade="BF"/>
              </w:rPr>
              <w:t>Priority</w:t>
            </w:r>
          </w:p>
        </w:tc>
        <w:tc>
          <w:tcPr>
            <w:tcW w:w="2620" w:type="pct"/>
            <w:vAlign w:val="center"/>
            <w:hideMark/>
          </w:tcPr>
          <w:p w14:paraId="3CE8944E" w14:textId="77777777" w:rsidR="005B0A8E" w:rsidRPr="00F97AFE" w:rsidRDefault="005B0A8E">
            <w:pPr>
              <w:rPr>
                <w:color w:val="0F4761" w:themeColor="accent1" w:themeShade="BF"/>
              </w:rPr>
            </w:pPr>
            <w:r w:rsidRPr="00F97AFE">
              <w:rPr>
                <w:b/>
                <w:bCs/>
                <w:color w:val="0F4761" w:themeColor="accent1" w:themeShade="BF"/>
              </w:rPr>
              <w:t>Status</w:t>
            </w:r>
          </w:p>
        </w:tc>
      </w:tr>
      <w:tr w:rsidR="005B0A8E" w14:paraId="5CA32BFF" w14:textId="77777777" w:rsidTr="00F97AFE">
        <w:trPr>
          <w:tblCellSpacing w:w="15" w:type="dxa"/>
        </w:trPr>
        <w:tc>
          <w:tcPr>
            <w:tcW w:w="188" w:type="pct"/>
            <w:vAlign w:val="center"/>
            <w:hideMark/>
          </w:tcPr>
          <w:p w14:paraId="0CA19748" w14:textId="77777777" w:rsidR="005B0A8E" w:rsidRDefault="005B0A8E">
            <w:r>
              <w:t>FR-17</w:t>
            </w:r>
          </w:p>
        </w:tc>
        <w:tc>
          <w:tcPr>
            <w:tcW w:w="1883" w:type="pct"/>
            <w:vAlign w:val="center"/>
            <w:hideMark/>
          </w:tcPr>
          <w:p w14:paraId="2E354EBE" w14:textId="77777777" w:rsidR="005B0A8E" w:rsidRDefault="005B0A8E">
            <w:r>
              <w:t>Dashboard must support executive review</w:t>
            </w:r>
          </w:p>
        </w:tc>
        <w:tc>
          <w:tcPr>
            <w:tcW w:w="274" w:type="pct"/>
            <w:vAlign w:val="center"/>
            <w:hideMark/>
          </w:tcPr>
          <w:p w14:paraId="4E1AA198" w14:textId="77777777" w:rsidR="005B0A8E" w:rsidRDefault="005B0A8E">
            <w:r>
              <w:t>High</w:t>
            </w:r>
          </w:p>
        </w:tc>
        <w:tc>
          <w:tcPr>
            <w:tcW w:w="2620" w:type="pct"/>
            <w:vAlign w:val="center"/>
            <w:hideMark/>
          </w:tcPr>
          <w:p w14:paraId="6EB62480" w14:textId="77777777" w:rsidR="005B0A8E" w:rsidRDefault="005B0A8E">
            <w:r>
              <w:t>Delivered</w:t>
            </w:r>
          </w:p>
        </w:tc>
      </w:tr>
      <w:tr w:rsidR="005B0A8E" w14:paraId="3B5888C7" w14:textId="77777777" w:rsidTr="00F97AFE">
        <w:trPr>
          <w:tblCellSpacing w:w="15" w:type="dxa"/>
        </w:trPr>
        <w:tc>
          <w:tcPr>
            <w:tcW w:w="188" w:type="pct"/>
            <w:vAlign w:val="center"/>
            <w:hideMark/>
          </w:tcPr>
          <w:p w14:paraId="7ADBCC3F" w14:textId="77777777" w:rsidR="005B0A8E" w:rsidRDefault="005B0A8E">
            <w:r>
              <w:t>FR-18</w:t>
            </w:r>
          </w:p>
        </w:tc>
        <w:tc>
          <w:tcPr>
            <w:tcW w:w="1883" w:type="pct"/>
            <w:vAlign w:val="center"/>
            <w:hideMark/>
          </w:tcPr>
          <w:p w14:paraId="5D377B54" w14:textId="77777777" w:rsidR="005B0A8E" w:rsidRDefault="005B0A8E">
            <w:r>
              <w:t>Dashboard must support analyst workload review</w:t>
            </w:r>
          </w:p>
        </w:tc>
        <w:tc>
          <w:tcPr>
            <w:tcW w:w="274" w:type="pct"/>
            <w:vAlign w:val="center"/>
            <w:hideMark/>
          </w:tcPr>
          <w:p w14:paraId="34833BD4" w14:textId="77777777" w:rsidR="005B0A8E" w:rsidRDefault="005B0A8E">
            <w:r>
              <w:t>High</w:t>
            </w:r>
          </w:p>
        </w:tc>
        <w:tc>
          <w:tcPr>
            <w:tcW w:w="2620" w:type="pct"/>
            <w:vAlign w:val="center"/>
            <w:hideMark/>
          </w:tcPr>
          <w:p w14:paraId="299B0697" w14:textId="77777777" w:rsidR="005B0A8E" w:rsidRDefault="005B0A8E">
            <w:r>
              <w:t>Delivered</w:t>
            </w:r>
          </w:p>
        </w:tc>
      </w:tr>
      <w:tr w:rsidR="005B0A8E" w14:paraId="4B2383A6" w14:textId="77777777" w:rsidTr="00F97AFE">
        <w:trPr>
          <w:tblCellSpacing w:w="15" w:type="dxa"/>
        </w:trPr>
        <w:tc>
          <w:tcPr>
            <w:tcW w:w="188" w:type="pct"/>
            <w:vAlign w:val="center"/>
            <w:hideMark/>
          </w:tcPr>
          <w:p w14:paraId="4E83FD6E" w14:textId="77777777" w:rsidR="005B0A8E" w:rsidRDefault="005B0A8E">
            <w:r>
              <w:t>FR-19</w:t>
            </w:r>
          </w:p>
        </w:tc>
        <w:tc>
          <w:tcPr>
            <w:tcW w:w="1883" w:type="pct"/>
            <w:vAlign w:val="center"/>
            <w:hideMark/>
          </w:tcPr>
          <w:p w14:paraId="389E3536" w14:textId="77777777" w:rsidR="005B0A8E" w:rsidRDefault="005B0A8E">
            <w:r>
              <w:t>Dashboard must highlight service improvement opportunities</w:t>
            </w:r>
          </w:p>
        </w:tc>
        <w:tc>
          <w:tcPr>
            <w:tcW w:w="274" w:type="pct"/>
            <w:vAlign w:val="center"/>
            <w:hideMark/>
          </w:tcPr>
          <w:p w14:paraId="286C20B3" w14:textId="77777777" w:rsidR="005B0A8E" w:rsidRDefault="005B0A8E">
            <w:r>
              <w:t>High</w:t>
            </w:r>
          </w:p>
        </w:tc>
        <w:tc>
          <w:tcPr>
            <w:tcW w:w="2620" w:type="pct"/>
            <w:vAlign w:val="center"/>
            <w:hideMark/>
          </w:tcPr>
          <w:p w14:paraId="572F42D3" w14:textId="77777777" w:rsidR="005B0A8E" w:rsidRDefault="005B0A8E">
            <w:r>
              <w:t>Delivered</w:t>
            </w:r>
          </w:p>
        </w:tc>
      </w:tr>
      <w:tr w:rsidR="005B0A8E" w14:paraId="085F553B" w14:textId="77777777" w:rsidTr="00F97AFE">
        <w:trPr>
          <w:tblCellSpacing w:w="15" w:type="dxa"/>
        </w:trPr>
        <w:tc>
          <w:tcPr>
            <w:tcW w:w="188" w:type="pct"/>
            <w:vAlign w:val="center"/>
            <w:hideMark/>
          </w:tcPr>
          <w:p w14:paraId="2C7E5FD5" w14:textId="77777777" w:rsidR="005B0A8E" w:rsidRDefault="005B0A8E">
            <w:r>
              <w:t>FR-20</w:t>
            </w:r>
          </w:p>
        </w:tc>
        <w:tc>
          <w:tcPr>
            <w:tcW w:w="1883" w:type="pct"/>
            <w:vAlign w:val="center"/>
            <w:hideMark/>
          </w:tcPr>
          <w:p w14:paraId="072F30C5" w14:textId="77777777" w:rsidR="005B0A8E" w:rsidRDefault="005B0A8E">
            <w:r>
              <w:t>Dashboard must be suitable for GitHub and LinkedIn portfolio presentation</w:t>
            </w:r>
          </w:p>
        </w:tc>
        <w:tc>
          <w:tcPr>
            <w:tcW w:w="274" w:type="pct"/>
            <w:vAlign w:val="center"/>
            <w:hideMark/>
          </w:tcPr>
          <w:p w14:paraId="386EA67F" w14:textId="77777777" w:rsidR="005B0A8E" w:rsidRDefault="005B0A8E">
            <w:r>
              <w:t>Medium</w:t>
            </w:r>
          </w:p>
        </w:tc>
        <w:tc>
          <w:tcPr>
            <w:tcW w:w="2620" w:type="pct"/>
            <w:vAlign w:val="center"/>
            <w:hideMark/>
          </w:tcPr>
          <w:p w14:paraId="07F62112" w14:textId="77777777" w:rsidR="005B0A8E" w:rsidRDefault="005B0A8E">
            <w:r>
              <w:t>Delivered</w:t>
            </w:r>
          </w:p>
        </w:tc>
      </w:tr>
    </w:tbl>
    <w:p w14:paraId="20F89713" w14:textId="77777777" w:rsidR="005B0A8E" w:rsidRDefault="005B0A8E">
      <w:pPr>
        <w:pStyle w:val="Heading1"/>
        <w:rPr>
          <w:rFonts w:asciiTheme="minorHAnsi" w:hAnsiTheme="minorHAnsi" w:cstheme="minorBidi"/>
          <w:lang w:eastAsia="en-GB"/>
        </w:rPr>
      </w:pPr>
      <w:r>
        <w:rPr>
          <w:rFonts w:asciiTheme="minorHAnsi" w:hAnsiTheme="minorHAnsi" w:cstheme="minorBidi"/>
        </w:rPr>
        <w:t>8. Non-Functional Requirements</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598"/>
        <w:gridCol w:w="8428"/>
      </w:tblGrid>
      <w:tr w:rsidR="005B0A8E" w14:paraId="42B53EC5" w14:textId="77777777" w:rsidTr="00F97AFE">
        <w:trPr>
          <w:tblHeader/>
          <w:tblCellSpacing w:w="15" w:type="dxa"/>
        </w:trPr>
        <w:tc>
          <w:tcPr>
            <w:tcW w:w="256" w:type="pct"/>
            <w:vAlign w:val="center"/>
            <w:hideMark/>
          </w:tcPr>
          <w:p w14:paraId="6F2DEBF0" w14:textId="77777777" w:rsidR="005B0A8E" w:rsidRPr="00F97AFE" w:rsidRDefault="005B0A8E">
            <w:pPr>
              <w:rPr>
                <w:color w:val="0F4761" w:themeColor="accent1" w:themeShade="BF"/>
                <w:lang w:eastAsia="en-GB"/>
              </w:rPr>
            </w:pPr>
            <w:r w:rsidRPr="00F97AFE">
              <w:rPr>
                <w:b/>
                <w:bCs/>
                <w:color w:val="0F4761" w:themeColor="accent1" w:themeShade="BF"/>
              </w:rPr>
              <w:t>ID</w:t>
            </w:r>
          </w:p>
        </w:tc>
        <w:tc>
          <w:tcPr>
            <w:tcW w:w="4722" w:type="pct"/>
            <w:vAlign w:val="center"/>
            <w:hideMark/>
          </w:tcPr>
          <w:p w14:paraId="4FC13904" w14:textId="77777777" w:rsidR="005B0A8E" w:rsidRPr="00F97AFE" w:rsidRDefault="005B0A8E">
            <w:pPr>
              <w:rPr>
                <w:color w:val="0F4761" w:themeColor="accent1" w:themeShade="BF"/>
              </w:rPr>
            </w:pPr>
            <w:r w:rsidRPr="00F97AFE">
              <w:rPr>
                <w:b/>
                <w:bCs/>
                <w:color w:val="0F4761" w:themeColor="accent1" w:themeShade="BF"/>
              </w:rPr>
              <w:t>Requirement</w:t>
            </w:r>
          </w:p>
        </w:tc>
      </w:tr>
      <w:tr w:rsidR="005B0A8E" w14:paraId="427099E5" w14:textId="77777777" w:rsidTr="00F97AFE">
        <w:trPr>
          <w:tblCellSpacing w:w="15" w:type="dxa"/>
        </w:trPr>
        <w:tc>
          <w:tcPr>
            <w:tcW w:w="256" w:type="pct"/>
            <w:vAlign w:val="center"/>
            <w:hideMark/>
          </w:tcPr>
          <w:p w14:paraId="3E35F01F" w14:textId="77777777" w:rsidR="005B0A8E" w:rsidRDefault="005B0A8E">
            <w:r>
              <w:t>NFR-01</w:t>
            </w:r>
          </w:p>
        </w:tc>
        <w:tc>
          <w:tcPr>
            <w:tcW w:w="4722" w:type="pct"/>
            <w:vAlign w:val="center"/>
            <w:hideMark/>
          </w:tcPr>
          <w:p w14:paraId="3649A5F6" w14:textId="77777777" w:rsidR="005B0A8E" w:rsidRDefault="005B0A8E">
            <w:r>
              <w:t>Dashboard should be visually clear and executive-friendly</w:t>
            </w:r>
          </w:p>
        </w:tc>
      </w:tr>
      <w:tr w:rsidR="005B0A8E" w14:paraId="4F89160E" w14:textId="77777777" w:rsidTr="00F97AFE">
        <w:trPr>
          <w:tblCellSpacing w:w="15" w:type="dxa"/>
        </w:trPr>
        <w:tc>
          <w:tcPr>
            <w:tcW w:w="256" w:type="pct"/>
            <w:vAlign w:val="center"/>
            <w:hideMark/>
          </w:tcPr>
          <w:p w14:paraId="74CCC3A0" w14:textId="77777777" w:rsidR="005B0A8E" w:rsidRDefault="005B0A8E">
            <w:r>
              <w:t>NFR-02</w:t>
            </w:r>
          </w:p>
        </w:tc>
        <w:tc>
          <w:tcPr>
            <w:tcW w:w="4722" w:type="pct"/>
            <w:vAlign w:val="center"/>
            <w:hideMark/>
          </w:tcPr>
          <w:p w14:paraId="6E79BE5E" w14:textId="77777777" w:rsidR="005B0A8E" w:rsidRDefault="005B0A8E">
            <w:r>
              <w:t>Dashboard should load within 5 seconds under normal usage</w:t>
            </w:r>
          </w:p>
        </w:tc>
      </w:tr>
      <w:tr w:rsidR="005B0A8E" w14:paraId="716B3237" w14:textId="77777777" w:rsidTr="00F97AFE">
        <w:trPr>
          <w:tblCellSpacing w:w="15" w:type="dxa"/>
        </w:trPr>
        <w:tc>
          <w:tcPr>
            <w:tcW w:w="256" w:type="pct"/>
            <w:vAlign w:val="center"/>
            <w:hideMark/>
          </w:tcPr>
          <w:p w14:paraId="5920054E" w14:textId="77777777" w:rsidR="005B0A8E" w:rsidRDefault="005B0A8E">
            <w:r>
              <w:t>NFR-03</w:t>
            </w:r>
          </w:p>
        </w:tc>
        <w:tc>
          <w:tcPr>
            <w:tcW w:w="4722" w:type="pct"/>
            <w:vAlign w:val="center"/>
            <w:hideMark/>
          </w:tcPr>
          <w:p w14:paraId="3C786298" w14:textId="77777777" w:rsidR="005B0A8E" w:rsidRDefault="005B0A8E">
            <w:r>
              <w:t>Visuals should use consistent colours for SLA risk and service status</w:t>
            </w:r>
          </w:p>
        </w:tc>
      </w:tr>
      <w:tr w:rsidR="005B0A8E" w14:paraId="2F9922F8" w14:textId="77777777" w:rsidTr="00F97AFE">
        <w:trPr>
          <w:tblCellSpacing w:w="15" w:type="dxa"/>
        </w:trPr>
        <w:tc>
          <w:tcPr>
            <w:tcW w:w="256" w:type="pct"/>
            <w:vAlign w:val="center"/>
            <w:hideMark/>
          </w:tcPr>
          <w:p w14:paraId="38724F62" w14:textId="77777777" w:rsidR="005B0A8E" w:rsidRDefault="005B0A8E">
            <w:r>
              <w:t>NFR-04</w:t>
            </w:r>
          </w:p>
        </w:tc>
        <w:tc>
          <w:tcPr>
            <w:tcW w:w="4722" w:type="pct"/>
            <w:vAlign w:val="center"/>
            <w:hideMark/>
          </w:tcPr>
          <w:p w14:paraId="145C2F8E" w14:textId="77777777" w:rsidR="005B0A8E" w:rsidRDefault="005B0A8E">
            <w:r>
              <w:t>Dashboard layout should fit standard laptop screen resolution</w:t>
            </w:r>
          </w:p>
        </w:tc>
      </w:tr>
      <w:tr w:rsidR="005B0A8E" w14:paraId="46826A7C" w14:textId="77777777" w:rsidTr="00F97AFE">
        <w:trPr>
          <w:tblCellSpacing w:w="15" w:type="dxa"/>
        </w:trPr>
        <w:tc>
          <w:tcPr>
            <w:tcW w:w="256" w:type="pct"/>
            <w:vAlign w:val="center"/>
            <w:hideMark/>
          </w:tcPr>
          <w:p w14:paraId="20DF4968" w14:textId="77777777" w:rsidR="005B0A8E" w:rsidRDefault="005B0A8E">
            <w:r>
              <w:t>NFR-05</w:t>
            </w:r>
          </w:p>
        </w:tc>
        <w:tc>
          <w:tcPr>
            <w:tcW w:w="4722" w:type="pct"/>
            <w:vAlign w:val="center"/>
            <w:hideMark/>
          </w:tcPr>
          <w:p w14:paraId="310FCEEF" w14:textId="77777777" w:rsidR="005B0A8E" w:rsidRDefault="005B0A8E">
            <w:r>
              <w:t>File structure should support GitHub upload and review</w:t>
            </w:r>
          </w:p>
        </w:tc>
      </w:tr>
      <w:tr w:rsidR="005B0A8E" w14:paraId="5F1FD2E6" w14:textId="77777777" w:rsidTr="00F97AFE">
        <w:trPr>
          <w:tblCellSpacing w:w="15" w:type="dxa"/>
        </w:trPr>
        <w:tc>
          <w:tcPr>
            <w:tcW w:w="256" w:type="pct"/>
            <w:vAlign w:val="center"/>
            <w:hideMark/>
          </w:tcPr>
          <w:p w14:paraId="143BF1B7" w14:textId="77777777" w:rsidR="005B0A8E" w:rsidRDefault="005B0A8E">
            <w:r>
              <w:t>NFR-06</w:t>
            </w:r>
          </w:p>
        </w:tc>
        <w:tc>
          <w:tcPr>
            <w:tcW w:w="4722" w:type="pct"/>
            <w:vAlign w:val="center"/>
            <w:hideMark/>
          </w:tcPr>
          <w:p w14:paraId="5AB4A4B6" w14:textId="77777777" w:rsidR="005B0A8E" w:rsidRDefault="005B0A8E">
            <w:r>
              <w:t>Documentation should be clear, professional, and recruiter-friendly</w:t>
            </w:r>
          </w:p>
        </w:tc>
      </w:tr>
      <w:tr w:rsidR="005B0A8E" w14:paraId="176F8B21" w14:textId="77777777" w:rsidTr="00F97AFE">
        <w:trPr>
          <w:tblCellSpacing w:w="15" w:type="dxa"/>
        </w:trPr>
        <w:tc>
          <w:tcPr>
            <w:tcW w:w="256" w:type="pct"/>
            <w:vAlign w:val="center"/>
            <w:hideMark/>
          </w:tcPr>
          <w:p w14:paraId="62EABA43" w14:textId="77777777" w:rsidR="005B0A8E" w:rsidRDefault="005B0A8E">
            <w:r>
              <w:t>NFR-07</w:t>
            </w:r>
          </w:p>
        </w:tc>
        <w:tc>
          <w:tcPr>
            <w:tcW w:w="4722" w:type="pct"/>
            <w:vAlign w:val="center"/>
            <w:hideMark/>
          </w:tcPr>
          <w:p w14:paraId="61F88E14" w14:textId="77777777" w:rsidR="005B0A8E" w:rsidRDefault="005B0A8E">
            <w:r>
              <w:t>Solution should not contain personal or sensitive data</w:t>
            </w:r>
          </w:p>
        </w:tc>
      </w:tr>
    </w:tbl>
    <w:p w14:paraId="40C40EA7" w14:textId="77777777" w:rsidR="005B0A8E" w:rsidRDefault="005B0A8E">
      <w:pPr>
        <w:pStyle w:val="Heading1"/>
        <w:rPr>
          <w:rFonts w:asciiTheme="minorHAnsi" w:hAnsiTheme="minorHAnsi" w:cstheme="minorBidi"/>
          <w:lang w:eastAsia="en-GB"/>
        </w:rPr>
      </w:pPr>
      <w:r>
        <w:rPr>
          <w:rFonts w:asciiTheme="minorHAnsi" w:hAnsiTheme="minorHAnsi" w:cstheme="minorBidi"/>
        </w:rPr>
        <w:t>9. Data Requirements</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326"/>
        <w:gridCol w:w="930"/>
        <w:gridCol w:w="1336"/>
        <w:gridCol w:w="5434"/>
      </w:tblGrid>
      <w:tr w:rsidR="005B0A8E" w14:paraId="13B42CB3" w14:textId="77777777" w:rsidTr="00F97AFE">
        <w:trPr>
          <w:tblHeader/>
          <w:tblCellSpacing w:w="15" w:type="dxa"/>
        </w:trPr>
        <w:tc>
          <w:tcPr>
            <w:tcW w:w="582" w:type="pct"/>
            <w:vAlign w:val="center"/>
            <w:hideMark/>
          </w:tcPr>
          <w:p w14:paraId="0415D568" w14:textId="77777777" w:rsidR="005B0A8E" w:rsidRPr="00F97AFE" w:rsidRDefault="005B0A8E">
            <w:pPr>
              <w:rPr>
                <w:color w:val="0F4761" w:themeColor="accent1" w:themeShade="BF"/>
                <w:lang w:eastAsia="en-GB"/>
              </w:rPr>
            </w:pPr>
            <w:r w:rsidRPr="00F97AFE">
              <w:rPr>
                <w:b/>
                <w:bCs/>
                <w:color w:val="0F4761" w:themeColor="accent1" w:themeShade="BF"/>
              </w:rPr>
              <w:t>Field Name</w:t>
            </w:r>
          </w:p>
        </w:tc>
        <w:tc>
          <w:tcPr>
            <w:tcW w:w="296" w:type="pct"/>
            <w:vAlign w:val="center"/>
            <w:hideMark/>
          </w:tcPr>
          <w:p w14:paraId="54A8B545" w14:textId="77777777" w:rsidR="005B0A8E" w:rsidRPr="00F97AFE" w:rsidRDefault="005B0A8E">
            <w:pPr>
              <w:rPr>
                <w:color w:val="0F4761" w:themeColor="accent1" w:themeShade="BF"/>
              </w:rPr>
            </w:pPr>
            <w:r w:rsidRPr="00F97AFE">
              <w:rPr>
                <w:b/>
                <w:bCs/>
                <w:color w:val="0F4761" w:themeColor="accent1" w:themeShade="BF"/>
              </w:rPr>
              <w:t>Data Type</w:t>
            </w:r>
          </w:p>
        </w:tc>
        <w:tc>
          <w:tcPr>
            <w:tcW w:w="699" w:type="pct"/>
            <w:vAlign w:val="center"/>
            <w:hideMark/>
          </w:tcPr>
          <w:p w14:paraId="673F04A3" w14:textId="77777777" w:rsidR="005B0A8E" w:rsidRPr="00F97AFE" w:rsidRDefault="005B0A8E">
            <w:pPr>
              <w:rPr>
                <w:color w:val="0F4761" w:themeColor="accent1" w:themeShade="BF"/>
              </w:rPr>
            </w:pPr>
            <w:r w:rsidRPr="00F97AFE">
              <w:rPr>
                <w:b/>
                <w:bCs/>
                <w:color w:val="0F4761" w:themeColor="accent1" w:themeShade="BF"/>
              </w:rPr>
              <w:t>Description</w:t>
            </w:r>
          </w:p>
        </w:tc>
        <w:tc>
          <w:tcPr>
            <w:tcW w:w="3388" w:type="pct"/>
            <w:vAlign w:val="center"/>
            <w:hideMark/>
          </w:tcPr>
          <w:p w14:paraId="77A1C29E" w14:textId="77777777" w:rsidR="005B0A8E" w:rsidRPr="00F97AFE" w:rsidRDefault="005B0A8E">
            <w:pPr>
              <w:rPr>
                <w:color w:val="0F4761" w:themeColor="accent1" w:themeShade="BF"/>
              </w:rPr>
            </w:pPr>
            <w:r w:rsidRPr="00F97AFE">
              <w:rPr>
                <w:b/>
                <w:bCs/>
                <w:color w:val="0F4761" w:themeColor="accent1" w:themeShade="BF"/>
              </w:rPr>
              <w:t>Example</w:t>
            </w:r>
          </w:p>
        </w:tc>
      </w:tr>
      <w:tr w:rsidR="005B0A8E" w14:paraId="3222CBE1" w14:textId="77777777" w:rsidTr="00F97AFE">
        <w:trPr>
          <w:tblCellSpacing w:w="15" w:type="dxa"/>
        </w:trPr>
        <w:tc>
          <w:tcPr>
            <w:tcW w:w="582" w:type="pct"/>
            <w:vAlign w:val="center"/>
            <w:hideMark/>
          </w:tcPr>
          <w:p w14:paraId="022387E7" w14:textId="77777777" w:rsidR="005B0A8E" w:rsidRDefault="005B0A8E">
            <w:r>
              <w:t>Ticket ID</w:t>
            </w:r>
          </w:p>
        </w:tc>
        <w:tc>
          <w:tcPr>
            <w:tcW w:w="296" w:type="pct"/>
            <w:vAlign w:val="center"/>
            <w:hideMark/>
          </w:tcPr>
          <w:p w14:paraId="2821573A" w14:textId="77777777" w:rsidR="005B0A8E" w:rsidRDefault="005B0A8E">
            <w:r>
              <w:t>Text</w:t>
            </w:r>
          </w:p>
        </w:tc>
        <w:tc>
          <w:tcPr>
            <w:tcW w:w="699" w:type="pct"/>
            <w:vAlign w:val="center"/>
            <w:hideMark/>
          </w:tcPr>
          <w:p w14:paraId="221C094B" w14:textId="77777777" w:rsidR="005B0A8E" w:rsidRDefault="005B0A8E">
            <w:r>
              <w:t>Unique ticket reference</w:t>
            </w:r>
          </w:p>
        </w:tc>
        <w:tc>
          <w:tcPr>
            <w:tcW w:w="3388" w:type="pct"/>
            <w:vAlign w:val="center"/>
            <w:hideMark/>
          </w:tcPr>
          <w:p w14:paraId="289D35B9" w14:textId="77777777" w:rsidR="005B0A8E" w:rsidRDefault="005B0A8E">
            <w:r>
              <w:t>TKT-2001</w:t>
            </w:r>
          </w:p>
        </w:tc>
      </w:tr>
      <w:tr w:rsidR="005B0A8E" w14:paraId="33F09776" w14:textId="77777777" w:rsidTr="00F97AFE">
        <w:trPr>
          <w:tblCellSpacing w:w="15" w:type="dxa"/>
        </w:trPr>
        <w:tc>
          <w:tcPr>
            <w:tcW w:w="582" w:type="pct"/>
            <w:vAlign w:val="center"/>
            <w:hideMark/>
          </w:tcPr>
          <w:p w14:paraId="7BF45020" w14:textId="77777777" w:rsidR="005B0A8E" w:rsidRDefault="005B0A8E">
            <w:r>
              <w:t>Issue Type</w:t>
            </w:r>
          </w:p>
        </w:tc>
        <w:tc>
          <w:tcPr>
            <w:tcW w:w="296" w:type="pct"/>
            <w:vAlign w:val="center"/>
            <w:hideMark/>
          </w:tcPr>
          <w:p w14:paraId="66B2D036" w14:textId="77777777" w:rsidR="005B0A8E" w:rsidRDefault="005B0A8E">
            <w:r>
              <w:t>Text</w:t>
            </w:r>
          </w:p>
        </w:tc>
        <w:tc>
          <w:tcPr>
            <w:tcW w:w="699" w:type="pct"/>
            <w:vAlign w:val="center"/>
            <w:hideMark/>
          </w:tcPr>
          <w:p w14:paraId="74EA99BB" w14:textId="77777777" w:rsidR="005B0A8E" w:rsidRDefault="005B0A8E">
            <w:r>
              <w:t>Specific issue description</w:t>
            </w:r>
          </w:p>
        </w:tc>
        <w:tc>
          <w:tcPr>
            <w:tcW w:w="3388" w:type="pct"/>
            <w:vAlign w:val="center"/>
            <w:hideMark/>
          </w:tcPr>
          <w:p w14:paraId="67188D46" w14:textId="77777777" w:rsidR="005B0A8E" w:rsidRDefault="005B0A8E">
            <w:r>
              <w:t>Mailbox Full</w:t>
            </w:r>
          </w:p>
        </w:tc>
      </w:tr>
      <w:tr w:rsidR="005B0A8E" w14:paraId="574347E7" w14:textId="77777777" w:rsidTr="00F97AFE">
        <w:trPr>
          <w:tblCellSpacing w:w="15" w:type="dxa"/>
        </w:trPr>
        <w:tc>
          <w:tcPr>
            <w:tcW w:w="582" w:type="pct"/>
            <w:vAlign w:val="center"/>
            <w:hideMark/>
          </w:tcPr>
          <w:p w14:paraId="2FEF6C53" w14:textId="77777777" w:rsidR="005B0A8E" w:rsidRDefault="005B0A8E">
            <w:r>
              <w:t>Category</w:t>
            </w:r>
          </w:p>
        </w:tc>
        <w:tc>
          <w:tcPr>
            <w:tcW w:w="296" w:type="pct"/>
            <w:vAlign w:val="center"/>
            <w:hideMark/>
          </w:tcPr>
          <w:p w14:paraId="0F1B798E" w14:textId="77777777" w:rsidR="005B0A8E" w:rsidRDefault="005B0A8E">
            <w:r>
              <w:t>Text</w:t>
            </w:r>
          </w:p>
        </w:tc>
        <w:tc>
          <w:tcPr>
            <w:tcW w:w="699" w:type="pct"/>
            <w:vAlign w:val="center"/>
            <w:hideMark/>
          </w:tcPr>
          <w:p w14:paraId="2C13086A" w14:textId="77777777" w:rsidR="005B0A8E" w:rsidRDefault="005B0A8E">
            <w:r>
              <w:t>Ticket category</w:t>
            </w:r>
          </w:p>
        </w:tc>
        <w:tc>
          <w:tcPr>
            <w:tcW w:w="3388" w:type="pct"/>
            <w:vAlign w:val="center"/>
            <w:hideMark/>
          </w:tcPr>
          <w:p w14:paraId="71369D73" w14:textId="77777777" w:rsidR="005B0A8E" w:rsidRDefault="005B0A8E">
            <w:r>
              <w:t>Email Access</w:t>
            </w:r>
          </w:p>
        </w:tc>
      </w:tr>
      <w:tr w:rsidR="005B0A8E" w14:paraId="3FBB0577" w14:textId="77777777" w:rsidTr="00F97AFE">
        <w:trPr>
          <w:tblCellSpacing w:w="15" w:type="dxa"/>
        </w:trPr>
        <w:tc>
          <w:tcPr>
            <w:tcW w:w="582" w:type="pct"/>
            <w:vAlign w:val="center"/>
            <w:hideMark/>
          </w:tcPr>
          <w:p w14:paraId="4B2A3DF6" w14:textId="77777777" w:rsidR="005B0A8E" w:rsidRDefault="005B0A8E">
            <w:r>
              <w:t>Priority</w:t>
            </w:r>
          </w:p>
        </w:tc>
        <w:tc>
          <w:tcPr>
            <w:tcW w:w="296" w:type="pct"/>
            <w:vAlign w:val="center"/>
            <w:hideMark/>
          </w:tcPr>
          <w:p w14:paraId="2E97E66D" w14:textId="77777777" w:rsidR="005B0A8E" w:rsidRDefault="005B0A8E">
            <w:r>
              <w:t>Text</w:t>
            </w:r>
          </w:p>
        </w:tc>
        <w:tc>
          <w:tcPr>
            <w:tcW w:w="699" w:type="pct"/>
            <w:vAlign w:val="center"/>
            <w:hideMark/>
          </w:tcPr>
          <w:p w14:paraId="146FB832" w14:textId="77777777" w:rsidR="005B0A8E" w:rsidRDefault="005B0A8E">
            <w:r>
              <w:t>Business priority</w:t>
            </w:r>
          </w:p>
        </w:tc>
        <w:tc>
          <w:tcPr>
            <w:tcW w:w="3388" w:type="pct"/>
            <w:vAlign w:val="center"/>
            <w:hideMark/>
          </w:tcPr>
          <w:p w14:paraId="1CFA0C6A" w14:textId="77777777" w:rsidR="005B0A8E" w:rsidRDefault="005B0A8E">
            <w:r>
              <w:t>High</w:t>
            </w:r>
          </w:p>
        </w:tc>
      </w:tr>
      <w:tr w:rsidR="005B0A8E" w14:paraId="2446FEFA" w14:textId="77777777" w:rsidTr="00F97AFE">
        <w:trPr>
          <w:tblCellSpacing w:w="15" w:type="dxa"/>
        </w:trPr>
        <w:tc>
          <w:tcPr>
            <w:tcW w:w="582" w:type="pct"/>
            <w:vAlign w:val="center"/>
            <w:hideMark/>
          </w:tcPr>
          <w:p w14:paraId="04CD8099" w14:textId="77777777" w:rsidR="005B0A8E" w:rsidRDefault="005B0A8E">
            <w:r>
              <w:t>Date</w:t>
            </w:r>
          </w:p>
        </w:tc>
        <w:tc>
          <w:tcPr>
            <w:tcW w:w="296" w:type="pct"/>
            <w:vAlign w:val="center"/>
            <w:hideMark/>
          </w:tcPr>
          <w:p w14:paraId="5ACB234E" w14:textId="77777777" w:rsidR="005B0A8E" w:rsidRDefault="005B0A8E">
            <w:r>
              <w:t>Date</w:t>
            </w:r>
          </w:p>
        </w:tc>
        <w:tc>
          <w:tcPr>
            <w:tcW w:w="699" w:type="pct"/>
            <w:vAlign w:val="center"/>
            <w:hideMark/>
          </w:tcPr>
          <w:p w14:paraId="3E164A3E" w14:textId="77777777" w:rsidR="005B0A8E" w:rsidRDefault="005B0A8E">
            <w:r>
              <w:t>Ticket date</w:t>
            </w:r>
          </w:p>
        </w:tc>
        <w:tc>
          <w:tcPr>
            <w:tcW w:w="3388" w:type="pct"/>
            <w:vAlign w:val="center"/>
            <w:hideMark/>
          </w:tcPr>
          <w:p w14:paraId="782AFD5E" w14:textId="77777777" w:rsidR="005B0A8E" w:rsidRDefault="005B0A8E">
            <w:r>
              <w:t>2026-01-15</w:t>
            </w:r>
          </w:p>
        </w:tc>
      </w:tr>
      <w:tr w:rsidR="005B0A8E" w14:paraId="230AD388" w14:textId="77777777" w:rsidTr="00F97AFE">
        <w:trPr>
          <w:tblCellSpacing w:w="15" w:type="dxa"/>
        </w:trPr>
        <w:tc>
          <w:tcPr>
            <w:tcW w:w="582" w:type="pct"/>
            <w:vAlign w:val="center"/>
            <w:hideMark/>
          </w:tcPr>
          <w:p w14:paraId="52B0922A" w14:textId="77777777" w:rsidR="005B0A8E" w:rsidRDefault="005B0A8E">
            <w:r>
              <w:t>Month</w:t>
            </w:r>
          </w:p>
        </w:tc>
        <w:tc>
          <w:tcPr>
            <w:tcW w:w="296" w:type="pct"/>
            <w:vAlign w:val="center"/>
            <w:hideMark/>
          </w:tcPr>
          <w:p w14:paraId="5AE42AD3" w14:textId="77777777" w:rsidR="005B0A8E" w:rsidRDefault="005B0A8E">
            <w:r>
              <w:t>Text</w:t>
            </w:r>
          </w:p>
        </w:tc>
        <w:tc>
          <w:tcPr>
            <w:tcW w:w="699" w:type="pct"/>
            <w:vAlign w:val="center"/>
            <w:hideMark/>
          </w:tcPr>
          <w:p w14:paraId="7E4BCB1F" w14:textId="77777777" w:rsidR="005B0A8E" w:rsidRDefault="005B0A8E">
            <w:r>
              <w:t>Month grouping</w:t>
            </w:r>
          </w:p>
        </w:tc>
        <w:tc>
          <w:tcPr>
            <w:tcW w:w="3388" w:type="pct"/>
            <w:vAlign w:val="center"/>
            <w:hideMark/>
          </w:tcPr>
          <w:p w14:paraId="3CBC68BC" w14:textId="77777777" w:rsidR="005B0A8E" w:rsidRDefault="005B0A8E">
            <w:r>
              <w:t>Jan 2026</w:t>
            </w:r>
          </w:p>
        </w:tc>
      </w:tr>
      <w:tr w:rsidR="005B0A8E" w14:paraId="0791BA91" w14:textId="77777777" w:rsidTr="00F97AFE">
        <w:trPr>
          <w:tblCellSpacing w:w="15" w:type="dxa"/>
        </w:trPr>
        <w:tc>
          <w:tcPr>
            <w:tcW w:w="582" w:type="pct"/>
            <w:vAlign w:val="center"/>
            <w:hideMark/>
          </w:tcPr>
          <w:p w14:paraId="7161DD13" w14:textId="77777777" w:rsidR="005B0A8E" w:rsidRDefault="005B0A8E">
            <w:r>
              <w:t>Status</w:t>
            </w:r>
          </w:p>
        </w:tc>
        <w:tc>
          <w:tcPr>
            <w:tcW w:w="296" w:type="pct"/>
            <w:vAlign w:val="center"/>
            <w:hideMark/>
          </w:tcPr>
          <w:p w14:paraId="526B057B" w14:textId="77777777" w:rsidR="005B0A8E" w:rsidRDefault="005B0A8E">
            <w:r>
              <w:t>Text</w:t>
            </w:r>
          </w:p>
        </w:tc>
        <w:tc>
          <w:tcPr>
            <w:tcW w:w="699" w:type="pct"/>
            <w:vAlign w:val="center"/>
            <w:hideMark/>
          </w:tcPr>
          <w:p w14:paraId="6EBE28F5" w14:textId="77777777" w:rsidR="005B0A8E" w:rsidRDefault="005B0A8E">
            <w:r>
              <w:t>Ticket status</w:t>
            </w:r>
          </w:p>
        </w:tc>
        <w:tc>
          <w:tcPr>
            <w:tcW w:w="3388" w:type="pct"/>
            <w:vAlign w:val="center"/>
            <w:hideMark/>
          </w:tcPr>
          <w:p w14:paraId="103620B7" w14:textId="77777777" w:rsidR="005B0A8E" w:rsidRDefault="005B0A8E">
            <w:r>
              <w:t>Resolved</w:t>
            </w:r>
          </w:p>
        </w:tc>
      </w:tr>
      <w:tr w:rsidR="005B0A8E" w14:paraId="274C2F73" w14:textId="77777777" w:rsidTr="00F97AFE">
        <w:trPr>
          <w:tblCellSpacing w:w="15" w:type="dxa"/>
        </w:trPr>
        <w:tc>
          <w:tcPr>
            <w:tcW w:w="582" w:type="pct"/>
            <w:vAlign w:val="center"/>
            <w:hideMark/>
          </w:tcPr>
          <w:p w14:paraId="7CAEF4FC" w14:textId="77777777" w:rsidR="005B0A8E" w:rsidRDefault="005B0A8E">
            <w:r>
              <w:t>Resolution Time (hrs)</w:t>
            </w:r>
          </w:p>
        </w:tc>
        <w:tc>
          <w:tcPr>
            <w:tcW w:w="296" w:type="pct"/>
            <w:vAlign w:val="center"/>
            <w:hideMark/>
          </w:tcPr>
          <w:p w14:paraId="5EF95D1C" w14:textId="77777777" w:rsidR="005B0A8E" w:rsidRDefault="005B0A8E">
            <w:r>
              <w:t>Decimal</w:t>
            </w:r>
          </w:p>
        </w:tc>
        <w:tc>
          <w:tcPr>
            <w:tcW w:w="699" w:type="pct"/>
            <w:vAlign w:val="center"/>
            <w:hideMark/>
          </w:tcPr>
          <w:p w14:paraId="1F75D4DD" w14:textId="77777777" w:rsidR="005B0A8E" w:rsidRDefault="005B0A8E">
            <w:r>
              <w:t>Time taken to resolve</w:t>
            </w:r>
          </w:p>
        </w:tc>
        <w:tc>
          <w:tcPr>
            <w:tcW w:w="3388" w:type="pct"/>
            <w:vAlign w:val="center"/>
            <w:hideMark/>
          </w:tcPr>
          <w:p w14:paraId="0673E606" w14:textId="77777777" w:rsidR="005B0A8E" w:rsidRDefault="005B0A8E">
            <w:r>
              <w:t>6.8</w:t>
            </w:r>
          </w:p>
        </w:tc>
      </w:tr>
      <w:tr w:rsidR="005B0A8E" w14:paraId="31B739CF" w14:textId="77777777" w:rsidTr="00F97AFE">
        <w:trPr>
          <w:tblCellSpacing w:w="15" w:type="dxa"/>
        </w:trPr>
        <w:tc>
          <w:tcPr>
            <w:tcW w:w="582" w:type="pct"/>
            <w:vAlign w:val="center"/>
            <w:hideMark/>
          </w:tcPr>
          <w:p w14:paraId="30C51C41" w14:textId="77777777" w:rsidR="005B0A8E" w:rsidRDefault="005B0A8E">
            <w:r>
              <w:t>SLA Breach</w:t>
            </w:r>
          </w:p>
        </w:tc>
        <w:tc>
          <w:tcPr>
            <w:tcW w:w="296" w:type="pct"/>
            <w:vAlign w:val="center"/>
            <w:hideMark/>
          </w:tcPr>
          <w:p w14:paraId="14D9BC69" w14:textId="77777777" w:rsidR="005B0A8E" w:rsidRDefault="005B0A8E">
            <w:r>
              <w:t>Text</w:t>
            </w:r>
          </w:p>
        </w:tc>
        <w:tc>
          <w:tcPr>
            <w:tcW w:w="699" w:type="pct"/>
            <w:vAlign w:val="center"/>
            <w:hideMark/>
          </w:tcPr>
          <w:p w14:paraId="001DD6F9" w14:textId="77777777" w:rsidR="005B0A8E" w:rsidRDefault="005B0A8E">
            <w:r>
              <w:t>SLA breach flag</w:t>
            </w:r>
          </w:p>
        </w:tc>
        <w:tc>
          <w:tcPr>
            <w:tcW w:w="3388" w:type="pct"/>
            <w:vAlign w:val="center"/>
            <w:hideMark/>
          </w:tcPr>
          <w:p w14:paraId="13CCC53C" w14:textId="77777777" w:rsidR="005B0A8E" w:rsidRDefault="005B0A8E">
            <w:r>
              <w:t>Yes</w:t>
            </w:r>
          </w:p>
        </w:tc>
      </w:tr>
      <w:tr w:rsidR="005B0A8E" w14:paraId="2CEC9470" w14:textId="77777777" w:rsidTr="00F97AFE">
        <w:trPr>
          <w:tblCellSpacing w:w="15" w:type="dxa"/>
        </w:trPr>
        <w:tc>
          <w:tcPr>
            <w:tcW w:w="582" w:type="pct"/>
            <w:vAlign w:val="center"/>
            <w:hideMark/>
          </w:tcPr>
          <w:p w14:paraId="5D318615" w14:textId="77777777" w:rsidR="005B0A8E" w:rsidRDefault="005B0A8E">
            <w:r>
              <w:t>Assigned To</w:t>
            </w:r>
          </w:p>
        </w:tc>
        <w:tc>
          <w:tcPr>
            <w:tcW w:w="296" w:type="pct"/>
            <w:vAlign w:val="center"/>
            <w:hideMark/>
          </w:tcPr>
          <w:p w14:paraId="4FF1B569" w14:textId="77777777" w:rsidR="005B0A8E" w:rsidRDefault="005B0A8E">
            <w:r>
              <w:t>Text</w:t>
            </w:r>
          </w:p>
        </w:tc>
        <w:tc>
          <w:tcPr>
            <w:tcW w:w="699" w:type="pct"/>
            <w:vAlign w:val="center"/>
            <w:hideMark/>
          </w:tcPr>
          <w:p w14:paraId="06C95890" w14:textId="77777777" w:rsidR="005B0A8E" w:rsidRDefault="005B0A8E">
            <w:r>
              <w:t>Analyst name</w:t>
            </w:r>
          </w:p>
        </w:tc>
        <w:tc>
          <w:tcPr>
            <w:tcW w:w="3388" w:type="pct"/>
            <w:vAlign w:val="center"/>
            <w:hideMark/>
          </w:tcPr>
          <w:p w14:paraId="75573080" w14:textId="77777777" w:rsidR="005B0A8E" w:rsidRDefault="005B0A8E">
            <w:r>
              <w:t>Sarah Johnson</w:t>
            </w:r>
          </w:p>
        </w:tc>
      </w:tr>
      <w:tr w:rsidR="005B0A8E" w14:paraId="19D6F234" w14:textId="77777777" w:rsidTr="00F97AFE">
        <w:trPr>
          <w:tblCellSpacing w:w="15" w:type="dxa"/>
        </w:trPr>
        <w:tc>
          <w:tcPr>
            <w:tcW w:w="582" w:type="pct"/>
            <w:vAlign w:val="center"/>
            <w:hideMark/>
          </w:tcPr>
          <w:p w14:paraId="0B0762EF" w14:textId="77777777" w:rsidR="005B0A8E" w:rsidRDefault="005B0A8E">
            <w:r>
              <w:t>Department</w:t>
            </w:r>
          </w:p>
        </w:tc>
        <w:tc>
          <w:tcPr>
            <w:tcW w:w="296" w:type="pct"/>
            <w:vAlign w:val="center"/>
            <w:hideMark/>
          </w:tcPr>
          <w:p w14:paraId="356B20EC" w14:textId="77777777" w:rsidR="005B0A8E" w:rsidRDefault="005B0A8E">
            <w:r>
              <w:t>Text</w:t>
            </w:r>
          </w:p>
        </w:tc>
        <w:tc>
          <w:tcPr>
            <w:tcW w:w="699" w:type="pct"/>
            <w:vAlign w:val="center"/>
            <w:hideMark/>
          </w:tcPr>
          <w:p w14:paraId="69DADD1E" w14:textId="77777777" w:rsidR="005B0A8E" w:rsidRDefault="005B0A8E">
            <w:r>
              <w:t>User department</w:t>
            </w:r>
          </w:p>
        </w:tc>
        <w:tc>
          <w:tcPr>
            <w:tcW w:w="3388" w:type="pct"/>
            <w:vAlign w:val="center"/>
            <w:hideMark/>
          </w:tcPr>
          <w:p w14:paraId="0C61AA82" w14:textId="77777777" w:rsidR="005B0A8E" w:rsidRDefault="005B0A8E">
            <w:r>
              <w:t>Finance</w:t>
            </w:r>
          </w:p>
        </w:tc>
      </w:tr>
    </w:tbl>
    <w:p w14:paraId="72D1CE7B" w14:textId="77777777" w:rsidR="005B0A8E" w:rsidRDefault="005B0A8E">
      <w:pPr>
        <w:pStyle w:val="Heading1"/>
        <w:rPr>
          <w:rFonts w:asciiTheme="minorHAnsi" w:hAnsiTheme="minorHAnsi" w:cstheme="minorBidi"/>
          <w:lang w:eastAsia="en-GB"/>
        </w:rPr>
      </w:pPr>
      <w:r>
        <w:rPr>
          <w:rFonts w:asciiTheme="minorHAnsi" w:hAnsiTheme="minorHAnsi" w:cstheme="minorBidi"/>
        </w:rPr>
        <w:t>10. KPI Definitions</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284"/>
        <w:gridCol w:w="7742"/>
      </w:tblGrid>
      <w:tr w:rsidR="005B0A8E" w14:paraId="7C9E63AB" w14:textId="77777777" w:rsidTr="00F97AFE">
        <w:trPr>
          <w:tblHeader/>
          <w:tblCellSpacing w:w="15" w:type="dxa"/>
        </w:trPr>
        <w:tc>
          <w:tcPr>
            <w:tcW w:w="690" w:type="pct"/>
            <w:vAlign w:val="center"/>
            <w:hideMark/>
          </w:tcPr>
          <w:p w14:paraId="7FEB128F" w14:textId="77777777" w:rsidR="005B0A8E" w:rsidRPr="00F97AFE" w:rsidRDefault="005B0A8E">
            <w:pPr>
              <w:rPr>
                <w:color w:val="0F4761" w:themeColor="accent1" w:themeShade="BF"/>
                <w:lang w:eastAsia="en-GB"/>
              </w:rPr>
            </w:pPr>
            <w:r w:rsidRPr="00F97AFE">
              <w:rPr>
                <w:b/>
                <w:bCs/>
                <w:color w:val="0F4761" w:themeColor="accent1" w:themeShade="BF"/>
              </w:rPr>
              <w:t>KPI</w:t>
            </w:r>
          </w:p>
        </w:tc>
        <w:tc>
          <w:tcPr>
            <w:tcW w:w="4289" w:type="pct"/>
            <w:vAlign w:val="center"/>
            <w:hideMark/>
          </w:tcPr>
          <w:p w14:paraId="7833F72D" w14:textId="77777777" w:rsidR="005B0A8E" w:rsidRPr="00F97AFE" w:rsidRDefault="005B0A8E">
            <w:pPr>
              <w:rPr>
                <w:color w:val="0F4761" w:themeColor="accent1" w:themeShade="BF"/>
              </w:rPr>
            </w:pPr>
            <w:r w:rsidRPr="00F97AFE">
              <w:rPr>
                <w:b/>
                <w:bCs/>
                <w:color w:val="0F4761" w:themeColor="accent1" w:themeShade="BF"/>
              </w:rPr>
              <w:t>Definition</w:t>
            </w:r>
          </w:p>
        </w:tc>
      </w:tr>
      <w:tr w:rsidR="005B0A8E" w14:paraId="0AB091E9" w14:textId="77777777" w:rsidTr="00F97AFE">
        <w:trPr>
          <w:tblCellSpacing w:w="15" w:type="dxa"/>
        </w:trPr>
        <w:tc>
          <w:tcPr>
            <w:tcW w:w="690" w:type="pct"/>
            <w:vAlign w:val="center"/>
            <w:hideMark/>
          </w:tcPr>
          <w:p w14:paraId="63628DBB" w14:textId="77777777" w:rsidR="005B0A8E" w:rsidRDefault="005B0A8E">
            <w:r>
              <w:t>Total Tickets</w:t>
            </w:r>
          </w:p>
        </w:tc>
        <w:tc>
          <w:tcPr>
            <w:tcW w:w="4289" w:type="pct"/>
            <w:vAlign w:val="center"/>
            <w:hideMark/>
          </w:tcPr>
          <w:p w14:paraId="56E42D74" w14:textId="77777777" w:rsidR="005B0A8E" w:rsidRDefault="005B0A8E">
            <w:r>
              <w:t>Count of all Ticket IDs</w:t>
            </w:r>
          </w:p>
        </w:tc>
      </w:tr>
      <w:tr w:rsidR="005B0A8E" w14:paraId="07AC6431" w14:textId="77777777" w:rsidTr="00F97AFE">
        <w:trPr>
          <w:tblCellSpacing w:w="15" w:type="dxa"/>
        </w:trPr>
        <w:tc>
          <w:tcPr>
            <w:tcW w:w="690" w:type="pct"/>
            <w:vAlign w:val="center"/>
            <w:hideMark/>
          </w:tcPr>
          <w:p w14:paraId="32DA5829" w14:textId="77777777" w:rsidR="005B0A8E" w:rsidRDefault="005B0A8E">
            <w:r>
              <w:t>Resolved Tickets</w:t>
            </w:r>
          </w:p>
        </w:tc>
        <w:tc>
          <w:tcPr>
            <w:tcW w:w="4289" w:type="pct"/>
            <w:vAlign w:val="center"/>
            <w:hideMark/>
          </w:tcPr>
          <w:p w14:paraId="7D74DF6D" w14:textId="77777777" w:rsidR="005B0A8E" w:rsidRDefault="005B0A8E">
            <w:r>
              <w:t>Count of tickets where Status = Resolved</w:t>
            </w:r>
          </w:p>
        </w:tc>
      </w:tr>
      <w:tr w:rsidR="005B0A8E" w14:paraId="52782877" w14:textId="77777777" w:rsidTr="00F97AFE">
        <w:trPr>
          <w:tblCellSpacing w:w="15" w:type="dxa"/>
        </w:trPr>
        <w:tc>
          <w:tcPr>
            <w:tcW w:w="690" w:type="pct"/>
            <w:vAlign w:val="center"/>
            <w:hideMark/>
          </w:tcPr>
          <w:p w14:paraId="7B8C6E8F" w14:textId="77777777" w:rsidR="005B0A8E" w:rsidRDefault="005B0A8E">
            <w:r>
              <w:t>Resolution Rate %</w:t>
            </w:r>
          </w:p>
        </w:tc>
        <w:tc>
          <w:tcPr>
            <w:tcW w:w="4289" w:type="pct"/>
            <w:vAlign w:val="center"/>
            <w:hideMark/>
          </w:tcPr>
          <w:p w14:paraId="557A5E15" w14:textId="77777777" w:rsidR="005B0A8E" w:rsidRDefault="005B0A8E">
            <w:r>
              <w:t>Resolved Tickets / Total Tickets</w:t>
            </w:r>
          </w:p>
        </w:tc>
      </w:tr>
      <w:tr w:rsidR="005B0A8E" w14:paraId="55A03F0E" w14:textId="77777777" w:rsidTr="00F97AFE">
        <w:trPr>
          <w:tblCellSpacing w:w="15" w:type="dxa"/>
        </w:trPr>
        <w:tc>
          <w:tcPr>
            <w:tcW w:w="690" w:type="pct"/>
            <w:vAlign w:val="center"/>
            <w:hideMark/>
          </w:tcPr>
          <w:p w14:paraId="66B53917" w14:textId="77777777" w:rsidR="005B0A8E" w:rsidRDefault="005B0A8E">
            <w:proofErr w:type="spellStart"/>
            <w:r>
              <w:t>Avg</w:t>
            </w:r>
            <w:proofErr w:type="spellEnd"/>
            <w:r>
              <w:t xml:space="preserve"> Resolution Time</w:t>
            </w:r>
          </w:p>
        </w:tc>
        <w:tc>
          <w:tcPr>
            <w:tcW w:w="4289" w:type="pct"/>
            <w:vAlign w:val="center"/>
            <w:hideMark/>
          </w:tcPr>
          <w:p w14:paraId="515C1BB8" w14:textId="77777777" w:rsidR="005B0A8E" w:rsidRDefault="005B0A8E">
            <w:r>
              <w:t>Average of Resolution Time (hrs)</w:t>
            </w:r>
          </w:p>
        </w:tc>
      </w:tr>
      <w:tr w:rsidR="005B0A8E" w14:paraId="2A96374B" w14:textId="77777777" w:rsidTr="00F97AFE">
        <w:trPr>
          <w:tblCellSpacing w:w="15" w:type="dxa"/>
        </w:trPr>
        <w:tc>
          <w:tcPr>
            <w:tcW w:w="690" w:type="pct"/>
            <w:vAlign w:val="center"/>
            <w:hideMark/>
          </w:tcPr>
          <w:p w14:paraId="7F9FD46C" w14:textId="77777777" w:rsidR="005B0A8E" w:rsidRDefault="005B0A8E">
            <w:r>
              <w:t>SLA Breach Rate %</w:t>
            </w:r>
          </w:p>
        </w:tc>
        <w:tc>
          <w:tcPr>
            <w:tcW w:w="4289" w:type="pct"/>
            <w:vAlign w:val="center"/>
            <w:hideMark/>
          </w:tcPr>
          <w:p w14:paraId="31A5395B" w14:textId="77777777" w:rsidR="005B0A8E" w:rsidRDefault="005B0A8E">
            <w:r>
              <w:t>Count of SLA Breach = Yes / Total Tickets</w:t>
            </w:r>
          </w:p>
        </w:tc>
      </w:tr>
      <w:tr w:rsidR="005B0A8E" w14:paraId="582073B1" w14:textId="77777777" w:rsidTr="00F97AFE">
        <w:trPr>
          <w:tblCellSpacing w:w="15" w:type="dxa"/>
        </w:trPr>
        <w:tc>
          <w:tcPr>
            <w:tcW w:w="690" w:type="pct"/>
            <w:vAlign w:val="center"/>
            <w:hideMark/>
          </w:tcPr>
          <w:p w14:paraId="5FD40CEA" w14:textId="77777777" w:rsidR="005B0A8E" w:rsidRDefault="005B0A8E">
            <w:r>
              <w:t>Backlog</w:t>
            </w:r>
          </w:p>
        </w:tc>
        <w:tc>
          <w:tcPr>
            <w:tcW w:w="4289" w:type="pct"/>
            <w:vAlign w:val="center"/>
            <w:hideMark/>
          </w:tcPr>
          <w:p w14:paraId="65005096" w14:textId="77777777" w:rsidR="005B0A8E" w:rsidRDefault="005B0A8E">
            <w:r>
              <w:t>Count of tickets where Status = Open or In Progress</w:t>
            </w:r>
          </w:p>
        </w:tc>
      </w:tr>
      <w:tr w:rsidR="005B0A8E" w14:paraId="2F5CD2FB" w14:textId="77777777" w:rsidTr="00F97AFE">
        <w:trPr>
          <w:tblCellSpacing w:w="15" w:type="dxa"/>
        </w:trPr>
        <w:tc>
          <w:tcPr>
            <w:tcW w:w="690" w:type="pct"/>
            <w:vAlign w:val="center"/>
            <w:hideMark/>
          </w:tcPr>
          <w:p w14:paraId="70032809" w14:textId="77777777" w:rsidR="005B0A8E" w:rsidRDefault="005B0A8E">
            <w:r>
              <w:t>High Priority SLA Breach %</w:t>
            </w:r>
          </w:p>
        </w:tc>
        <w:tc>
          <w:tcPr>
            <w:tcW w:w="4289" w:type="pct"/>
            <w:vAlign w:val="center"/>
            <w:hideMark/>
          </w:tcPr>
          <w:p w14:paraId="4423E033" w14:textId="77777777" w:rsidR="005B0A8E" w:rsidRDefault="005B0A8E">
            <w:r>
              <w:t>SLA breaches among High Priority tickets</w:t>
            </w:r>
          </w:p>
        </w:tc>
      </w:tr>
    </w:tbl>
    <w:p w14:paraId="5B7D9B8C" w14:textId="77777777" w:rsidR="005B0A8E" w:rsidRDefault="005B0A8E">
      <w:pPr>
        <w:pStyle w:val="Heading1"/>
        <w:rPr>
          <w:rFonts w:asciiTheme="minorHAnsi" w:hAnsiTheme="minorHAnsi" w:cstheme="minorBidi"/>
          <w:lang w:eastAsia="en-GB"/>
        </w:rPr>
      </w:pPr>
      <w:r>
        <w:rPr>
          <w:rFonts w:asciiTheme="minorHAnsi" w:hAnsiTheme="minorHAnsi" w:cstheme="minorBidi"/>
        </w:rPr>
        <w:t>11. Dashboard Acceptance Criteria</w:t>
      </w:r>
    </w:p>
    <w:p w14:paraId="51B52846" w14:textId="77777777" w:rsidR="005B0A8E" w:rsidRPr="005B0A8E" w:rsidRDefault="005B0A8E" w:rsidP="005B0A8E">
      <w:r w:rsidRPr="005B0A8E">
        <w:t>The dashboard is accepted when:</w:t>
      </w:r>
    </w:p>
    <w:p w14:paraId="2DD6E6D7" w14:textId="77777777" w:rsidR="005B0A8E" w:rsidRPr="005B0A8E" w:rsidRDefault="005B0A8E" w:rsidP="005B0A8E">
      <w:pPr>
        <w:numPr>
          <w:ilvl w:val="0"/>
          <w:numId w:val="5"/>
        </w:numPr>
      </w:pPr>
      <w:r w:rsidRPr="005B0A8E">
        <w:t>All KPI cards display correct values.</w:t>
      </w:r>
    </w:p>
    <w:p w14:paraId="28627EAE" w14:textId="77777777" w:rsidR="005B0A8E" w:rsidRPr="005B0A8E" w:rsidRDefault="005B0A8E" w:rsidP="005B0A8E">
      <w:pPr>
        <w:numPr>
          <w:ilvl w:val="0"/>
          <w:numId w:val="5"/>
        </w:numPr>
      </w:pPr>
      <w:r w:rsidRPr="005B0A8E">
        <w:t>Slicers filter the dashboard correctly.</w:t>
      </w:r>
    </w:p>
    <w:p w14:paraId="65A29201" w14:textId="77777777" w:rsidR="005B0A8E" w:rsidRPr="005B0A8E" w:rsidRDefault="005B0A8E" w:rsidP="005B0A8E">
      <w:pPr>
        <w:numPr>
          <w:ilvl w:val="0"/>
          <w:numId w:val="5"/>
        </w:numPr>
      </w:pPr>
      <w:r w:rsidRPr="005B0A8E">
        <w:t>Charts update dynamically when filters are applied.</w:t>
      </w:r>
    </w:p>
    <w:p w14:paraId="28C8246E" w14:textId="77777777" w:rsidR="005B0A8E" w:rsidRPr="005B0A8E" w:rsidRDefault="005B0A8E" w:rsidP="005B0A8E">
      <w:pPr>
        <w:numPr>
          <w:ilvl w:val="0"/>
          <w:numId w:val="5"/>
        </w:numPr>
      </w:pPr>
      <w:r w:rsidRPr="005B0A8E">
        <w:t>SLA breach categories are clearly visible.</w:t>
      </w:r>
    </w:p>
    <w:p w14:paraId="212A514D" w14:textId="77777777" w:rsidR="005B0A8E" w:rsidRPr="005B0A8E" w:rsidRDefault="005B0A8E" w:rsidP="005B0A8E">
      <w:pPr>
        <w:numPr>
          <w:ilvl w:val="0"/>
          <w:numId w:val="5"/>
        </w:numPr>
      </w:pPr>
      <w:r w:rsidRPr="005B0A8E">
        <w:t>Monthly trend is correctly ordered.</w:t>
      </w:r>
    </w:p>
    <w:p w14:paraId="6F7DB96E" w14:textId="77777777" w:rsidR="005B0A8E" w:rsidRPr="005B0A8E" w:rsidRDefault="005B0A8E" w:rsidP="005B0A8E">
      <w:pPr>
        <w:numPr>
          <w:ilvl w:val="0"/>
          <w:numId w:val="5"/>
        </w:numPr>
      </w:pPr>
      <w:r w:rsidRPr="005B0A8E">
        <w:t>Analyst matrix displays correct totals.</w:t>
      </w:r>
    </w:p>
    <w:p w14:paraId="453FB596" w14:textId="77777777" w:rsidR="005B0A8E" w:rsidRPr="005B0A8E" w:rsidRDefault="005B0A8E" w:rsidP="005B0A8E">
      <w:pPr>
        <w:numPr>
          <w:ilvl w:val="0"/>
          <w:numId w:val="5"/>
        </w:numPr>
      </w:pPr>
      <w:r w:rsidRPr="005B0A8E">
        <w:t>Dashboard layout is clean and professional.</w:t>
      </w:r>
    </w:p>
    <w:p w14:paraId="38260273" w14:textId="77777777" w:rsidR="005B0A8E" w:rsidRPr="005B0A8E" w:rsidRDefault="005B0A8E" w:rsidP="005B0A8E">
      <w:pPr>
        <w:numPr>
          <w:ilvl w:val="0"/>
          <w:numId w:val="5"/>
        </w:numPr>
      </w:pPr>
      <w:r w:rsidRPr="005B0A8E">
        <w:t>Documentation is complete and uploaded to GitHub.</w:t>
      </w:r>
    </w:p>
    <w:p w14:paraId="0ADF82E5" w14:textId="77777777" w:rsidR="005B0A8E" w:rsidRDefault="005B0A8E">
      <w:pPr>
        <w:pStyle w:val="Heading1"/>
        <w:rPr>
          <w:rFonts w:asciiTheme="minorHAnsi" w:hAnsiTheme="minorHAnsi" w:cstheme="minorBidi"/>
          <w:lang w:eastAsia="en-GB"/>
        </w:rPr>
      </w:pPr>
      <w:r>
        <w:rPr>
          <w:rFonts w:asciiTheme="minorHAnsi" w:hAnsiTheme="minorHAnsi" w:cstheme="minorBidi"/>
        </w:rPr>
        <w:t>12. Risks and Mitigations</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939"/>
        <w:gridCol w:w="1990"/>
        <w:gridCol w:w="5097"/>
      </w:tblGrid>
      <w:tr w:rsidR="005B0A8E" w14:paraId="3025455A" w14:textId="77777777" w:rsidTr="00F97AFE">
        <w:trPr>
          <w:tblHeader/>
          <w:tblCellSpacing w:w="15" w:type="dxa"/>
        </w:trPr>
        <w:tc>
          <w:tcPr>
            <w:tcW w:w="1057" w:type="pct"/>
            <w:vAlign w:val="center"/>
            <w:hideMark/>
          </w:tcPr>
          <w:p w14:paraId="3D3BC317" w14:textId="77777777" w:rsidR="005B0A8E" w:rsidRPr="00F97AFE" w:rsidRDefault="005B0A8E">
            <w:pPr>
              <w:rPr>
                <w:color w:val="0F4761" w:themeColor="accent1" w:themeShade="BF"/>
                <w:lang w:eastAsia="en-GB"/>
              </w:rPr>
            </w:pPr>
            <w:r w:rsidRPr="00F97AFE">
              <w:rPr>
                <w:b/>
                <w:bCs/>
                <w:color w:val="0F4761" w:themeColor="accent1" w:themeShade="BF"/>
              </w:rPr>
              <w:t>Risk</w:t>
            </w:r>
          </w:p>
        </w:tc>
        <w:tc>
          <w:tcPr>
            <w:tcW w:w="1094" w:type="pct"/>
            <w:vAlign w:val="center"/>
            <w:hideMark/>
          </w:tcPr>
          <w:p w14:paraId="38B8230C" w14:textId="77777777" w:rsidR="005B0A8E" w:rsidRPr="00F97AFE" w:rsidRDefault="005B0A8E">
            <w:pPr>
              <w:rPr>
                <w:color w:val="0F4761" w:themeColor="accent1" w:themeShade="BF"/>
              </w:rPr>
            </w:pPr>
            <w:r w:rsidRPr="00F97AFE">
              <w:rPr>
                <w:b/>
                <w:bCs/>
                <w:color w:val="0F4761" w:themeColor="accent1" w:themeShade="BF"/>
              </w:rPr>
              <w:t>Impact</w:t>
            </w:r>
          </w:p>
        </w:tc>
        <w:tc>
          <w:tcPr>
            <w:tcW w:w="2820" w:type="pct"/>
            <w:vAlign w:val="center"/>
            <w:hideMark/>
          </w:tcPr>
          <w:p w14:paraId="0B254719" w14:textId="77777777" w:rsidR="005B0A8E" w:rsidRPr="00F97AFE" w:rsidRDefault="005B0A8E">
            <w:pPr>
              <w:rPr>
                <w:color w:val="0F4761" w:themeColor="accent1" w:themeShade="BF"/>
              </w:rPr>
            </w:pPr>
            <w:r w:rsidRPr="00F97AFE">
              <w:rPr>
                <w:b/>
                <w:bCs/>
                <w:color w:val="0F4761" w:themeColor="accent1" w:themeShade="BF"/>
              </w:rPr>
              <w:t>Mitigation</w:t>
            </w:r>
          </w:p>
        </w:tc>
      </w:tr>
      <w:tr w:rsidR="005B0A8E" w14:paraId="7D3797D1" w14:textId="77777777" w:rsidTr="00F97AFE">
        <w:trPr>
          <w:tblCellSpacing w:w="15" w:type="dxa"/>
        </w:trPr>
        <w:tc>
          <w:tcPr>
            <w:tcW w:w="1057" w:type="pct"/>
            <w:vAlign w:val="center"/>
            <w:hideMark/>
          </w:tcPr>
          <w:p w14:paraId="20E25B2C" w14:textId="77777777" w:rsidR="005B0A8E" w:rsidRDefault="005B0A8E">
            <w:r>
              <w:t>Dataset is synthetic</w:t>
            </w:r>
          </w:p>
        </w:tc>
        <w:tc>
          <w:tcPr>
            <w:tcW w:w="1094" w:type="pct"/>
            <w:vAlign w:val="center"/>
            <w:hideMark/>
          </w:tcPr>
          <w:p w14:paraId="26D079C8" w14:textId="77777777" w:rsidR="005B0A8E" w:rsidRDefault="005B0A8E">
            <w:r>
              <w:t>May not reflect every real-world scenario</w:t>
            </w:r>
          </w:p>
        </w:tc>
        <w:tc>
          <w:tcPr>
            <w:tcW w:w="2820" w:type="pct"/>
            <w:vAlign w:val="center"/>
            <w:hideMark/>
          </w:tcPr>
          <w:p w14:paraId="26DCBC7C" w14:textId="77777777" w:rsidR="005B0A8E" w:rsidRDefault="005B0A8E">
            <w:r>
              <w:t>Clearly disclose synthetic data</w:t>
            </w:r>
          </w:p>
        </w:tc>
      </w:tr>
      <w:tr w:rsidR="005B0A8E" w14:paraId="1B68521E" w14:textId="77777777" w:rsidTr="00F97AFE">
        <w:trPr>
          <w:tblCellSpacing w:w="15" w:type="dxa"/>
        </w:trPr>
        <w:tc>
          <w:tcPr>
            <w:tcW w:w="1057" w:type="pct"/>
            <w:vAlign w:val="center"/>
            <w:hideMark/>
          </w:tcPr>
          <w:p w14:paraId="58C824A9" w14:textId="77777777" w:rsidR="005B0A8E" w:rsidRDefault="005B0A8E">
            <w:r>
              <w:t>Power BI link may require access</w:t>
            </w:r>
          </w:p>
        </w:tc>
        <w:tc>
          <w:tcPr>
            <w:tcW w:w="1094" w:type="pct"/>
            <w:vAlign w:val="center"/>
            <w:hideMark/>
          </w:tcPr>
          <w:p w14:paraId="11334B6D" w14:textId="77777777" w:rsidR="005B0A8E" w:rsidRDefault="005B0A8E">
            <w:r>
              <w:t>Recruiters may not open dashboard</w:t>
            </w:r>
          </w:p>
        </w:tc>
        <w:tc>
          <w:tcPr>
            <w:tcW w:w="2820" w:type="pct"/>
            <w:vAlign w:val="center"/>
            <w:hideMark/>
          </w:tcPr>
          <w:p w14:paraId="77E15AE1" w14:textId="77777777" w:rsidR="005B0A8E" w:rsidRDefault="005B0A8E">
            <w:r>
              <w:t>Include screenshot and PBIX file</w:t>
            </w:r>
          </w:p>
        </w:tc>
      </w:tr>
      <w:tr w:rsidR="005B0A8E" w14:paraId="19538C51" w14:textId="77777777" w:rsidTr="00F97AFE">
        <w:trPr>
          <w:tblCellSpacing w:w="15" w:type="dxa"/>
        </w:trPr>
        <w:tc>
          <w:tcPr>
            <w:tcW w:w="1057" w:type="pct"/>
            <w:vAlign w:val="center"/>
            <w:hideMark/>
          </w:tcPr>
          <w:p w14:paraId="0C22FD6D" w14:textId="77777777" w:rsidR="005B0A8E" w:rsidRDefault="005B0A8E">
            <w:r>
              <w:t>Large Excel file may be slow</w:t>
            </w:r>
          </w:p>
        </w:tc>
        <w:tc>
          <w:tcPr>
            <w:tcW w:w="1094" w:type="pct"/>
            <w:vAlign w:val="center"/>
            <w:hideMark/>
          </w:tcPr>
          <w:p w14:paraId="3560FEBD" w14:textId="77777777" w:rsidR="005B0A8E" w:rsidRDefault="005B0A8E">
            <w:r>
              <w:t>Upload/download delay</w:t>
            </w:r>
          </w:p>
        </w:tc>
        <w:tc>
          <w:tcPr>
            <w:tcW w:w="2820" w:type="pct"/>
            <w:vAlign w:val="center"/>
            <w:hideMark/>
          </w:tcPr>
          <w:p w14:paraId="65195EB7" w14:textId="77777777" w:rsidR="005B0A8E" w:rsidRDefault="005B0A8E">
            <w:r>
              <w:t>Keep structure clean and compressed if needed</w:t>
            </w:r>
          </w:p>
        </w:tc>
      </w:tr>
      <w:tr w:rsidR="005B0A8E" w14:paraId="4F8BF634" w14:textId="77777777" w:rsidTr="00F97AFE">
        <w:trPr>
          <w:tblCellSpacing w:w="15" w:type="dxa"/>
        </w:trPr>
        <w:tc>
          <w:tcPr>
            <w:tcW w:w="1057" w:type="pct"/>
            <w:vAlign w:val="center"/>
            <w:hideMark/>
          </w:tcPr>
          <w:p w14:paraId="353AC03D" w14:textId="77777777" w:rsidR="005B0A8E" w:rsidRDefault="005B0A8E">
            <w:r>
              <w:t>Dashboard metrics may be questioned</w:t>
            </w:r>
          </w:p>
        </w:tc>
        <w:tc>
          <w:tcPr>
            <w:tcW w:w="1094" w:type="pct"/>
            <w:vAlign w:val="center"/>
            <w:hideMark/>
          </w:tcPr>
          <w:p w14:paraId="29EDC292" w14:textId="77777777" w:rsidR="005B0A8E" w:rsidRDefault="005B0A8E">
            <w:r>
              <w:t>Interview challenge</w:t>
            </w:r>
          </w:p>
        </w:tc>
        <w:tc>
          <w:tcPr>
            <w:tcW w:w="2820" w:type="pct"/>
            <w:vAlign w:val="center"/>
            <w:hideMark/>
          </w:tcPr>
          <w:p w14:paraId="214E2FC9" w14:textId="77777777" w:rsidR="005B0A8E" w:rsidRDefault="005B0A8E">
            <w:r>
              <w:t>Document formulas and assumptions clearly</w:t>
            </w:r>
          </w:p>
        </w:tc>
      </w:tr>
    </w:tbl>
    <w:p w14:paraId="6AE3F975" w14:textId="77777777" w:rsidR="005B0A8E" w:rsidRDefault="005B0A8E">
      <w:pPr>
        <w:pStyle w:val="Heading1"/>
        <w:rPr>
          <w:rFonts w:asciiTheme="minorHAnsi" w:hAnsiTheme="minorHAnsi" w:cstheme="minorBidi"/>
          <w:lang w:eastAsia="en-GB"/>
        </w:rPr>
      </w:pPr>
      <w:r>
        <w:rPr>
          <w:rFonts w:asciiTheme="minorHAnsi" w:hAnsiTheme="minorHAnsi" w:cstheme="minorBidi"/>
        </w:rPr>
        <w:t>13. Business Benefits</w:t>
      </w:r>
    </w:p>
    <w:p w14:paraId="2DE2239D" w14:textId="77777777" w:rsidR="005B0A8E" w:rsidRPr="005B0A8E" w:rsidRDefault="005B0A8E" w:rsidP="005B0A8E">
      <w:r w:rsidRPr="005B0A8E">
        <w:t>Expected benefits include:</w:t>
      </w:r>
    </w:p>
    <w:p w14:paraId="577D1088" w14:textId="77777777" w:rsidR="005B0A8E" w:rsidRPr="005B0A8E" w:rsidRDefault="005B0A8E" w:rsidP="005B0A8E">
      <w:pPr>
        <w:numPr>
          <w:ilvl w:val="0"/>
          <w:numId w:val="6"/>
        </w:numPr>
      </w:pPr>
      <w:r w:rsidRPr="005B0A8E">
        <w:t>Faster executive decision-making.</w:t>
      </w:r>
    </w:p>
    <w:p w14:paraId="73F00AB8" w14:textId="77777777" w:rsidR="005B0A8E" w:rsidRPr="005B0A8E" w:rsidRDefault="005B0A8E" w:rsidP="005B0A8E">
      <w:pPr>
        <w:numPr>
          <w:ilvl w:val="0"/>
          <w:numId w:val="6"/>
        </w:numPr>
      </w:pPr>
      <w:r w:rsidRPr="005B0A8E">
        <w:t>Better visibility of SLA risk.</w:t>
      </w:r>
    </w:p>
    <w:p w14:paraId="5AD82276" w14:textId="77777777" w:rsidR="005B0A8E" w:rsidRPr="005B0A8E" w:rsidRDefault="005B0A8E" w:rsidP="005B0A8E">
      <w:pPr>
        <w:numPr>
          <w:ilvl w:val="0"/>
          <w:numId w:val="6"/>
        </w:numPr>
      </w:pPr>
      <w:r w:rsidRPr="005B0A8E">
        <w:t>Evidence-based improvement planning.</w:t>
      </w:r>
    </w:p>
    <w:p w14:paraId="30AEFF2E" w14:textId="77777777" w:rsidR="005B0A8E" w:rsidRPr="005B0A8E" w:rsidRDefault="005B0A8E" w:rsidP="005B0A8E">
      <w:pPr>
        <w:numPr>
          <w:ilvl w:val="0"/>
          <w:numId w:val="6"/>
        </w:numPr>
      </w:pPr>
      <w:r w:rsidRPr="005B0A8E">
        <w:t>Clear case for automation.</w:t>
      </w:r>
    </w:p>
    <w:p w14:paraId="44805A48" w14:textId="77777777" w:rsidR="005B0A8E" w:rsidRPr="005B0A8E" w:rsidRDefault="005B0A8E" w:rsidP="005B0A8E">
      <w:pPr>
        <w:numPr>
          <w:ilvl w:val="0"/>
          <w:numId w:val="6"/>
        </w:numPr>
      </w:pPr>
      <w:r w:rsidRPr="005B0A8E">
        <w:t>Improved communication between IT leadership and Service Desk teams.</w:t>
      </w:r>
    </w:p>
    <w:p w14:paraId="0B145C71" w14:textId="77777777" w:rsidR="005B0A8E" w:rsidRPr="005B0A8E" w:rsidRDefault="005B0A8E" w:rsidP="005B0A8E">
      <w:pPr>
        <w:numPr>
          <w:ilvl w:val="0"/>
          <w:numId w:val="6"/>
        </w:numPr>
      </w:pPr>
      <w:r w:rsidRPr="005B0A8E">
        <w:t>Strong portfolio evidence for Technical BA, Digital Transformation, and Service Improvement roles.</w:t>
      </w:r>
    </w:p>
    <w:p w14:paraId="1ED146EB" w14:textId="77777777" w:rsidR="005B0A8E" w:rsidRDefault="005B0A8E"/>
    <w:sectPr w:rsidR="005B0A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765D1"/>
    <w:multiLevelType w:val="multilevel"/>
    <w:tmpl w:val="B0B49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58479F"/>
    <w:multiLevelType w:val="multilevel"/>
    <w:tmpl w:val="CF42D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365A37"/>
    <w:multiLevelType w:val="multilevel"/>
    <w:tmpl w:val="86CCD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067165"/>
    <w:multiLevelType w:val="multilevel"/>
    <w:tmpl w:val="23E6A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653E75"/>
    <w:multiLevelType w:val="multilevel"/>
    <w:tmpl w:val="82C67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2E3813"/>
    <w:multiLevelType w:val="multilevel"/>
    <w:tmpl w:val="F69A0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9387687">
    <w:abstractNumId w:val="4"/>
  </w:num>
  <w:num w:numId="2" w16cid:durableId="887184657">
    <w:abstractNumId w:val="3"/>
  </w:num>
  <w:num w:numId="3" w16cid:durableId="1598556139">
    <w:abstractNumId w:val="2"/>
  </w:num>
  <w:num w:numId="4" w16cid:durableId="2125616986">
    <w:abstractNumId w:val="5"/>
  </w:num>
  <w:num w:numId="5" w16cid:durableId="1070813888">
    <w:abstractNumId w:val="1"/>
  </w:num>
  <w:num w:numId="6" w16cid:durableId="14808806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0A8E"/>
    <w:rsid w:val="00147902"/>
    <w:rsid w:val="005B0A8E"/>
    <w:rsid w:val="00F97AF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26761C"/>
  <w15:chartTrackingRefBased/>
  <w15:docId w15:val="{6904A01E-2645-478C-A167-1797A6B5BC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0A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B0A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0A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0A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0A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0A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0A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0A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0A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0A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0A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0A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0A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0A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0A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0A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0A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0A8E"/>
    <w:rPr>
      <w:rFonts w:eastAsiaTheme="majorEastAsia" w:cstheme="majorBidi"/>
      <w:color w:val="272727" w:themeColor="text1" w:themeTint="D8"/>
    </w:rPr>
  </w:style>
  <w:style w:type="paragraph" w:styleId="Title">
    <w:name w:val="Title"/>
    <w:basedOn w:val="Normal"/>
    <w:next w:val="Normal"/>
    <w:link w:val="TitleChar"/>
    <w:uiPriority w:val="10"/>
    <w:qFormat/>
    <w:rsid w:val="005B0A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0A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0A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0A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0A8E"/>
    <w:pPr>
      <w:spacing w:before="160"/>
      <w:jc w:val="center"/>
    </w:pPr>
    <w:rPr>
      <w:i/>
      <w:iCs/>
      <w:color w:val="404040" w:themeColor="text1" w:themeTint="BF"/>
    </w:rPr>
  </w:style>
  <w:style w:type="character" w:customStyle="1" w:styleId="QuoteChar">
    <w:name w:val="Quote Char"/>
    <w:basedOn w:val="DefaultParagraphFont"/>
    <w:link w:val="Quote"/>
    <w:uiPriority w:val="29"/>
    <w:rsid w:val="005B0A8E"/>
    <w:rPr>
      <w:i/>
      <w:iCs/>
      <w:color w:val="404040" w:themeColor="text1" w:themeTint="BF"/>
    </w:rPr>
  </w:style>
  <w:style w:type="paragraph" w:styleId="ListParagraph">
    <w:name w:val="List Paragraph"/>
    <w:basedOn w:val="Normal"/>
    <w:uiPriority w:val="34"/>
    <w:qFormat/>
    <w:rsid w:val="005B0A8E"/>
    <w:pPr>
      <w:ind w:left="720"/>
      <w:contextualSpacing/>
    </w:pPr>
  </w:style>
  <w:style w:type="character" w:styleId="IntenseEmphasis">
    <w:name w:val="Intense Emphasis"/>
    <w:basedOn w:val="DefaultParagraphFont"/>
    <w:uiPriority w:val="21"/>
    <w:qFormat/>
    <w:rsid w:val="005B0A8E"/>
    <w:rPr>
      <w:i/>
      <w:iCs/>
      <w:color w:val="0F4761" w:themeColor="accent1" w:themeShade="BF"/>
    </w:rPr>
  </w:style>
  <w:style w:type="paragraph" w:styleId="IntenseQuote">
    <w:name w:val="Intense Quote"/>
    <w:basedOn w:val="Normal"/>
    <w:next w:val="Normal"/>
    <w:link w:val="IntenseQuoteChar"/>
    <w:uiPriority w:val="30"/>
    <w:qFormat/>
    <w:rsid w:val="005B0A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0A8E"/>
    <w:rPr>
      <w:i/>
      <w:iCs/>
      <w:color w:val="0F4761" w:themeColor="accent1" w:themeShade="BF"/>
    </w:rPr>
  </w:style>
  <w:style w:type="character" w:styleId="IntenseReference">
    <w:name w:val="Intense Reference"/>
    <w:basedOn w:val="DefaultParagraphFont"/>
    <w:uiPriority w:val="32"/>
    <w:qFormat/>
    <w:rsid w:val="005B0A8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1</Pages>
  <Words>1064</Words>
  <Characters>6491</Characters>
  <Application>Microsoft Office Word</Application>
  <DocSecurity>0</DocSecurity>
  <Lines>360</Lines>
  <Paragraphs>359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Awais Ahmad</dc:creator>
  <cp:keywords/>
  <dc:description/>
  <cp:lastModifiedBy>Awais Ahmad</cp:lastModifiedBy>
  <cp:revision>1</cp:revision>
  <dcterms:created xsi:type="dcterms:W3CDTF">2026-05-26T19:17:00Z</dcterms:created>
  <dcterms:modified xsi:type="dcterms:W3CDTF">2026-05-26T19:37:00Z</dcterms:modified>
</cp:coreProperties>
</file>