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98754948"/>
        <w:docPartObj>
          <w:docPartGallery w:val="Cover Pages"/>
          <w:docPartUnique/>
        </w:docPartObj>
      </w:sdtPr>
      <w:sdtEndPr>
        <w:rPr>
          <w:rFonts w:ascii="Calibri" w:eastAsia="Calibri" w:hAnsi="Calibri" w:cs="Calibri"/>
          <w:sz w:val="56"/>
          <w:szCs w:val="56"/>
          <w:lang w:val="en-GB"/>
        </w:rPr>
      </w:sdtEndPr>
      <w:sdtContent>
        <w:p w14:paraId="42792CD1" w14:textId="6CDF926A" w:rsidR="00562F35" w:rsidRDefault="00562F35"/>
        <w:tbl>
          <w:tblPr>
            <w:tblpPr w:leftFromText="187" w:rightFromText="187" w:horzAnchor="margin" w:tblpXSpec="center" w:tblpY="2881"/>
            <w:tblW w:w="4000" w:type="pct"/>
            <w:tblBorders>
              <w:left w:val="single" w:sz="4" w:space="0" w:color="auto"/>
            </w:tblBorders>
            <w:tblCellMar>
              <w:left w:w="144" w:type="dxa"/>
              <w:right w:w="115" w:type="dxa"/>
            </w:tblCellMar>
            <w:tblLook w:val="04A0" w:firstRow="1" w:lastRow="0" w:firstColumn="1" w:lastColumn="0" w:noHBand="0" w:noVBand="1"/>
          </w:tblPr>
          <w:tblGrid>
            <w:gridCol w:w="8636"/>
          </w:tblGrid>
          <w:tr w:rsidR="00365871" w:rsidRPr="00365871" w14:paraId="04D82920" w14:textId="77777777" w:rsidTr="00927F45">
            <w:tc>
              <w:tcPr>
                <w:tcW w:w="7672" w:type="dxa"/>
                <w:tcMar>
                  <w:top w:w="216" w:type="dxa"/>
                  <w:left w:w="115" w:type="dxa"/>
                  <w:bottom w:w="216" w:type="dxa"/>
                  <w:right w:w="115" w:type="dxa"/>
                </w:tcMar>
              </w:tcPr>
              <w:p w14:paraId="3DB932A1" w14:textId="3355E556" w:rsidR="00562F35" w:rsidRPr="00365871" w:rsidRDefault="000B3A47">
                <w:pPr>
                  <w:pStyle w:val="NoSpacing"/>
                  <w:rPr>
                    <w:sz w:val="24"/>
                    <w:szCs w:val="24"/>
                  </w:rPr>
                </w:pPr>
                <w:r w:rsidRPr="00365871">
                  <w:rPr>
                    <w:sz w:val="24"/>
                    <w:szCs w:val="24"/>
                  </w:rPr>
                  <w:t>Queen Mary University of Londo</w:t>
                </w:r>
                <w:r w:rsidR="00365871" w:rsidRPr="00365871">
                  <w:rPr>
                    <w:sz w:val="24"/>
                    <w:szCs w:val="24"/>
                  </w:rPr>
                  <w:t>n</w:t>
                </w:r>
              </w:p>
            </w:tc>
          </w:tr>
          <w:tr w:rsidR="00365871" w:rsidRPr="00365871" w14:paraId="06A18FD5" w14:textId="77777777" w:rsidTr="00927F45">
            <w:tc>
              <w:tcPr>
                <w:tcW w:w="7672" w:type="dxa"/>
              </w:tcPr>
              <w:p w14:paraId="73AE73E8" w14:textId="1D10248B" w:rsidR="00562F35" w:rsidRPr="00365871" w:rsidRDefault="00D852C9">
                <w:pPr>
                  <w:pStyle w:val="NoSpacing"/>
                  <w:spacing w:line="216" w:lineRule="auto"/>
                  <w:rPr>
                    <w:rFonts w:asciiTheme="majorHAnsi" w:eastAsiaTheme="majorEastAsia" w:hAnsiTheme="majorHAnsi" w:cstheme="majorBidi"/>
                    <w:sz w:val="88"/>
                    <w:szCs w:val="88"/>
                  </w:rPr>
                </w:pPr>
                <w:r w:rsidRPr="00365871">
                  <w:rPr>
                    <w:rFonts w:asciiTheme="majorHAnsi" w:eastAsiaTheme="majorEastAsia" w:hAnsiTheme="majorHAnsi" w:cstheme="majorBidi"/>
                    <w:sz w:val="88"/>
                    <w:szCs w:val="88"/>
                  </w:rPr>
                  <w:t>Life Cycle Assessment on Laptop Batteries</w:t>
                </w:r>
              </w:p>
            </w:tc>
          </w:tr>
          <w:tr w:rsidR="00365871" w:rsidRPr="00365871" w14:paraId="48207AC3" w14:textId="77777777" w:rsidTr="00927F45">
            <w:tc>
              <w:tcPr>
                <w:tcW w:w="7672" w:type="dxa"/>
                <w:tcMar>
                  <w:top w:w="216" w:type="dxa"/>
                  <w:left w:w="115" w:type="dxa"/>
                  <w:bottom w:w="216" w:type="dxa"/>
                  <w:right w:w="115" w:type="dxa"/>
                </w:tcMar>
              </w:tcPr>
              <w:p w14:paraId="7F179E4A" w14:textId="7F6A484C" w:rsidR="00562F35" w:rsidRPr="00365871" w:rsidRDefault="000B3A47">
                <w:pPr>
                  <w:pStyle w:val="NoSpacing"/>
                  <w:rPr>
                    <w:sz w:val="24"/>
                    <w:szCs w:val="24"/>
                  </w:rPr>
                </w:pPr>
                <w:r w:rsidRPr="00365871">
                  <w:rPr>
                    <w:sz w:val="24"/>
                    <w:szCs w:val="24"/>
                  </w:rPr>
                  <w:t>EMS622U – Sustainability Assessments for Design</w:t>
                </w:r>
              </w:p>
            </w:tc>
          </w:tr>
        </w:tbl>
        <w:tbl>
          <w:tblPr>
            <w:tblpPr w:leftFromText="187" w:rightFromText="187" w:horzAnchor="margin" w:tblpXSpec="center" w:tblpYSpec="bottom"/>
            <w:tblW w:w="3857" w:type="pct"/>
            <w:tblLook w:val="04A0" w:firstRow="1" w:lastRow="0" w:firstColumn="1" w:lastColumn="0" w:noHBand="0" w:noVBand="1"/>
          </w:tblPr>
          <w:tblGrid>
            <w:gridCol w:w="8331"/>
          </w:tblGrid>
          <w:tr w:rsidR="00365871" w:rsidRPr="00365871" w14:paraId="05743339" w14:textId="77777777">
            <w:tc>
              <w:tcPr>
                <w:tcW w:w="7221" w:type="dxa"/>
                <w:tcMar>
                  <w:top w:w="216" w:type="dxa"/>
                  <w:left w:w="115" w:type="dxa"/>
                  <w:bottom w:w="216" w:type="dxa"/>
                  <w:right w:w="115" w:type="dxa"/>
                </w:tcMar>
              </w:tcPr>
              <w:p w14:paraId="21126AAD" w14:textId="73ED480E" w:rsidR="00562F35" w:rsidRPr="00365871" w:rsidRDefault="00D576D6">
                <w:pPr>
                  <w:pStyle w:val="NoSpacing"/>
                  <w:rPr>
                    <w:sz w:val="28"/>
                    <w:szCs w:val="28"/>
                  </w:rPr>
                </w:pPr>
                <w:r w:rsidRPr="00365871">
                  <w:rPr>
                    <w:sz w:val="28"/>
                    <w:szCs w:val="28"/>
                  </w:rPr>
                  <w:t>Awais Amjad</w:t>
                </w:r>
              </w:p>
              <w:p w14:paraId="5A932E89" w14:textId="72067FA4" w:rsidR="00562F35" w:rsidRPr="00365871" w:rsidRDefault="000B3A47">
                <w:pPr>
                  <w:pStyle w:val="NoSpacing"/>
                  <w:rPr>
                    <w:sz w:val="28"/>
                    <w:szCs w:val="28"/>
                  </w:rPr>
                </w:pPr>
                <w:r w:rsidRPr="00365871">
                  <w:rPr>
                    <w:sz w:val="28"/>
                    <w:szCs w:val="28"/>
                  </w:rPr>
                  <w:t>19/05/2024</w:t>
                </w:r>
              </w:p>
              <w:p w14:paraId="5B6D26BE" w14:textId="77777777" w:rsidR="00562F35" w:rsidRPr="00365871" w:rsidRDefault="00562F35">
                <w:pPr>
                  <w:pStyle w:val="NoSpacing"/>
                </w:pPr>
              </w:p>
            </w:tc>
          </w:tr>
        </w:tbl>
        <w:p w14:paraId="641E4631" w14:textId="3F4471FE" w:rsidR="0039196E" w:rsidRDefault="00023C29" w:rsidP="5ED3C05C">
          <w:pPr>
            <w:spacing w:line="259" w:lineRule="auto"/>
            <w:rPr>
              <w:rFonts w:ascii="Calibri" w:eastAsia="Calibri" w:hAnsi="Calibri" w:cs="Calibri"/>
              <w:sz w:val="56"/>
              <w:szCs w:val="56"/>
              <w:lang w:val="en-GB"/>
            </w:rPr>
          </w:pPr>
        </w:p>
      </w:sdtContent>
    </w:sdt>
    <w:p w14:paraId="79448753"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43261026"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734DC516"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46FF8D66"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3E96CD56"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3387E62C"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352E59BC"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6F5AE65E"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1C2B7069"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712D5559"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1942D1CD"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06C41B1F"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4284F747"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1D07F002"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176F3E95"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7330630A"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19CACAAC"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5CF4CD19"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10D9C1F8"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64017C7D"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4AB99F83" w14:textId="77777777" w:rsidR="001F55FA" w:rsidRDefault="001F55FA" w:rsidP="00D852C9">
      <w:pPr>
        <w:pStyle w:val="TOC1"/>
        <w:tabs>
          <w:tab w:val="right" w:leader="dot" w:pos="10800"/>
        </w:tabs>
        <w:spacing w:after="160" w:line="259" w:lineRule="auto"/>
        <w:rPr>
          <w:rFonts w:ascii="Calibri" w:eastAsia="Calibri" w:hAnsi="Calibri" w:cs="Calibri"/>
          <w:b/>
          <w:bCs/>
          <w:sz w:val="32"/>
          <w:szCs w:val="32"/>
          <w:u w:val="single"/>
          <w:lang w:val="en-GB"/>
        </w:rPr>
      </w:pPr>
    </w:p>
    <w:p w14:paraId="6B62F5F7" w14:textId="2811B781" w:rsidR="0039196E" w:rsidRPr="00D852C9" w:rsidRDefault="69CFC8D7" w:rsidP="00D852C9">
      <w:pPr>
        <w:pStyle w:val="TOC1"/>
        <w:tabs>
          <w:tab w:val="right" w:leader="dot" w:pos="10800"/>
        </w:tabs>
        <w:spacing w:after="160" w:line="259" w:lineRule="auto"/>
        <w:rPr>
          <w:color w:val="467886" w:themeColor="hyperlink"/>
          <w:u w:val="single"/>
        </w:rPr>
      </w:pPr>
      <w:r w:rsidRPr="66EF430F">
        <w:rPr>
          <w:rFonts w:ascii="Calibri" w:eastAsia="Calibri" w:hAnsi="Calibri" w:cs="Calibri"/>
          <w:b/>
          <w:bCs/>
          <w:sz w:val="32"/>
          <w:szCs w:val="32"/>
          <w:u w:val="single"/>
          <w:lang w:val="en-GB"/>
        </w:rPr>
        <w:t>Introduction</w:t>
      </w:r>
    </w:p>
    <w:p w14:paraId="0CDB124C" w14:textId="6CB20A99" w:rsidR="002423BF" w:rsidRDefault="69CFC8D7" w:rsidP="66EF430F">
      <w:pPr>
        <w:spacing w:line="259" w:lineRule="auto"/>
        <w:rPr>
          <w:rFonts w:ascii="Calibri" w:eastAsia="Calibri" w:hAnsi="Calibri" w:cs="Calibri"/>
          <w:lang w:val="en-GB"/>
        </w:rPr>
      </w:pPr>
      <w:r w:rsidRPr="002423BF">
        <w:rPr>
          <w:rFonts w:ascii="Calibri" w:eastAsia="Calibri" w:hAnsi="Calibri" w:cs="Calibri"/>
          <w:lang w:val="en-GB"/>
        </w:rPr>
        <w:t>In today's technological landscape, Lithium-Ion batteries</w:t>
      </w:r>
      <w:r w:rsidR="00615813">
        <w:rPr>
          <w:rFonts w:ascii="Calibri" w:eastAsia="Calibri" w:hAnsi="Calibri" w:cs="Calibri"/>
          <w:lang w:val="en-GB"/>
        </w:rPr>
        <w:t xml:space="preserve"> (</w:t>
      </w:r>
      <w:r w:rsidR="00615813" w:rsidRPr="002423BF">
        <w:rPr>
          <w:rFonts w:ascii="Calibri" w:eastAsia="Calibri" w:hAnsi="Calibri" w:cs="Calibri"/>
          <w:lang w:val="en-GB"/>
        </w:rPr>
        <w:t>LIBs</w:t>
      </w:r>
      <w:r w:rsidR="00615813">
        <w:rPr>
          <w:rFonts w:ascii="Calibri" w:eastAsia="Calibri" w:hAnsi="Calibri" w:cs="Calibri"/>
          <w:lang w:val="en-GB"/>
        </w:rPr>
        <w:t>)</w:t>
      </w:r>
      <w:r w:rsidRPr="002423BF">
        <w:rPr>
          <w:rFonts w:ascii="Calibri" w:eastAsia="Calibri" w:hAnsi="Calibri" w:cs="Calibri"/>
          <w:lang w:val="en-GB"/>
        </w:rPr>
        <w:t xml:space="preserve"> play a pivotal role in powering laptops, boasting higher energy density</w:t>
      </w:r>
      <w:r w:rsidR="6773DCDE" w:rsidRPr="002423BF">
        <w:rPr>
          <w:rFonts w:ascii="Calibri" w:eastAsia="Calibri" w:hAnsi="Calibri" w:cs="Calibri"/>
          <w:lang w:val="en-GB"/>
        </w:rPr>
        <w:t xml:space="preserve"> </w:t>
      </w:r>
      <w:r w:rsidRPr="002423BF">
        <w:rPr>
          <w:rFonts w:ascii="Calibri" w:eastAsia="Calibri" w:hAnsi="Calibri" w:cs="Calibri"/>
          <w:lang w:val="en-GB"/>
        </w:rPr>
        <w:t>and lower weight</w:t>
      </w:r>
      <w:r w:rsidR="005960F5">
        <w:rPr>
          <w:rFonts w:ascii="Calibri" w:eastAsia="Calibri" w:hAnsi="Calibri" w:cs="Calibri"/>
          <w:lang w:val="en-GB"/>
        </w:rPr>
        <w:t xml:space="preserve"> compared to previous batteries</w:t>
      </w:r>
      <w:r w:rsidRPr="002423BF">
        <w:rPr>
          <w:rFonts w:ascii="Calibri" w:eastAsia="Calibri" w:hAnsi="Calibri" w:cs="Calibri"/>
          <w:lang w:val="en-GB"/>
        </w:rPr>
        <w:t xml:space="preserve"> [1]. Their widespread adoption is evident in the global </w:t>
      </w:r>
      <w:bookmarkStart w:id="0" w:name="_Int_4qYgINlg"/>
      <w:r w:rsidRPr="002423BF">
        <w:rPr>
          <w:rFonts w:ascii="Calibri" w:eastAsia="Calibri" w:hAnsi="Calibri" w:cs="Calibri"/>
          <w:lang w:val="en-GB"/>
        </w:rPr>
        <w:t>LIB</w:t>
      </w:r>
      <w:bookmarkEnd w:id="0"/>
      <w:r w:rsidRPr="002423BF">
        <w:rPr>
          <w:rFonts w:ascii="Calibri" w:eastAsia="Calibri" w:hAnsi="Calibri" w:cs="Calibri"/>
          <w:lang w:val="en-GB"/>
        </w:rPr>
        <w:t xml:space="preserve"> laptop market, valued at $</w:t>
      </w:r>
      <w:r w:rsidR="00AF658A">
        <w:rPr>
          <w:rFonts w:ascii="Calibri" w:eastAsia="Calibri" w:hAnsi="Calibri" w:cs="Calibri"/>
          <w:lang w:val="en-GB"/>
        </w:rPr>
        <w:t>54.6 billion</w:t>
      </w:r>
      <w:r w:rsidRPr="002423BF">
        <w:rPr>
          <w:rFonts w:ascii="Calibri" w:eastAsia="Calibri" w:hAnsi="Calibri" w:cs="Calibri"/>
          <w:lang w:val="en-GB"/>
        </w:rPr>
        <w:t xml:space="preserve"> [2]. However, this growth brings challenges such as increased waste </w:t>
      </w:r>
      <w:r w:rsidR="07514BC3" w:rsidRPr="002423BF">
        <w:rPr>
          <w:rFonts w:ascii="Calibri" w:eastAsia="Calibri" w:hAnsi="Calibri" w:cs="Calibri"/>
          <w:lang w:val="en-GB"/>
        </w:rPr>
        <w:t xml:space="preserve">in landfills </w:t>
      </w:r>
      <w:r w:rsidRPr="002423BF">
        <w:rPr>
          <w:rFonts w:ascii="Calibri" w:eastAsia="Calibri" w:hAnsi="Calibri" w:cs="Calibri"/>
          <w:lang w:val="en-GB"/>
        </w:rPr>
        <w:t>and</w:t>
      </w:r>
      <w:r w:rsidR="177BF67B" w:rsidRPr="002423BF">
        <w:rPr>
          <w:rFonts w:ascii="Calibri" w:eastAsia="Calibri" w:hAnsi="Calibri" w:cs="Calibri"/>
          <w:lang w:val="en-GB"/>
        </w:rPr>
        <w:t xml:space="preserve"> </w:t>
      </w:r>
      <w:r w:rsidR="3F8F9A90" w:rsidRPr="002423BF">
        <w:rPr>
          <w:rFonts w:ascii="Calibri" w:eastAsia="Calibri" w:hAnsi="Calibri" w:cs="Calibri"/>
          <w:lang w:val="en-GB"/>
        </w:rPr>
        <w:t xml:space="preserve">harmful </w:t>
      </w:r>
      <w:r w:rsidR="177BF67B" w:rsidRPr="002423BF">
        <w:rPr>
          <w:rFonts w:ascii="Calibri" w:eastAsia="Calibri" w:hAnsi="Calibri" w:cs="Calibri"/>
          <w:lang w:val="en-GB"/>
        </w:rPr>
        <w:t>emissions</w:t>
      </w:r>
      <w:r w:rsidR="64183EE6" w:rsidRPr="002423BF">
        <w:rPr>
          <w:rFonts w:ascii="Calibri" w:eastAsia="Calibri" w:hAnsi="Calibri" w:cs="Calibri"/>
          <w:lang w:val="en-GB"/>
        </w:rPr>
        <w:t xml:space="preserve"> such as CO2 being released into the atmosphere</w:t>
      </w:r>
      <w:r w:rsidRPr="002423BF">
        <w:rPr>
          <w:rFonts w:ascii="Calibri" w:eastAsia="Calibri" w:hAnsi="Calibri" w:cs="Calibri"/>
          <w:lang w:val="en-GB"/>
        </w:rPr>
        <w:t xml:space="preserve">. Estimates suggest between 200 million and 500 million tons of battery waste are generated annually as of 2020 [3]. </w:t>
      </w:r>
      <w:r w:rsidR="00FF69B3" w:rsidRPr="00FF69B3">
        <w:rPr>
          <w:rFonts w:ascii="Calibri" w:eastAsia="Calibri" w:hAnsi="Calibri" w:cs="Calibri"/>
          <w:lang w:val="en-GB"/>
        </w:rPr>
        <w:t xml:space="preserve">As someone deeply interested in technology and actively involved in a project aimed at reducing </w:t>
      </w:r>
      <w:r w:rsidR="00FF69B3">
        <w:rPr>
          <w:rFonts w:ascii="Calibri" w:eastAsia="Calibri" w:hAnsi="Calibri" w:cs="Calibri"/>
          <w:lang w:val="en-GB"/>
        </w:rPr>
        <w:t>electronic</w:t>
      </w:r>
      <w:r w:rsidR="00FF69B3" w:rsidRPr="00FF69B3">
        <w:rPr>
          <w:rFonts w:ascii="Calibri" w:eastAsia="Calibri" w:hAnsi="Calibri" w:cs="Calibri"/>
          <w:lang w:val="en-GB"/>
        </w:rPr>
        <w:t xml:space="preserve"> waste, this Life Cycle Assessment (LCA) will be a crucial asset</w:t>
      </w:r>
      <w:r w:rsidR="00FF69B3">
        <w:rPr>
          <w:rFonts w:ascii="Calibri" w:eastAsia="Calibri" w:hAnsi="Calibri" w:cs="Calibri"/>
          <w:lang w:val="en-GB"/>
        </w:rPr>
        <w:t xml:space="preserve"> and</w:t>
      </w:r>
      <w:r w:rsidR="00FF69B3" w:rsidRPr="00FF69B3">
        <w:rPr>
          <w:rFonts w:ascii="Calibri" w:eastAsia="Calibri" w:hAnsi="Calibri" w:cs="Calibri"/>
          <w:lang w:val="en-GB"/>
        </w:rPr>
        <w:t xml:space="preserve"> will provide a comprehensive understanding of the impacts associated with </w:t>
      </w:r>
      <w:r w:rsidR="002B2D99">
        <w:rPr>
          <w:rFonts w:ascii="Calibri" w:eastAsia="Calibri" w:hAnsi="Calibri" w:cs="Calibri"/>
          <w:lang w:val="en-GB"/>
        </w:rPr>
        <w:t>LIBs.</w:t>
      </w:r>
    </w:p>
    <w:p w14:paraId="06FF2B91" w14:textId="300EF25D" w:rsidR="7DE37140" w:rsidRPr="002423BF" w:rsidRDefault="69CFC8D7" w:rsidP="66EF430F">
      <w:pPr>
        <w:spacing w:line="259" w:lineRule="auto"/>
        <w:rPr>
          <w:rFonts w:ascii="Calibri" w:eastAsia="Calibri" w:hAnsi="Calibri" w:cs="Calibri"/>
          <w:sz w:val="22"/>
          <w:szCs w:val="22"/>
        </w:rPr>
      </w:pPr>
      <w:r w:rsidRPr="002423BF">
        <w:rPr>
          <w:rFonts w:ascii="Calibri" w:eastAsia="Calibri" w:hAnsi="Calibri" w:cs="Calibri"/>
          <w:lang w:val="en-GB"/>
        </w:rPr>
        <w:t>This LCA aims to evaluate the environmental</w:t>
      </w:r>
      <w:r w:rsidR="4BB9A782" w:rsidRPr="002423BF">
        <w:rPr>
          <w:rFonts w:ascii="Calibri" w:eastAsia="Calibri" w:hAnsi="Calibri" w:cs="Calibri"/>
          <w:lang w:val="en-GB"/>
        </w:rPr>
        <w:t xml:space="preserve">, </w:t>
      </w:r>
      <w:r w:rsidR="00D852C9" w:rsidRPr="002423BF">
        <w:rPr>
          <w:rFonts w:ascii="Calibri" w:eastAsia="Calibri" w:hAnsi="Calibri" w:cs="Calibri"/>
          <w:lang w:val="en-GB"/>
        </w:rPr>
        <w:t>economic,</w:t>
      </w:r>
      <w:r w:rsidR="4BB9A782" w:rsidRPr="002423BF">
        <w:rPr>
          <w:rFonts w:ascii="Calibri" w:eastAsia="Calibri" w:hAnsi="Calibri" w:cs="Calibri"/>
          <w:lang w:val="en-GB"/>
        </w:rPr>
        <w:t xml:space="preserve"> and social</w:t>
      </w:r>
      <w:r w:rsidRPr="002423BF">
        <w:rPr>
          <w:rFonts w:ascii="Calibri" w:eastAsia="Calibri" w:hAnsi="Calibri" w:cs="Calibri"/>
          <w:lang w:val="en-GB"/>
        </w:rPr>
        <w:t xml:space="preserve"> impact of laptop LIBs</w:t>
      </w:r>
      <w:r w:rsidR="2EB9EED7" w:rsidRPr="002423BF">
        <w:rPr>
          <w:rFonts w:ascii="Calibri" w:eastAsia="Calibri" w:hAnsi="Calibri" w:cs="Calibri"/>
          <w:lang w:val="en-GB"/>
        </w:rPr>
        <w:t xml:space="preserve"> and</w:t>
      </w:r>
      <w:r w:rsidRPr="002423BF">
        <w:rPr>
          <w:rFonts w:ascii="Calibri" w:eastAsia="Calibri" w:hAnsi="Calibri" w:cs="Calibri"/>
          <w:lang w:val="en-GB"/>
        </w:rPr>
        <w:t xml:space="preserve"> </w:t>
      </w:r>
      <w:r w:rsidR="56E19769" w:rsidRPr="002423BF">
        <w:rPr>
          <w:rFonts w:ascii="Calibri" w:eastAsia="Calibri" w:hAnsi="Calibri" w:cs="Calibri"/>
          <w:lang w:val="en-GB"/>
        </w:rPr>
        <w:t>identifying areas</w:t>
      </w:r>
      <w:r w:rsidRPr="002423BF">
        <w:rPr>
          <w:rFonts w:ascii="Calibri" w:eastAsia="Calibri" w:hAnsi="Calibri" w:cs="Calibri"/>
          <w:lang w:val="en-GB"/>
        </w:rPr>
        <w:t xml:space="preserve"> for potential improvement.</w:t>
      </w:r>
      <w:r w:rsidR="18B337C5" w:rsidRPr="002423BF">
        <w:rPr>
          <w:rFonts w:ascii="Calibri" w:eastAsia="Calibri" w:hAnsi="Calibri" w:cs="Calibri"/>
          <w:lang w:val="en-GB"/>
        </w:rPr>
        <w:t xml:space="preserve"> </w:t>
      </w:r>
      <w:r w:rsidRPr="002423BF">
        <w:rPr>
          <w:rFonts w:ascii="Calibri" w:eastAsia="Calibri" w:hAnsi="Calibri" w:cs="Calibri"/>
          <w:lang w:val="en-GB"/>
        </w:rPr>
        <w:t>To provide context, Nickel Cadmium batterie</w:t>
      </w:r>
      <w:r w:rsidR="00615813">
        <w:rPr>
          <w:rFonts w:ascii="Calibri" w:eastAsia="Calibri" w:hAnsi="Calibri" w:cs="Calibri"/>
          <w:lang w:val="en-GB"/>
        </w:rPr>
        <w:t>s (</w:t>
      </w:r>
      <w:r w:rsidR="00615813" w:rsidRPr="002423BF">
        <w:rPr>
          <w:rFonts w:ascii="Calibri" w:eastAsia="Calibri" w:hAnsi="Calibri" w:cs="Calibri"/>
          <w:lang w:val="en-GB"/>
        </w:rPr>
        <w:t>NiCadB</w:t>
      </w:r>
      <w:r w:rsidR="00615813">
        <w:rPr>
          <w:rFonts w:ascii="Calibri" w:eastAsia="Calibri" w:hAnsi="Calibri" w:cs="Calibri"/>
          <w:lang w:val="en-GB"/>
        </w:rPr>
        <w:t>)</w:t>
      </w:r>
      <w:r w:rsidRPr="002423BF">
        <w:rPr>
          <w:rFonts w:ascii="Calibri" w:eastAsia="Calibri" w:hAnsi="Calibri" w:cs="Calibri"/>
          <w:lang w:val="en-GB"/>
        </w:rPr>
        <w:t>, the pioneers of laptop batteries [4] will serve as a comparator product, enabling a comparison of sustainability improvements over time.</w:t>
      </w:r>
      <w:r w:rsidRPr="002423BF">
        <w:rPr>
          <w:rFonts w:ascii="Calibri" w:eastAsia="Calibri" w:hAnsi="Calibri" w:cs="Calibri"/>
          <w:sz w:val="22"/>
          <w:szCs w:val="22"/>
          <w:lang w:val="en-GB"/>
        </w:rPr>
        <w:t xml:space="preserve"> </w:t>
      </w:r>
    </w:p>
    <w:p w14:paraId="1AE6A264" w14:textId="78A94239" w:rsidR="004E2F9F" w:rsidRDefault="004E2F9F" w:rsidP="66EF430F">
      <w:pPr>
        <w:pStyle w:val="Heading1"/>
        <w:spacing w:before="240" w:after="0" w:line="259" w:lineRule="auto"/>
        <w:rPr>
          <w:rFonts w:ascii="Calibri" w:eastAsia="Calibri" w:hAnsi="Calibri" w:cs="Calibri"/>
          <w:color w:val="auto"/>
          <w:sz w:val="24"/>
          <w:szCs w:val="24"/>
          <w:lang w:val="en-GB"/>
        </w:rPr>
      </w:pPr>
      <w:r>
        <w:rPr>
          <w:rFonts w:ascii="Calibri" w:eastAsia="Calibri" w:hAnsi="Calibri" w:cs="Calibri"/>
          <w:color w:val="auto"/>
          <w:sz w:val="24"/>
          <w:szCs w:val="24"/>
          <w:lang w:val="en-GB"/>
        </w:rPr>
        <w:t>I</w:t>
      </w:r>
      <w:r w:rsidRPr="004E2F9F">
        <w:rPr>
          <w:rFonts w:ascii="Calibri" w:eastAsia="Calibri" w:hAnsi="Calibri" w:cs="Calibri"/>
          <w:color w:val="auto"/>
          <w:sz w:val="24"/>
          <w:szCs w:val="24"/>
          <w:lang w:val="en-GB"/>
        </w:rPr>
        <w:t xml:space="preserve"> will discuss the life cycle of LIBs and NiCadBs, defining the functional unit for comparison. An environmental assessment will evaluate key indicators using summari</w:t>
      </w:r>
      <w:r w:rsidR="00E359B8">
        <w:rPr>
          <w:rFonts w:ascii="Calibri" w:eastAsia="Calibri" w:hAnsi="Calibri" w:cs="Calibri"/>
          <w:color w:val="auto"/>
          <w:sz w:val="24"/>
          <w:szCs w:val="24"/>
          <w:lang w:val="en-GB"/>
        </w:rPr>
        <w:t>s</w:t>
      </w:r>
      <w:r w:rsidRPr="004E2F9F">
        <w:rPr>
          <w:rFonts w:ascii="Calibri" w:eastAsia="Calibri" w:hAnsi="Calibri" w:cs="Calibri"/>
          <w:color w:val="auto"/>
          <w:sz w:val="24"/>
          <w:szCs w:val="24"/>
          <w:lang w:val="en-GB"/>
        </w:rPr>
        <w:t>ed inventory data, which will be displayed and discussed, with a critique of data accuracy. This process will be repeated for economic and social assessments. The discussion section will address study limitations and suggest improvements to the process and product, including material changes. Finally, the conclusion will offer recommendations for further improvement.</w:t>
      </w:r>
    </w:p>
    <w:p w14:paraId="5C16FD9D" w14:textId="2CE9A834" w:rsidR="0039196E" w:rsidRDefault="7DE37140" w:rsidP="66EF430F">
      <w:pPr>
        <w:pStyle w:val="Heading1"/>
        <w:spacing w:before="240" w:after="0" w:line="259" w:lineRule="auto"/>
        <w:rPr>
          <w:rFonts w:ascii="Calibri" w:eastAsia="Calibri" w:hAnsi="Calibri" w:cs="Calibri"/>
          <w:color w:val="auto"/>
          <w:sz w:val="24"/>
          <w:szCs w:val="24"/>
        </w:rPr>
      </w:pPr>
      <w:r w:rsidRPr="66EF430F">
        <w:rPr>
          <w:rFonts w:ascii="Calibri" w:eastAsia="Calibri" w:hAnsi="Calibri" w:cs="Calibri"/>
          <w:b/>
          <w:bCs/>
          <w:color w:val="auto"/>
          <w:sz w:val="24"/>
          <w:szCs w:val="24"/>
          <w:u w:val="single"/>
          <w:lang w:val="en-GB"/>
        </w:rPr>
        <w:t>Life Cycle and Scope</w:t>
      </w:r>
    </w:p>
    <w:p w14:paraId="78B88DF2" w14:textId="0BD3B779" w:rsidR="0039196E" w:rsidRDefault="370DFCD4" w:rsidP="7E3433C7">
      <w:pPr>
        <w:spacing w:before="240" w:after="0" w:line="259" w:lineRule="auto"/>
        <w:jc w:val="center"/>
      </w:pPr>
      <w:r>
        <w:rPr>
          <w:noProof/>
        </w:rPr>
        <w:drawing>
          <wp:inline distT="0" distB="0" distL="0" distR="0" wp14:anchorId="6E848CAE" wp14:editId="0FBE236A">
            <wp:extent cx="6858000" cy="2276475"/>
            <wp:effectExtent l="0" t="0" r="0" b="0"/>
            <wp:docPr id="2068202527" name="Picture 206820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2276475"/>
                    </a:xfrm>
                    <a:prstGeom prst="rect">
                      <a:avLst/>
                    </a:prstGeom>
                  </pic:spPr>
                </pic:pic>
              </a:graphicData>
            </a:graphic>
          </wp:inline>
        </w:drawing>
      </w:r>
    </w:p>
    <w:p w14:paraId="117DC064" w14:textId="5FBCCDA3" w:rsidR="370DFCD4" w:rsidRDefault="370DFCD4" w:rsidP="66EF430F">
      <w:pPr>
        <w:spacing w:line="259" w:lineRule="auto"/>
      </w:pPr>
      <w:r w:rsidRPr="66EF430F">
        <w:rPr>
          <w:rFonts w:ascii="Calibri" w:eastAsia="Calibri" w:hAnsi="Calibri" w:cs="Calibri"/>
          <w:lang w:val="en-GB"/>
        </w:rPr>
        <w:t>All stages are considered in this LCA.</w:t>
      </w:r>
    </w:p>
    <w:p w14:paraId="3CB0CCED" w14:textId="3E2F57EB" w:rsidR="0039196E" w:rsidRDefault="7DE37140" w:rsidP="05A4BDF1">
      <w:pPr>
        <w:spacing w:line="259" w:lineRule="auto"/>
        <w:rPr>
          <w:rFonts w:ascii="Calibri" w:eastAsia="Calibri" w:hAnsi="Calibri" w:cs="Calibri"/>
        </w:rPr>
      </w:pPr>
      <w:r w:rsidRPr="16C50D12">
        <w:rPr>
          <w:rFonts w:ascii="Calibri" w:eastAsia="Calibri" w:hAnsi="Calibri" w:cs="Calibri"/>
          <w:b/>
          <w:bCs/>
          <w:u w:val="single"/>
          <w:lang w:val="en-GB"/>
        </w:rPr>
        <w:t>Functional Unit</w:t>
      </w:r>
    </w:p>
    <w:p w14:paraId="2FA4C296" w14:textId="1716C927" w:rsidR="00A606D6" w:rsidRDefault="00B80A3E" w:rsidP="00A606D6">
      <w:pPr>
        <w:spacing w:line="259" w:lineRule="auto"/>
        <w:rPr>
          <w:rFonts w:ascii="Calibri" w:eastAsia="Calibri" w:hAnsi="Calibri" w:cs="Calibri"/>
          <w:lang w:val="en-GB"/>
        </w:rPr>
      </w:pPr>
      <w:r>
        <w:rPr>
          <w:rFonts w:ascii="Calibri" w:eastAsia="Calibri" w:hAnsi="Calibri" w:cs="Calibri"/>
          <w:lang w:val="en-GB"/>
        </w:rPr>
        <w:t xml:space="preserve">It </w:t>
      </w:r>
      <w:r w:rsidR="55F85CCD" w:rsidRPr="66EF430F">
        <w:rPr>
          <w:rFonts w:ascii="Calibri" w:eastAsia="Calibri" w:hAnsi="Calibri" w:cs="Calibri"/>
          <w:lang w:val="en-GB"/>
        </w:rPr>
        <w:t xml:space="preserve">was necessary to establish specific assumptions regarding </w:t>
      </w:r>
      <w:r w:rsidR="61805123" w:rsidRPr="66EF430F">
        <w:rPr>
          <w:rFonts w:ascii="Calibri" w:eastAsia="Calibri" w:hAnsi="Calibri" w:cs="Calibri"/>
          <w:lang w:val="en-GB"/>
        </w:rPr>
        <w:t>a battery’s</w:t>
      </w:r>
      <w:r w:rsidR="55F85CCD" w:rsidRPr="66EF430F">
        <w:rPr>
          <w:rFonts w:ascii="Calibri" w:eastAsia="Calibri" w:hAnsi="Calibri" w:cs="Calibri"/>
          <w:lang w:val="en-GB"/>
        </w:rPr>
        <w:t xml:space="preserve"> characteristics</w:t>
      </w:r>
      <w:r>
        <w:rPr>
          <w:rFonts w:ascii="Calibri" w:eastAsia="Calibri" w:hAnsi="Calibri" w:cs="Calibri"/>
          <w:lang w:val="en-GB"/>
        </w:rPr>
        <w:t xml:space="preserve"> for </w:t>
      </w:r>
      <w:r w:rsidR="00B102AA">
        <w:rPr>
          <w:rFonts w:ascii="Calibri" w:eastAsia="Calibri" w:hAnsi="Calibri" w:cs="Calibri"/>
          <w:lang w:val="en-GB"/>
        </w:rPr>
        <w:t>precision</w:t>
      </w:r>
      <w:r w:rsidR="000E34E6">
        <w:rPr>
          <w:rFonts w:ascii="Calibri" w:eastAsia="Calibri" w:hAnsi="Calibri" w:cs="Calibri"/>
          <w:lang w:val="en-GB"/>
        </w:rPr>
        <w:t xml:space="preserve"> and g</w:t>
      </w:r>
      <w:r w:rsidR="55F85CCD" w:rsidRPr="66EF430F">
        <w:rPr>
          <w:rFonts w:ascii="Calibri" w:eastAsia="Calibri" w:hAnsi="Calibri" w:cs="Calibri"/>
          <w:lang w:val="en-GB"/>
        </w:rPr>
        <w:t>iven the variability in factors like weight and power rating across different battery types, these variables were standardised for both LIB</w:t>
      </w:r>
      <w:r w:rsidR="2A46C1EA" w:rsidRPr="66EF430F">
        <w:rPr>
          <w:rFonts w:ascii="Calibri" w:eastAsia="Calibri" w:hAnsi="Calibri" w:cs="Calibri"/>
          <w:lang w:val="en-GB"/>
        </w:rPr>
        <w:t>s</w:t>
      </w:r>
      <w:r w:rsidR="55F85CCD" w:rsidRPr="66EF430F">
        <w:rPr>
          <w:rFonts w:ascii="Calibri" w:eastAsia="Calibri" w:hAnsi="Calibri" w:cs="Calibri"/>
          <w:lang w:val="en-GB"/>
        </w:rPr>
        <w:t xml:space="preserve"> and NiCadB</w:t>
      </w:r>
      <w:r w:rsidR="6B74BEA4" w:rsidRPr="66EF430F">
        <w:rPr>
          <w:rFonts w:ascii="Calibri" w:eastAsia="Calibri" w:hAnsi="Calibri" w:cs="Calibri"/>
          <w:lang w:val="en-GB"/>
        </w:rPr>
        <w:t>s</w:t>
      </w:r>
      <w:r w:rsidR="55F85CCD" w:rsidRPr="66EF430F">
        <w:rPr>
          <w:rFonts w:ascii="Calibri" w:eastAsia="Calibri" w:hAnsi="Calibri" w:cs="Calibri"/>
          <w:lang w:val="en-GB"/>
        </w:rPr>
        <w:t>. These assumptions were informed by thorough research on various battery types [13, 14, 15]. This leads my</w:t>
      </w:r>
      <w:r w:rsidR="00B93A98" w:rsidRPr="66EF430F">
        <w:rPr>
          <w:rFonts w:ascii="Calibri" w:eastAsia="Calibri" w:hAnsi="Calibri" w:cs="Calibri"/>
          <w:lang w:val="en-GB"/>
        </w:rPr>
        <w:t xml:space="preserve"> functional unit </w:t>
      </w:r>
      <w:r w:rsidR="228C0145" w:rsidRPr="66EF430F">
        <w:rPr>
          <w:rFonts w:ascii="Calibri" w:eastAsia="Calibri" w:hAnsi="Calibri" w:cs="Calibri"/>
          <w:lang w:val="en-GB"/>
        </w:rPr>
        <w:t xml:space="preserve">to be </w:t>
      </w:r>
      <w:r w:rsidR="60B26837" w:rsidRPr="66EF430F">
        <w:rPr>
          <w:rFonts w:ascii="Calibri" w:eastAsia="Calibri" w:hAnsi="Calibri" w:cs="Calibri"/>
          <w:b/>
          <w:bCs/>
          <w:lang w:val="en-GB"/>
        </w:rPr>
        <w:t>1000 laptop</w:t>
      </w:r>
      <w:r w:rsidR="00B93A98" w:rsidRPr="66EF430F">
        <w:rPr>
          <w:rFonts w:ascii="Calibri" w:eastAsia="Calibri" w:hAnsi="Calibri" w:cs="Calibri"/>
          <w:b/>
          <w:bCs/>
          <w:lang w:val="en-GB"/>
        </w:rPr>
        <w:t xml:space="preserve"> batter</w:t>
      </w:r>
      <w:r w:rsidR="608969D3" w:rsidRPr="66EF430F">
        <w:rPr>
          <w:rFonts w:ascii="Calibri" w:eastAsia="Calibri" w:hAnsi="Calibri" w:cs="Calibri"/>
          <w:b/>
          <w:bCs/>
          <w:lang w:val="en-GB"/>
        </w:rPr>
        <w:t>ies</w:t>
      </w:r>
      <w:r w:rsidR="00B93A98" w:rsidRPr="66EF430F">
        <w:rPr>
          <w:rFonts w:ascii="Calibri" w:eastAsia="Calibri" w:hAnsi="Calibri" w:cs="Calibri"/>
          <w:b/>
          <w:bCs/>
          <w:lang w:val="en-GB"/>
        </w:rPr>
        <w:t xml:space="preserve"> </w:t>
      </w:r>
      <w:r w:rsidR="7C8C4169" w:rsidRPr="66EF430F">
        <w:rPr>
          <w:rFonts w:ascii="Calibri" w:eastAsia="Calibri" w:hAnsi="Calibri" w:cs="Calibri"/>
          <w:b/>
          <w:bCs/>
          <w:lang w:val="en-GB"/>
        </w:rPr>
        <w:t>that</w:t>
      </w:r>
      <w:r w:rsidR="00B93A98" w:rsidRPr="66EF430F">
        <w:rPr>
          <w:rFonts w:ascii="Calibri" w:eastAsia="Calibri" w:hAnsi="Calibri" w:cs="Calibri"/>
          <w:b/>
          <w:bCs/>
          <w:lang w:val="en-GB"/>
        </w:rPr>
        <w:t xml:space="preserve"> provide 5,000 </w:t>
      </w:r>
      <w:bookmarkStart w:id="1" w:name="_Int_zO0d62Xz"/>
      <w:r w:rsidR="00B93A98" w:rsidRPr="66EF430F">
        <w:rPr>
          <w:rFonts w:ascii="Calibri" w:eastAsia="Calibri" w:hAnsi="Calibri" w:cs="Calibri"/>
          <w:b/>
          <w:bCs/>
          <w:lang w:val="en-GB"/>
        </w:rPr>
        <w:t>mAh</w:t>
      </w:r>
      <w:bookmarkEnd w:id="1"/>
      <w:r w:rsidR="00B93A98" w:rsidRPr="66EF430F">
        <w:rPr>
          <w:rFonts w:ascii="Calibri" w:eastAsia="Calibri" w:hAnsi="Calibri" w:cs="Calibri"/>
          <w:b/>
          <w:bCs/>
          <w:lang w:val="en-GB"/>
        </w:rPr>
        <w:t xml:space="preserve"> of capacity</w:t>
      </w:r>
      <w:r w:rsidR="3BDA2949" w:rsidRPr="66EF430F">
        <w:rPr>
          <w:rFonts w:ascii="Calibri" w:eastAsia="Calibri" w:hAnsi="Calibri" w:cs="Calibri"/>
          <w:b/>
          <w:bCs/>
          <w:lang w:val="en-GB"/>
        </w:rPr>
        <w:t>, with a voltage of 3.7 volts,</w:t>
      </w:r>
      <w:r w:rsidR="00B93A98" w:rsidRPr="66EF430F">
        <w:rPr>
          <w:rFonts w:ascii="Calibri" w:eastAsia="Calibri" w:hAnsi="Calibri" w:cs="Calibri"/>
          <w:b/>
          <w:bCs/>
          <w:lang w:val="en-GB"/>
        </w:rPr>
        <w:t xml:space="preserve"> over a service life of 5 years, with 200 days of </w:t>
      </w:r>
      <w:r w:rsidR="5C1CE0D2" w:rsidRPr="66EF430F">
        <w:rPr>
          <w:rFonts w:ascii="Calibri" w:eastAsia="Calibri" w:hAnsi="Calibri" w:cs="Calibri"/>
          <w:b/>
          <w:bCs/>
          <w:lang w:val="en-GB"/>
        </w:rPr>
        <w:t xml:space="preserve">daily </w:t>
      </w:r>
      <w:r w:rsidR="00B93A98" w:rsidRPr="66EF430F">
        <w:rPr>
          <w:rFonts w:ascii="Calibri" w:eastAsia="Calibri" w:hAnsi="Calibri" w:cs="Calibri"/>
          <w:b/>
          <w:bCs/>
          <w:lang w:val="en-GB"/>
        </w:rPr>
        <w:t>use per year</w:t>
      </w:r>
      <w:r w:rsidR="00B93A98" w:rsidRPr="66EF430F">
        <w:rPr>
          <w:rFonts w:ascii="Calibri" w:eastAsia="Calibri" w:hAnsi="Calibri" w:cs="Calibri"/>
          <w:lang w:val="en-GB"/>
        </w:rPr>
        <w:t>.</w:t>
      </w:r>
      <w:r w:rsidR="71CBA2FA" w:rsidRPr="66EF430F">
        <w:rPr>
          <w:rFonts w:ascii="Calibri" w:eastAsia="Calibri" w:hAnsi="Calibri" w:cs="Calibri"/>
          <w:lang w:val="en-GB"/>
        </w:rPr>
        <w:t xml:space="preserve"> </w:t>
      </w:r>
      <w:r w:rsidR="2914528A" w:rsidRPr="00DC083D">
        <w:rPr>
          <w:rFonts w:ascii="Calibri" w:eastAsia="Calibri" w:hAnsi="Calibri" w:cs="Calibri"/>
          <w:lang w:val="en-GB"/>
        </w:rPr>
        <w:t>Additional considerations w</w:t>
      </w:r>
      <w:r w:rsidR="62AFC2A1" w:rsidRPr="00DC083D">
        <w:rPr>
          <w:rFonts w:ascii="Calibri" w:eastAsia="Calibri" w:hAnsi="Calibri" w:cs="Calibri"/>
          <w:lang w:val="en-GB"/>
        </w:rPr>
        <w:t>ere</w:t>
      </w:r>
      <w:r w:rsidR="2914528A" w:rsidRPr="00DC083D">
        <w:rPr>
          <w:rFonts w:ascii="Calibri" w:eastAsia="Calibri" w:hAnsi="Calibri" w:cs="Calibri"/>
          <w:lang w:val="en-GB"/>
        </w:rPr>
        <w:t xml:space="preserve"> a weight of</w:t>
      </w:r>
      <w:r w:rsidR="2914528A" w:rsidRPr="66EF430F">
        <w:rPr>
          <w:rFonts w:ascii="Calibri" w:eastAsia="Calibri" w:hAnsi="Calibri" w:cs="Calibri"/>
          <w:b/>
          <w:bCs/>
          <w:lang w:val="en-GB"/>
        </w:rPr>
        <w:t xml:space="preserve"> 650 grams</w:t>
      </w:r>
      <w:r w:rsidR="2914528A" w:rsidRPr="66EF430F">
        <w:rPr>
          <w:rFonts w:ascii="Calibri" w:eastAsia="Calibri" w:hAnsi="Calibri" w:cs="Calibri"/>
          <w:lang w:val="en-GB"/>
        </w:rPr>
        <w:t>.</w:t>
      </w:r>
      <w:r w:rsidR="483F2BA6" w:rsidRPr="66EF430F">
        <w:rPr>
          <w:rFonts w:ascii="Calibri" w:eastAsia="Calibri" w:hAnsi="Calibri" w:cs="Calibri"/>
          <w:lang w:val="en-GB"/>
        </w:rPr>
        <w:t xml:space="preserve"> </w:t>
      </w:r>
      <w:r w:rsidR="71CBA2FA" w:rsidRPr="66EF430F">
        <w:rPr>
          <w:rFonts w:ascii="Calibri" w:eastAsia="Calibri" w:hAnsi="Calibri" w:cs="Calibri"/>
          <w:lang w:val="en-GB"/>
        </w:rPr>
        <w:t xml:space="preserve">These assumptions were factored into the </w:t>
      </w:r>
      <w:r w:rsidR="33B734C0" w:rsidRPr="66EF430F">
        <w:rPr>
          <w:rFonts w:ascii="Calibri" w:eastAsia="Calibri" w:hAnsi="Calibri" w:cs="Calibri"/>
          <w:lang w:val="en-GB"/>
        </w:rPr>
        <w:t>E</w:t>
      </w:r>
      <w:r w:rsidR="71CBA2FA" w:rsidRPr="66EF430F">
        <w:rPr>
          <w:rFonts w:ascii="Calibri" w:eastAsia="Calibri" w:hAnsi="Calibri" w:cs="Calibri"/>
          <w:lang w:val="en-GB"/>
        </w:rPr>
        <w:t xml:space="preserve">co </w:t>
      </w:r>
      <w:r w:rsidR="0B8B2550" w:rsidRPr="66EF430F">
        <w:rPr>
          <w:rFonts w:ascii="Calibri" w:eastAsia="Calibri" w:hAnsi="Calibri" w:cs="Calibri"/>
          <w:lang w:val="en-GB"/>
        </w:rPr>
        <w:t>A</w:t>
      </w:r>
      <w:r w:rsidR="71CBA2FA" w:rsidRPr="66EF430F">
        <w:rPr>
          <w:rFonts w:ascii="Calibri" w:eastAsia="Calibri" w:hAnsi="Calibri" w:cs="Calibri"/>
          <w:lang w:val="en-GB"/>
        </w:rPr>
        <w:t xml:space="preserve">udit conducted later in the paper </w:t>
      </w:r>
      <w:r w:rsidR="00FB795B" w:rsidRPr="66EF430F">
        <w:rPr>
          <w:rFonts w:ascii="Calibri" w:eastAsia="Calibri" w:hAnsi="Calibri" w:cs="Calibri"/>
          <w:lang w:val="en-GB"/>
        </w:rPr>
        <w:t xml:space="preserve">where </w:t>
      </w:r>
      <w:r w:rsidR="71CBA2FA" w:rsidRPr="66EF430F">
        <w:rPr>
          <w:rFonts w:ascii="Calibri" w:eastAsia="Calibri" w:hAnsi="Calibri" w:cs="Calibri"/>
          <w:lang w:val="en-GB"/>
        </w:rPr>
        <w:t>expla</w:t>
      </w:r>
      <w:r w:rsidR="5B593222" w:rsidRPr="66EF430F">
        <w:rPr>
          <w:rFonts w:ascii="Calibri" w:eastAsia="Calibri" w:hAnsi="Calibri" w:cs="Calibri"/>
          <w:lang w:val="en-GB"/>
        </w:rPr>
        <w:t xml:space="preserve">nations for the assumptions are </w:t>
      </w:r>
      <w:r w:rsidR="63CE342B" w:rsidRPr="66EF430F">
        <w:rPr>
          <w:rFonts w:ascii="Calibri" w:eastAsia="Calibri" w:hAnsi="Calibri" w:cs="Calibri"/>
          <w:lang w:val="en-GB"/>
        </w:rPr>
        <w:t>stated</w:t>
      </w:r>
      <w:r w:rsidR="5B593222" w:rsidRPr="66EF430F">
        <w:rPr>
          <w:rFonts w:ascii="Calibri" w:eastAsia="Calibri" w:hAnsi="Calibri" w:cs="Calibri"/>
          <w:lang w:val="en-GB"/>
        </w:rPr>
        <w:t>.</w:t>
      </w:r>
    </w:p>
    <w:p w14:paraId="1DFBB7D7" w14:textId="7B775E60" w:rsidR="00A606D6" w:rsidRDefault="5FF2851D" w:rsidP="00A606D6">
      <w:pPr>
        <w:spacing w:line="259" w:lineRule="auto"/>
        <w:rPr>
          <w:rFonts w:ascii="Calibri" w:eastAsia="Calibri" w:hAnsi="Calibri" w:cs="Calibri"/>
          <w:lang w:val="en-GB"/>
        </w:rPr>
      </w:pPr>
      <w:r w:rsidRPr="66EF430F">
        <w:rPr>
          <w:rFonts w:ascii="Calibri" w:eastAsia="Calibri" w:hAnsi="Calibri" w:cs="Calibri"/>
          <w:b/>
          <w:bCs/>
          <w:u w:val="single"/>
          <w:lang w:val="en-GB"/>
        </w:rPr>
        <w:t>Battery Components and Materials</w:t>
      </w:r>
    </w:p>
    <w:p w14:paraId="146ED026" w14:textId="5BF3CF66" w:rsidR="17C21A26" w:rsidRPr="00F420D0" w:rsidRDefault="5FF2851D" w:rsidP="00F420D0">
      <w:pPr>
        <w:spacing w:line="259" w:lineRule="auto"/>
        <w:rPr>
          <w:rFonts w:ascii="Calibri" w:eastAsia="Calibri" w:hAnsi="Calibri" w:cs="Calibri"/>
          <w:lang w:val="en-GB"/>
        </w:rPr>
      </w:pPr>
      <w:r w:rsidRPr="66EF430F">
        <w:rPr>
          <w:rFonts w:ascii="Calibri" w:eastAsia="Calibri" w:hAnsi="Calibri" w:cs="Calibri"/>
          <w:lang w:val="en-GB"/>
        </w:rPr>
        <w:t>Appendix A provides an explanation of how the batteries operate, shedding light to the components. Variations in component materials lead to distinct environmental effects, highlighting the significance of analysing each component. To streamline this process, common materials utilised in various battery parts have been carefully selected for inclusion in this LCA, ensuring a comprehensive assessment and alternative material types will be omitted.</w:t>
      </w:r>
    </w:p>
    <w:tbl>
      <w:tblPr>
        <w:tblStyle w:val="TableGrid"/>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1770"/>
        <w:gridCol w:w="2306"/>
        <w:gridCol w:w="1841"/>
        <w:gridCol w:w="2355"/>
        <w:gridCol w:w="2512"/>
      </w:tblGrid>
      <w:tr w:rsidR="66EF430F" w14:paraId="7E2C54DC" w14:textId="77777777" w:rsidTr="00983302">
        <w:trPr>
          <w:trHeight w:val="795"/>
        </w:trPr>
        <w:tc>
          <w:tcPr>
            <w:tcW w:w="1815" w:type="dxa"/>
            <w:tcMar>
              <w:left w:w="105" w:type="dxa"/>
              <w:right w:w="105" w:type="dxa"/>
            </w:tcMar>
            <w:vAlign w:val="center"/>
          </w:tcPr>
          <w:p w14:paraId="7FA247DE" w14:textId="03B92FF3"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Battery Component</w:t>
            </w:r>
          </w:p>
        </w:tc>
        <w:tc>
          <w:tcPr>
            <w:tcW w:w="1995" w:type="dxa"/>
            <w:tcMar>
              <w:left w:w="105" w:type="dxa"/>
              <w:right w:w="105" w:type="dxa"/>
            </w:tcMar>
            <w:vAlign w:val="center"/>
          </w:tcPr>
          <w:p w14:paraId="7FA12165" w14:textId="31854F59"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LIB</w:t>
            </w:r>
          </w:p>
        </w:tc>
        <w:tc>
          <w:tcPr>
            <w:tcW w:w="1890" w:type="dxa"/>
            <w:tcMar>
              <w:left w:w="105" w:type="dxa"/>
              <w:right w:w="105" w:type="dxa"/>
            </w:tcMar>
            <w:vAlign w:val="center"/>
          </w:tcPr>
          <w:p w14:paraId="73AEC480" w14:textId="23B19EF3" w:rsidR="66EF430F" w:rsidRDefault="66EF430F" w:rsidP="00983302">
            <w:pPr>
              <w:pStyle w:val="Heading2"/>
              <w:spacing w:line="259" w:lineRule="auto"/>
              <w:jc w:val="center"/>
              <w:rPr>
                <w:rFonts w:ascii="Calibri" w:eastAsia="Calibri" w:hAnsi="Calibri" w:cs="Calibri"/>
                <w:b/>
                <w:bCs/>
                <w:color w:val="auto"/>
                <w:sz w:val="24"/>
                <w:szCs w:val="24"/>
                <w:lang w:val="en-GB"/>
              </w:rPr>
            </w:pPr>
            <w:r w:rsidRPr="66EF430F">
              <w:rPr>
                <w:rFonts w:ascii="Calibri" w:eastAsia="Calibri" w:hAnsi="Calibri" w:cs="Calibri"/>
                <w:b/>
                <w:bCs/>
                <w:color w:val="auto"/>
                <w:sz w:val="24"/>
                <w:szCs w:val="24"/>
                <w:lang w:val="en-GB"/>
              </w:rPr>
              <w:t>Weight Makeup (%)</w:t>
            </w:r>
          </w:p>
        </w:tc>
        <w:tc>
          <w:tcPr>
            <w:tcW w:w="2460" w:type="dxa"/>
            <w:tcMar>
              <w:left w:w="105" w:type="dxa"/>
              <w:right w:w="105" w:type="dxa"/>
            </w:tcMar>
            <w:vAlign w:val="center"/>
          </w:tcPr>
          <w:p w14:paraId="01DABB8E" w14:textId="001E7CC3"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NiCadB</w:t>
            </w:r>
          </w:p>
        </w:tc>
        <w:tc>
          <w:tcPr>
            <w:tcW w:w="2640" w:type="dxa"/>
            <w:tcMar>
              <w:left w:w="105" w:type="dxa"/>
              <w:right w:w="105" w:type="dxa"/>
            </w:tcMar>
            <w:vAlign w:val="center"/>
          </w:tcPr>
          <w:p w14:paraId="6DF5CB07" w14:textId="23B19EF3" w:rsidR="66EF430F" w:rsidRDefault="66EF430F" w:rsidP="00983302">
            <w:pPr>
              <w:pStyle w:val="Heading2"/>
              <w:spacing w:line="259" w:lineRule="auto"/>
              <w:jc w:val="center"/>
              <w:rPr>
                <w:rFonts w:ascii="Calibri" w:eastAsia="Calibri" w:hAnsi="Calibri" w:cs="Calibri"/>
                <w:b/>
                <w:bCs/>
                <w:color w:val="auto"/>
                <w:sz w:val="24"/>
                <w:szCs w:val="24"/>
                <w:lang w:val="en-GB"/>
              </w:rPr>
            </w:pPr>
            <w:r w:rsidRPr="66EF430F">
              <w:rPr>
                <w:rFonts w:ascii="Calibri" w:eastAsia="Calibri" w:hAnsi="Calibri" w:cs="Calibri"/>
                <w:b/>
                <w:bCs/>
                <w:color w:val="auto"/>
                <w:sz w:val="24"/>
                <w:szCs w:val="24"/>
                <w:lang w:val="en-GB"/>
              </w:rPr>
              <w:t>Weight Makeup (%)</w:t>
            </w:r>
          </w:p>
          <w:p w14:paraId="27D151B1" w14:textId="21BDFA6D" w:rsidR="16E66A50" w:rsidRDefault="16E66A50" w:rsidP="00983302">
            <w:pPr>
              <w:jc w:val="center"/>
              <w:rPr>
                <w:rFonts w:ascii="Calibri" w:eastAsia="Calibri" w:hAnsi="Calibri" w:cs="Calibri"/>
                <w:lang w:val="en-GB"/>
              </w:rPr>
            </w:pPr>
            <w:r w:rsidRPr="66EF430F">
              <w:rPr>
                <w:rFonts w:ascii="Calibri" w:eastAsia="Calibri" w:hAnsi="Calibri" w:cs="Calibri"/>
                <w:i/>
                <w:iCs/>
                <w:lang w:val="en-GB"/>
              </w:rPr>
              <w:t xml:space="preserve">Relative </w:t>
            </w:r>
            <w:r w:rsidR="66EF430F" w:rsidRPr="66EF430F">
              <w:rPr>
                <w:rFonts w:ascii="Calibri" w:eastAsia="Calibri" w:hAnsi="Calibri" w:cs="Calibri"/>
                <w:i/>
                <w:iCs/>
                <w:lang w:val="en-GB"/>
              </w:rPr>
              <w:t>to LIB due to limited data</w:t>
            </w:r>
          </w:p>
        </w:tc>
      </w:tr>
      <w:tr w:rsidR="66EF430F" w14:paraId="7B5C28EB" w14:textId="77777777" w:rsidTr="00983302">
        <w:trPr>
          <w:trHeight w:val="300"/>
        </w:trPr>
        <w:tc>
          <w:tcPr>
            <w:tcW w:w="1815" w:type="dxa"/>
            <w:tcMar>
              <w:left w:w="105" w:type="dxa"/>
              <w:right w:w="105" w:type="dxa"/>
            </w:tcMar>
            <w:vAlign w:val="center"/>
          </w:tcPr>
          <w:p w14:paraId="0D084FA5" w14:textId="48598BB7"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Anode</w:t>
            </w:r>
          </w:p>
        </w:tc>
        <w:tc>
          <w:tcPr>
            <w:tcW w:w="1995" w:type="dxa"/>
            <w:tcMar>
              <w:left w:w="105" w:type="dxa"/>
              <w:right w:w="105" w:type="dxa"/>
            </w:tcMar>
            <w:vAlign w:val="center"/>
          </w:tcPr>
          <w:p w14:paraId="32F77507" w14:textId="5ECDE122"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rPr>
              <w:t>Lithium carbonate such as graphite [5]</w:t>
            </w:r>
          </w:p>
        </w:tc>
        <w:tc>
          <w:tcPr>
            <w:tcW w:w="1890" w:type="dxa"/>
            <w:tcMar>
              <w:left w:w="105" w:type="dxa"/>
              <w:right w:w="105" w:type="dxa"/>
            </w:tcMar>
            <w:vAlign w:val="center"/>
          </w:tcPr>
          <w:p w14:paraId="78A97DBF" w14:textId="2F254A0F" w:rsidR="66EF430F" w:rsidRDefault="66EF430F" w:rsidP="00983302">
            <w:pPr>
              <w:pStyle w:val="Heading2"/>
              <w:spacing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rPr>
              <w:t>10 – 20</w:t>
            </w:r>
          </w:p>
          <w:p w14:paraId="06149905" w14:textId="1F992CD6" w:rsidR="66EF430F" w:rsidRDefault="66EF430F" w:rsidP="00983302">
            <w:pPr>
              <w:jc w:val="center"/>
              <w:rPr>
                <w:rFonts w:ascii="Calibri" w:eastAsia="Calibri" w:hAnsi="Calibri" w:cs="Calibri"/>
              </w:rPr>
            </w:pPr>
            <w:r w:rsidRPr="66EF430F">
              <w:rPr>
                <w:rFonts w:ascii="Calibri" w:eastAsia="Calibri" w:hAnsi="Calibri" w:cs="Calibri"/>
              </w:rPr>
              <w:t>Assumption for calculations: 15</w:t>
            </w:r>
          </w:p>
          <w:p w14:paraId="7B949A9D" w14:textId="69E2C9FA" w:rsidR="66EF430F" w:rsidRDefault="66EF430F" w:rsidP="00983302">
            <w:pPr>
              <w:pStyle w:val="Heading2"/>
              <w:spacing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rPr>
              <w:t>[</w:t>
            </w:r>
            <w:r w:rsidR="026A25CF" w:rsidRPr="66EF430F">
              <w:rPr>
                <w:rFonts w:ascii="Calibri" w:eastAsia="Calibri" w:hAnsi="Calibri" w:cs="Calibri"/>
                <w:color w:val="auto"/>
                <w:sz w:val="24"/>
                <w:szCs w:val="24"/>
              </w:rPr>
              <w:t>32</w:t>
            </w:r>
            <w:r w:rsidRPr="66EF430F">
              <w:rPr>
                <w:rFonts w:ascii="Calibri" w:eastAsia="Calibri" w:hAnsi="Calibri" w:cs="Calibri"/>
                <w:color w:val="auto"/>
                <w:sz w:val="24"/>
                <w:szCs w:val="24"/>
              </w:rPr>
              <w:t>]</w:t>
            </w:r>
          </w:p>
        </w:tc>
        <w:tc>
          <w:tcPr>
            <w:tcW w:w="2460" w:type="dxa"/>
            <w:tcMar>
              <w:left w:w="105" w:type="dxa"/>
              <w:right w:w="105" w:type="dxa"/>
            </w:tcMar>
            <w:vAlign w:val="center"/>
          </w:tcPr>
          <w:p w14:paraId="58E02D8D" w14:textId="3C6B6DB6"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Nickel Oxide Hydroxide (NiOOH) [4]</w:t>
            </w:r>
          </w:p>
        </w:tc>
        <w:tc>
          <w:tcPr>
            <w:tcW w:w="2640" w:type="dxa"/>
            <w:tcMar>
              <w:left w:w="105" w:type="dxa"/>
              <w:right w:w="105" w:type="dxa"/>
            </w:tcMar>
            <w:vAlign w:val="center"/>
          </w:tcPr>
          <w:p w14:paraId="103AF398" w14:textId="005CBC8F" w:rsidR="66EF430F" w:rsidRDefault="66EF430F" w:rsidP="00983302">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10 – 20</w:t>
            </w:r>
          </w:p>
          <w:p w14:paraId="3235CEF7" w14:textId="1F992CD6" w:rsidR="66EF430F" w:rsidRDefault="66EF430F" w:rsidP="00983302">
            <w:pPr>
              <w:jc w:val="center"/>
              <w:rPr>
                <w:rFonts w:ascii="Calibri" w:eastAsia="Calibri" w:hAnsi="Calibri" w:cs="Calibri"/>
              </w:rPr>
            </w:pPr>
            <w:r w:rsidRPr="66EF430F">
              <w:rPr>
                <w:rFonts w:ascii="Calibri" w:eastAsia="Calibri" w:hAnsi="Calibri" w:cs="Calibri"/>
              </w:rPr>
              <w:t>Assumption for calculations: 15</w:t>
            </w:r>
          </w:p>
          <w:p w14:paraId="4A9DF3B0" w14:textId="3396071A" w:rsidR="66EF430F" w:rsidRDefault="66EF430F" w:rsidP="00983302">
            <w:pPr>
              <w:jc w:val="center"/>
              <w:rPr>
                <w:rFonts w:ascii="Calibri" w:eastAsia="Calibri" w:hAnsi="Calibri" w:cs="Calibri"/>
                <w:lang w:val="en-GB"/>
              </w:rPr>
            </w:pPr>
          </w:p>
          <w:p w14:paraId="5E7F2E57" w14:textId="3C985AB6" w:rsidR="66EF430F" w:rsidRDefault="66EF430F" w:rsidP="00983302">
            <w:pPr>
              <w:jc w:val="center"/>
              <w:rPr>
                <w:rFonts w:ascii="Calibri" w:eastAsia="Calibri" w:hAnsi="Calibri" w:cs="Calibri"/>
                <w:lang w:val="en-GB"/>
              </w:rPr>
            </w:pPr>
          </w:p>
        </w:tc>
      </w:tr>
      <w:tr w:rsidR="66EF430F" w14:paraId="31F16DF1" w14:textId="77777777" w:rsidTr="00983302">
        <w:trPr>
          <w:trHeight w:val="915"/>
        </w:trPr>
        <w:tc>
          <w:tcPr>
            <w:tcW w:w="1815" w:type="dxa"/>
            <w:tcMar>
              <w:left w:w="105" w:type="dxa"/>
              <w:right w:w="105" w:type="dxa"/>
            </w:tcMar>
            <w:vAlign w:val="center"/>
          </w:tcPr>
          <w:p w14:paraId="0992BFFA" w14:textId="09C54400"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Cathode</w:t>
            </w:r>
          </w:p>
        </w:tc>
        <w:tc>
          <w:tcPr>
            <w:tcW w:w="1995" w:type="dxa"/>
            <w:tcMar>
              <w:left w:w="105" w:type="dxa"/>
              <w:right w:w="105" w:type="dxa"/>
            </w:tcMar>
            <w:vAlign w:val="center"/>
          </w:tcPr>
          <w:p w14:paraId="670DD359" w14:textId="00BA5A79"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Lithium Cobalt Oxide (LiCoO</w:t>
            </w:r>
            <w:r w:rsidRPr="66EF430F">
              <w:rPr>
                <w:rFonts w:ascii="Calibri" w:eastAsia="Calibri" w:hAnsi="Calibri" w:cs="Calibri"/>
                <w:color w:val="auto"/>
                <w:sz w:val="24"/>
                <w:szCs w:val="24"/>
                <w:vertAlign w:val="subscript"/>
                <w:lang w:val="en-GB"/>
              </w:rPr>
              <w:t>2</w:t>
            </w:r>
            <w:r w:rsidRPr="66EF430F">
              <w:rPr>
                <w:rFonts w:ascii="Calibri" w:eastAsia="Calibri" w:hAnsi="Calibri" w:cs="Calibri"/>
                <w:color w:val="auto"/>
                <w:sz w:val="24"/>
                <w:szCs w:val="24"/>
                <w:lang w:val="en-GB"/>
              </w:rPr>
              <w:t>) [6]</w:t>
            </w:r>
          </w:p>
        </w:tc>
        <w:tc>
          <w:tcPr>
            <w:tcW w:w="1890" w:type="dxa"/>
            <w:tcMar>
              <w:left w:w="105" w:type="dxa"/>
              <w:right w:w="105" w:type="dxa"/>
            </w:tcMar>
            <w:vAlign w:val="center"/>
          </w:tcPr>
          <w:p w14:paraId="232BDE66" w14:textId="5F9F4EE1" w:rsidR="66EF430F" w:rsidRDefault="66EF430F" w:rsidP="00983302">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30 – 40</w:t>
            </w:r>
          </w:p>
          <w:p w14:paraId="09F88DAE" w14:textId="425510BC" w:rsidR="66EF430F" w:rsidRDefault="66EF430F" w:rsidP="00983302">
            <w:pPr>
              <w:jc w:val="center"/>
              <w:rPr>
                <w:rFonts w:ascii="Calibri" w:eastAsia="Calibri" w:hAnsi="Calibri" w:cs="Calibri"/>
                <w:lang w:val="en-GB"/>
              </w:rPr>
            </w:pPr>
            <w:r w:rsidRPr="66EF430F">
              <w:rPr>
                <w:rFonts w:ascii="Calibri" w:eastAsia="Calibri" w:hAnsi="Calibri" w:cs="Calibri"/>
              </w:rPr>
              <w:t>Assumption for calculations:</w:t>
            </w:r>
            <w:r w:rsidRPr="66EF430F">
              <w:rPr>
                <w:rFonts w:ascii="Calibri" w:eastAsia="Calibri" w:hAnsi="Calibri" w:cs="Calibri"/>
                <w:lang w:val="en-GB"/>
              </w:rPr>
              <w:t xml:space="preserve"> 35</w:t>
            </w:r>
          </w:p>
          <w:p w14:paraId="47019DF3" w14:textId="082D80FE" w:rsidR="66EF430F" w:rsidRDefault="66EF430F" w:rsidP="00983302">
            <w:pPr>
              <w:pStyle w:val="Heading2"/>
              <w:spacing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rPr>
              <w:t>[</w:t>
            </w:r>
            <w:r w:rsidR="1FDD4B77" w:rsidRPr="66EF430F">
              <w:rPr>
                <w:rFonts w:ascii="Calibri" w:eastAsia="Calibri" w:hAnsi="Calibri" w:cs="Calibri"/>
                <w:color w:val="auto"/>
                <w:sz w:val="24"/>
                <w:szCs w:val="24"/>
              </w:rPr>
              <w:t>33</w:t>
            </w:r>
            <w:r w:rsidRPr="66EF430F">
              <w:rPr>
                <w:rFonts w:ascii="Calibri" w:eastAsia="Calibri" w:hAnsi="Calibri" w:cs="Calibri"/>
                <w:color w:val="auto"/>
                <w:sz w:val="24"/>
                <w:szCs w:val="24"/>
              </w:rPr>
              <w:t>]</w:t>
            </w:r>
          </w:p>
        </w:tc>
        <w:tc>
          <w:tcPr>
            <w:tcW w:w="2460" w:type="dxa"/>
            <w:tcMar>
              <w:left w:w="105" w:type="dxa"/>
              <w:right w:w="105" w:type="dxa"/>
            </w:tcMar>
            <w:vAlign w:val="center"/>
          </w:tcPr>
          <w:p w14:paraId="2BF1B0DE" w14:textId="54BA587E"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Cadmium [4]</w:t>
            </w:r>
          </w:p>
        </w:tc>
        <w:tc>
          <w:tcPr>
            <w:tcW w:w="2640" w:type="dxa"/>
            <w:tcMar>
              <w:left w:w="105" w:type="dxa"/>
              <w:right w:w="105" w:type="dxa"/>
            </w:tcMar>
            <w:vAlign w:val="center"/>
          </w:tcPr>
          <w:p w14:paraId="0ED7CB26" w14:textId="0BE1AC20" w:rsidR="66EF430F" w:rsidRDefault="66EF430F" w:rsidP="00983302">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30 – 40</w:t>
            </w:r>
          </w:p>
          <w:p w14:paraId="6F0FEC25" w14:textId="6B40BDE6" w:rsidR="66EF430F" w:rsidRDefault="66EF430F" w:rsidP="00983302">
            <w:pPr>
              <w:jc w:val="center"/>
              <w:rPr>
                <w:rFonts w:ascii="Calibri" w:eastAsia="Calibri" w:hAnsi="Calibri" w:cs="Calibri"/>
                <w:lang w:val="en-GB"/>
              </w:rPr>
            </w:pPr>
            <w:r w:rsidRPr="66EF430F">
              <w:rPr>
                <w:rFonts w:ascii="Calibri" w:eastAsia="Calibri" w:hAnsi="Calibri" w:cs="Calibri"/>
              </w:rPr>
              <w:t>Assumption for calculations:</w:t>
            </w:r>
            <w:r w:rsidRPr="66EF430F">
              <w:rPr>
                <w:rFonts w:ascii="Calibri" w:eastAsia="Calibri" w:hAnsi="Calibri" w:cs="Calibri"/>
                <w:lang w:val="en-GB"/>
              </w:rPr>
              <w:t xml:space="preserve"> 35</w:t>
            </w:r>
          </w:p>
        </w:tc>
      </w:tr>
      <w:tr w:rsidR="66EF430F" w14:paraId="35CCC0AE" w14:textId="77777777" w:rsidTr="00983302">
        <w:trPr>
          <w:trHeight w:val="300"/>
        </w:trPr>
        <w:tc>
          <w:tcPr>
            <w:tcW w:w="1815" w:type="dxa"/>
            <w:tcMar>
              <w:left w:w="105" w:type="dxa"/>
              <w:right w:w="105" w:type="dxa"/>
            </w:tcMar>
            <w:vAlign w:val="center"/>
          </w:tcPr>
          <w:p w14:paraId="01D83CCB" w14:textId="19B2D6D9"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Electrolyte</w:t>
            </w:r>
          </w:p>
        </w:tc>
        <w:tc>
          <w:tcPr>
            <w:tcW w:w="1995" w:type="dxa"/>
            <w:tcMar>
              <w:left w:w="105" w:type="dxa"/>
              <w:right w:w="105" w:type="dxa"/>
            </w:tcMar>
            <w:vAlign w:val="center"/>
          </w:tcPr>
          <w:p w14:paraId="205F2D80" w14:textId="671535C1" w:rsidR="66EF430F" w:rsidRDefault="66EF430F" w:rsidP="00983302">
            <w:pPr>
              <w:spacing w:line="259" w:lineRule="auto"/>
              <w:jc w:val="center"/>
              <w:rPr>
                <w:rFonts w:ascii="Calibri" w:eastAsia="Calibri" w:hAnsi="Calibri" w:cs="Calibri"/>
              </w:rPr>
            </w:pPr>
            <w:r w:rsidRPr="66EF430F">
              <w:rPr>
                <w:rFonts w:ascii="Calibri" w:eastAsia="Calibri" w:hAnsi="Calibri" w:cs="Calibri"/>
                <w:lang w:val="en-GB"/>
              </w:rPr>
              <w:t>Lithium hexafluorophosphate (LiPF</w:t>
            </w:r>
            <w:r w:rsidRPr="66EF430F">
              <w:rPr>
                <w:rFonts w:ascii="Calibri" w:eastAsia="Calibri" w:hAnsi="Calibri" w:cs="Calibri"/>
                <w:vertAlign w:val="subscript"/>
                <w:lang w:val="en-GB"/>
              </w:rPr>
              <w:t>6</w:t>
            </w:r>
            <w:r w:rsidRPr="66EF430F">
              <w:rPr>
                <w:rFonts w:ascii="Calibri" w:eastAsia="Calibri" w:hAnsi="Calibri" w:cs="Calibri"/>
                <w:lang w:val="en-GB"/>
              </w:rPr>
              <w:t>) [7]</w:t>
            </w:r>
          </w:p>
        </w:tc>
        <w:tc>
          <w:tcPr>
            <w:tcW w:w="1890" w:type="dxa"/>
            <w:tcMar>
              <w:left w:w="105" w:type="dxa"/>
              <w:right w:w="105" w:type="dxa"/>
            </w:tcMar>
            <w:vAlign w:val="center"/>
          </w:tcPr>
          <w:p w14:paraId="08A5F598" w14:textId="6B94ECA3" w:rsidR="66EF430F" w:rsidRDefault="66EF430F" w:rsidP="00983302">
            <w:pPr>
              <w:spacing w:line="259" w:lineRule="auto"/>
              <w:jc w:val="center"/>
              <w:rPr>
                <w:rFonts w:ascii="Calibri" w:eastAsia="Calibri" w:hAnsi="Calibri" w:cs="Calibri"/>
                <w:lang w:val="en-GB"/>
              </w:rPr>
            </w:pPr>
            <w:r w:rsidRPr="66EF430F">
              <w:rPr>
                <w:rFonts w:ascii="Calibri" w:eastAsia="Calibri" w:hAnsi="Calibri" w:cs="Calibri"/>
                <w:lang w:val="en-GB"/>
              </w:rPr>
              <w:t>5 – 15</w:t>
            </w:r>
          </w:p>
          <w:p w14:paraId="4F9056BE" w14:textId="373D2A7B" w:rsidR="66EF430F" w:rsidRDefault="66EF430F" w:rsidP="00983302">
            <w:pPr>
              <w:spacing w:line="259" w:lineRule="auto"/>
              <w:jc w:val="center"/>
              <w:rPr>
                <w:rFonts w:ascii="Calibri" w:eastAsia="Calibri" w:hAnsi="Calibri" w:cs="Calibri"/>
                <w:lang w:val="en-GB"/>
              </w:rPr>
            </w:pPr>
            <w:r w:rsidRPr="66EF430F">
              <w:rPr>
                <w:rFonts w:ascii="Calibri" w:eastAsia="Calibri" w:hAnsi="Calibri" w:cs="Calibri"/>
              </w:rPr>
              <w:t>Assumption for calculations:</w:t>
            </w:r>
            <w:r w:rsidRPr="66EF430F">
              <w:rPr>
                <w:rFonts w:ascii="Calibri" w:eastAsia="Calibri" w:hAnsi="Calibri" w:cs="Calibri"/>
                <w:lang w:val="en-GB"/>
              </w:rPr>
              <w:t xml:space="preserve"> 6</w:t>
            </w:r>
          </w:p>
          <w:p w14:paraId="731024C5" w14:textId="4B471F14" w:rsidR="7D76EB84" w:rsidRDefault="7D76EB84" w:rsidP="00983302">
            <w:pPr>
              <w:spacing w:line="259" w:lineRule="auto"/>
              <w:jc w:val="center"/>
              <w:rPr>
                <w:rFonts w:ascii="Calibri" w:eastAsia="Calibri" w:hAnsi="Calibri" w:cs="Calibri"/>
                <w:lang w:val="en-GB"/>
              </w:rPr>
            </w:pPr>
            <w:r w:rsidRPr="66EF430F">
              <w:rPr>
                <w:rFonts w:ascii="Calibri" w:eastAsia="Calibri" w:hAnsi="Calibri" w:cs="Calibri"/>
                <w:lang w:val="en-GB"/>
              </w:rPr>
              <w:t>[34</w:t>
            </w:r>
            <w:r w:rsidR="66EF430F" w:rsidRPr="66EF430F">
              <w:rPr>
                <w:rFonts w:ascii="Calibri" w:eastAsia="Calibri" w:hAnsi="Calibri" w:cs="Calibri"/>
                <w:lang w:val="en-GB"/>
              </w:rPr>
              <w:t>]</w:t>
            </w:r>
          </w:p>
        </w:tc>
        <w:tc>
          <w:tcPr>
            <w:tcW w:w="2460" w:type="dxa"/>
            <w:tcMar>
              <w:left w:w="105" w:type="dxa"/>
              <w:right w:w="105" w:type="dxa"/>
            </w:tcMar>
            <w:vAlign w:val="center"/>
          </w:tcPr>
          <w:p w14:paraId="669D3BF4" w14:textId="02801178"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Consists of a potassium hydroxide (KOH) solution [4]</w:t>
            </w:r>
          </w:p>
        </w:tc>
        <w:tc>
          <w:tcPr>
            <w:tcW w:w="2640" w:type="dxa"/>
            <w:tcMar>
              <w:left w:w="105" w:type="dxa"/>
              <w:right w:w="105" w:type="dxa"/>
            </w:tcMar>
            <w:vAlign w:val="center"/>
          </w:tcPr>
          <w:p w14:paraId="0044DDCA" w14:textId="062ADBD9" w:rsidR="66EF430F" w:rsidRDefault="66EF430F" w:rsidP="00983302">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10 – 30</w:t>
            </w:r>
          </w:p>
          <w:p w14:paraId="61BE9A24" w14:textId="263BFA75" w:rsidR="66EF430F" w:rsidRDefault="66EF430F" w:rsidP="00983302">
            <w:pPr>
              <w:jc w:val="center"/>
              <w:rPr>
                <w:rFonts w:ascii="Calibri" w:eastAsia="Calibri" w:hAnsi="Calibri" w:cs="Calibri"/>
                <w:lang w:val="en-GB"/>
              </w:rPr>
            </w:pPr>
            <w:r w:rsidRPr="66EF430F">
              <w:rPr>
                <w:rFonts w:ascii="Calibri" w:eastAsia="Calibri" w:hAnsi="Calibri" w:cs="Calibri"/>
              </w:rPr>
              <w:t>Assumption for calculations:</w:t>
            </w:r>
            <w:r w:rsidRPr="66EF430F">
              <w:rPr>
                <w:rFonts w:ascii="Calibri" w:eastAsia="Calibri" w:hAnsi="Calibri" w:cs="Calibri"/>
                <w:lang w:val="en-GB"/>
              </w:rPr>
              <w:t xml:space="preserve"> 15</w:t>
            </w:r>
          </w:p>
        </w:tc>
      </w:tr>
      <w:tr w:rsidR="66EF430F" w14:paraId="6E244524" w14:textId="77777777" w:rsidTr="00983302">
        <w:trPr>
          <w:trHeight w:val="300"/>
        </w:trPr>
        <w:tc>
          <w:tcPr>
            <w:tcW w:w="1815" w:type="dxa"/>
            <w:tcMar>
              <w:left w:w="105" w:type="dxa"/>
              <w:right w:w="105" w:type="dxa"/>
            </w:tcMar>
            <w:vAlign w:val="center"/>
          </w:tcPr>
          <w:p w14:paraId="1D3652D8" w14:textId="3C1FF5E4"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Casing</w:t>
            </w:r>
          </w:p>
        </w:tc>
        <w:tc>
          <w:tcPr>
            <w:tcW w:w="1995" w:type="dxa"/>
            <w:tcMar>
              <w:left w:w="105" w:type="dxa"/>
              <w:right w:w="105" w:type="dxa"/>
            </w:tcMar>
            <w:vAlign w:val="center"/>
          </w:tcPr>
          <w:p w14:paraId="489F471D" w14:textId="3540D09A"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Nickel coated steel [11]</w:t>
            </w:r>
          </w:p>
        </w:tc>
        <w:tc>
          <w:tcPr>
            <w:tcW w:w="1890" w:type="dxa"/>
            <w:tcMar>
              <w:left w:w="105" w:type="dxa"/>
              <w:right w:w="105" w:type="dxa"/>
            </w:tcMar>
            <w:vAlign w:val="center"/>
          </w:tcPr>
          <w:p w14:paraId="2DE826B6" w14:textId="128F7A55" w:rsidR="66EF430F" w:rsidRDefault="66EF430F" w:rsidP="00983302">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30 – 40</w:t>
            </w:r>
          </w:p>
          <w:p w14:paraId="0E9DC392" w14:textId="72AEE818" w:rsidR="66EF430F" w:rsidRDefault="66EF430F" w:rsidP="00983302">
            <w:pPr>
              <w:jc w:val="center"/>
              <w:rPr>
                <w:rFonts w:ascii="Calibri" w:eastAsia="Calibri" w:hAnsi="Calibri" w:cs="Calibri"/>
                <w:lang w:val="en-GB"/>
              </w:rPr>
            </w:pPr>
            <w:r w:rsidRPr="66EF430F">
              <w:rPr>
                <w:rFonts w:ascii="Calibri" w:eastAsia="Calibri" w:hAnsi="Calibri" w:cs="Calibri"/>
              </w:rPr>
              <w:t>Assumption for calculations:</w:t>
            </w:r>
            <w:r w:rsidRPr="66EF430F">
              <w:rPr>
                <w:rFonts w:ascii="Calibri" w:eastAsia="Calibri" w:hAnsi="Calibri" w:cs="Calibri"/>
                <w:lang w:val="en-GB"/>
              </w:rPr>
              <w:t xml:space="preserve"> 30</w:t>
            </w:r>
          </w:p>
          <w:p w14:paraId="7F5301E3" w14:textId="5A251801" w:rsidR="66EF430F" w:rsidRDefault="66EF430F" w:rsidP="00983302">
            <w:pPr>
              <w:jc w:val="center"/>
              <w:rPr>
                <w:rFonts w:ascii="Calibri" w:eastAsia="Calibri" w:hAnsi="Calibri" w:cs="Calibri"/>
                <w:lang w:val="en-GB"/>
              </w:rPr>
            </w:pPr>
          </w:p>
        </w:tc>
        <w:tc>
          <w:tcPr>
            <w:tcW w:w="2460" w:type="dxa"/>
            <w:tcMar>
              <w:left w:w="105" w:type="dxa"/>
              <w:right w:w="105" w:type="dxa"/>
            </w:tcMar>
            <w:vAlign w:val="center"/>
          </w:tcPr>
          <w:p w14:paraId="158499B8" w14:textId="2554C3AB" w:rsidR="66EF430F" w:rsidRDefault="66EF430F" w:rsidP="00983302">
            <w:pPr>
              <w:pStyle w:val="Heading2"/>
              <w:spacing w:before="40" w:after="0"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Steel, Nylon, Propylene [9]</w:t>
            </w:r>
          </w:p>
          <w:p w14:paraId="79D761BC" w14:textId="7DBD0B52" w:rsidR="66EF430F" w:rsidRDefault="66EF430F" w:rsidP="00983302">
            <w:pPr>
              <w:keepNext/>
              <w:keepLines/>
              <w:jc w:val="center"/>
              <w:rPr>
                <w:lang w:val="en-GB"/>
              </w:rPr>
            </w:pPr>
          </w:p>
          <w:p w14:paraId="7F3E0D08" w14:textId="5D91AC71" w:rsidR="66EF430F" w:rsidRDefault="66EF430F" w:rsidP="00983302">
            <w:pPr>
              <w:keepNext/>
              <w:keepLines/>
              <w:jc w:val="center"/>
              <w:rPr>
                <w:rFonts w:ascii="Calibri" w:eastAsia="Calibri" w:hAnsi="Calibri" w:cs="Calibri"/>
                <w:lang w:val="en-GB"/>
              </w:rPr>
            </w:pPr>
            <w:r w:rsidRPr="66EF430F">
              <w:rPr>
                <w:rFonts w:ascii="Calibri" w:eastAsia="Calibri" w:hAnsi="Calibri" w:cs="Calibri"/>
                <w:lang w:val="en-GB"/>
              </w:rPr>
              <w:t>Assumptions for Calculations: Steel</w:t>
            </w:r>
          </w:p>
        </w:tc>
        <w:tc>
          <w:tcPr>
            <w:tcW w:w="2640" w:type="dxa"/>
            <w:tcMar>
              <w:left w:w="105" w:type="dxa"/>
              <w:right w:w="105" w:type="dxa"/>
            </w:tcMar>
            <w:vAlign w:val="center"/>
          </w:tcPr>
          <w:p w14:paraId="08C6E09A" w14:textId="3FE33C78" w:rsidR="66EF430F" w:rsidRDefault="66EF430F" w:rsidP="00983302">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20 – 30</w:t>
            </w:r>
          </w:p>
          <w:p w14:paraId="3895475B" w14:textId="257535A0" w:rsidR="66EF430F" w:rsidRDefault="66EF430F" w:rsidP="00983302">
            <w:pPr>
              <w:jc w:val="center"/>
              <w:rPr>
                <w:rFonts w:ascii="Calibri" w:eastAsia="Calibri" w:hAnsi="Calibri" w:cs="Calibri"/>
                <w:lang w:val="en-GB"/>
              </w:rPr>
            </w:pPr>
            <w:r w:rsidRPr="66EF430F">
              <w:rPr>
                <w:rFonts w:ascii="Calibri" w:eastAsia="Calibri" w:hAnsi="Calibri" w:cs="Calibri"/>
              </w:rPr>
              <w:t>Assumption for calculations:</w:t>
            </w:r>
            <w:r w:rsidRPr="66EF430F">
              <w:rPr>
                <w:rFonts w:ascii="Calibri" w:eastAsia="Calibri" w:hAnsi="Calibri" w:cs="Calibri"/>
                <w:lang w:val="en-GB"/>
              </w:rPr>
              <w:t xml:space="preserve"> 21</w:t>
            </w:r>
          </w:p>
        </w:tc>
      </w:tr>
      <w:tr w:rsidR="66EF430F" w14:paraId="444A1372" w14:textId="77777777" w:rsidTr="00983302">
        <w:trPr>
          <w:trHeight w:val="300"/>
        </w:trPr>
        <w:tc>
          <w:tcPr>
            <w:tcW w:w="1815" w:type="dxa"/>
            <w:tcMar>
              <w:left w:w="105" w:type="dxa"/>
              <w:right w:w="105" w:type="dxa"/>
            </w:tcMar>
            <w:vAlign w:val="center"/>
          </w:tcPr>
          <w:p w14:paraId="3CAC2C23" w14:textId="4C64A584"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Anode Current Collector</w:t>
            </w:r>
          </w:p>
        </w:tc>
        <w:tc>
          <w:tcPr>
            <w:tcW w:w="1995" w:type="dxa"/>
            <w:tcMar>
              <w:left w:w="105" w:type="dxa"/>
              <w:right w:w="105" w:type="dxa"/>
            </w:tcMar>
            <w:vAlign w:val="center"/>
          </w:tcPr>
          <w:p w14:paraId="000F6B66" w14:textId="0B93926A" w:rsidR="66EF430F" w:rsidRDefault="66EF430F" w:rsidP="00983302">
            <w:pPr>
              <w:pStyle w:val="Heading2"/>
              <w:spacing w:before="40" w:after="0"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Copper [10]</w:t>
            </w:r>
          </w:p>
        </w:tc>
        <w:tc>
          <w:tcPr>
            <w:tcW w:w="1890" w:type="dxa"/>
            <w:tcMar>
              <w:left w:w="105" w:type="dxa"/>
              <w:right w:w="105" w:type="dxa"/>
            </w:tcMar>
            <w:vAlign w:val="center"/>
          </w:tcPr>
          <w:p w14:paraId="6BF70F10" w14:textId="37649AF7" w:rsidR="66EF430F" w:rsidRDefault="66EF430F" w:rsidP="00983302">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2 – 6</w:t>
            </w:r>
          </w:p>
          <w:p w14:paraId="29F6B77F" w14:textId="1FB9AF41" w:rsidR="66EF430F" w:rsidRDefault="66EF430F" w:rsidP="00983302">
            <w:pPr>
              <w:jc w:val="center"/>
              <w:rPr>
                <w:rFonts w:ascii="Calibri" w:eastAsia="Calibri" w:hAnsi="Calibri" w:cs="Calibri"/>
                <w:lang w:val="en-GB"/>
              </w:rPr>
            </w:pPr>
            <w:r w:rsidRPr="66EF430F">
              <w:rPr>
                <w:rFonts w:ascii="Calibri" w:eastAsia="Calibri" w:hAnsi="Calibri" w:cs="Calibri"/>
              </w:rPr>
              <w:t>Assumption for calculations:</w:t>
            </w:r>
            <w:r w:rsidRPr="66EF430F">
              <w:rPr>
                <w:rFonts w:ascii="Calibri" w:eastAsia="Calibri" w:hAnsi="Calibri" w:cs="Calibri"/>
                <w:lang w:val="en-GB"/>
              </w:rPr>
              <w:t xml:space="preserve"> 6</w:t>
            </w:r>
          </w:p>
          <w:p w14:paraId="4C7FD042" w14:textId="2F64A8C1" w:rsidR="3A3FEB81" w:rsidRDefault="3A3FEB81" w:rsidP="00983302">
            <w:pPr>
              <w:spacing w:line="259" w:lineRule="auto"/>
              <w:jc w:val="center"/>
              <w:rPr>
                <w:rFonts w:ascii="Calibri" w:eastAsia="Calibri" w:hAnsi="Calibri" w:cs="Calibri"/>
                <w:lang w:val="en-GB"/>
              </w:rPr>
            </w:pPr>
            <w:r w:rsidRPr="66EF430F">
              <w:rPr>
                <w:rFonts w:ascii="Calibri" w:eastAsia="Calibri" w:hAnsi="Calibri" w:cs="Calibri"/>
                <w:lang w:val="en-GB"/>
              </w:rPr>
              <w:t>[34</w:t>
            </w:r>
            <w:r w:rsidR="66EF430F" w:rsidRPr="66EF430F">
              <w:rPr>
                <w:rFonts w:ascii="Calibri" w:eastAsia="Calibri" w:hAnsi="Calibri" w:cs="Calibri"/>
                <w:lang w:val="en-GB"/>
              </w:rPr>
              <w:t>]</w:t>
            </w:r>
          </w:p>
          <w:p w14:paraId="7F0593BD" w14:textId="3219213E" w:rsidR="66EF430F" w:rsidRDefault="66EF430F" w:rsidP="00983302">
            <w:pPr>
              <w:jc w:val="center"/>
              <w:rPr>
                <w:rFonts w:ascii="Calibri" w:eastAsia="Calibri" w:hAnsi="Calibri" w:cs="Calibri"/>
                <w:lang w:val="en-GB"/>
              </w:rPr>
            </w:pPr>
          </w:p>
        </w:tc>
        <w:tc>
          <w:tcPr>
            <w:tcW w:w="2460" w:type="dxa"/>
            <w:tcMar>
              <w:left w:w="105" w:type="dxa"/>
              <w:right w:w="105" w:type="dxa"/>
            </w:tcMar>
            <w:vAlign w:val="center"/>
          </w:tcPr>
          <w:p w14:paraId="1D904FEE" w14:textId="2999C0E3"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Nickel [14]</w:t>
            </w:r>
          </w:p>
        </w:tc>
        <w:tc>
          <w:tcPr>
            <w:tcW w:w="2640" w:type="dxa"/>
            <w:tcMar>
              <w:left w:w="105" w:type="dxa"/>
              <w:right w:w="105" w:type="dxa"/>
            </w:tcMar>
            <w:vAlign w:val="center"/>
          </w:tcPr>
          <w:p w14:paraId="06360F31" w14:textId="1222CDF5" w:rsidR="66EF430F" w:rsidRDefault="66EF430F" w:rsidP="00983302">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2 – 6</w:t>
            </w:r>
          </w:p>
          <w:p w14:paraId="7CB98A0C" w14:textId="0A897F10" w:rsidR="66EF430F" w:rsidRDefault="66EF430F" w:rsidP="00983302">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Assumed: 6</w:t>
            </w:r>
          </w:p>
        </w:tc>
      </w:tr>
      <w:tr w:rsidR="66EF430F" w14:paraId="764AE32E" w14:textId="77777777" w:rsidTr="00983302">
        <w:trPr>
          <w:trHeight w:val="300"/>
        </w:trPr>
        <w:tc>
          <w:tcPr>
            <w:tcW w:w="1815" w:type="dxa"/>
            <w:tcMar>
              <w:left w:w="105" w:type="dxa"/>
              <w:right w:w="105" w:type="dxa"/>
            </w:tcMar>
            <w:vAlign w:val="center"/>
          </w:tcPr>
          <w:p w14:paraId="4ADB58EE" w14:textId="6D4149BD"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Cathode Current Collector</w:t>
            </w:r>
          </w:p>
        </w:tc>
        <w:tc>
          <w:tcPr>
            <w:tcW w:w="1995" w:type="dxa"/>
            <w:tcMar>
              <w:left w:w="105" w:type="dxa"/>
              <w:right w:w="105" w:type="dxa"/>
            </w:tcMar>
            <w:vAlign w:val="center"/>
          </w:tcPr>
          <w:p w14:paraId="67E6745A" w14:textId="57DC3DEF"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Aluminium [10]</w:t>
            </w:r>
          </w:p>
        </w:tc>
        <w:tc>
          <w:tcPr>
            <w:tcW w:w="1890" w:type="dxa"/>
            <w:tcMar>
              <w:left w:w="105" w:type="dxa"/>
              <w:right w:w="105" w:type="dxa"/>
            </w:tcMar>
            <w:vAlign w:val="center"/>
          </w:tcPr>
          <w:p w14:paraId="4EDCAF78" w14:textId="3740F1B6" w:rsidR="66EF430F" w:rsidRDefault="66EF430F" w:rsidP="00983302">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2 – 6</w:t>
            </w:r>
          </w:p>
          <w:p w14:paraId="1B91AB2F" w14:textId="663018FB" w:rsidR="66EF430F" w:rsidRDefault="66EF430F" w:rsidP="00983302">
            <w:pPr>
              <w:jc w:val="center"/>
              <w:rPr>
                <w:rFonts w:ascii="Calibri" w:eastAsia="Calibri" w:hAnsi="Calibri" w:cs="Calibri"/>
                <w:lang w:val="en-GB"/>
              </w:rPr>
            </w:pPr>
            <w:r w:rsidRPr="66EF430F">
              <w:rPr>
                <w:rFonts w:ascii="Calibri" w:eastAsia="Calibri" w:hAnsi="Calibri" w:cs="Calibri"/>
              </w:rPr>
              <w:t>Assumption for calculations:</w:t>
            </w:r>
            <w:r w:rsidRPr="66EF430F">
              <w:rPr>
                <w:rFonts w:ascii="Calibri" w:eastAsia="Calibri" w:hAnsi="Calibri" w:cs="Calibri"/>
                <w:lang w:val="en-GB"/>
              </w:rPr>
              <w:t xml:space="preserve"> 6</w:t>
            </w:r>
          </w:p>
          <w:p w14:paraId="7A1A09DD" w14:textId="1021756C" w:rsidR="410F0B00" w:rsidRDefault="410F0B00" w:rsidP="00983302">
            <w:pPr>
              <w:spacing w:line="259" w:lineRule="auto"/>
              <w:jc w:val="center"/>
              <w:rPr>
                <w:rFonts w:ascii="Calibri" w:eastAsia="Calibri" w:hAnsi="Calibri" w:cs="Calibri"/>
                <w:lang w:val="en-GB"/>
              </w:rPr>
            </w:pPr>
            <w:r w:rsidRPr="66EF430F">
              <w:rPr>
                <w:rFonts w:ascii="Calibri" w:eastAsia="Calibri" w:hAnsi="Calibri" w:cs="Calibri"/>
                <w:lang w:val="en-GB"/>
              </w:rPr>
              <w:t>[34</w:t>
            </w:r>
            <w:r w:rsidR="66EF430F" w:rsidRPr="66EF430F">
              <w:rPr>
                <w:rFonts w:ascii="Calibri" w:eastAsia="Calibri" w:hAnsi="Calibri" w:cs="Calibri"/>
                <w:lang w:val="en-GB"/>
              </w:rPr>
              <w:t>]</w:t>
            </w:r>
          </w:p>
          <w:p w14:paraId="39ED758D" w14:textId="08BE64D3" w:rsidR="66EF430F" w:rsidRDefault="66EF430F" w:rsidP="00983302">
            <w:pPr>
              <w:jc w:val="center"/>
              <w:rPr>
                <w:rFonts w:ascii="Calibri" w:eastAsia="Calibri" w:hAnsi="Calibri" w:cs="Calibri"/>
                <w:lang w:val="en-GB"/>
              </w:rPr>
            </w:pPr>
          </w:p>
        </w:tc>
        <w:tc>
          <w:tcPr>
            <w:tcW w:w="2460" w:type="dxa"/>
            <w:tcMar>
              <w:left w:w="105" w:type="dxa"/>
              <w:right w:w="105" w:type="dxa"/>
            </w:tcMar>
            <w:vAlign w:val="center"/>
          </w:tcPr>
          <w:p w14:paraId="53BA035C" w14:textId="51859E92"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Nickel [8]</w:t>
            </w:r>
          </w:p>
        </w:tc>
        <w:tc>
          <w:tcPr>
            <w:tcW w:w="2640" w:type="dxa"/>
            <w:tcMar>
              <w:left w:w="105" w:type="dxa"/>
              <w:right w:w="105" w:type="dxa"/>
            </w:tcMar>
            <w:vAlign w:val="center"/>
          </w:tcPr>
          <w:p w14:paraId="048B8D2B" w14:textId="0E211D82" w:rsidR="66EF430F" w:rsidRDefault="66EF430F" w:rsidP="00983302">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2 – 6</w:t>
            </w:r>
          </w:p>
          <w:p w14:paraId="370A992E" w14:textId="2DED5752" w:rsidR="66EF430F" w:rsidRDefault="66EF430F" w:rsidP="00983302">
            <w:pPr>
              <w:jc w:val="center"/>
              <w:rPr>
                <w:rFonts w:ascii="Calibri" w:eastAsia="Calibri" w:hAnsi="Calibri" w:cs="Calibri"/>
                <w:lang w:val="en-GB"/>
              </w:rPr>
            </w:pPr>
            <w:r w:rsidRPr="66EF430F">
              <w:rPr>
                <w:rFonts w:ascii="Calibri" w:eastAsia="Calibri" w:hAnsi="Calibri" w:cs="Calibri"/>
                <w:lang w:val="en-GB"/>
              </w:rPr>
              <w:t>Assumed: 6</w:t>
            </w:r>
          </w:p>
        </w:tc>
      </w:tr>
      <w:tr w:rsidR="66EF430F" w14:paraId="68856778" w14:textId="77777777" w:rsidTr="00983302">
        <w:trPr>
          <w:trHeight w:val="300"/>
        </w:trPr>
        <w:tc>
          <w:tcPr>
            <w:tcW w:w="1815" w:type="dxa"/>
            <w:tcMar>
              <w:left w:w="105" w:type="dxa"/>
              <w:right w:w="105" w:type="dxa"/>
            </w:tcMar>
            <w:vAlign w:val="center"/>
          </w:tcPr>
          <w:p w14:paraId="5C9EF4C7" w14:textId="2167514C" w:rsidR="66EF430F" w:rsidRDefault="66EF430F" w:rsidP="00983302">
            <w:pPr>
              <w:spacing w:line="259" w:lineRule="auto"/>
              <w:jc w:val="center"/>
              <w:rPr>
                <w:rFonts w:ascii="Calibri" w:eastAsia="Calibri" w:hAnsi="Calibri" w:cs="Calibri"/>
              </w:rPr>
            </w:pPr>
            <w:r w:rsidRPr="66EF430F">
              <w:rPr>
                <w:rFonts w:ascii="Calibri" w:eastAsia="Calibri" w:hAnsi="Calibri" w:cs="Calibri"/>
                <w:b/>
                <w:bCs/>
                <w:lang w:val="en-GB"/>
              </w:rPr>
              <w:t>Separator</w:t>
            </w:r>
          </w:p>
        </w:tc>
        <w:tc>
          <w:tcPr>
            <w:tcW w:w="1995" w:type="dxa"/>
            <w:tcMar>
              <w:left w:w="105" w:type="dxa"/>
              <w:right w:w="105" w:type="dxa"/>
            </w:tcMar>
            <w:vAlign w:val="center"/>
          </w:tcPr>
          <w:p w14:paraId="3537299E" w14:textId="2775CF3B"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Polyethylene [11]</w:t>
            </w:r>
          </w:p>
        </w:tc>
        <w:tc>
          <w:tcPr>
            <w:tcW w:w="1890" w:type="dxa"/>
            <w:tcMar>
              <w:left w:w="105" w:type="dxa"/>
              <w:right w:w="105" w:type="dxa"/>
            </w:tcMar>
            <w:vAlign w:val="center"/>
          </w:tcPr>
          <w:p w14:paraId="52DC5F62" w14:textId="6D9BDD74" w:rsidR="66EF430F" w:rsidRDefault="66EF430F" w:rsidP="00983302">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1 – 2</w:t>
            </w:r>
          </w:p>
          <w:p w14:paraId="7D093196" w14:textId="5947684C" w:rsidR="66EF430F" w:rsidRDefault="66EF430F" w:rsidP="00983302">
            <w:pPr>
              <w:jc w:val="center"/>
              <w:rPr>
                <w:rFonts w:ascii="Calibri" w:eastAsia="Calibri" w:hAnsi="Calibri" w:cs="Calibri"/>
                <w:lang w:val="en-GB"/>
              </w:rPr>
            </w:pPr>
            <w:r w:rsidRPr="66EF430F">
              <w:rPr>
                <w:rFonts w:ascii="Calibri" w:eastAsia="Calibri" w:hAnsi="Calibri" w:cs="Calibri"/>
              </w:rPr>
              <w:t>Assumption for calculations:</w:t>
            </w:r>
            <w:r w:rsidRPr="66EF430F">
              <w:rPr>
                <w:rFonts w:ascii="Calibri" w:eastAsia="Calibri" w:hAnsi="Calibri" w:cs="Calibri"/>
                <w:lang w:val="en-GB"/>
              </w:rPr>
              <w:t xml:space="preserve"> 2</w:t>
            </w:r>
          </w:p>
          <w:p w14:paraId="20EEA271" w14:textId="39922FE2" w:rsidR="66EF430F" w:rsidRDefault="66EF430F" w:rsidP="00983302">
            <w:pPr>
              <w:pStyle w:val="Heading2"/>
              <w:spacing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rPr>
              <w:t>[</w:t>
            </w:r>
            <w:r w:rsidR="3B562CCF" w:rsidRPr="66EF430F">
              <w:rPr>
                <w:rFonts w:ascii="Calibri" w:eastAsia="Calibri" w:hAnsi="Calibri" w:cs="Calibri"/>
                <w:color w:val="auto"/>
                <w:sz w:val="24"/>
                <w:szCs w:val="24"/>
              </w:rPr>
              <w:t>32</w:t>
            </w:r>
            <w:r w:rsidRPr="66EF430F">
              <w:rPr>
                <w:rFonts w:ascii="Calibri" w:eastAsia="Calibri" w:hAnsi="Calibri" w:cs="Calibri"/>
                <w:color w:val="auto"/>
                <w:sz w:val="24"/>
                <w:szCs w:val="24"/>
              </w:rPr>
              <w:t>]</w:t>
            </w:r>
          </w:p>
          <w:p w14:paraId="2B8B3334" w14:textId="5CBDE935" w:rsidR="66EF430F" w:rsidRDefault="66EF430F" w:rsidP="00983302">
            <w:pPr>
              <w:jc w:val="center"/>
              <w:rPr>
                <w:rFonts w:ascii="Calibri" w:eastAsia="Calibri" w:hAnsi="Calibri" w:cs="Calibri"/>
                <w:lang w:val="en-GB"/>
              </w:rPr>
            </w:pPr>
          </w:p>
        </w:tc>
        <w:tc>
          <w:tcPr>
            <w:tcW w:w="2460" w:type="dxa"/>
            <w:tcMar>
              <w:left w:w="105" w:type="dxa"/>
              <w:right w:w="105" w:type="dxa"/>
            </w:tcMar>
            <w:vAlign w:val="center"/>
          </w:tcPr>
          <w:p w14:paraId="0DCC7AB9" w14:textId="63DF6D08" w:rsidR="66EF430F" w:rsidRDefault="66EF430F" w:rsidP="00983302">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Polyamide [12]</w:t>
            </w:r>
          </w:p>
        </w:tc>
        <w:tc>
          <w:tcPr>
            <w:tcW w:w="2640" w:type="dxa"/>
            <w:tcMar>
              <w:left w:w="105" w:type="dxa"/>
              <w:right w:w="105" w:type="dxa"/>
            </w:tcMar>
            <w:vAlign w:val="center"/>
          </w:tcPr>
          <w:p w14:paraId="6E8A8AEA" w14:textId="0F8B8EE0" w:rsidR="66EF430F" w:rsidRDefault="66EF430F" w:rsidP="00983302">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1 – 2</w:t>
            </w:r>
          </w:p>
          <w:p w14:paraId="6E2388C0" w14:textId="4F6F2DE4" w:rsidR="66EF430F" w:rsidRDefault="66EF430F" w:rsidP="00983302">
            <w:pPr>
              <w:keepNext/>
              <w:jc w:val="center"/>
              <w:rPr>
                <w:rFonts w:ascii="Calibri" w:eastAsia="Calibri" w:hAnsi="Calibri" w:cs="Calibri"/>
                <w:lang w:val="en-GB"/>
              </w:rPr>
            </w:pPr>
            <w:r w:rsidRPr="66EF430F">
              <w:rPr>
                <w:rFonts w:ascii="Calibri" w:eastAsia="Calibri" w:hAnsi="Calibri" w:cs="Calibri"/>
                <w:lang w:val="en-GB"/>
              </w:rPr>
              <w:t>Assumed: 2</w:t>
            </w:r>
          </w:p>
        </w:tc>
      </w:tr>
    </w:tbl>
    <w:p w14:paraId="4867DEBB" w14:textId="79577015" w:rsidR="00F420D0" w:rsidRDefault="00F420D0" w:rsidP="00F420D0">
      <w:pPr>
        <w:pStyle w:val="Caption"/>
        <w:jc w:val="center"/>
      </w:pPr>
      <w:r>
        <w:t>Battery Component Data Table</w:t>
      </w:r>
    </w:p>
    <w:p w14:paraId="73EA3A7F" w14:textId="690C2D7B" w:rsidR="17C21A26" w:rsidRDefault="5FF2851D" w:rsidP="66EF430F">
      <w:pPr>
        <w:pStyle w:val="Heading1"/>
        <w:spacing w:before="240" w:after="0" w:line="259" w:lineRule="auto"/>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 xml:space="preserve">The absence of data regarding the material weight makeup of NiCadBs required an assumption that it mirrored that of LIBs. This approximation was made to establish a baseline for comparison between the batteries, particularly in terms of materials and associated costs. However, this approach has limitations, as significant differences in weight makeup could distort the results, leading to inaccuracies. To address this issue, real-life battery information, including costs and alternative uses, is incorporated into the assessment, mitigating </w:t>
      </w:r>
      <w:r w:rsidR="00D852C9" w:rsidRPr="66EF430F">
        <w:rPr>
          <w:rFonts w:ascii="Calibri" w:eastAsia="Calibri" w:hAnsi="Calibri" w:cs="Calibri"/>
          <w:color w:val="auto"/>
          <w:sz w:val="24"/>
          <w:szCs w:val="24"/>
          <w:lang w:val="en-GB"/>
        </w:rPr>
        <w:t>discrepancies,</w:t>
      </w:r>
      <w:r w:rsidRPr="66EF430F">
        <w:rPr>
          <w:rFonts w:ascii="Calibri" w:eastAsia="Calibri" w:hAnsi="Calibri" w:cs="Calibri"/>
          <w:color w:val="auto"/>
          <w:sz w:val="24"/>
          <w:szCs w:val="24"/>
          <w:lang w:val="en-GB"/>
        </w:rPr>
        <w:t xml:space="preserve"> and ensur</w:t>
      </w:r>
      <w:r w:rsidR="1C467A2A" w:rsidRPr="66EF430F">
        <w:rPr>
          <w:rFonts w:ascii="Calibri" w:eastAsia="Calibri" w:hAnsi="Calibri" w:cs="Calibri"/>
          <w:color w:val="auto"/>
          <w:sz w:val="24"/>
          <w:szCs w:val="24"/>
          <w:lang w:val="en-GB"/>
        </w:rPr>
        <w:t xml:space="preserve">ing </w:t>
      </w:r>
      <w:r w:rsidRPr="66EF430F">
        <w:rPr>
          <w:rFonts w:ascii="Calibri" w:eastAsia="Calibri" w:hAnsi="Calibri" w:cs="Calibri"/>
          <w:color w:val="auto"/>
          <w:sz w:val="24"/>
          <w:szCs w:val="24"/>
          <w:lang w:val="en-GB"/>
        </w:rPr>
        <w:t>reliability.</w:t>
      </w:r>
    </w:p>
    <w:p w14:paraId="0C050091" w14:textId="227C6679" w:rsidR="17C21A26" w:rsidRDefault="17C21A26" w:rsidP="66EF430F">
      <w:pPr>
        <w:pStyle w:val="Heading2"/>
        <w:spacing w:before="40" w:after="160" w:line="259" w:lineRule="auto"/>
        <w:rPr>
          <w:rFonts w:ascii="Calibri" w:eastAsia="Calibri" w:hAnsi="Calibri" w:cs="Calibri"/>
          <w:b/>
          <w:bCs/>
          <w:color w:val="auto"/>
          <w:u w:val="single"/>
          <w:lang w:val="en-GB"/>
        </w:rPr>
      </w:pPr>
      <w:r w:rsidRPr="66EF430F">
        <w:rPr>
          <w:rFonts w:ascii="Calibri" w:eastAsia="Calibri" w:hAnsi="Calibri" w:cs="Calibri"/>
          <w:b/>
          <w:bCs/>
          <w:color w:val="auto"/>
          <w:u w:val="single"/>
          <w:lang w:val="en-GB"/>
        </w:rPr>
        <w:t>Environmental Assessment</w:t>
      </w:r>
    </w:p>
    <w:p w14:paraId="63B6A67F" w14:textId="5152A77C" w:rsidR="0039196E" w:rsidRDefault="21AD1FD1" w:rsidP="66EF430F">
      <w:pPr>
        <w:pStyle w:val="Heading2"/>
        <w:spacing w:before="40" w:after="0" w:line="259" w:lineRule="auto"/>
        <w:rPr>
          <w:rFonts w:ascii="Calibri" w:eastAsia="Calibri" w:hAnsi="Calibri" w:cs="Calibri"/>
          <w:color w:val="auto"/>
          <w:sz w:val="28"/>
          <w:szCs w:val="28"/>
        </w:rPr>
      </w:pPr>
      <w:r w:rsidRPr="66EF430F">
        <w:rPr>
          <w:rFonts w:ascii="Calibri" w:eastAsia="Calibri" w:hAnsi="Calibri" w:cs="Calibri"/>
          <w:b/>
          <w:bCs/>
          <w:color w:val="auto"/>
          <w:sz w:val="28"/>
          <w:szCs w:val="28"/>
          <w:u w:val="single"/>
          <w:lang w:val="en-GB"/>
        </w:rPr>
        <w:t>I</w:t>
      </w:r>
      <w:r w:rsidR="69CFC8D7" w:rsidRPr="66EF430F">
        <w:rPr>
          <w:rFonts w:ascii="Calibri" w:eastAsia="Calibri" w:hAnsi="Calibri" w:cs="Calibri"/>
          <w:b/>
          <w:bCs/>
          <w:color w:val="auto"/>
          <w:sz w:val="28"/>
          <w:szCs w:val="28"/>
          <w:u w:val="single"/>
          <w:lang w:val="en-GB"/>
        </w:rPr>
        <w:t>ndicators</w:t>
      </w:r>
    </w:p>
    <w:tbl>
      <w:tblPr>
        <w:tblStyle w:val="TableGrid"/>
        <w:tblW w:w="0" w:type="auto"/>
        <w:tblLayout w:type="fixed"/>
        <w:tblLook w:val="06A0" w:firstRow="1" w:lastRow="0" w:firstColumn="1" w:lastColumn="0" w:noHBand="1" w:noVBand="1"/>
      </w:tblPr>
      <w:tblGrid>
        <w:gridCol w:w="2184"/>
        <w:gridCol w:w="679"/>
        <w:gridCol w:w="8055"/>
      </w:tblGrid>
      <w:tr w:rsidR="05A4BDF1" w14:paraId="19273261" w14:textId="77777777" w:rsidTr="66EF430F">
        <w:trPr>
          <w:trHeight w:val="300"/>
        </w:trPr>
        <w:tc>
          <w:tcPr>
            <w:tcW w:w="2184" w:type="dxa"/>
          </w:tcPr>
          <w:p w14:paraId="4027A131" w14:textId="68644773" w:rsidR="05A4BDF1" w:rsidRDefault="57EC207C" w:rsidP="7E3433C7">
            <w:pPr>
              <w:spacing w:line="259" w:lineRule="auto"/>
              <w:rPr>
                <w:rFonts w:ascii="Calibri" w:eastAsia="Calibri" w:hAnsi="Calibri" w:cs="Calibri"/>
                <w:b/>
                <w:bCs/>
                <w:sz w:val="22"/>
                <w:szCs w:val="22"/>
                <w:lang w:val="en-GB"/>
              </w:rPr>
            </w:pPr>
            <w:r w:rsidRPr="7E3433C7">
              <w:rPr>
                <w:rFonts w:ascii="Calibri" w:eastAsia="Calibri" w:hAnsi="Calibri" w:cs="Calibri"/>
                <w:b/>
                <w:bCs/>
                <w:sz w:val="22"/>
                <w:szCs w:val="22"/>
                <w:lang w:val="en-GB"/>
              </w:rPr>
              <w:t>Indicato</w:t>
            </w:r>
            <w:r w:rsidR="54350430" w:rsidRPr="7E3433C7">
              <w:rPr>
                <w:rFonts w:ascii="Calibri" w:eastAsia="Calibri" w:hAnsi="Calibri" w:cs="Calibri"/>
                <w:b/>
                <w:bCs/>
                <w:sz w:val="22"/>
                <w:szCs w:val="22"/>
                <w:lang w:val="en-GB"/>
              </w:rPr>
              <w:t>rs</w:t>
            </w:r>
          </w:p>
        </w:tc>
        <w:tc>
          <w:tcPr>
            <w:tcW w:w="679" w:type="dxa"/>
          </w:tcPr>
          <w:p w14:paraId="14DD7E63" w14:textId="619B882F" w:rsidR="05A4BDF1" w:rsidRDefault="05A4BDF1" w:rsidP="05A4BDF1">
            <w:pPr>
              <w:spacing w:line="259" w:lineRule="auto"/>
              <w:rPr>
                <w:rFonts w:ascii="Calibri" w:eastAsia="Calibri" w:hAnsi="Calibri" w:cs="Calibri"/>
                <w:sz w:val="22"/>
                <w:szCs w:val="22"/>
              </w:rPr>
            </w:pPr>
            <w:r w:rsidRPr="05A4BDF1">
              <w:rPr>
                <w:rFonts w:ascii="Calibri" w:eastAsia="Calibri" w:hAnsi="Calibri" w:cs="Calibri"/>
                <w:b/>
                <w:bCs/>
                <w:sz w:val="22"/>
                <w:szCs w:val="22"/>
                <w:lang w:val="en-GB"/>
              </w:rPr>
              <w:t>Unit</w:t>
            </w:r>
          </w:p>
        </w:tc>
        <w:tc>
          <w:tcPr>
            <w:tcW w:w="8055" w:type="dxa"/>
          </w:tcPr>
          <w:p w14:paraId="7B2BB86A" w14:textId="4B21C116" w:rsidR="05A4BDF1" w:rsidRDefault="05A4BDF1" w:rsidP="05A4BDF1">
            <w:pPr>
              <w:spacing w:line="259" w:lineRule="auto"/>
              <w:rPr>
                <w:rFonts w:ascii="Calibri" w:eastAsia="Calibri" w:hAnsi="Calibri" w:cs="Calibri"/>
                <w:sz w:val="22"/>
                <w:szCs w:val="22"/>
              </w:rPr>
            </w:pPr>
            <w:r w:rsidRPr="05A4BDF1">
              <w:rPr>
                <w:rFonts w:ascii="Calibri" w:eastAsia="Calibri" w:hAnsi="Calibri" w:cs="Calibri"/>
                <w:b/>
                <w:bCs/>
                <w:sz w:val="22"/>
                <w:szCs w:val="22"/>
                <w:lang w:val="en-GB"/>
              </w:rPr>
              <w:t>Reasoning</w:t>
            </w:r>
          </w:p>
        </w:tc>
      </w:tr>
      <w:tr w:rsidR="05A4BDF1" w14:paraId="7894D6FD" w14:textId="77777777" w:rsidTr="66EF430F">
        <w:trPr>
          <w:trHeight w:val="300"/>
        </w:trPr>
        <w:tc>
          <w:tcPr>
            <w:tcW w:w="2184" w:type="dxa"/>
          </w:tcPr>
          <w:p w14:paraId="68607FCC" w14:textId="04D7C6CD" w:rsidR="7A6BD340" w:rsidRDefault="2A9D7033" w:rsidP="66EF430F">
            <w:pPr>
              <w:spacing w:line="259" w:lineRule="auto"/>
              <w:rPr>
                <w:rFonts w:ascii="Calibri" w:eastAsia="Calibri" w:hAnsi="Calibri" w:cs="Calibri"/>
                <w:lang w:val="en-GB"/>
              </w:rPr>
            </w:pPr>
            <w:r w:rsidRPr="66EF430F">
              <w:rPr>
                <w:rFonts w:ascii="Calibri" w:eastAsia="Calibri" w:hAnsi="Calibri" w:cs="Calibri"/>
                <w:lang w:val="en-GB"/>
              </w:rPr>
              <w:t>Water C</w:t>
            </w:r>
            <w:r w:rsidR="07B94D32" w:rsidRPr="66EF430F">
              <w:rPr>
                <w:rFonts w:ascii="Calibri" w:eastAsia="Calibri" w:hAnsi="Calibri" w:cs="Calibri"/>
                <w:lang w:val="en-GB"/>
              </w:rPr>
              <w:t>o</w:t>
            </w:r>
            <w:r w:rsidRPr="66EF430F">
              <w:rPr>
                <w:rFonts w:ascii="Calibri" w:eastAsia="Calibri" w:hAnsi="Calibri" w:cs="Calibri"/>
                <w:lang w:val="en-GB"/>
              </w:rPr>
              <w:t>nsumption</w:t>
            </w:r>
          </w:p>
        </w:tc>
        <w:tc>
          <w:tcPr>
            <w:tcW w:w="679" w:type="dxa"/>
          </w:tcPr>
          <w:p w14:paraId="31A59072" w14:textId="631A34A2" w:rsidR="05A4BDF1" w:rsidRDefault="4561F5AA" w:rsidP="66EF430F">
            <w:pPr>
              <w:spacing w:line="259" w:lineRule="auto"/>
              <w:rPr>
                <w:rFonts w:ascii="Calibri" w:eastAsia="Calibri" w:hAnsi="Calibri" w:cs="Calibri"/>
              </w:rPr>
            </w:pPr>
            <w:r w:rsidRPr="66EF430F">
              <w:rPr>
                <w:rFonts w:ascii="Calibri" w:eastAsia="Calibri" w:hAnsi="Calibri" w:cs="Calibri"/>
                <w:lang w:val="en-GB"/>
              </w:rPr>
              <w:t>m3</w:t>
            </w:r>
          </w:p>
        </w:tc>
        <w:tc>
          <w:tcPr>
            <w:tcW w:w="8055" w:type="dxa"/>
          </w:tcPr>
          <w:p w14:paraId="74A0F38F" w14:textId="73711633" w:rsidR="05A4BDF1" w:rsidRDefault="4561F5AA" w:rsidP="66EF430F">
            <w:pPr>
              <w:spacing w:line="259" w:lineRule="auto"/>
              <w:rPr>
                <w:rFonts w:ascii="Calibri" w:eastAsia="Calibri" w:hAnsi="Calibri" w:cs="Calibri"/>
              </w:rPr>
            </w:pPr>
            <w:r w:rsidRPr="66EF430F">
              <w:rPr>
                <w:rFonts w:ascii="Calibri" w:eastAsia="Calibri" w:hAnsi="Calibri" w:cs="Calibri"/>
                <w:lang w:val="en-GB"/>
              </w:rPr>
              <w:t>A finite resource essential for various stages of battery production, including raw material extraction and processing. High water consumption can lead to depletion of local water sources, ecosystem degradation, and conflicts over water access. [2</w:t>
            </w:r>
            <w:r w:rsidR="31FC4337" w:rsidRPr="66EF430F">
              <w:rPr>
                <w:rFonts w:ascii="Calibri" w:eastAsia="Calibri" w:hAnsi="Calibri" w:cs="Calibri"/>
                <w:lang w:val="en-GB"/>
              </w:rPr>
              <w:t>0</w:t>
            </w:r>
            <w:r w:rsidRPr="66EF430F">
              <w:rPr>
                <w:rFonts w:ascii="Calibri" w:eastAsia="Calibri" w:hAnsi="Calibri" w:cs="Calibri"/>
                <w:lang w:val="en-GB"/>
              </w:rPr>
              <w:t>]</w:t>
            </w:r>
          </w:p>
        </w:tc>
      </w:tr>
      <w:tr w:rsidR="05A4BDF1" w14:paraId="0F5E5321" w14:textId="77777777" w:rsidTr="66EF430F">
        <w:trPr>
          <w:trHeight w:val="300"/>
        </w:trPr>
        <w:tc>
          <w:tcPr>
            <w:tcW w:w="2184" w:type="dxa"/>
          </w:tcPr>
          <w:p w14:paraId="24AD4B54" w14:textId="74DADEB2" w:rsidR="05A4BDF1" w:rsidRDefault="2A9D7033" w:rsidP="66EF430F">
            <w:pPr>
              <w:spacing w:line="259" w:lineRule="auto"/>
              <w:rPr>
                <w:rFonts w:ascii="Calibri" w:eastAsia="Calibri" w:hAnsi="Calibri" w:cs="Calibri"/>
                <w:lang w:val="en-GB"/>
              </w:rPr>
            </w:pPr>
            <w:r w:rsidRPr="66EF430F">
              <w:rPr>
                <w:rFonts w:ascii="Calibri" w:eastAsia="Calibri" w:hAnsi="Calibri" w:cs="Calibri"/>
                <w:lang w:val="en-GB"/>
              </w:rPr>
              <w:t>CO2 Emissions</w:t>
            </w:r>
          </w:p>
        </w:tc>
        <w:tc>
          <w:tcPr>
            <w:tcW w:w="679" w:type="dxa"/>
          </w:tcPr>
          <w:p w14:paraId="7272E044" w14:textId="05C42A9F" w:rsidR="05A4BDF1" w:rsidRDefault="4561F5AA" w:rsidP="66EF430F">
            <w:pPr>
              <w:spacing w:line="259" w:lineRule="auto"/>
              <w:rPr>
                <w:rFonts w:ascii="Calibri" w:eastAsia="Calibri" w:hAnsi="Calibri" w:cs="Calibri"/>
              </w:rPr>
            </w:pPr>
            <w:r w:rsidRPr="66EF430F">
              <w:rPr>
                <w:rFonts w:ascii="Calibri" w:eastAsia="Calibri" w:hAnsi="Calibri" w:cs="Calibri"/>
                <w:lang w:val="en-GB"/>
              </w:rPr>
              <w:t>kg</w:t>
            </w:r>
          </w:p>
        </w:tc>
        <w:tc>
          <w:tcPr>
            <w:tcW w:w="8055" w:type="dxa"/>
          </w:tcPr>
          <w:p w14:paraId="43483F6A" w14:textId="68F4A471" w:rsidR="05A4BDF1" w:rsidRDefault="4561F5AA" w:rsidP="66EF430F">
            <w:pPr>
              <w:spacing w:line="259" w:lineRule="auto"/>
              <w:rPr>
                <w:rFonts w:ascii="Calibri" w:eastAsia="Calibri" w:hAnsi="Calibri" w:cs="Calibri"/>
              </w:rPr>
            </w:pPr>
            <w:r w:rsidRPr="66EF430F">
              <w:rPr>
                <w:rFonts w:ascii="Calibri" w:eastAsia="Calibri" w:hAnsi="Calibri" w:cs="Calibri"/>
                <w:lang w:val="en-GB"/>
              </w:rPr>
              <w:t>CO2 emissions are a primary contributor to climate change and global warming. Battery production and usage generate CO2 emissions through energy-intensive processes, such as mining, refining, manufacturing, and transportation. Monitoring CO2 emissions allows us to quantify the carbon footprint of different battery technologies and assess their contribution to climate change. [2</w:t>
            </w:r>
            <w:r w:rsidR="126BB958" w:rsidRPr="66EF430F">
              <w:rPr>
                <w:rFonts w:ascii="Calibri" w:eastAsia="Calibri" w:hAnsi="Calibri" w:cs="Calibri"/>
                <w:lang w:val="en-GB"/>
              </w:rPr>
              <w:t>1</w:t>
            </w:r>
            <w:r w:rsidRPr="66EF430F">
              <w:rPr>
                <w:rFonts w:ascii="Calibri" w:eastAsia="Calibri" w:hAnsi="Calibri" w:cs="Calibri"/>
                <w:lang w:val="en-GB"/>
              </w:rPr>
              <w:t>]</w:t>
            </w:r>
          </w:p>
        </w:tc>
      </w:tr>
      <w:tr w:rsidR="05A4BDF1" w14:paraId="1CF4136F" w14:textId="77777777" w:rsidTr="66EF430F">
        <w:trPr>
          <w:trHeight w:val="300"/>
        </w:trPr>
        <w:tc>
          <w:tcPr>
            <w:tcW w:w="2184" w:type="dxa"/>
          </w:tcPr>
          <w:p w14:paraId="4786EC7B" w14:textId="15831780" w:rsidR="05A4BDF1" w:rsidRDefault="2A9D7033" w:rsidP="66EF430F">
            <w:pPr>
              <w:spacing w:line="259" w:lineRule="auto"/>
              <w:rPr>
                <w:rFonts w:ascii="Calibri" w:eastAsia="Calibri" w:hAnsi="Calibri" w:cs="Calibri"/>
                <w:lang w:val="en-GB"/>
              </w:rPr>
            </w:pPr>
            <w:r w:rsidRPr="66EF430F">
              <w:rPr>
                <w:rFonts w:ascii="Calibri" w:eastAsia="Calibri" w:hAnsi="Calibri" w:cs="Calibri"/>
                <w:lang w:val="en-GB"/>
              </w:rPr>
              <w:t>Energy Usage</w:t>
            </w:r>
          </w:p>
        </w:tc>
        <w:tc>
          <w:tcPr>
            <w:tcW w:w="679" w:type="dxa"/>
          </w:tcPr>
          <w:p w14:paraId="6A434368" w14:textId="78C9207A" w:rsidR="05A4BDF1" w:rsidRDefault="4561F5AA" w:rsidP="66EF430F">
            <w:pPr>
              <w:spacing w:line="259" w:lineRule="auto"/>
              <w:rPr>
                <w:rFonts w:ascii="Calibri" w:eastAsia="Calibri" w:hAnsi="Calibri" w:cs="Calibri"/>
              </w:rPr>
            </w:pPr>
            <w:r w:rsidRPr="66EF430F">
              <w:rPr>
                <w:rFonts w:ascii="Calibri" w:eastAsia="Calibri" w:hAnsi="Calibri" w:cs="Calibri"/>
                <w:lang w:val="en-GB"/>
              </w:rPr>
              <w:t>MJ</w:t>
            </w:r>
          </w:p>
        </w:tc>
        <w:tc>
          <w:tcPr>
            <w:tcW w:w="8055" w:type="dxa"/>
          </w:tcPr>
          <w:p w14:paraId="1A0451A6" w14:textId="377B3B5E" w:rsidR="05A4BDF1" w:rsidRDefault="4561F5AA" w:rsidP="66EF430F">
            <w:pPr>
              <w:spacing w:line="259" w:lineRule="auto"/>
              <w:rPr>
                <w:rFonts w:ascii="Calibri" w:eastAsia="Calibri" w:hAnsi="Calibri" w:cs="Calibri"/>
              </w:rPr>
            </w:pPr>
            <w:r w:rsidRPr="66EF430F">
              <w:rPr>
                <w:rFonts w:ascii="Calibri" w:eastAsia="Calibri" w:hAnsi="Calibri" w:cs="Calibri"/>
                <w:lang w:val="en-GB"/>
              </w:rPr>
              <w:t>Energy usage is intricately linked to CO2 emissions and resource depletion, as it reflects the amount of energy required to extract, process, and manufacture battery materials as well as during the usage of the laptops. High energy usage not only contributes to CO2 emissions but also increases the demand for fossil fuels and other finite energy resources. [2</w:t>
            </w:r>
            <w:r w:rsidR="678FD8A2" w:rsidRPr="66EF430F">
              <w:rPr>
                <w:rFonts w:ascii="Calibri" w:eastAsia="Calibri" w:hAnsi="Calibri" w:cs="Calibri"/>
                <w:lang w:val="en-GB"/>
              </w:rPr>
              <w:t>2</w:t>
            </w:r>
            <w:r w:rsidRPr="66EF430F">
              <w:rPr>
                <w:rFonts w:ascii="Calibri" w:eastAsia="Calibri" w:hAnsi="Calibri" w:cs="Calibri"/>
                <w:lang w:val="en-GB"/>
              </w:rPr>
              <w:t xml:space="preserve">] </w:t>
            </w:r>
          </w:p>
        </w:tc>
      </w:tr>
      <w:tr w:rsidR="05A4BDF1" w14:paraId="7DFADCF5" w14:textId="77777777" w:rsidTr="66EF430F">
        <w:trPr>
          <w:trHeight w:val="300"/>
        </w:trPr>
        <w:tc>
          <w:tcPr>
            <w:tcW w:w="2184" w:type="dxa"/>
          </w:tcPr>
          <w:p w14:paraId="3D842859" w14:textId="43942150" w:rsidR="61F7608F" w:rsidRDefault="2A9D7033" w:rsidP="66EF430F">
            <w:pPr>
              <w:spacing w:line="259" w:lineRule="auto"/>
              <w:rPr>
                <w:rFonts w:ascii="Calibri" w:eastAsia="Calibri" w:hAnsi="Calibri" w:cs="Calibri"/>
                <w:lang w:val="en-GB"/>
              </w:rPr>
            </w:pPr>
            <w:r w:rsidRPr="66EF430F">
              <w:rPr>
                <w:rFonts w:ascii="Calibri" w:eastAsia="Calibri" w:hAnsi="Calibri" w:cs="Calibri"/>
                <w:lang w:val="en-GB"/>
              </w:rPr>
              <w:t>Toxicity</w:t>
            </w:r>
          </w:p>
          <w:p w14:paraId="5487E922" w14:textId="297F6293" w:rsidR="05A4BDF1" w:rsidRDefault="05A4BDF1" w:rsidP="66EF430F">
            <w:pPr>
              <w:spacing w:line="259" w:lineRule="auto"/>
              <w:rPr>
                <w:rFonts w:ascii="Calibri" w:eastAsia="Calibri" w:hAnsi="Calibri" w:cs="Calibri"/>
                <w:lang w:val="en-GB"/>
              </w:rPr>
            </w:pPr>
          </w:p>
        </w:tc>
        <w:tc>
          <w:tcPr>
            <w:tcW w:w="679" w:type="dxa"/>
          </w:tcPr>
          <w:p w14:paraId="4DE48B51" w14:textId="7A0ABD97" w:rsidR="05A4BDF1" w:rsidRDefault="4561F5AA" w:rsidP="66EF430F">
            <w:pPr>
              <w:spacing w:line="259" w:lineRule="auto"/>
              <w:rPr>
                <w:rFonts w:ascii="Calibri" w:eastAsia="Calibri" w:hAnsi="Calibri" w:cs="Calibri"/>
              </w:rPr>
            </w:pPr>
            <w:r w:rsidRPr="66EF430F">
              <w:rPr>
                <w:rFonts w:ascii="Calibri" w:eastAsia="Calibri" w:hAnsi="Calibri" w:cs="Calibri"/>
                <w:lang w:val="en-GB"/>
              </w:rPr>
              <w:t>N/A</w:t>
            </w:r>
          </w:p>
        </w:tc>
        <w:tc>
          <w:tcPr>
            <w:tcW w:w="8055" w:type="dxa"/>
          </w:tcPr>
          <w:p w14:paraId="158B89A4" w14:textId="3A761DD3" w:rsidR="05A4BDF1" w:rsidRDefault="4561F5AA" w:rsidP="66EF430F">
            <w:pPr>
              <w:spacing w:line="259" w:lineRule="auto"/>
              <w:rPr>
                <w:rFonts w:ascii="Calibri" w:eastAsia="Calibri" w:hAnsi="Calibri" w:cs="Calibri"/>
              </w:rPr>
            </w:pPr>
            <w:r w:rsidRPr="66EF430F">
              <w:rPr>
                <w:rFonts w:ascii="Calibri" w:eastAsia="Calibri" w:hAnsi="Calibri" w:cs="Calibri"/>
                <w:lang w:val="en-GB"/>
              </w:rPr>
              <w:t>Exposure to toxic substances can have adverse effects on human health, wildlife, and ecosystems, leading to pollution, contamination, and long-term environmental damage. [2</w:t>
            </w:r>
            <w:r w:rsidR="3117E3F4" w:rsidRPr="66EF430F">
              <w:rPr>
                <w:rFonts w:ascii="Calibri" w:eastAsia="Calibri" w:hAnsi="Calibri" w:cs="Calibri"/>
                <w:lang w:val="en-GB"/>
              </w:rPr>
              <w:t>1</w:t>
            </w:r>
            <w:r w:rsidRPr="66EF430F">
              <w:rPr>
                <w:rFonts w:ascii="Calibri" w:eastAsia="Calibri" w:hAnsi="Calibri" w:cs="Calibri"/>
                <w:lang w:val="en-GB"/>
              </w:rPr>
              <w:t>]</w:t>
            </w:r>
          </w:p>
        </w:tc>
      </w:tr>
    </w:tbl>
    <w:p w14:paraId="127E195C" w14:textId="710B8C9C" w:rsidR="16C50D12" w:rsidRDefault="16C50D12"/>
    <w:p w14:paraId="73B93483" w14:textId="6CFB466C" w:rsidR="0039196E" w:rsidRDefault="7DE37140" w:rsidP="66EF430F">
      <w:pPr>
        <w:pStyle w:val="Heading2"/>
        <w:spacing w:before="40" w:after="0" w:line="259" w:lineRule="auto"/>
        <w:rPr>
          <w:rFonts w:ascii="Calibri" w:eastAsia="Calibri" w:hAnsi="Calibri" w:cs="Calibri"/>
          <w:color w:val="auto"/>
          <w:sz w:val="28"/>
          <w:szCs w:val="28"/>
        </w:rPr>
      </w:pPr>
      <w:r w:rsidRPr="66EF430F">
        <w:rPr>
          <w:rFonts w:ascii="Calibri" w:eastAsia="Calibri" w:hAnsi="Calibri" w:cs="Calibri"/>
          <w:b/>
          <w:bCs/>
          <w:color w:val="auto"/>
          <w:sz w:val="28"/>
          <w:szCs w:val="28"/>
          <w:u w:val="single"/>
          <w:lang w:val="en-GB"/>
        </w:rPr>
        <w:t>Data Sources</w:t>
      </w:r>
    </w:p>
    <w:p w14:paraId="02957284" w14:textId="0AE0E085" w:rsidR="0039196E" w:rsidRDefault="69CFC8D7" w:rsidP="66EF430F">
      <w:pPr>
        <w:spacing w:line="259" w:lineRule="auto"/>
        <w:rPr>
          <w:rFonts w:ascii="Calibri" w:eastAsia="Calibri" w:hAnsi="Calibri" w:cs="Calibri"/>
        </w:rPr>
      </w:pPr>
      <w:r w:rsidRPr="66EF430F">
        <w:rPr>
          <w:rFonts w:ascii="Calibri" w:eastAsia="Calibri" w:hAnsi="Calibri" w:cs="Calibri"/>
          <w:lang w:val="en-GB"/>
        </w:rPr>
        <w:t>The primary data source utili</w:t>
      </w:r>
      <w:r w:rsidR="00D54225">
        <w:rPr>
          <w:rFonts w:ascii="Calibri" w:eastAsia="Calibri" w:hAnsi="Calibri" w:cs="Calibri"/>
          <w:lang w:val="en-GB"/>
        </w:rPr>
        <w:t>s</w:t>
      </w:r>
      <w:r w:rsidRPr="66EF430F">
        <w:rPr>
          <w:rFonts w:ascii="Calibri" w:eastAsia="Calibri" w:hAnsi="Calibri" w:cs="Calibri"/>
          <w:lang w:val="en-GB"/>
        </w:rPr>
        <w:t xml:space="preserve">ed for this </w:t>
      </w:r>
      <w:r w:rsidR="00D54225">
        <w:rPr>
          <w:rFonts w:ascii="Calibri" w:eastAsia="Calibri" w:hAnsi="Calibri" w:cs="Calibri"/>
          <w:lang w:val="en-GB"/>
        </w:rPr>
        <w:t>Economic Assessment</w:t>
      </w:r>
      <w:r w:rsidRPr="66EF430F">
        <w:rPr>
          <w:rFonts w:ascii="Calibri" w:eastAsia="Calibri" w:hAnsi="Calibri" w:cs="Calibri"/>
          <w:lang w:val="en-GB"/>
        </w:rPr>
        <w:t xml:space="preserve"> was EduPack [2</w:t>
      </w:r>
      <w:r w:rsidR="55A8B5AB" w:rsidRPr="66EF430F">
        <w:rPr>
          <w:rFonts w:ascii="Calibri" w:eastAsia="Calibri" w:hAnsi="Calibri" w:cs="Calibri"/>
          <w:lang w:val="en-GB"/>
        </w:rPr>
        <w:t>3</w:t>
      </w:r>
      <w:r w:rsidRPr="66EF430F">
        <w:rPr>
          <w:rFonts w:ascii="Calibri" w:eastAsia="Calibri" w:hAnsi="Calibri" w:cs="Calibri"/>
          <w:lang w:val="en-GB"/>
        </w:rPr>
        <w:t>], a software tool designed for materials education and selection. EduPack emerged as an optimal choice for this evaluation due to its vast repository of materials and properties, fundamental for conducting</w:t>
      </w:r>
      <w:r w:rsidR="082CF7F1" w:rsidRPr="66EF430F">
        <w:rPr>
          <w:rFonts w:ascii="Calibri" w:eastAsia="Calibri" w:hAnsi="Calibri" w:cs="Calibri"/>
          <w:lang w:val="en-GB"/>
        </w:rPr>
        <w:t xml:space="preserve"> effective</w:t>
      </w:r>
      <w:r w:rsidRPr="66EF430F">
        <w:rPr>
          <w:rFonts w:ascii="Calibri" w:eastAsia="Calibri" w:hAnsi="Calibri" w:cs="Calibri"/>
          <w:lang w:val="en-GB"/>
        </w:rPr>
        <w:t xml:space="preserve"> LCAs. </w:t>
      </w:r>
      <w:r w:rsidR="6BBFDD71" w:rsidRPr="66EF430F">
        <w:rPr>
          <w:rFonts w:ascii="Calibri" w:eastAsia="Calibri" w:hAnsi="Calibri" w:cs="Calibri"/>
          <w:lang w:val="en-GB"/>
        </w:rPr>
        <w:t>I</w:t>
      </w:r>
      <w:r w:rsidRPr="66EF430F">
        <w:rPr>
          <w:rFonts w:ascii="Calibri" w:eastAsia="Calibri" w:hAnsi="Calibri" w:cs="Calibri"/>
          <w:lang w:val="en-GB"/>
        </w:rPr>
        <w:t>ncorporat</w:t>
      </w:r>
      <w:r w:rsidR="267CB751" w:rsidRPr="66EF430F">
        <w:rPr>
          <w:rFonts w:ascii="Calibri" w:eastAsia="Calibri" w:hAnsi="Calibri" w:cs="Calibri"/>
          <w:lang w:val="en-GB"/>
        </w:rPr>
        <w:t>ing</w:t>
      </w:r>
      <w:r w:rsidRPr="66EF430F">
        <w:rPr>
          <w:rFonts w:ascii="Calibri" w:eastAsia="Calibri" w:hAnsi="Calibri" w:cs="Calibri"/>
          <w:lang w:val="en-GB"/>
        </w:rPr>
        <w:t xml:space="preserve"> an Eco Audit tool, </w:t>
      </w:r>
      <w:r w:rsidR="5313BF4B" w:rsidRPr="66EF430F">
        <w:rPr>
          <w:rFonts w:ascii="Calibri" w:eastAsia="Calibri" w:hAnsi="Calibri" w:cs="Calibri"/>
          <w:lang w:val="en-GB"/>
        </w:rPr>
        <w:t>it</w:t>
      </w:r>
      <w:r w:rsidR="3D8629DC" w:rsidRPr="66EF430F">
        <w:rPr>
          <w:rFonts w:ascii="Calibri" w:eastAsia="Calibri" w:hAnsi="Calibri" w:cs="Calibri"/>
          <w:lang w:val="en-GB"/>
        </w:rPr>
        <w:t xml:space="preserve"> can</w:t>
      </w:r>
      <w:r w:rsidR="5313BF4B" w:rsidRPr="66EF430F">
        <w:rPr>
          <w:rFonts w:ascii="Calibri" w:eastAsia="Calibri" w:hAnsi="Calibri" w:cs="Calibri"/>
          <w:lang w:val="en-GB"/>
        </w:rPr>
        <w:t xml:space="preserve"> </w:t>
      </w:r>
      <w:r w:rsidRPr="66EF430F">
        <w:rPr>
          <w:rFonts w:ascii="Calibri" w:eastAsia="Calibri" w:hAnsi="Calibri" w:cs="Calibri"/>
          <w:lang w:val="en-GB"/>
        </w:rPr>
        <w:t>facilitat</w:t>
      </w:r>
      <w:r w:rsidR="06F3DED1" w:rsidRPr="66EF430F">
        <w:rPr>
          <w:rFonts w:ascii="Calibri" w:eastAsia="Calibri" w:hAnsi="Calibri" w:cs="Calibri"/>
          <w:lang w:val="en-GB"/>
        </w:rPr>
        <w:t>e</w:t>
      </w:r>
      <w:r w:rsidRPr="66EF430F">
        <w:rPr>
          <w:rFonts w:ascii="Calibri" w:eastAsia="Calibri" w:hAnsi="Calibri" w:cs="Calibri"/>
          <w:lang w:val="en-GB"/>
        </w:rPr>
        <w:t xml:space="preserve"> the identification of CO2 </w:t>
      </w:r>
      <w:r w:rsidR="6E453DFE" w:rsidRPr="66EF430F">
        <w:rPr>
          <w:rFonts w:ascii="Calibri" w:eastAsia="Calibri" w:hAnsi="Calibri" w:cs="Calibri"/>
          <w:lang w:val="en-GB"/>
        </w:rPr>
        <w:t>E</w:t>
      </w:r>
      <w:r w:rsidRPr="66EF430F">
        <w:rPr>
          <w:rFonts w:ascii="Calibri" w:eastAsia="Calibri" w:hAnsi="Calibri" w:cs="Calibri"/>
          <w:lang w:val="en-GB"/>
        </w:rPr>
        <w:t xml:space="preserve">missions and </w:t>
      </w:r>
      <w:r w:rsidR="7E19ADF0" w:rsidRPr="66EF430F">
        <w:rPr>
          <w:rFonts w:ascii="Calibri" w:eastAsia="Calibri" w:hAnsi="Calibri" w:cs="Calibri"/>
          <w:lang w:val="en-GB"/>
        </w:rPr>
        <w:t>E</w:t>
      </w:r>
      <w:r w:rsidRPr="66EF430F">
        <w:rPr>
          <w:rFonts w:ascii="Calibri" w:eastAsia="Calibri" w:hAnsi="Calibri" w:cs="Calibri"/>
          <w:lang w:val="en-GB"/>
        </w:rPr>
        <w:t xml:space="preserve">nergy </w:t>
      </w:r>
      <w:r w:rsidR="02F8EB25" w:rsidRPr="66EF430F">
        <w:rPr>
          <w:rFonts w:ascii="Calibri" w:eastAsia="Calibri" w:hAnsi="Calibri" w:cs="Calibri"/>
          <w:lang w:val="en-GB"/>
        </w:rPr>
        <w:t>U</w:t>
      </w:r>
      <w:r w:rsidRPr="66EF430F">
        <w:rPr>
          <w:rFonts w:ascii="Calibri" w:eastAsia="Calibri" w:hAnsi="Calibri" w:cs="Calibri"/>
          <w:lang w:val="en-GB"/>
        </w:rPr>
        <w:t>sage hotspots throughout the product life cycle.</w:t>
      </w:r>
      <w:r w:rsidR="116B9BAE" w:rsidRPr="66EF430F">
        <w:rPr>
          <w:rFonts w:ascii="Calibri" w:eastAsia="Calibri" w:hAnsi="Calibri" w:cs="Calibri"/>
          <w:lang w:val="en-GB"/>
        </w:rPr>
        <w:t xml:space="preserve"> </w:t>
      </w:r>
      <w:r w:rsidRPr="66EF430F">
        <w:rPr>
          <w:rFonts w:ascii="Calibri" w:eastAsia="Calibri" w:hAnsi="Calibri" w:cs="Calibri"/>
          <w:lang w:val="en-GB"/>
        </w:rPr>
        <w:t>EduPack's ability to integrate rechargeable LIBs and NiCadBs into the audit process provided valuable insights. Notably, LIB data was sourced from laptop batteries, while the origin of NiCadB data remained unknown. Despite some limitations, such as data presented in range formats and unavailable materials like LiPF6, EduPack remained an invaluable resource for comprehensive data acquisition. In addition to EduPack, supplementary data sources were consulted, including manufacturer data sheets</w:t>
      </w:r>
      <w:r w:rsidR="00BE18AA">
        <w:rPr>
          <w:rFonts w:ascii="Calibri" w:eastAsia="Calibri" w:hAnsi="Calibri" w:cs="Calibri"/>
          <w:lang w:val="en-GB"/>
        </w:rPr>
        <w:t xml:space="preserve"> </w:t>
      </w:r>
      <w:r w:rsidRPr="66EF430F">
        <w:rPr>
          <w:rFonts w:ascii="Calibri" w:eastAsia="Calibri" w:hAnsi="Calibri" w:cs="Calibri"/>
          <w:lang w:val="en-GB"/>
        </w:rPr>
        <w:t>and updates from the battery industry. Extensive fact-checking</w:t>
      </w:r>
      <w:r w:rsidR="00BE18AA">
        <w:rPr>
          <w:rFonts w:ascii="Calibri" w:eastAsia="Calibri" w:hAnsi="Calibri" w:cs="Calibri"/>
          <w:lang w:val="en-GB"/>
        </w:rPr>
        <w:t xml:space="preserve"> was </w:t>
      </w:r>
      <w:r w:rsidRPr="66EF430F">
        <w:rPr>
          <w:rFonts w:ascii="Calibri" w:eastAsia="Calibri" w:hAnsi="Calibri" w:cs="Calibri"/>
          <w:lang w:val="en-GB"/>
        </w:rPr>
        <w:t xml:space="preserve">conducted to ensure accuracy, albeit acknowledging the potential risk of misinformation. In any instances where data was lacking, engineering-based assumptions were made, or the absence of information was explicitly stated. While </w:t>
      </w:r>
      <w:r w:rsidR="0089117E">
        <w:rPr>
          <w:rFonts w:ascii="Calibri" w:eastAsia="Calibri" w:hAnsi="Calibri" w:cs="Calibri"/>
          <w:lang w:val="en-GB"/>
        </w:rPr>
        <w:t>reducing</w:t>
      </w:r>
      <w:r w:rsidRPr="66EF430F">
        <w:rPr>
          <w:rFonts w:ascii="Calibri" w:eastAsia="Calibri" w:hAnsi="Calibri" w:cs="Calibri"/>
          <w:lang w:val="en-GB"/>
        </w:rPr>
        <w:t xml:space="preserve"> data robustness, </w:t>
      </w:r>
      <w:r w:rsidR="0089117E">
        <w:rPr>
          <w:rFonts w:ascii="Calibri" w:eastAsia="Calibri" w:hAnsi="Calibri" w:cs="Calibri"/>
          <w:lang w:val="en-GB"/>
        </w:rPr>
        <w:t>this process</w:t>
      </w:r>
      <w:r w:rsidRPr="66EF430F">
        <w:rPr>
          <w:rFonts w:ascii="Calibri" w:eastAsia="Calibri" w:hAnsi="Calibri" w:cs="Calibri"/>
          <w:lang w:val="en-GB"/>
        </w:rPr>
        <w:t xml:space="preserve"> enabled the derivation of suitable results and conclusions for the assessment.</w:t>
      </w:r>
    </w:p>
    <w:p w14:paraId="5531BEA5" w14:textId="34CE07A5" w:rsidR="0039196E" w:rsidRDefault="7DE37140" w:rsidP="66EF430F">
      <w:pPr>
        <w:pStyle w:val="Heading1"/>
        <w:spacing w:before="240" w:after="0" w:line="259" w:lineRule="auto"/>
        <w:rPr>
          <w:rFonts w:ascii="Calibri" w:eastAsia="Calibri" w:hAnsi="Calibri" w:cs="Calibri"/>
          <w:color w:val="auto"/>
          <w:sz w:val="28"/>
          <w:szCs w:val="28"/>
        </w:rPr>
      </w:pPr>
      <w:r w:rsidRPr="66EF430F">
        <w:rPr>
          <w:rFonts w:ascii="Calibri" w:eastAsia="Calibri" w:hAnsi="Calibri" w:cs="Calibri"/>
          <w:b/>
          <w:bCs/>
          <w:color w:val="auto"/>
          <w:sz w:val="28"/>
          <w:szCs w:val="28"/>
          <w:u w:val="single"/>
          <w:lang w:val="en-GB"/>
        </w:rPr>
        <w:t>Eco Audit</w:t>
      </w:r>
    </w:p>
    <w:p w14:paraId="38EDDED2" w14:textId="6995A110" w:rsidR="0039196E" w:rsidRDefault="69CFC8D7" w:rsidP="66EF430F">
      <w:pPr>
        <w:spacing w:line="259" w:lineRule="auto"/>
        <w:rPr>
          <w:rFonts w:ascii="Calibri" w:eastAsia="Calibri" w:hAnsi="Calibri" w:cs="Calibri"/>
          <w:lang w:val="en-GB"/>
        </w:rPr>
      </w:pPr>
      <w:r w:rsidRPr="66EF430F">
        <w:rPr>
          <w:rFonts w:ascii="Calibri" w:eastAsia="Calibri" w:hAnsi="Calibri" w:cs="Calibri"/>
          <w:lang w:val="en-GB"/>
        </w:rPr>
        <w:t>An Eco Audit of LIBs and NiCadBs was conducted</w:t>
      </w:r>
      <w:r w:rsidR="54C4BD94" w:rsidRPr="66EF430F">
        <w:rPr>
          <w:rFonts w:ascii="Calibri" w:eastAsia="Calibri" w:hAnsi="Calibri" w:cs="Calibri"/>
          <w:lang w:val="en-GB"/>
        </w:rPr>
        <w:t xml:space="preserve"> </w:t>
      </w:r>
      <w:r w:rsidRPr="66EF430F">
        <w:rPr>
          <w:rFonts w:ascii="Calibri" w:eastAsia="Calibri" w:hAnsi="Calibri" w:cs="Calibri"/>
          <w:lang w:val="en-GB"/>
        </w:rPr>
        <w:t>to assess</w:t>
      </w:r>
      <w:r w:rsidR="02462C93" w:rsidRPr="66EF430F">
        <w:rPr>
          <w:rFonts w:ascii="Calibri" w:eastAsia="Calibri" w:hAnsi="Calibri" w:cs="Calibri"/>
          <w:lang w:val="en-GB"/>
        </w:rPr>
        <w:t xml:space="preserve"> </w:t>
      </w:r>
      <w:r w:rsidRPr="66EF430F">
        <w:rPr>
          <w:rFonts w:ascii="Calibri" w:eastAsia="Calibri" w:hAnsi="Calibri" w:cs="Calibri"/>
          <w:lang w:val="en-GB"/>
        </w:rPr>
        <w:t>CO2 Emissions and Energy Usage throughout the life cycle</w:t>
      </w:r>
      <w:r w:rsidR="73050D57" w:rsidRPr="66EF430F">
        <w:rPr>
          <w:rFonts w:ascii="Calibri" w:eastAsia="Calibri" w:hAnsi="Calibri" w:cs="Calibri"/>
          <w:lang w:val="en-GB"/>
        </w:rPr>
        <w:t xml:space="preserve">. </w:t>
      </w:r>
      <w:r w:rsidR="6E434C0C" w:rsidRPr="66EF430F">
        <w:rPr>
          <w:rFonts w:ascii="Calibri" w:eastAsia="Calibri" w:hAnsi="Calibri" w:cs="Calibri"/>
          <w:lang w:val="en-GB"/>
        </w:rPr>
        <w:t xml:space="preserve">The assumptions </w:t>
      </w:r>
      <w:r w:rsidR="414D09FE" w:rsidRPr="66EF430F">
        <w:rPr>
          <w:rFonts w:ascii="Calibri" w:eastAsia="Calibri" w:hAnsi="Calibri" w:cs="Calibri"/>
          <w:lang w:val="en-GB"/>
        </w:rPr>
        <w:t xml:space="preserve">applied to both devices </w:t>
      </w:r>
      <w:r w:rsidR="6E434C0C" w:rsidRPr="66EF430F">
        <w:rPr>
          <w:rFonts w:ascii="Calibri" w:eastAsia="Calibri" w:hAnsi="Calibri" w:cs="Calibri"/>
          <w:lang w:val="en-GB"/>
        </w:rPr>
        <w:t>can be seen in the table below.</w:t>
      </w:r>
    </w:p>
    <w:tbl>
      <w:tblPr>
        <w:tblStyle w:val="TableGrid"/>
        <w:tblW w:w="10933"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669"/>
        <w:gridCol w:w="3615"/>
        <w:gridCol w:w="4649"/>
      </w:tblGrid>
      <w:tr w:rsidR="05A4BDF1" w14:paraId="27729630" w14:textId="77777777" w:rsidTr="66EF430F">
        <w:trPr>
          <w:trHeight w:val="300"/>
        </w:trPr>
        <w:tc>
          <w:tcPr>
            <w:tcW w:w="2669" w:type="dxa"/>
            <w:tcMar>
              <w:left w:w="105" w:type="dxa"/>
              <w:right w:w="105" w:type="dxa"/>
            </w:tcMar>
          </w:tcPr>
          <w:p w14:paraId="438DE031" w14:textId="529DBC01" w:rsidR="05A4BDF1" w:rsidRDefault="1F2556B7" w:rsidP="66EF430F">
            <w:pPr>
              <w:spacing w:line="259" w:lineRule="auto"/>
              <w:rPr>
                <w:rFonts w:ascii="Calibri" w:eastAsia="Calibri" w:hAnsi="Calibri" w:cs="Calibri"/>
              </w:rPr>
            </w:pPr>
            <w:r w:rsidRPr="66EF430F">
              <w:rPr>
                <w:rFonts w:ascii="Calibri" w:eastAsia="Calibri" w:hAnsi="Calibri" w:cs="Calibri"/>
                <w:b/>
                <w:bCs/>
                <w:lang w:val="en-GB"/>
              </w:rPr>
              <w:t>Assumption</w:t>
            </w:r>
          </w:p>
        </w:tc>
        <w:tc>
          <w:tcPr>
            <w:tcW w:w="3615" w:type="dxa"/>
            <w:tcMar>
              <w:left w:w="105" w:type="dxa"/>
              <w:right w:w="105" w:type="dxa"/>
            </w:tcMar>
          </w:tcPr>
          <w:p w14:paraId="6F544B84" w14:textId="15E3EFB1" w:rsidR="05A4BDF1" w:rsidRDefault="1F2556B7" w:rsidP="66EF430F">
            <w:pPr>
              <w:spacing w:line="259" w:lineRule="auto"/>
              <w:rPr>
                <w:rFonts w:ascii="Calibri" w:eastAsia="Calibri" w:hAnsi="Calibri" w:cs="Calibri"/>
              </w:rPr>
            </w:pPr>
            <w:r w:rsidRPr="66EF430F">
              <w:rPr>
                <w:rFonts w:ascii="Calibri" w:eastAsia="Calibri" w:hAnsi="Calibri" w:cs="Calibri"/>
                <w:b/>
                <w:bCs/>
                <w:lang w:val="en-GB"/>
              </w:rPr>
              <w:t xml:space="preserve"> Factor</w:t>
            </w:r>
          </w:p>
        </w:tc>
        <w:tc>
          <w:tcPr>
            <w:tcW w:w="4649" w:type="dxa"/>
            <w:tcMar>
              <w:left w:w="105" w:type="dxa"/>
              <w:right w:w="105" w:type="dxa"/>
            </w:tcMar>
          </w:tcPr>
          <w:p w14:paraId="6ACE4273" w14:textId="7E78EE02" w:rsidR="05A4BDF1" w:rsidRDefault="1F2556B7" w:rsidP="66EF430F">
            <w:pPr>
              <w:spacing w:line="259" w:lineRule="auto"/>
              <w:rPr>
                <w:rFonts w:ascii="Calibri" w:eastAsia="Calibri" w:hAnsi="Calibri" w:cs="Calibri"/>
              </w:rPr>
            </w:pPr>
            <w:r w:rsidRPr="66EF430F">
              <w:rPr>
                <w:rFonts w:ascii="Calibri" w:eastAsia="Calibri" w:hAnsi="Calibri" w:cs="Calibri"/>
                <w:b/>
                <w:bCs/>
                <w:lang w:val="en-GB"/>
              </w:rPr>
              <w:t>Value</w:t>
            </w:r>
          </w:p>
        </w:tc>
      </w:tr>
      <w:tr w:rsidR="05A4BDF1" w14:paraId="59BF9B08" w14:textId="77777777" w:rsidTr="66EF430F">
        <w:trPr>
          <w:trHeight w:val="300"/>
        </w:trPr>
        <w:tc>
          <w:tcPr>
            <w:tcW w:w="2669" w:type="dxa"/>
            <w:tcMar>
              <w:left w:w="105" w:type="dxa"/>
              <w:right w:w="105" w:type="dxa"/>
            </w:tcMar>
          </w:tcPr>
          <w:p w14:paraId="1D01E304" w14:textId="25B8D0EF" w:rsidR="05A4BDF1" w:rsidRDefault="1F2556B7" w:rsidP="66EF430F">
            <w:pPr>
              <w:spacing w:line="259" w:lineRule="auto"/>
              <w:rPr>
                <w:rFonts w:ascii="Calibri" w:eastAsia="Calibri" w:hAnsi="Calibri" w:cs="Calibri"/>
              </w:rPr>
            </w:pPr>
            <w:r w:rsidRPr="66EF430F">
              <w:rPr>
                <w:rFonts w:ascii="Calibri" w:eastAsia="Calibri" w:hAnsi="Calibri" w:cs="Calibri"/>
                <w:b/>
                <w:bCs/>
                <w:lang w:val="en-GB"/>
              </w:rPr>
              <w:t>Equal</w:t>
            </w:r>
          </w:p>
        </w:tc>
        <w:tc>
          <w:tcPr>
            <w:tcW w:w="3615" w:type="dxa"/>
            <w:tcMar>
              <w:left w:w="105" w:type="dxa"/>
              <w:right w:w="105" w:type="dxa"/>
            </w:tcMar>
          </w:tcPr>
          <w:p w14:paraId="0829905F" w14:textId="06F20390" w:rsidR="05A4BDF1" w:rsidRDefault="1F2556B7" w:rsidP="66EF430F">
            <w:pPr>
              <w:spacing w:line="259" w:lineRule="auto"/>
              <w:rPr>
                <w:rFonts w:ascii="Calibri" w:eastAsia="Calibri" w:hAnsi="Calibri" w:cs="Calibri"/>
              </w:rPr>
            </w:pPr>
            <w:r w:rsidRPr="66EF430F">
              <w:rPr>
                <w:rFonts w:ascii="Calibri" w:eastAsia="Calibri" w:hAnsi="Calibri" w:cs="Calibri"/>
                <w:lang w:val="en-GB"/>
              </w:rPr>
              <w:t>Weight</w:t>
            </w:r>
          </w:p>
        </w:tc>
        <w:tc>
          <w:tcPr>
            <w:tcW w:w="4649" w:type="dxa"/>
            <w:tcMar>
              <w:left w:w="105" w:type="dxa"/>
              <w:right w:w="105" w:type="dxa"/>
            </w:tcMar>
          </w:tcPr>
          <w:p w14:paraId="5958B673" w14:textId="2D657832" w:rsidR="05A4BDF1" w:rsidRDefault="37EC1FDB" w:rsidP="66EF430F">
            <w:pPr>
              <w:spacing w:line="259" w:lineRule="auto"/>
              <w:rPr>
                <w:rFonts w:ascii="Calibri" w:eastAsia="Calibri" w:hAnsi="Calibri" w:cs="Calibri"/>
                <w:lang w:val="en-GB"/>
              </w:rPr>
            </w:pPr>
            <w:r w:rsidRPr="66EF430F">
              <w:rPr>
                <w:rFonts w:ascii="Calibri" w:eastAsia="Calibri" w:hAnsi="Calibri" w:cs="Calibri"/>
                <w:lang w:val="en-GB"/>
              </w:rPr>
              <w:t>650 grams</w:t>
            </w:r>
          </w:p>
        </w:tc>
      </w:tr>
      <w:tr w:rsidR="05A4BDF1" w14:paraId="490FE80D" w14:textId="77777777" w:rsidTr="66EF430F">
        <w:trPr>
          <w:trHeight w:val="360"/>
        </w:trPr>
        <w:tc>
          <w:tcPr>
            <w:tcW w:w="2669" w:type="dxa"/>
            <w:tcMar>
              <w:left w:w="105" w:type="dxa"/>
              <w:right w:w="105" w:type="dxa"/>
            </w:tcMar>
          </w:tcPr>
          <w:p w14:paraId="245AD733" w14:textId="28C96547" w:rsidR="05A4BDF1" w:rsidRDefault="1F2556B7" w:rsidP="66EF430F">
            <w:pPr>
              <w:spacing w:line="259" w:lineRule="auto"/>
              <w:rPr>
                <w:rFonts w:ascii="Calibri" w:eastAsia="Calibri" w:hAnsi="Calibri" w:cs="Calibri"/>
              </w:rPr>
            </w:pPr>
            <w:r w:rsidRPr="66EF430F">
              <w:rPr>
                <w:rFonts w:ascii="Calibri" w:eastAsia="Calibri" w:hAnsi="Calibri" w:cs="Calibri"/>
                <w:b/>
                <w:bCs/>
                <w:lang w:val="en-GB"/>
              </w:rPr>
              <w:t>Equal</w:t>
            </w:r>
          </w:p>
        </w:tc>
        <w:tc>
          <w:tcPr>
            <w:tcW w:w="3615" w:type="dxa"/>
            <w:tcMar>
              <w:left w:w="105" w:type="dxa"/>
              <w:right w:w="105" w:type="dxa"/>
            </w:tcMar>
          </w:tcPr>
          <w:p w14:paraId="484FA794" w14:textId="4440882A" w:rsidR="05A4BDF1" w:rsidRDefault="1F2556B7" w:rsidP="66EF430F">
            <w:pPr>
              <w:spacing w:line="259" w:lineRule="auto"/>
              <w:rPr>
                <w:rFonts w:ascii="Calibri" w:eastAsia="Calibri" w:hAnsi="Calibri" w:cs="Calibri"/>
              </w:rPr>
            </w:pPr>
            <w:r w:rsidRPr="66EF430F">
              <w:rPr>
                <w:rFonts w:ascii="Calibri" w:eastAsia="Calibri" w:hAnsi="Calibri" w:cs="Calibri"/>
                <w:lang w:val="en-GB"/>
              </w:rPr>
              <w:t>Years of Use</w:t>
            </w:r>
          </w:p>
        </w:tc>
        <w:tc>
          <w:tcPr>
            <w:tcW w:w="4649" w:type="dxa"/>
            <w:tcMar>
              <w:left w:w="105" w:type="dxa"/>
              <w:right w:w="105" w:type="dxa"/>
            </w:tcMar>
          </w:tcPr>
          <w:p w14:paraId="264D34E7" w14:textId="773462A4" w:rsidR="05A4BDF1" w:rsidRDefault="37EC1FDB" w:rsidP="66EF430F">
            <w:pPr>
              <w:spacing w:line="259" w:lineRule="auto"/>
              <w:rPr>
                <w:rFonts w:ascii="Calibri" w:eastAsia="Calibri" w:hAnsi="Calibri" w:cs="Calibri"/>
                <w:lang w:val="en-GB"/>
              </w:rPr>
            </w:pPr>
            <w:r w:rsidRPr="66EF430F">
              <w:rPr>
                <w:rFonts w:ascii="Calibri" w:eastAsia="Calibri" w:hAnsi="Calibri" w:cs="Calibri"/>
                <w:lang w:val="en-GB"/>
              </w:rPr>
              <w:t>5</w:t>
            </w:r>
          </w:p>
        </w:tc>
      </w:tr>
      <w:tr w:rsidR="05A4BDF1" w14:paraId="6A9A8286" w14:textId="77777777" w:rsidTr="66EF430F">
        <w:trPr>
          <w:trHeight w:val="300"/>
        </w:trPr>
        <w:tc>
          <w:tcPr>
            <w:tcW w:w="2669" w:type="dxa"/>
            <w:tcMar>
              <w:left w:w="105" w:type="dxa"/>
              <w:right w:w="105" w:type="dxa"/>
            </w:tcMar>
          </w:tcPr>
          <w:p w14:paraId="09214D8E" w14:textId="21BBEC8B" w:rsidR="05A4BDF1" w:rsidRDefault="1F2556B7" w:rsidP="66EF430F">
            <w:pPr>
              <w:spacing w:line="259" w:lineRule="auto"/>
              <w:rPr>
                <w:rFonts w:ascii="Calibri" w:eastAsia="Calibri" w:hAnsi="Calibri" w:cs="Calibri"/>
              </w:rPr>
            </w:pPr>
            <w:r w:rsidRPr="66EF430F">
              <w:rPr>
                <w:rFonts w:ascii="Calibri" w:eastAsia="Calibri" w:hAnsi="Calibri" w:cs="Calibri"/>
                <w:b/>
                <w:bCs/>
                <w:lang w:val="en-GB"/>
              </w:rPr>
              <w:t>Equal</w:t>
            </w:r>
          </w:p>
        </w:tc>
        <w:tc>
          <w:tcPr>
            <w:tcW w:w="3615" w:type="dxa"/>
            <w:tcMar>
              <w:left w:w="105" w:type="dxa"/>
              <w:right w:w="105" w:type="dxa"/>
            </w:tcMar>
          </w:tcPr>
          <w:p w14:paraId="2650D1F8" w14:textId="0BF90A48" w:rsidR="05A4BDF1" w:rsidRDefault="1F2556B7" w:rsidP="66EF430F">
            <w:pPr>
              <w:spacing w:line="259" w:lineRule="auto"/>
              <w:rPr>
                <w:rFonts w:ascii="Calibri" w:eastAsia="Calibri" w:hAnsi="Calibri" w:cs="Calibri"/>
              </w:rPr>
            </w:pPr>
            <w:r w:rsidRPr="66EF430F">
              <w:rPr>
                <w:rFonts w:ascii="Calibri" w:eastAsia="Calibri" w:hAnsi="Calibri" w:cs="Calibri"/>
                <w:lang w:val="en-GB"/>
              </w:rPr>
              <w:t>Days of Use</w:t>
            </w:r>
          </w:p>
        </w:tc>
        <w:tc>
          <w:tcPr>
            <w:tcW w:w="4649" w:type="dxa"/>
            <w:tcMar>
              <w:left w:w="105" w:type="dxa"/>
              <w:right w:w="105" w:type="dxa"/>
            </w:tcMar>
          </w:tcPr>
          <w:p w14:paraId="146F0E62" w14:textId="55BF52DE" w:rsidR="05A4BDF1" w:rsidRDefault="37EC1FDB" w:rsidP="66EF430F">
            <w:pPr>
              <w:spacing w:line="259" w:lineRule="auto"/>
              <w:rPr>
                <w:rFonts w:ascii="Calibri" w:eastAsia="Calibri" w:hAnsi="Calibri" w:cs="Calibri"/>
                <w:lang w:val="en-GB"/>
              </w:rPr>
            </w:pPr>
            <w:r w:rsidRPr="66EF430F">
              <w:rPr>
                <w:rFonts w:ascii="Calibri" w:eastAsia="Calibri" w:hAnsi="Calibri" w:cs="Calibri"/>
                <w:lang w:val="en-GB"/>
              </w:rPr>
              <w:t>200</w:t>
            </w:r>
          </w:p>
        </w:tc>
      </w:tr>
      <w:tr w:rsidR="05A4BDF1" w14:paraId="39B94277" w14:textId="77777777" w:rsidTr="66EF430F">
        <w:trPr>
          <w:trHeight w:val="300"/>
        </w:trPr>
        <w:tc>
          <w:tcPr>
            <w:tcW w:w="2669" w:type="dxa"/>
            <w:tcMar>
              <w:left w:w="105" w:type="dxa"/>
              <w:right w:w="105" w:type="dxa"/>
            </w:tcMar>
          </w:tcPr>
          <w:p w14:paraId="57179FBE" w14:textId="2EAC06ED" w:rsidR="05A4BDF1" w:rsidRDefault="1F2556B7" w:rsidP="66EF430F">
            <w:pPr>
              <w:spacing w:line="259" w:lineRule="auto"/>
              <w:rPr>
                <w:rFonts w:ascii="Calibri" w:eastAsia="Calibri" w:hAnsi="Calibri" w:cs="Calibri"/>
              </w:rPr>
            </w:pPr>
            <w:r w:rsidRPr="66EF430F">
              <w:rPr>
                <w:rFonts w:ascii="Calibri" w:eastAsia="Calibri" w:hAnsi="Calibri" w:cs="Calibri"/>
                <w:b/>
                <w:bCs/>
                <w:lang w:val="en-GB"/>
              </w:rPr>
              <w:t>Equal</w:t>
            </w:r>
          </w:p>
        </w:tc>
        <w:tc>
          <w:tcPr>
            <w:tcW w:w="3615" w:type="dxa"/>
            <w:tcMar>
              <w:left w:w="105" w:type="dxa"/>
              <w:right w:w="105" w:type="dxa"/>
            </w:tcMar>
          </w:tcPr>
          <w:p w14:paraId="15DCF9B1" w14:textId="6B5E2D3D" w:rsidR="05A4BDF1" w:rsidRDefault="1F2556B7" w:rsidP="66EF430F">
            <w:pPr>
              <w:spacing w:line="259" w:lineRule="auto"/>
              <w:rPr>
                <w:rFonts w:ascii="Calibri" w:eastAsia="Calibri" w:hAnsi="Calibri" w:cs="Calibri"/>
              </w:rPr>
            </w:pPr>
            <w:r w:rsidRPr="66EF430F">
              <w:rPr>
                <w:rFonts w:ascii="Calibri" w:eastAsia="Calibri" w:hAnsi="Calibri" w:cs="Calibri"/>
                <w:lang w:val="en-GB"/>
              </w:rPr>
              <w:t>Hours of Use</w:t>
            </w:r>
          </w:p>
        </w:tc>
        <w:tc>
          <w:tcPr>
            <w:tcW w:w="4649" w:type="dxa"/>
            <w:tcMar>
              <w:left w:w="105" w:type="dxa"/>
              <w:right w:w="105" w:type="dxa"/>
            </w:tcMar>
          </w:tcPr>
          <w:p w14:paraId="0EF39806" w14:textId="45CD2E43" w:rsidR="05A4BDF1" w:rsidRDefault="37EC1FDB" w:rsidP="66EF430F">
            <w:pPr>
              <w:spacing w:line="259" w:lineRule="auto"/>
              <w:rPr>
                <w:rFonts w:ascii="Calibri" w:eastAsia="Calibri" w:hAnsi="Calibri" w:cs="Calibri"/>
                <w:lang w:val="en-GB"/>
              </w:rPr>
            </w:pPr>
            <w:r w:rsidRPr="66EF430F">
              <w:rPr>
                <w:rFonts w:ascii="Calibri" w:eastAsia="Calibri" w:hAnsi="Calibri" w:cs="Calibri"/>
                <w:lang w:val="en-GB"/>
              </w:rPr>
              <w:t>6</w:t>
            </w:r>
          </w:p>
        </w:tc>
      </w:tr>
      <w:tr w:rsidR="05A4BDF1" w14:paraId="02B496CA" w14:textId="77777777" w:rsidTr="66EF430F">
        <w:trPr>
          <w:trHeight w:val="300"/>
        </w:trPr>
        <w:tc>
          <w:tcPr>
            <w:tcW w:w="2669" w:type="dxa"/>
            <w:tcMar>
              <w:left w:w="105" w:type="dxa"/>
              <w:right w:w="105" w:type="dxa"/>
            </w:tcMar>
          </w:tcPr>
          <w:p w14:paraId="0AB6A1D5" w14:textId="0525BBBE" w:rsidR="05A4BDF1" w:rsidRDefault="37EC1FDB" w:rsidP="66EF430F">
            <w:pPr>
              <w:spacing w:line="259" w:lineRule="auto"/>
              <w:rPr>
                <w:rFonts w:ascii="Calibri" w:eastAsia="Calibri" w:hAnsi="Calibri" w:cs="Calibri"/>
              </w:rPr>
            </w:pPr>
            <w:r w:rsidRPr="66EF430F">
              <w:rPr>
                <w:rFonts w:ascii="Calibri" w:eastAsia="Calibri" w:hAnsi="Calibri" w:cs="Calibri"/>
                <w:b/>
                <w:bCs/>
                <w:lang w:val="en-GB"/>
              </w:rPr>
              <w:t>Equal</w:t>
            </w:r>
          </w:p>
        </w:tc>
        <w:tc>
          <w:tcPr>
            <w:tcW w:w="3615" w:type="dxa"/>
            <w:tcMar>
              <w:left w:w="105" w:type="dxa"/>
              <w:right w:w="105" w:type="dxa"/>
            </w:tcMar>
          </w:tcPr>
          <w:p w14:paraId="688CCDDC" w14:textId="280B3741" w:rsidR="05A4BDF1" w:rsidRDefault="715B4B81" w:rsidP="66EF430F">
            <w:pPr>
              <w:spacing w:line="259" w:lineRule="auto"/>
              <w:rPr>
                <w:rFonts w:ascii="Calibri" w:eastAsia="Calibri" w:hAnsi="Calibri" w:cs="Calibri"/>
                <w:lang w:val="en-GB"/>
              </w:rPr>
            </w:pPr>
            <w:r w:rsidRPr="66EF430F">
              <w:rPr>
                <w:rFonts w:ascii="Calibri" w:eastAsia="Calibri" w:hAnsi="Calibri" w:cs="Calibri"/>
                <w:lang w:val="en-GB"/>
              </w:rPr>
              <w:t>Capacity</w:t>
            </w:r>
          </w:p>
        </w:tc>
        <w:tc>
          <w:tcPr>
            <w:tcW w:w="4649" w:type="dxa"/>
            <w:tcMar>
              <w:left w:w="105" w:type="dxa"/>
              <w:right w:w="105" w:type="dxa"/>
            </w:tcMar>
          </w:tcPr>
          <w:p w14:paraId="0895BC3F" w14:textId="23317C22" w:rsidR="05A4BDF1" w:rsidRDefault="715B4B81" w:rsidP="66EF430F">
            <w:pPr>
              <w:spacing w:line="259" w:lineRule="auto"/>
              <w:rPr>
                <w:rFonts w:ascii="Calibri" w:eastAsia="Calibri" w:hAnsi="Calibri" w:cs="Calibri"/>
                <w:lang w:val="en-GB"/>
              </w:rPr>
            </w:pPr>
            <w:r w:rsidRPr="66EF430F">
              <w:rPr>
                <w:rFonts w:ascii="Calibri" w:eastAsia="Calibri" w:hAnsi="Calibri" w:cs="Calibri"/>
                <w:lang w:val="en-GB"/>
              </w:rPr>
              <w:t>5000 mAh</w:t>
            </w:r>
          </w:p>
        </w:tc>
      </w:tr>
      <w:tr w:rsidR="7E3433C7" w14:paraId="4CAF295B" w14:textId="77777777" w:rsidTr="66EF430F">
        <w:trPr>
          <w:trHeight w:val="300"/>
        </w:trPr>
        <w:tc>
          <w:tcPr>
            <w:tcW w:w="2669" w:type="dxa"/>
            <w:tcMar>
              <w:left w:w="105" w:type="dxa"/>
              <w:right w:w="105" w:type="dxa"/>
            </w:tcMar>
          </w:tcPr>
          <w:p w14:paraId="60845987" w14:textId="79665456" w:rsidR="5F39DDC1" w:rsidRDefault="715B4B81" w:rsidP="66EF430F">
            <w:pPr>
              <w:spacing w:line="259" w:lineRule="auto"/>
              <w:rPr>
                <w:rFonts w:ascii="Calibri" w:eastAsia="Calibri" w:hAnsi="Calibri" w:cs="Calibri"/>
                <w:b/>
                <w:bCs/>
                <w:lang w:val="en-GB"/>
              </w:rPr>
            </w:pPr>
            <w:r w:rsidRPr="66EF430F">
              <w:rPr>
                <w:rFonts w:ascii="Calibri" w:eastAsia="Calibri" w:hAnsi="Calibri" w:cs="Calibri"/>
                <w:b/>
                <w:bCs/>
                <w:lang w:val="en-GB"/>
              </w:rPr>
              <w:t>Equal</w:t>
            </w:r>
          </w:p>
        </w:tc>
        <w:tc>
          <w:tcPr>
            <w:tcW w:w="3615" w:type="dxa"/>
            <w:tcMar>
              <w:left w:w="105" w:type="dxa"/>
              <w:right w:w="105" w:type="dxa"/>
            </w:tcMar>
          </w:tcPr>
          <w:p w14:paraId="4285E546" w14:textId="43D0579B" w:rsidR="5F39DDC1" w:rsidRDefault="715B4B81" w:rsidP="66EF430F">
            <w:pPr>
              <w:spacing w:line="259" w:lineRule="auto"/>
              <w:rPr>
                <w:rFonts w:ascii="Calibri" w:eastAsia="Calibri" w:hAnsi="Calibri" w:cs="Calibri"/>
                <w:lang w:val="en-GB"/>
              </w:rPr>
            </w:pPr>
            <w:r w:rsidRPr="66EF430F">
              <w:rPr>
                <w:rFonts w:ascii="Calibri" w:eastAsia="Calibri" w:hAnsi="Calibri" w:cs="Calibri"/>
                <w:lang w:val="en-GB"/>
              </w:rPr>
              <w:t>Voltage</w:t>
            </w:r>
          </w:p>
        </w:tc>
        <w:tc>
          <w:tcPr>
            <w:tcW w:w="4649" w:type="dxa"/>
            <w:tcMar>
              <w:left w:w="105" w:type="dxa"/>
              <w:right w:w="105" w:type="dxa"/>
            </w:tcMar>
          </w:tcPr>
          <w:p w14:paraId="01CD47B8" w14:textId="1CE6CBD0" w:rsidR="5F39DDC1" w:rsidRDefault="715B4B81" w:rsidP="66EF430F">
            <w:pPr>
              <w:spacing w:line="259" w:lineRule="auto"/>
              <w:rPr>
                <w:rFonts w:ascii="Calibri" w:eastAsia="Calibri" w:hAnsi="Calibri" w:cs="Calibri"/>
                <w:lang w:val="en-GB"/>
              </w:rPr>
            </w:pPr>
            <w:r w:rsidRPr="66EF430F">
              <w:rPr>
                <w:rFonts w:ascii="Calibri" w:eastAsia="Calibri" w:hAnsi="Calibri" w:cs="Calibri"/>
                <w:lang w:val="en-GB"/>
              </w:rPr>
              <w:t>3.7 volts</w:t>
            </w:r>
          </w:p>
        </w:tc>
      </w:tr>
    </w:tbl>
    <w:p w14:paraId="0C8C8FC4" w14:textId="517BFC6C" w:rsidR="0039196E" w:rsidRDefault="0039196E" w:rsidP="05A4BDF1">
      <w:pPr>
        <w:spacing w:line="259" w:lineRule="auto"/>
        <w:rPr>
          <w:rFonts w:ascii="Calibri" w:eastAsia="Calibri" w:hAnsi="Calibri" w:cs="Calibri"/>
          <w:sz w:val="21"/>
          <w:szCs w:val="21"/>
        </w:rPr>
      </w:pPr>
    </w:p>
    <w:p w14:paraId="12B1C21E" w14:textId="6FD5DB35" w:rsidR="0039196E" w:rsidRDefault="69CFC8D7" w:rsidP="7E3433C7">
      <w:pPr>
        <w:spacing w:line="259" w:lineRule="auto"/>
        <w:rPr>
          <w:rFonts w:ascii="Calibri" w:eastAsia="Calibri" w:hAnsi="Calibri" w:cs="Calibri"/>
          <w:lang w:val="en-GB"/>
        </w:rPr>
      </w:pPr>
      <w:r w:rsidRPr="7E3433C7">
        <w:rPr>
          <w:rFonts w:ascii="Calibri" w:eastAsia="Calibri" w:hAnsi="Calibri" w:cs="Calibri"/>
          <w:lang w:val="en-GB"/>
        </w:rPr>
        <w:t>The purpose of making these assumptions was to isolate the impact of materials and their quantities throughout the life cycle stages. The data was sourced from EduPack, which provided electronic component data. For my analysis, I selected the Li-Ion rechargeable battery (for laptops) as the primary product and Ni-Cd rechargeable batteries</w:t>
      </w:r>
      <w:r w:rsidR="239B499E" w:rsidRPr="7E3433C7">
        <w:rPr>
          <w:rFonts w:ascii="Calibri" w:eastAsia="Calibri" w:hAnsi="Calibri" w:cs="Calibri"/>
          <w:lang w:val="en-GB"/>
        </w:rPr>
        <w:t xml:space="preserve"> as my comparison product</w:t>
      </w:r>
      <w:r w:rsidRPr="7E3433C7">
        <w:rPr>
          <w:rFonts w:ascii="Calibri" w:eastAsia="Calibri" w:hAnsi="Calibri" w:cs="Calibri"/>
          <w:lang w:val="en-GB"/>
        </w:rPr>
        <w:t xml:space="preserve">. This choice was </w:t>
      </w:r>
      <w:r w:rsidR="004B5601">
        <w:rPr>
          <w:rFonts w:ascii="Calibri" w:eastAsia="Calibri" w:hAnsi="Calibri" w:cs="Calibri"/>
          <w:lang w:val="en-GB"/>
        </w:rPr>
        <w:t>made due to</w:t>
      </w:r>
      <w:r w:rsidRPr="7E3433C7">
        <w:rPr>
          <w:rFonts w:ascii="Calibri" w:eastAsia="Calibri" w:hAnsi="Calibri" w:cs="Calibri"/>
          <w:lang w:val="en-GB"/>
        </w:rPr>
        <w:t xml:space="preserve"> the unavailability of Ni-Cd data specifically for laptops. </w:t>
      </w:r>
      <w:r w:rsidR="0D008C9D" w:rsidRPr="7E3433C7">
        <w:rPr>
          <w:rFonts w:ascii="Calibri" w:eastAsia="Calibri" w:hAnsi="Calibri" w:cs="Calibri"/>
          <w:lang w:val="en-GB"/>
        </w:rPr>
        <w:t>It is</w:t>
      </w:r>
      <w:r w:rsidRPr="7E3433C7">
        <w:rPr>
          <w:rFonts w:ascii="Calibri" w:eastAsia="Calibri" w:hAnsi="Calibri" w:cs="Calibri"/>
          <w:lang w:val="en-GB"/>
        </w:rPr>
        <w:t xml:space="preserve"> important to note that the data obtained cannot be considered a precise reflection of the battery component data table</w:t>
      </w:r>
      <w:r w:rsidR="36023485" w:rsidRPr="7E3433C7">
        <w:rPr>
          <w:rFonts w:ascii="Calibri" w:eastAsia="Calibri" w:hAnsi="Calibri" w:cs="Calibri"/>
          <w:lang w:val="en-GB"/>
        </w:rPr>
        <w:t xml:space="preserve"> which </w:t>
      </w:r>
      <w:r w:rsidRPr="7E3433C7">
        <w:rPr>
          <w:rFonts w:ascii="Calibri" w:eastAsia="Calibri" w:hAnsi="Calibri" w:cs="Calibri"/>
          <w:lang w:val="en-GB"/>
        </w:rPr>
        <w:t>relies on assumptions, while the EduPack database contains its own set of materials and compositions, albeit without clear indications of their usage contexts.</w:t>
      </w:r>
      <w:r w:rsidR="18A03F02" w:rsidRPr="7E3433C7">
        <w:rPr>
          <w:rFonts w:ascii="Calibri" w:eastAsia="Calibri" w:hAnsi="Calibri" w:cs="Calibri"/>
          <w:lang w:val="en-GB"/>
        </w:rPr>
        <w:t xml:space="preserve"> Furthermore, the Eco Audit did not provid</w:t>
      </w:r>
      <w:r w:rsidR="244C904C" w:rsidRPr="7E3433C7">
        <w:rPr>
          <w:rFonts w:ascii="Calibri" w:eastAsia="Calibri" w:hAnsi="Calibri" w:cs="Calibri"/>
          <w:lang w:val="en-GB"/>
        </w:rPr>
        <w:t>e</w:t>
      </w:r>
      <w:r w:rsidR="18A03F02" w:rsidRPr="7E3433C7">
        <w:rPr>
          <w:rFonts w:ascii="Calibri" w:eastAsia="Calibri" w:hAnsi="Calibri" w:cs="Calibri"/>
          <w:lang w:val="en-GB"/>
        </w:rPr>
        <w:t xml:space="preserve"> information for the Manufacture and Disposal stage</w:t>
      </w:r>
      <w:r w:rsidR="3DCB93BD" w:rsidRPr="7E3433C7">
        <w:rPr>
          <w:rFonts w:ascii="Calibri" w:eastAsia="Calibri" w:hAnsi="Calibri" w:cs="Calibri"/>
          <w:lang w:val="en-GB"/>
        </w:rPr>
        <w:t>s</w:t>
      </w:r>
      <w:r w:rsidR="18A03F02" w:rsidRPr="7E3433C7">
        <w:rPr>
          <w:rFonts w:ascii="Calibri" w:eastAsia="Calibri" w:hAnsi="Calibri" w:cs="Calibri"/>
          <w:lang w:val="en-GB"/>
        </w:rPr>
        <w:t xml:space="preserve"> which was the</w:t>
      </w:r>
      <w:r w:rsidR="59278AD2" w:rsidRPr="7E3433C7">
        <w:rPr>
          <w:rFonts w:ascii="Calibri" w:eastAsia="Calibri" w:hAnsi="Calibri" w:cs="Calibri"/>
          <w:lang w:val="en-GB"/>
        </w:rPr>
        <w:t>refore</w:t>
      </w:r>
      <w:r w:rsidR="000A01D5">
        <w:rPr>
          <w:rFonts w:ascii="Calibri" w:eastAsia="Calibri" w:hAnsi="Calibri" w:cs="Calibri"/>
          <w:lang w:val="en-GB"/>
        </w:rPr>
        <w:t xml:space="preserve"> not assessed</w:t>
      </w:r>
      <w:r w:rsidR="485B7AB5" w:rsidRPr="7E3433C7">
        <w:rPr>
          <w:rFonts w:ascii="Calibri" w:eastAsia="Calibri" w:hAnsi="Calibri" w:cs="Calibri"/>
          <w:lang w:val="en-GB"/>
        </w:rPr>
        <w:t xml:space="preserve">. </w:t>
      </w:r>
      <w:r w:rsidR="0099704E" w:rsidRPr="00B1325F">
        <w:rPr>
          <w:rFonts w:ascii="Calibri" w:eastAsia="Calibri" w:hAnsi="Calibri" w:cs="Calibri"/>
          <w:lang w:val="en-GB"/>
        </w:rPr>
        <w:t>However, based on the results for other stages and the data available in the inventory, it can be safely assumed that LIBs would generate more CO2 and consume more energy than NiCadBs in these stages. This assumption is grounded in the higher production complexity and material requirements of LIBs compared to NiCadBs.</w:t>
      </w:r>
    </w:p>
    <w:p w14:paraId="2B4403A3" w14:textId="3470BCD4" w:rsidR="0039196E" w:rsidRDefault="69CFC8D7" w:rsidP="66EF430F">
      <w:pPr>
        <w:spacing w:line="259" w:lineRule="auto"/>
        <w:rPr>
          <w:rFonts w:ascii="Calibri" w:eastAsia="Calibri" w:hAnsi="Calibri" w:cs="Calibri"/>
          <w:lang w:val="en-GB"/>
        </w:rPr>
      </w:pPr>
      <w:r w:rsidRPr="66EF430F">
        <w:rPr>
          <w:rFonts w:ascii="Calibri" w:eastAsia="Calibri" w:hAnsi="Calibri" w:cs="Calibri"/>
          <w:lang w:val="en-GB"/>
        </w:rPr>
        <w:t>For transport considerations, the following journey was assumed</w:t>
      </w:r>
      <w:r w:rsidR="7CE74B44" w:rsidRPr="66EF430F">
        <w:rPr>
          <w:rFonts w:ascii="Calibri" w:eastAsia="Calibri" w:hAnsi="Calibri" w:cs="Calibri"/>
          <w:lang w:val="en-GB"/>
        </w:rPr>
        <w:t xml:space="preserve">. </w:t>
      </w:r>
      <w:r w:rsidRPr="66EF430F">
        <w:rPr>
          <w:rFonts w:ascii="Calibri" w:eastAsia="Calibri" w:hAnsi="Calibri" w:cs="Calibri"/>
          <w:lang w:val="en-GB"/>
        </w:rPr>
        <w:t>Lithium,</w:t>
      </w:r>
      <w:r w:rsidR="4BC44050" w:rsidRPr="66EF430F">
        <w:rPr>
          <w:rFonts w:ascii="Calibri" w:eastAsia="Calibri" w:hAnsi="Calibri" w:cs="Calibri"/>
          <w:lang w:val="en-GB"/>
        </w:rPr>
        <w:t xml:space="preserve"> </w:t>
      </w:r>
      <w:r w:rsidRPr="66EF430F">
        <w:rPr>
          <w:rFonts w:ascii="Calibri" w:eastAsia="Calibri" w:hAnsi="Calibri" w:cs="Calibri"/>
          <w:lang w:val="en-GB"/>
        </w:rPr>
        <w:t>mined in Chile, is transported to China for refinement and battery production [</w:t>
      </w:r>
      <w:r w:rsidR="5363D9E2" w:rsidRPr="66EF430F">
        <w:rPr>
          <w:rFonts w:ascii="Calibri" w:eastAsia="Calibri" w:hAnsi="Calibri" w:cs="Calibri"/>
          <w:lang w:val="en-GB"/>
        </w:rPr>
        <w:t>24, 25</w:t>
      </w:r>
      <w:r w:rsidRPr="66EF430F">
        <w:rPr>
          <w:rFonts w:ascii="Calibri" w:eastAsia="Calibri" w:hAnsi="Calibri" w:cs="Calibri"/>
          <w:lang w:val="en-GB"/>
        </w:rPr>
        <w:t>]. Subsequently, the batteries are shipped to the UK for use. In the case of nickel-cadmium, since cadmium is a byproduct of zinc processing, which primarily occurs in China [</w:t>
      </w:r>
      <w:r w:rsidR="3FAD4D97" w:rsidRPr="66EF430F">
        <w:rPr>
          <w:rFonts w:ascii="Calibri" w:eastAsia="Calibri" w:hAnsi="Calibri" w:cs="Calibri"/>
          <w:lang w:val="en-GB"/>
        </w:rPr>
        <w:t>16</w:t>
      </w:r>
      <w:r w:rsidRPr="66EF430F">
        <w:rPr>
          <w:rFonts w:ascii="Calibri" w:eastAsia="Calibri" w:hAnsi="Calibri" w:cs="Calibri"/>
          <w:lang w:val="en-GB"/>
        </w:rPr>
        <w:t>], the batteries are manufactured in China and then sent to and used in the UK.</w:t>
      </w:r>
    </w:p>
    <w:p w14:paraId="5CAF58D5" w14:textId="1D6EC58B" w:rsidR="6E4B00BC" w:rsidRPr="001C7AE6" w:rsidRDefault="6C2D1D49" w:rsidP="001C7AE6">
      <w:pPr>
        <w:spacing w:line="259" w:lineRule="auto"/>
        <w:rPr>
          <w:rFonts w:ascii="Calibri" w:eastAsia="Calibri" w:hAnsi="Calibri" w:cs="Calibri"/>
          <w:sz w:val="28"/>
          <w:szCs w:val="28"/>
          <w:lang w:val="en-GB"/>
        </w:rPr>
      </w:pPr>
      <w:r w:rsidRPr="66EF430F">
        <w:rPr>
          <w:rFonts w:ascii="Calibri" w:eastAsia="Calibri" w:hAnsi="Calibri" w:cs="Calibri"/>
          <w:b/>
          <w:bCs/>
          <w:sz w:val="28"/>
          <w:szCs w:val="28"/>
          <w:u w:val="single"/>
          <w:lang w:val="en-GB"/>
        </w:rPr>
        <w:t>Inventory</w:t>
      </w:r>
    </w:p>
    <w:tbl>
      <w:tblPr>
        <w:tblStyle w:val="TableGrid"/>
        <w:tblW w:w="0" w:type="auto"/>
        <w:tblLayout w:type="fixed"/>
        <w:tblLook w:val="06A0" w:firstRow="1" w:lastRow="0" w:firstColumn="1" w:lastColumn="0" w:noHBand="1" w:noVBand="1"/>
      </w:tblPr>
      <w:tblGrid>
        <w:gridCol w:w="1620"/>
        <w:gridCol w:w="1725"/>
        <w:gridCol w:w="2055"/>
        <w:gridCol w:w="2340"/>
        <w:gridCol w:w="3165"/>
      </w:tblGrid>
      <w:tr w:rsidR="66EF430F" w14:paraId="18EBFA23" w14:textId="77777777" w:rsidTr="66EF430F">
        <w:trPr>
          <w:trHeight w:val="360"/>
        </w:trPr>
        <w:tc>
          <w:tcPr>
            <w:tcW w:w="1620" w:type="dxa"/>
          </w:tcPr>
          <w:p w14:paraId="07BBADF2" w14:textId="0175B93D" w:rsidR="66EF430F" w:rsidRDefault="66EF430F" w:rsidP="66EF430F">
            <w:pPr>
              <w:jc w:val="center"/>
              <w:rPr>
                <w:rFonts w:ascii="Calibri" w:eastAsia="Calibri" w:hAnsi="Calibri" w:cs="Calibri"/>
                <w:b/>
                <w:bCs/>
                <w:lang w:val="en-GB"/>
              </w:rPr>
            </w:pPr>
          </w:p>
        </w:tc>
        <w:tc>
          <w:tcPr>
            <w:tcW w:w="3780" w:type="dxa"/>
            <w:gridSpan w:val="2"/>
            <w:shd w:val="clear" w:color="auto" w:fill="FFFFFF" w:themeFill="background1"/>
          </w:tcPr>
          <w:p w14:paraId="55EB99D2" w14:textId="32072B77" w:rsidR="763B2336" w:rsidRDefault="763B2336" w:rsidP="66EF430F">
            <w:pPr>
              <w:jc w:val="center"/>
              <w:rPr>
                <w:rFonts w:ascii="Calibri" w:eastAsia="Calibri" w:hAnsi="Calibri" w:cs="Calibri"/>
                <w:b/>
                <w:bCs/>
                <w:lang w:val="en-GB"/>
              </w:rPr>
            </w:pPr>
            <w:r w:rsidRPr="66EF430F">
              <w:rPr>
                <w:rFonts w:ascii="Calibri" w:eastAsia="Calibri" w:hAnsi="Calibri" w:cs="Calibri"/>
                <w:b/>
                <w:bCs/>
                <w:lang w:val="en-GB"/>
              </w:rPr>
              <w:t>LIB</w:t>
            </w:r>
          </w:p>
        </w:tc>
        <w:tc>
          <w:tcPr>
            <w:tcW w:w="5505" w:type="dxa"/>
            <w:gridSpan w:val="2"/>
            <w:shd w:val="clear" w:color="auto" w:fill="FFFFFF" w:themeFill="background1"/>
          </w:tcPr>
          <w:p w14:paraId="001ECA7E" w14:textId="7E75BA68" w:rsidR="763B2336" w:rsidRDefault="763B2336" w:rsidP="66EF430F">
            <w:pPr>
              <w:jc w:val="center"/>
              <w:rPr>
                <w:rFonts w:ascii="Calibri" w:eastAsia="Calibri" w:hAnsi="Calibri" w:cs="Calibri"/>
                <w:b/>
                <w:bCs/>
                <w:lang w:val="en-GB"/>
              </w:rPr>
            </w:pPr>
            <w:r w:rsidRPr="66EF430F">
              <w:rPr>
                <w:rFonts w:ascii="Calibri" w:eastAsia="Calibri" w:hAnsi="Calibri" w:cs="Calibri"/>
                <w:b/>
                <w:bCs/>
                <w:lang w:val="en-GB"/>
              </w:rPr>
              <w:t>NiCadB</w:t>
            </w:r>
          </w:p>
        </w:tc>
      </w:tr>
      <w:tr w:rsidR="66EF430F" w14:paraId="23C608AC" w14:textId="77777777" w:rsidTr="66EF430F">
        <w:trPr>
          <w:trHeight w:val="360"/>
        </w:trPr>
        <w:tc>
          <w:tcPr>
            <w:tcW w:w="1620" w:type="dxa"/>
          </w:tcPr>
          <w:p w14:paraId="7C204F14" w14:textId="43343D9F" w:rsidR="6E4B00BC" w:rsidRDefault="6E4B00BC" w:rsidP="66EF430F">
            <w:pPr>
              <w:jc w:val="center"/>
              <w:rPr>
                <w:rFonts w:ascii="Calibri" w:eastAsia="Calibri" w:hAnsi="Calibri" w:cs="Calibri"/>
                <w:b/>
                <w:bCs/>
                <w:lang w:val="en-GB"/>
              </w:rPr>
            </w:pPr>
            <w:r w:rsidRPr="66EF430F">
              <w:rPr>
                <w:rFonts w:ascii="Calibri" w:eastAsia="Calibri" w:hAnsi="Calibri" w:cs="Calibri"/>
                <w:b/>
                <w:bCs/>
                <w:lang w:val="en-GB"/>
              </w:rPr>
              <w:t>Stage</w:t>
            </w:r>
          </w:p>
        </w:tc>
        <w:tc>
          <w:tcPr>
            <w:tcW w:w="1725" w:type="dxa"/>
            <w:shd w:val="clear" w:color="auto" w:fill="FFFFFF" w:themeFill="background1"/>
          </w:tcPr>
          <w:p w14:paraId="2BF30EC0" w14:textId="324D147D" w:rsidR="6E4B00BC" w:rsidRDefault="6E4B00BC" w:rsidP="66EF430F">
            <w:pPr>
              <w:jc w:val="center"/>
              <w:rPr>
                <w:rFonts w:ascii="Calibri" w:eastAsia="Calibri" w:hAnsi="Calibri" w:cs="Calibri"/>
                <w:b/>
                <w:bCs/>
                <w:lang w:val="en-GB"/>
              </w:rPr>
            </w:pPr>
            <w:r w:rsidRPr="66EF430F">
              <w:rPr>
                <w:rFonts w:ascii="Calibri" w:eastAsia="Calibri" w:hAnsi="Calibri" w:cs="Calibri"/>
                <w:b/>
                <w:bCs/>
                <w:lang w:val="en-GB"/>
              </w:rPr>
              <w:t>CO2 Footprint (kg)</w:t>
            </w:r>
          </w:p>
        </w:tc>
        <w:tc>
          <w:tcPr>
            <w:tcW w:w="2055" w:type="dxa"/>
            <w:shd w:val="clear" w:color="auto" w:fill="FFFFFF" w:themeFill="background1"/>
          </w:tcPr>
          <w:p w14:paraId="600DDE69" w14:textId="07EF7A67" w:rsidR="6E4B00BC" w:rsidRDefault="6E4B00BC" w:rsidP="66EF430F">
            <w:pPr>
              <w:jc w:val="center"/>
              <w:rPr>
                <w:rFonts w:ascii="Calibri" w:eastAsia="Calibri" w:hAnsi="Calibri" w:cs="Calibri"/>
                <w:b/>
                <w:bCs/>
                <w:lang w:val="en-GB"/>
              </w:rPr>
            </w:pPr>
            <w:r w:rsidRPr="66EF430F">
              <w:rPr>
                <w:rFonts w:ascii="Calibri" w:eastAsia="Calibri" w:hAnsi="Calibri" w:cs="Calibri"/>
                <w:b/>
                <w:bCs/>
                <w:lang w:val="en-GB"/>
              </w:rPr>
              <w:t>Energy Usage</w:t>
            </w:r>
          </w:p>
          <w:p w14:paraId="6804039B" w14:textId="22FA3A31" w:rsidR="6E4B00BC" w:rsidRDefault="6E4B00BC" w:rsidP="66EF430F">
            <w:pPr>
              <w:jc w:val="center"/>
              <w:rPr>
                <w:rFonts w:ascii="Calibri" w:eastAsia="Calibri" w:hAnsi="Calibri" w:cs="Calibri"/>
                <w:b/>
                <w:bCs/>
                <w:lang w:val="en-GB"/>
              </w:rPr>
            </w:pPr>
            <w:r w:rsidRPr="66EF430F">
              <w:rPr>
                <w:rFonts w:ascii="Calibri" w:eastAsia="Calibri" w:hAnsi="Calibri" w:cs="Calibri"/>
                <w:b/>
                <w:bCs/>
                <w:lang w:val="en-GB"/>
              </w:rPr>
              <w:t>(MJ)</w:t>
            </w:r>
          </w:p>
        </w:tc>
        <w:tc>
          <w:tcPr>
            <w:tcW w:w="2340" w:type="dxa"/>
            <w:shd w:val="clear" w:color="auto" w:fill="FFFFFF" w:themeFill="background1"/>
          </w:tcPr>
          <w:p w14:paraId="2A189EF7" w14:textId="37BB3A1D" w:rsidR="6E4B00BC" w:rsidRDefault="6E4B00BC" w:rsidP="66EF430F">
            <w:pPr>
              <w:jc w:val="center"/>
              <w:rPr>
                <w:rFonts w:ascii="Calibri" w:eastAsia="Calibri" w:hAnsi="Calibri" w:cs="Calibri"/>
                <w:b/>
                <w:bCs/>
                <w:lang w:val="en-GB"/>
              </w:rPr>
            </w:pPr>
            <w:r w:rsidRPr="66EF430F">
              <w:rPr>
                <w:rFonts w:ascii="Calibri" w:eastAsia="Calibri" w:hAnsi="Calibri" w:cs="Calibri"/>
                <w:b/>
                <w:bCs/>
                <w:lang w:val="en-GB"/>
              </w:rPr>
              <w:t xml:space="preserve">CO2 Footprint </w:t>
            </w:r>
          </w:p>
          <w:p w14:paraId="7D48AC32" w14:textId="56B8DC49" w:rsidR="6E4B00BC" w:rsidRDefault="6E4B00BC" w:rsidP="66EF430F">
            <w:pPr>
              <w:jc w:val="center"/>
              <w:rPr>
                <w:rFonts w:ascii="Calibri" w:eastAsia="Calibri" w:hAnsi="Calibri" w:cs="Calibri"/>
                <w:b/>
                <w:bCs/>
                <w:lang w:val="en-GB"/>
              </w:rPr>
            </w:pPr>
            <w:r w:rsidRPr="66EF430F">
              <w:rPr>
                <w:rFonts w:ascii="Calibri" w:eastAsia="Calibri" w:hAnsi="Calibri" w:cs="Calibri"/>
                <w:b/>
                <w:bCs/>
                <w:lang w:val="en-GB"/>
              </w:rPr>
              <w:t>(kg)</w:t>
            </w:r>
          </w:p>
        </w:tc>
        <w:tc>
          <w:tcPr>
            <w:tcW w:w="3165" w:type="dxa"/>
            <w:shd w:val="clear" w:color="auto" w:fill="FFFFFF" w:themeFill="background1"/>
          </w:tcPr>
          <w:p w14:paraId="4281114A" w14:textId="04A969AC" w:rsidR="6E4B00BC" w:rsidRDefault="6E4B00BC" w:rsidP="66EF430F">
            <w:pPr>
              <w:jc w:val="center"/>
              <w:rPr>
                <w:rFonts w:ascii="Calibri" w:eastAsia="Calibri" w:hAnsi="Calibri" w:cs="Calibri"/>
                <w:b/>
                <w:bCs/>
                <w:lang w:val="en-GB"/>
              </w:rPr>
            </w:pPr>
            <w:r w:rsidRPr="66EF430F">
              <w:rPr>
                <w:rFonts w:ascii="Calibri" w:eastAsia="Calibri" w:hAnsi="Calibri" w:cs="Calibri"/>
                <w:b/>
                <w:bCs/>
                <w:lang w:val="en-GB"/>
              </w:rPr>
              <w:t>Energy Usage</w:t>
            </w:r>
          </w:p>
          <w:p w14:paraId="0D6EBC9C" w14:textId="64A5BAE2" w:rsidR="6E4B00BC" w:rsidRDefault="6E4B00BC" w:rsidP="66EF430F">
            <w:pPr>
              <w:jc w:val="center"/>
              <w:rPr>
                <w:rFonts w:ascii="Calibri" w:eastAsia="Calibri" w:hAnsi="Calibri" w:cs="Calibri"/>
                <w:b/>
                <w:bCs/>
                <w:lang w:val="en-GB"/>
              </w:rPr>
            </w:pPr>
            <w:r w:rsidRPr="66EF430F">
              <w:rPr>
                <w:rFonts w:ascii="Calibri" w:eastAsia="Calibri" w:hAnsi="Calibri" w:cs="Calibri"/>
                <w:b/>
                <w:bCs/>
                <w:lang w:val="en-GB"/>
              </w:rPr>
              <w:t>(MJ)</w:t>
            </w:r>
          </w:p>
        </w:tc>
      </w:tr>
      <w:tr w:rsidR="66EF430F" w14:paraId="7695AE6B" w14:textId="77777777" w:rsidTr="66EF430F">
        <w:trPr>
          <w:trHeight w:val="300"/>
        </w:trPr>
        <w:tc>
          <w:tcPr>
            <w:tcW w:w="1620" w:type="dxa"/>
          </w:tcPr>
          <w:p w14:paraId="1A5A75D2" w14:textId="5F804687" w:rsidR="6E4B00BC" w:rsidRDefault="6E4B00BC" w:rsidP="66EF430F">
            <w:pPr>
              <w:jc w:val="center"/>
              <w:rPr>
                <w:rFonts w:ascii="Calibri" w:eastAsia="Calibri" w:hAnsi="Calibri" w:cs="Calibri"/>
                <w:b/>
                <w:bCs/>
                <w:lang w:val="en-GB"/>
              </w:rPr>
            </w:pPr>
            <w:r w:rsidRPr="66EF430F">
              <w:rPr>
                <w:rFonts w:ascii="Calibri" w:eastAsia="Calibri" w:hAnsi="Calibri" w:cs="Calibri"/>
                <w:b/>
                <w:bCs/>
                <w:lang w:val="en-GB"/>
              </w:rPr>
              <w:t>Material</w:t>
            </w:r>
          </w:p>
        </w:tc>
        <w:tc>
          <w:tcPr>
            <w:tcW w:w="1725" w:type="dxa"/>
            <w:shd w:val="clear" w:color="auto" w:fill="FFFFFF" w:themeFill="background1"/>
          </w:tcPr>
          <w:p w14:paraId="55689DF0" w14:textId="4C233089" w:rsidR="6E4B00BC" w:rsidRDefault="6E4B00BC" w:rsidP="66EF430F">
            <w:pPr>
              <w:jc w:val="center"/>
              <w:rPr>
                <w:rFonts w:ascii="Calibri" w:eastAsia="Calibri" w:hAnsi="Calibri" w:cs="Calibri"/>
                <w:lang w:val="en-GB"/>
              </w:rPr>
            </w:pPr>
            <w:r w:rsidRPr="66EF430F">
              <w:rPr>
                <w:rFonts w:ascii="Calibri" w:eastAsia="Calibri" w:hAnsi="Calibri" w:cs="Calibri"/>
                <w:lang w:val="en-GB"/>
              </w:rPr>
              <w:t>50,48</w:t>
            </w:r>
            <w:r w:rsidR="39BED8FA" w:rsidRPr="66EF430F">
              <w:rPr>
                <w:rFonts w:ascii="Calibri" w:eastAsia="Calibri" w:hAnsi="Calibri" w:cs="Calibri"/>
                <w:lang w:val="en-GB"/>
              </w:rPr>
              <w:t>1</w:t>
            </w:r>
          </w:p>
        </w:tc>
        <w:tc>
          <w:tcPr>
            <w:tcW w:w="2055" w:type="dxa"/>
            <w:shd w:val="clear" w:color="auto" w:fill="FFFFFF" w:themeFill="background1"/>
          </w:tcPr>
          <w:p w14:paraId="726BC958" w14:textId="2CC54950" w:rsidR="6E4B00BC" w:rsidRDefault="6E4B00BC" w:rsidP="66EF430F">
            <w:pPr>
              <w:jc w:val="center"/>
              <w:rPr>
                <w:rFonts w:ascii="Calibri" w:eastAsia="Calibri" w:hAnsi="Calibri" w:cs="Calibri"/>
                <w:lang w:val="en-GB"/>
              </w:rPr>
            </w:pPr>
            <w:r w:rsidRPr="66EF430F">
              <w:rPr>
                <w:rFonts w:ascii="Calibri" w:eastAsia="Calibri" w:hAnsi="Calibri" w:cs="Calibri"/>
                <w:lang w:val="en-GB"/>
              </w:rPr>
              <w:t>525,</w:t>
            </w:r>
            <w:r w:rsidR="03F69931" w:rsidRPr="66EF430F">
              <w:rPr>
                <w:rFonts w:ascii="Calibri" w:eastAsia="Calibri" w:hAnsi="Calibri" w:cs="Calibri"/>
                <w:lang w:val="en-GB"/>
              </w:rPr>
              <w:t>534</w:t>
            </w:r>
          </w:p>
        </w:tc>
        <w:tc>
          <w:tcPr>
            <w:tcW w:w="2340" w:type="dxa"/>
            <w:shd w:val="clear" w:color="auto" w:fill="FFFFFF" w:themeFill="background1"/>
          </w:tcPr>
          <w:p w14:paraId="339E3389" w14:textId="1B47DD42" w:rsidR="059536A2" w:rsidRDefault="059536A2" w:rsidP="66EF430F">
            <w:pPr>
              <w:jc w:val="center"/>
              <w:rPr>
                <w:rFonts w:ascii="Calibri" w:eastAsia="Calibri" w:hAnsi="Calibri" w:cs="Calibri"/>
                <w:lang w:val="en-GB"/>
              </w:rPr>
            </w:pPr>
            <w:r w:rsidRPr="66EF430F">
              <w:rPr>
                <w:rFonts w:ascii="Calibri" w:eastAsia="Calibri" w:hAnsi="Calibri" w:cs="Calibri"/>
                <w:lang w:val="en-GB"/>
              </w:rPr>
              <w:t>4</w:t>
            </w:r>
            <w:r w:rsidR="0021408E">
              <w:rPr>
                <w:rFonts w:ascii="Calibri" w:eastAsia="Calibri" w:hAnsi="Calibri" w:cs="Calibri"/>
                <w:lang w:val="en-GB"/>
              </w:rPr>
              <w:t>,</w:t>
            </w:r>
            <w:r w:rsidR="28ADBE74" w:rsidRPr="66EF430F">
              <w:rPr>
                <w:rFonts w:ascii="Calibri" w:eastAsia="Calibri" w:hAnsi="Calibri" w:cs="Calibri"/>
                <w:lang w:val="en-GB"/>
              </w:rPr>
              <w:t>93</w:t>
            </w:r>
            <w:r w:rsidR="56F798F4" w:rsidRPr="66EF430F">
              <w:rPr>
                <w:rFonts w:ascii="Calibri" w:eastAsia="Calibri" w:hAnsi="Calibri" w:cs="Calibri"/>
                <w:lang w:val="en-GB"/>
              </w:rPr>
              <w:t>2</w:t>
            </w:r>
          </w:p>
        </w:tc>
        <w:tc>
          <w:tcPr>
            <w:tcW w:w="3165" w:type="dxa"/>
            <w:shd w:val="clear" w:color="auto" w:fill="FFFFFF" w:themeFill="background1"/>
          </w:tcPr>
          <w:p w14:paraId="784E4549" w14:textId="15E84DBA" w:rsidR="059536A2" w:rsidRDefault="059536A2" w:rsidP="66EF430F">
            <w:pPr>
              <w:jc w:val="center"/>
              <w:rPr>
                <w:rFonts w:ascii="Calibri" w:eastAsia="Calibri" w:hAnsi="Calibri" w:cs="Calibri"/>
                <w:lang w:val="en-GB"/>
              </w:rPr>
            </w:pPr>
            <w:r w:rsidRPr="66EF430F">
              <w:rPr>
                <w:rFonts w:ascii="Calibri" w:eastAsia="Calibri" w:hAnsi="Calibri" w:cs="Calibri"/>
                <w:lang w:val="en-GB"/>
              </w:rPr>
              <w:t>52,</w:t>
            </w:r>
            <w:r w:rsidR="0FB86FB9" w:rsidRPr="66EF430F">
              <w:rPr>
                <w:rFonts w:ascii="Calibri" w:eastAsia="Calibri" w:hAnsi="Calibri" w:cs="Calibri"/>
                <w:lang w:val="en-GB"/>
              </w:rPr>
              <w:t>109</w:t>
            </w:r>
          </w:p>
        </w:tc>
      </w:tr>
      <w:tr w:rsidR="66EF430F" w14:paraId="1857CEBF" w14:textId="77777777" w:rsidTr="66EF430F">
        <w:trPr>
          <w:trHeight w:val="300"/>
        </w:trPr>
        <w:tc>
          <w:tcPr>
            <w:tcW w:w="1620" w:type="dxa"/>
          </w:tcPr>
          <w:p w14:paraId="797789A9" w14:textId="6324B5C7" w:rsidR="6E4B00BC" w:rsidRDefault="6E4B00BC" w:rsidP="66EF430F">
            <w:pPr>
              <w:jc w:val="center"/>
              <w:rPr>
                <w:rFonts w:ascii="Calibri" w:eastAsia="Calibri" w:hAnsi="Calibri" w:cs="Calibri"/>
                <w:b/>
                <w:bCs/>
                <w:lang w:val="en-GB"/>
              </w:rPr>
            </w:pPr>
            <w:r w:rsidRPr="66EF430F">
              <w:rPr>
                <w:rFonts w:ascii="Calibri" w:eastAsia="Calibri" w:hAnsi="Calibri" w:cs="Calibri"/>
                <w:b/>
                <w:bCs/>
                <w:lang w:val="en-GB"/>
              </w:rPr>
              <w:t>Manufacture</w:t>
            </w:r>
          </w:p>
        </w:tc>
        <w:tc>
          <w:tcPr>
            <w:tcW w:w="1725" w:type="dxa"/>
            <w:shd w:val="clear" w:color="auto" w:fill="FFFFFF" w:themeFill="background1"/>
          </w:tcPr>
          <w:p w14:paraId="53A5159C" w14:textId="2C114743" w:rsidR="6E4B00BC" w:rsidRDefault="6E4B00BC" w:rsidP="66EF430F">
            <w:pPr>
              <w:jc w:val="center"/>
              <w:rPr>
                <w:rFonts w:ascii="Calibri" w:eastAsia="Calibri" w:hAnsi="Calibri" w:cs="Calibri"/>
                <w:lang w:val="en-GB"/>
              </w:rPr>
            </w:pPr>
            <w:r w:rsidRPr="66EF430F">
              <w:rPr>
                <w:rFonts w:ascii="Calibri" w:eastAsia="Calibri" w:hAnsi="Calibri" w:cs="Calibri"/>
                <w:lang w:val="en-GB"/>
              </w:rPr>
              <w:t>N/A</w:t>
            </w:r>
          </w:p>
        </w:tc>
        <w:tc>
          <w:tcPr>
            <w:tcW w:w="2055" w:type="dxa"/>
            <w:shd w:val="clear" w:color="auto" w:fill="FFFFFF" w:themeFill="background1"/>
          </w:tcPr>
          <w:p w14:paraId="79EAB0D1" w14:textId="626C0588" w:rsidR="6E4B00BC" w:rsidRDefault="6E4B00BC" w:rsidP="66EF430F">
            <w:pPr>
              <w:jc w:val="center"/>
              <w:rPr>
                <w:rFonts w:ascii="Calibri" w:eastAsia="Calibri" w:hAnsi="Calibri" w:cs="Calibri"/>
                <w:lang w:val="en-GB"/>
              </w:rPr>
            </w:pPr>
            <w:r w:rsidRPr="66EF430F">
              <w:rPr>
                <w:rFonts w:ascii="Calibri" w:eastAsia="Calibri" w:hAnsi="Calibri" w:cs="Calibri"/>
                <w:lang w:val="en-GB"/>
              </w:rPr>
              <w:t>N/A</w:t>
            </w:r>
          </w:p>
        </w:tc>
        <w:tc>
          <w:tcPr>
            <w:tcW w:w="2340" w:type="dxa"/>
            <w:shd w:val="clear" w:color="auto" w:fill="FFFFFF" w:themeFill="background1"/>
          </w:tcPr>
          <w:p w14:paraId="736F460E" w14:textId="016F9CF0" w:rsidR="1F8C004A" w:rsidRDefault="1F8C004A" w:rsidP="66EF430F">
            <w:pPr>
              <w:jc w:val="center"/>
              <w:rPr>
                <w:rFonts w:ascii="Calibri" w:eastAsia="Calibri" w:hAnsi="Calibri" w:cs="Calibri"/>
                <w:lang w:val="en-GB"/>
              </w:rPr>
            </w:pPr>
            <w:r w:rsidRPr="66EF430F">
              <w:rPr>
                <w:rFonts w:ascii="Calibri" w:eastAsia="Calibri" w:hAnsi="Calibri" w:cs="Calibri"/>
                <w:lang w:val="en-GB"/>
              </w:rPr>
              <w:t>N/A</w:t>
            </w:r>
          </w:p>
        </w:tc>
        <w:tc>
          <w:tcPr>
            <w:tcW w:w="3165" w:type="dxa"/>
            <w:shd w:val="clear" w:color="auto" w:fill="FFFFFF" w:themeFill="background1"/>
          </w:tcPr>
          <w:p w14:paraId="172C4A10" w14:textId="4F339D70" w:rsidR="1F8C004A" w:rsidRDefault="1F8C004A" w:rsidP="66EF430F">
            <w:pPr>
              <w:jc w:val="center"/>
              <w:rPr>
                <w:rFonts w:ascii="Calibri" w:eastAsia="Calibri" w:hAnsi="Calibri" w:cs="Calibri"/>
                <w:lang w:val="en-GB"/>
              </w:rPr>
            </w:pPr>
            <w:r w:rsidRPr="66EF430F">
              <w:rPr>
                <w:rFonts w:ascii="Calibri" w:eastAsia="Calibri" w:hAnsi="Calibri" w:cs="Calibri"/>
                <w:lang w:val="en-GB"/>
              </w:rPr>
              <w:t>N/A</w:t>
            </w:r>
          </w:p>
        </w:tc>
      </w:tr>
      <w:tr w:rsidR="66EF430F" w14:paraId="6AD40F4A" w14:textId="77777777" w:rsidTr="66EF430F">
        <w:trPr>
          <w:trHeight w:val="300"/>
        </w:trPr>
        <w:tc>
          <w:tcPr>
            <w:tcW w:w="1620" w:type="dxa"/>
          </w:tcPr>
          <w:p w14:paraId="25DCC275" w14:textId="512DE8B9" w:rsidR="6E4B00BC" w:rsidRDefault="6E4B00BC" w:rsidP="66EF430F">
            <w:pPr>
              <w:jc w:val="center"/>
              <w:rPr>
                <w:rFonts w:ascii="Calibri" w:eastAsia="Calibri" w:hAnsi="Calibri" w:cs="Calibri"/>
                <w:b/>
                <w:bCs/>
                <w:lang w:val="en-GB"/>
              </w:rPr>
            </w:pPr>
            <w:r w:rsidRPr="66EF430F">
              <w:rPr>
                <w:rFonts w:ascii="Calibri" w:eastAsia="Calibri" w:hAnsi="Calibri" w:cs="Calibri"/>
                <w:b/>
                <w:bCs/>
                <w:lang w:val="en-GB"/>
              </w:rPr>
              <w:t>Transport</w:t>
            </w:r>
          </w:p>
        </w:tc>
        <w:tc>
          <w:tcPr>
            <w:tcW w:w="1725" w:type="dxa"/>
            <w:shd w:val="clear" w:color="auto" w:fill="FFFFFF" w:themeFill="background1"/>
          </w:tcPr>
          <w:p w14:paraId="045F8760" w14:textId="3F65E8B9" w:rsidR="3DE27C56" w:rsidRDefault="3DE27C56" w:rsidP="66EF430F">
            <w:pPr>
              <w:jc w:val="center"/>
              <w:rPr>
                <w:rFonts w:ascii="Calibri" w:eastAsia="Calibri" w:hAnsi="Calibri" w:cs="Calibri"/>
                <w:lang w:val="en-GB"/>
              </w:rPr>
            </w:pPr>
            <w:r w:rsidRPr="66EF430F">
              <w:rPr>
                <w:rFonts w:ascii="Calibri" w:eastAsia="Calibri" w:hAnsi="Calibri" w:cs="Calibri"/>
                <w:lang w:val="en-GB"/>
              </w:rPr>
              <w:t>5</w:t>
            </w:r>
            <w:r w:rsidR="0021408E">
              <w:rPr>
                <w:rFonts w:ascii="Calibri" w:eastAsia="Calibri" w:hAnsi="Calibri" w:cs="Calibri"/>
                <w:lang w:val="en-GB"/>
              </w:rPr>
              <w:t>,</w:t>
            </w:r>
            <w:r w:rsidR="078F62B5" w:rsidRPr="66EF430F">
              <w:rPr>
                <w:rFonts w:ascii="Calibri" w:eastAsia="Calibri" w:hAnsi="Calibri" w:cs="Calibri"/>
                <w:lang w:val="en-GB"/>
              </w:rPr>
              <w:t>12</w:t>
            </w:r>
            <w:r w:rsidR="09E39FE4" w:rsidRPr="66EF430F">
              <w:rPr>
                <w:rFonts w:ascii="Calibri" w:eastAsia="Calibri" w:hAnsi="Calibri" w:cs="Calibri"/>
                <w:lang w:val="en-GB"/>
              </w:rPr>
              <w:t>4</w:t>
            </w:r>
          </w:p>
        </w:tc>
        <w:tc>
          <w:tcPr>
            <w:tcW w:w="2055" w:type="dxa"/>
            <w:shd w:val="clear" w:color="auto" w:fill="FFFFFF" w:themeFill="background1"/>
          </w:tcPr>
          <w:p w14:paraId="71498E4F" w14:textId="698E633B" w:rsidR="424B702F" w:rsidRDefault="424B702F" w:rsidP="66EF430F">
            <w:pPr>
              <w:jc w:val="center"/>
              <w:rPr>
                <w:rFonts w:ascii="Calibri" w:eastAsia="Calibri" w:hAnsi="Calibri" w:cs="Calibri"/>
                <w:lang w:val="en-GB"/>
              </w:rPr>
            </w:pPr>
            <w:r w:rsidRPr="66EF430F">
              <w:rPr>
                <w:rFonts w:ascii="Calibri" w:eastAsia="Calibri" w:hAnsi="Calibri" w:cs="Calibri"/>
                <w:lang w:val="en-GB"/>
              </w:rPr>
              <w:t>57,</w:t>
            </w:r>
            <w:r w:rsidR="43EDF373" w:rsidRPr="66EF430F">
              <w:rPr>
                <w:rFonts w:ascii="Calibri" w:eastAsia="Calibri" w:hAnsi="Calibri" w:cs="Calibri"/>
                <w:lang w:val="en-GB"/>
              </w:rPr>
              <w:t>1</w:t>
            </w:r>
            <w:r w:rsidR="3DE27C56" w:rsidRPr="66EF430F">
              <w:rPr>
                <w:rFonts w:ascii="Calibri" w:eastAsia="Calibri" w:hAnsi="Calibri" w:cs="Calibri"/>
                <w:lang w:val="en-GB"/>
              </w:rPr>
              <w:t>0</w:t>
            </w:r>
            <w:r w:rsidR="256D63B8" w:rsidRPr="66EF430F">
              <w:rPr>
                <w:rFonts w:ascii="Calibri" w:eastAsia="Calibri" w:hAnsi="Calibri" w:cs="Calibri"/>
                <w:lang w:val="en-GB"/>
              </w:rPr>
              <w:t>9</w:t>
            </w:r>
          </w:p>
        </w:tc>
        <w:tc>
          <w:tcPr>
            <w:tcW w:w="2340" w:type="dxa"/>
            <w:shd w:val="clear" w:color="auto" w:fill="FFFFFF" w:themeFill="background1"/>
          </w:tcPr>
          <w:p w14:paraId="6CB0AD12" w14:textId="2EFFDBF5" w:rsidR="27938881" w:rsidRDefault="27938881" w:rsidP="66EF430F">
            <w:pPr>
              <w:jc w:val="center"/>
              <w:rPr>
                <w:rFonts w:ascii="Calibri" w:eastAsia="Calibri" w:hAnsi="Calibri" w:cs="Calibri"/>
                <w:lang w:val="en-GB"/>
              </w:rPr>
            </w:pPr>
            <w:r w:rsidRPr="66EF430F">
              <w:rPr>
                <w:rFonts w:ascii="Calibri" w:eastAsia="Calibri" w:hAnsi="Calibri" w:cs="Calibri"/>
                <w:lang w:val="en-GB"/>
              </w:rPr>
              <w:t>2</w:t>
            </w:r>
            <w:r w:rsidR="0021408E">
              <w:rPr>
                <w:rFonts w:ascii="Calibri" w:eastAsia="Calibri" w:hAnsi="Calibri" w:cs="Calibri"/>
                <w:lang w:val="en-GB"/>
              </w:rPr>
              <w:t>,</w:t>
            </w:r>
            <w:r w:rsidR="13461A5F" w:rsidRPr="66EF430F">
              <w:rPr>
                <w:rFonts w:ascii="Calibri" w:eastAsia="Calibri" w:hAnsi="Calibri" w:cs="Calibri"/>
                <w:lang w:val="en-GB"/>
              </w:rPr>
              <w:t>147</w:t>
            </w:r>
          </w:p>
        </w:tc>
        <w:tc>
          <w:tcPr>
            <w:tcW w:w="3165" w:type="dxa"/>
            <w:shd w:val="clear" w:color="auto" w:fill="FFFFFF" w:themeFill="background1"/>
          </w:tcPr>
          <w:p w14:paraId="5DFF390C" w14:textId="00F2C3E1" w:rsidR="3DE27C56" w:rsidRDefault="3DE27C56" w:rsidP="66EF430F">
            <w:pPr>
              <w:jc w:val="center"/>
              <w:rPr>
                <w:rFonts w:ascii="Calibri" w:eastAsia="Calibri" w:hAnsi="Calibri" w:cs="Calibri"/>
                <w:lang w:val="en-GB"/>
              </w:rPr>
            </w:pPr>
            <w:r w:rsidRPr="66EF430F">
              <w:rPr>
                <w:rFonts w:ascii="Calibri" w:eastAsia="Calibri" w:hAnsi="Calibri" w:cs="Calibri"/>
                <w:lang w:val="en-GB"/>
              </w:rPr>
              <w:t>1</w:t>
            </w:r>
            <w:r w:rsidR="764B61E2" w:rsidRPr="66EF430F">
              <w:rPr>
                <w:rFonts w:ascii="Calibri" w:eastAsia="Calibri" w:hAnsi="Calibri" w:cs="Calibri"/>
                <w:lang w:val="en-GB"/>
              </w:rPr>
              <w:t>8</w:t>
            </w:r>
            <w:r w:rsidRPr="66EF430F">
              <w:rPr>
                <w:rFonts w:ascii="Calibri" w:eastAsia="Calibri" w:hAnsi="Calibri" w:cs="Calibri"/>
                <w:lang w:val="en-GB"/>
              </w:rPr>
              <w:t>,</w:t>
            </w:r>
            <w:r w:rsidR="6D9D7C2F" w:rsidRPr="66EF430F">
              <w:rPr>
                <w:rFonts w:ascii="Calibri" w:eastAsia="Calibri" w:hAnsi="Calibri" w:cs="Calibri"/>
                <w:lang w:val="en-GB"/>
              </w:rPr>
              <w:t>97</w:t>
            </w:r>
            <w:r w:rsidR="2F8E8AEB" w:rsidRPr="66EF430F">
              <w:rPr>
                <w:rFonts w:ascii="Calibri" w:eastAsia="Calibri" w:hAnsi="Calibri" w:cs="Calibri"/>
                <w:lang w:val="en-GB"/>
              </w:rPr>
              <w:t>2</w:t>
            </w:r>
          </w:p>
        </w:tc>
      </w:tr>
      <w:tr w:rsidR="66EF430F" w14:paraId="634F31EF" w14:textId="77777777" w:rsidTr="66EF430F">
        <w:trPr>
          <w:trHeight w:val="300"/>
        </w:trPr>
        <w:tc>
          <w:tcPr>
            <w:tcW w:w="1620" w:type="dxa"/>
          </w:tcPr>
          <w:p w14:paraId="41769041" w14:textId="6BB74B6E" w:rsidR="6E4B00BC" w:rsidRDefault="6E4B00BC" w:rsidP="66EF430F">
            <w:pPr>
              <w:jc w:val="center"/>
              <w:rPr>
                <w:rFonts w:ascii="Calibri" w:eastAsia="Calibri" w:hAnsi="Calibri" w:cs="Calibri"/>
                <w:b/>
                <w:bCs/>
                <w:lang w:val="en-GB"/>
              </w:rPr>
            </w:pPr>
            <w:r w:rsidRPr="66EF430F">
              <w:rPr>
                <w:rFonts w:ascii="Calibri" w:eastAsia="Calibri" w:hAnsi="Calibri" w:cs="Calibri"/>
                <w:b/>
                <w:bCs/>
                <w:lang w:val="en-GB"/>
              </w:rPr>
              <w:t>Use</w:t>
            </w:r>
          </w:p>
        </w:tc>
        <w:tc>
          <w:tcPr>
            <w:tcW w:w="1725" w:type="dxa"/>
            <w:shd w:val="clear" w:color="auto" w:fill="FFFFFF" w:themeFill="background1"/>
          </w:tcPr>
          <w:p w14:paraId="70716EEC" w14:textId="439DE430" w:rsidR="0BE90A59" w:rsidRDefault="0BE90A59" w:rsidP="66EF430F">
            <w:pPr>
              <w:jc w:val="center"/>
              <w:rPr>
                <w:rFonts w:ascii="Calibri" w:eastAsia="Calibri" w:hAnsi="Calibri" w:cs="Calibri"/>
                <w:lang w:val="en-GB"/>
              </w:rPr>
            </w:pPr>
            <w:r w:rsidRPr="66EF430F">
              <w:rPr>
                <w:rFonts w:ascii="Calibri" w:eastAsia="Calibri" w:hAnsi="Calibri" w:cs="Calibri"/>
                <w:lang w:val="en-GB"/>
              </w:rPr>
              <w:t>9</w:t>
            </w:r>
            <w:r w:rsidR="0021408E">
              <w:rPr>
                <w:rFonts w:ascii="Calibri" w:eastAsia="Calibri" w:hAnsi="Calibri" w:cs="Calibri"/>
                <w:lang w:val="en-GB"/>
              </w:rPr>
              <w:t>,</w:t>
            </w:r>
            <w:r w:rsidR="68F88B67" w:rsidRPr="66EF430F">
              <w:rPr>
                <w:rFonts w:ascii="Calibri" w:eastAsia="Calibri" w:hAnsi="Calibri" w:cs="Calibri"/>
                <w:lang w:val="en-GB"/>
              </w:rPr>
              <w:t>238</w:t>
            </w:r>
          </w:p>
        </w:tc>
        <w:tc>
          <w:tcPr>
            <w:tcW w:w="2055" w:type="dxa"/>
            <w:shd w:val="clear" w:color="auto" w:fill="FFFFFF" w:themeFill="background1"/>
          </w:tcPr>
          <w:p w14:paraId="4CF722DA" w14:textId="2F642A29" w:rsidR="0BE90A59" w:rsidRDefault="0BE90A59" w:rsidP="66EF430F">
            <w:pPr>
              <w:jc w:val="center"/>
              <w:rPr>
                <w:rFonts w:ascii="Calibri" w:eastAsia="Calibri" w:hAnsi="Calibri" w:cs="Calibri"/>
                <w:lang w:val="en-GB"/>
              </w:rPr>
            </w:pPr>
            <w:r w:rsidRPr="66EF430F">
              <w:rPr>
                <w:rFonts w:ascii="Calibri" w:eastAsia="Calibri" w:hAnsi="Calibri" w:cs="Calibri"/>
                <w:lang w:val="en-GB"/>
              </w:rPr>
              <w:t>62</w:t>
            </w:r>
            <w:r w:rsidR="06529855" w:rsidRPr="66EF430F">
              <w:rPr>
                <w:rFonts w:ascii="Calibri" w:eastAsia="Calibri" w:hAnsi="Calibri" w:cs="Calibri"/>
                <w:lang w:val="en-GB"/>
              </w:rPr>
              <w:t>4</w:t>
            </w:r>
            <w:r w:rsidRPr="66EF430F">
              <w:rPr>
                <w:rFonts w:ascii="Calibri" w:eastAsia="Calibri" w:hAnsi="Calibri" w:cs="Calibri"/>
                <w:lang w:val="en-GB"/>
              </w:rPr>
              <w:t>,</w:t>
            </w:r>
            <w:r w:rsidR="1F77EF1E" w:rsidRPr="66EF430F">
              <w:rPr>
                <w:rFonts w:ascii="Calibri" w:eastAsia="Calibri" w:hAnsi="Calibri" w:cs="Calibri"/>
                <w:lang w:val="en-GB"/>
              </w:rPr>
              <w:t>786</w:t>
            </w:r>
          </w:p>
        </w:tc>
        <w:tc>
          <w:tcPr>
            <w:tcW w:w="2340" w:type="dxa"/>
            <w:shd w:val="clear" w:color="auto" w:fill="FFFFFF" w:themeFill="background1"/>
          </w:tcPr>
          <w:p w14:paraId="05411D19" w14:textId="077C9A84" w:rsidR="2268DFD7" w:rsidRDefault="2268DFD7" w:rsidP="66EF430F">
            <w:pPr>
              <w:jc w:val="center"/>
              <w:rPr>
                <w:rFonts w:ascii="Calibri" w:eastAsia="Calibri" w:hAnsi="Calibri" w:cs="Calibri"/>
                <w:lang w:val="en-GB"/>
              </w:rPr>
            </w:pPr>
            <w:r w:rsidRPr="66EF430F">
              <w:rPr>
                <w:rFonts w:ascii="Calibri" w:eastAsia="Calibri" w:hAnsi="Calibri" w:cs="Calibri"/>
                <w:lang w:val="en-GB"/>
              </w:rPr>
              <w:t>987</w:t>
            </w:r>
          </w:p>
        </w:tc>
        <w:tc>
          <w:tcPr>
            <w:tcW w:w="3165" w:type="dxa"/>
            <w:shd w:val="clear" w:color="auto" w:fill="FFFFFF" w:themeFill="background1"/>
          </w:tcPr>
          <w:p w14:paraId="265D6B88" w14:textId="05B46A13" w:rsidR="0BE90A59" w:rsidRDefault="0BE90A59" w:rsidP="66EF430F">
            <w:pPr>
              <w:jc w:val="center"/>
              <w:rPr>
                <w:rFonts w:ascii="Calibri" w:eastAsia="Calibri" w:hAnsi="Calibri" w:cs="Calibri"/>
                <w:lang w:val="en-GB"/>
              </w:rPr>
            </w:pPr>
            <w:r w:rsidRPr="66EF430F">
              <w:rPr>
                <w:rFonts w:ascii="Calibri" w:eastAsia="Calibri" w:hAnsi="Calibri" w:cs="Calibri"/>
                <w:lang w:val="en-GB"/>
              </w:rPr>
              <w:t>21,</w:t>
            </w:r>
            <w:r w:rsidR="6E3D7666" w:rsidRPr="66EF430F">
              <w:rPr>
                <w:rFonts w:ascii="Calibri" w:eastAsia="Calibri" w:hAnsi="Calibri" w:cs="Calibri"/>
                <w:lang w:val="en-GB"/>
              </w:rPr>
              <w:t>47</w:t>
            </w:r>
            <w:r w:rsidRPr="66EF430F">
              <w:rPr>
                <w:rFonts w:ascii="Calibri" w:eastAsia="Calibri" w:hAnsi="Calibri" w:cs="Calibri"/>
                <w:lang w:val="en-GB"/>
              </w:rPr>
              <w:t>0</w:t>
            </w:r>
          </w:p>
        </w:tc>
      </w:tr>
      <w:tr w:rsidR="66EF430F" w14:paraId="3D3AEE0B" w14:textId="77777777" w:rsidTr="66EF430F">
        <w:trPr>
          <w:trHeight w:val="300"/>
        </w:trPr>
        <w:tc>
          <w:tcPr>
            <w:tcW w:w="1620" w:type="dxa"/>
          </w:tcPr>
          <w:p w14:paraId="3E6A1369" w14:textId="7FC2FC4A" w:rsidR="6E4B00BC" w:rsidRDefault="6E4B00BC" w:rsidP="66EF430F">
            <w:pPr>
              <w:jc w:val="center"/>
              <w:rPr>
                <w:rFonts w:ascii="Calibri" w:eastAsia="Calibri" w:hAnsi="Calibri" w:cs="Calibri"/>
                <w:b/>
                <w:bCs/>
                <w:lang w:val="en-GB"/>
              </w:rPr>
            </w:pPr>
            <w:r w:rsidRPr="66EF430F">
              <w:rPr>
                <w:rFonts w:ascii="Calibri" w:eastAsia="Calibri" w:hAnsi="Calibri" w:cs="Calibri"/>
                <w:b/>
                <w:bCs/>
                <w:lang w:val="en-GB"/>
              </w:rPr>
              <w:t>Disposal</w:t>
            </w:r>
          </w:p>
        </w:tc>
        <w:tc>
          <w:tcPr>
            <w:tcW w:w="1725" w:type="dxa"/>
            <w:shd w:val="clear" w:color="auto" w:fill="FFFFFF" w:themeFill="background1"/>
          </w:tcPr>
          <w:p w14:paraId="5C6AF9C4" w14:textId="13972EA3" w:rsidR="072201CA" w:rsidRDefault="072201CA" w:rsidP="66EF430F">
            <w:pPr>
              <w:jc w:val="center"/>
              <w:rPr>
                <w:rFonts w:ascii="Calibri" w:eastAsia="Calibri" w:hAnsi="Calibri" w:cs="Calibri"/>
                <w:lang w:val="en-GB"/>
              </w:rPr>
            </w:pPr>
            <w:r w:rsidRPr="66EF430F">
              <w:rPr>
                <w:rFonts w:ascii="Calibri" w:eastAsia="Calibri" w:hAnsi="Calibri" w:cs="Calibri"/>
                <w:lang w:val="en-GB"/>
              </w:rPr>
              <w:t>N/A</w:t>
            </w:r>
          </w:p>
        </w:tc>
        <w:tc>
          <w:tcPr>
            <w:tcW w:w="2055" w:type="dxa"/>
            <w:shd w:val="clear" w:color="auto" w:fill="FFFFFF" w:themeFill="background1"/>
          </w:tcPr>
          <w:p w14:paraId="7EE01824" w14:textId="74B5FA0D" w:rsidR="072201CA" w:rsidRDefault="072201CA" w:rsidP="66EF430F">
            <w:pPr>
              <w:jc w:val="center"/>
              <w:rPr>
                <w:rFonts w:ascii="Calibri" w:eastAsia="Calibri" w:hAnsi="Calibri" w:cs="Calibri"/>
                <w:lang w:val="en-GB"/>
              </w:rPr>
            </w:pPr>
            <w:r w:rsidRPr="66EF430F">
              <w:rPr>
                <w:rFonts w:ascii="Calibri" w:eastAsia="Calibri" w:hAnsi="Calibri" w:cs="Calibri"/>
                <w:lang w:val="en-GB"/>
              </w:rPr>
              <w:t>N/A</w:t>
            </w:r>
          </w:p>
        </w:tc>
        <w:tc>
          <w:tcPr>
            <w:tcW w:w="2340" w:type="dxa"/>
            <w:shd w:val="clear" w:color="auto" w:fill="FFFFFF" w:themeFill="background1"/>
          </w:tcPr>
          <w:p w14:paraId="1F11E1ED" w14:textId="39A07EE4" w:rsidR="072201CA" w:rsidRDefault="072201CA" w:rsidP="66EF430F">
            <w:pPr>
              <w:jc w:val="center"/>
              <w:rPr>
                <w:rFonts w:ascii="Calibri" w:eastAsia="Calibri" w:hAnsi="Calibri" w:cs="Calibri"/>
                <w:lang w:val="en-GB"/>
              </w:rPr>
            </w:pPr>
            <w:r w:rsidRPr="66EF430F">
              <w:rPr>
                <w:rFonts w:ascii="Calibri" w:eastAsia="Calibri" w:hAnsi="Calibri" w:cs="Calibri"/>
                <w:lang w:val="en-GB"/>
              </w:rPr>
              <w:t>N/A</w:t>
            </w:r>
          </w:p>
        </w:tc>
        <w:tc>
          <w:tcPr>
            <w:tcW w:w="3165" w:type="dxa"/>
            <w:shd w:val="clear" w:color="auto" w:fill="FFFFFF" w:themeFill="background1"/>
          </w:tcPr>
          <w:p w14:paraId="573D5405" w14:textId="3D0D0023" w:rsidR="072201CA" w:rsidRDefault="072201CA" w:rsidP="66EF430F">
            <w:pPr>
              <w:jc w:val="center"/>
              <w:rPr>
                <w:rFonts w:ascii="Calibri" w:eastAsia="Calibri" w:hAnsi="Calibri" w:cs="Calibri"/>
                <w:lang w:val="en-GB"/>
              </w:rPr>
            </w:pPr>
            <w:r w:rsidRPr="66EF430F">
              <w:rPr>
                <w:rFonts w:ascii="Calibri" w:eastAsia="Calibri" w:hAnsi="Calibri" w:cs="Calibri"/>
                <w:lang w:val="en-GB"/>
              </w:rPr>
              <w:t>N/A</w:t>
            </w:r>
          </w:p>
        </w:tc>
      </w:tr>
      <w:tr w:rsidR="66EF430F" w14:paraId="0B1B9B59" w14:textId="77777777" w:rsidTr="66EF430F">
        <w:trPr>
          <w:trHeight w:val="300"/>
        </w:trPr>
        <w:tc>
          <w:tcPr>
            <w:tcW w:w="1620" w:type="dxa"/>
          </w:tcPr>
          <w:p w14:paraId="19AB702E" w14:textId="552D2AB7" w:rsidR="6E4B00BC" w:rsidRDefault="6E4B00BC" w:rsidP="66EF430F">
            <w:pPr>
              <w:jc w:val="center"/>
              <w:rPr>
                <w:rFonts w:ascii="Calibri" w:eastAsia="Calibri" w:hAnsi="Calibri" w:cs="Calibri"/>
                <w:b/>
                <w:bCs/>
                <w:lang w:val="en-GB"/>
              </w:rPr>
            </w:pPr>
            <w:r w:rsidRPr="66EF430F">
              <w:rPr>
                <w:rFonts w:ascii="Calibri" w:eastAsia="Calibri" w:hAnsi="Calibri" w:cs="Calibri"/>
                <w:b/>
                <w:bCs/>
                <w:lang w:val="en-GB"/>
              </w:rPr>
              <w:t xml:space="preserve">End of Life </w:t>
            </w:r>
            <w:r w:rsidR="009C4DF5">
              <w:rPr>
                <w:rFonts w:ascii="Calibri" w:eastAsia="Calibri" w:hAnsi="Calibri" w:cs="Calibri"/>
                <w:b/>
                <w:bCs/>
                <w:lang w:val="en-GB"/>
              </w:rPr>
              <w:t xml:space="preserve">(EoL) </w:t>
            </w:r>
            <w:r w:rsidRPr="66EF430F">
              <w:rPr>
                <w:rFonts w:ascii="Calibri" w:eastAsia="Calibri" w:hAnsi="Calibri" w:cs="Calibri"/>
                <w:b/>
                <w:bCs/>
                <w:lang w:val="en-GB"/>
              </w:rPr>
              <w:t>potential</w:t>
            </w:r>
          </w:p>
        </w:tc>
        <w:tc>
          <w:tcPr>
            <w:tcW w:w="1725" w:type="dxa"/>
            <w:shd w:val="clear" w:color="auto" w:fill="FFFFFF" w:themeFill="background1"/>
          </w:tcPr>
          <w:p w14:paraId="3F26F89D" w14:textId="11434E18" w:rsidR="3D887005" w:rsidRDefault="3D887005" w:rsidP="66EF430F">
            <w:pPr>
              <w:jc w:val="center"/>
              <w:rPr>
                <w:rFonts w:ascii="Calibri" w:eastAsia="Calibri" w:hAnsi="Calibri" w:cs="Calibri"/>
                <w:lang w:val="en-GB"/>
              </w:rPr>
            </w:pPr>
            <w:r w:rsidRPr="66EF430F">
              <w:rPr>
                <w:rFonts w:ascii="Calibri" w:eastAsia="Calibri" w:hAnsi="Calibri" w:cs="Calibri"/>
                <w:lang w:val="en-GB"/>
              </w:rPr>
              <w:t>-5</w:t>
            </w:r>
            <w:r w:rsidR="09199F5B" w:rsidRPr="66EF430F">
              <w:rPr>
                <w:rFonts w:ascii="Calibri" w:eastAsia="Calibri" w:hAnsi="Calibri" w:cs="Calibri"/>
                <w:lang w:val="en-GB"/>
              </w:rPr>
              <w:t>1</w:t>
            </w:r>
            <w:r w:rsidRPr="66EF430F">
              <w:rPr>
                <w:rFonts w:ascii="Calibri" w:eastAsia="Calibri" w:hAnsi="Calibri" w:cs="Calibri"/>
                <w:lang w:val="en-GB"/>
              </w:rPr>
              <w:t>,</w:t>
            </w:r>
            <w:r w:rsidR="1B8B3B4C" w:rsidRPr="66EF430F">
              <w:rPr>
                <w:rFonts w:ascii="Calibri" w:eastAsia="Calibri" w:hAnsi="Calibri" w:cs="Calibri"/>
                <w:lang w:val="en-GB"/>
              </w:rPr>
              <w:t>94</w:t>
            </w:r>
            <w:r w:rsidRPr="66EF430F">
              <w:rPr>
                <w:rFonts w:ascii="Calibri" w:eastAsia="Calibri" w:hAnsi="Calibri" w:cs="Calibri"/>
                <w:lang w:val="en-GB"/>
              </w:rPr>
              <w:t>0</w:t>
            </w:r>
          </w:p>
        </w:tc>
        <w:tc>
          <w:tcPr>
            <w:tcW w:w="2055" w:type="dxa"/>
            <w:shd w:val="clear" w:color="auto" w:fill="FFFFFF" w:themeFill="background1"/>
          </w:tcPr>
          <w:p w14:paraId="42C92229" w14:textId="365AA748" w:rsidR="3D887005" w:rsidRDefault="3D887005" w:rsidP="66EF430F">
            <w:pPr>
              <w:jc w:val="center"/>
              <w:rPr>
                <w:rFonts w:ascii="Calibri" w:eastAsia="Calibri" w:hAnsi="Calibri" w:cs="Calibri"/>
                <w:lang w:val="en-GB"/>
              </w:rPr>
            </w:pPr>
            <w:r w:rsidRPr="66EF430F">
              <w:rPr>
                <w:rFonts w:ascii="Calibri" w:eastAsia="Calibri" w:hAnsi="Calibri" w:cs="Calibri"/>
                <w:lang w:val="en-GB"/>
              </w:rPr>
              <w:t>-6</w:t>
            </w:r>
            <w:r w:rsidR="42D79334" w:rsidRPr="66EF430F">
              <w:rPr>
                <w:rFonts w:ascii="Calibri" w:eastAsia="Calibri" w:hAnsi="Calibri" w:cs="Calibri"/>
                <w:lang w:val="en-GB"/>
              </w:rPr>
              <w:t>12</w:t>
            </w:r>
            <w:r w:rsidRPr="66EF430F">
              <w:rPr>
                <w:rFonts w:ascii="Calibri" w:eastAsia="Calibri" w:hAnsi="Calibri" w:cs="Calibri"/>
                <w:lang w:val="en-GB"/>
              </w:rPr>
              <w:t>,</w:t>
            </w:r>
            <w:r w:rsidR="60B271B2" w:rsidRPr="66EF430F">
              <w:rPr>
                <w:rFonts w:ascii="Calibri" w:eastAsia="Calibri" w:hAnsi="Calibri" w:cs="Calibri"/>
                <w:lang w:val="en-GB"/>
              </w:rPr>
              <w:t>256</w:t>
            </w:r>
          </w:p>
        </w:tc>
        <w:tc>
          <w:tcPr>
            <w:tcW w:w="2340" w:type="dxa"/>
            <w:shd w:val="clear" w:color="auto" w:fill="FFFFFF" w:themeFill="background1"/>
          </w:tcPr>
          <w:p w14:paraId="595337BB" w14:textId="03978A41" w:rsidR="3D887005" w:rsidRDefault="3D887005" w:rsidP="66EF430F">
            <w:pPr>
              <w:jc w:val="center"/>
              <w:rPr>
                <w:rFonts w:ascii="Calibri" w:eastAsia="Calibri" w:hAnsi="Calibri" w:cs="Calibri"/>
                <w:lang w:val="en-GB"/>
              </w:rPr>
            </w:pPr>
            <w:r w:rsidRPr="66EF430F">
              <w:rPr>
                <w:rFonts w:ascii="Calibri" w:eastAsia="Calibri" w:hAnsi="Calibri" w:cs="Calibri"/>
                <w:lang w:val="en-GB"/>
              </w:rPr>
              <w:t>-30</w:t>
            </w:r>
            <w:r w:rsidR="7D160D4D" w:rsidRPr="66EF430F">
              <w:rPr>
                <w:rFonts w:ascii="Calibri" w:eastAsia="Calibri" w:hAnsi="Calibri" w:cs="Calibri"/>
                <w:lang w:val="en-GB"/>
              </w:rPr>
              <w:t>66</w:t>
            </w:r>
          </w:p>
        </w:tc>
        <w:tc>
          <w:tcPr>
            <w:tcW w:w="3165" w:type="dxa"/>
            <w:shd w:val="clear" w:color="auto" w:fill="FFFFFF" w:themeFill="background1"/>
          </w:tcPr>
          <w:p w14:paraId="311B170F" w14:textId="02FF5F11" w:rsidR="50F9695F" w:rsidRDefault="50F9695F" w:rsidP="00F10466">
            <w:pPr>
              <w:keepNext/>
              <w:jc w:val="center"/>
              <w:rPr>
                <w:rFonts w:ascii="Calibri" w:eastAsia="Calibri" w:hAnsi="Calibri" w:cs="Calibri"/>
                <w:lang w:val="en-GB"/>
              </w:rPr>
            </w:pPr>
            <w:r w:rsidRPr="66EF430F">
              <w:rPr>
                <w:rFonts w:ascii="Calibri" w:eastAsia="Calibri" w:hAnsi="Calibri" w:cs="Calibri"/>
                <w:lang w:val="en-GB"/>
              </w:rPr>
              <w:t>-</w:t>
            </w:r>
            <w:r w:rsidR="45EFEA02" w:rsidRPr="66EF430F">
              <w:rPr>
                <w:rFonts w:ascii="Calibri" w:eastAsia="Calibri" w:hAnsi="Calibri" w:cs="Calibri"/>
                <w:lang w:val="en-GB"/>
              </w:rPr>
              <w:t>5</w:t>
            </w:r>
            <w:r w:rsidR="2B47AE99" w:rsidRPr="66EF430F">
              <w:rPr>
                <w:rFonts w:ascii="Calibri" w:eastAsia="Calibri" w:hAnsi="Calibri" w:cs="Calibri"/>
                <w:lang w:val="en-GB"/>
              </w:rPr>
              <w:t>3</w:t>
            </w:r>
            <w:r w:rsidR="45EFEA02" w:rsidRPr="66EF430F">
              <w:rPr>
                <w:rFonts w:ascii="Calibri" w:eastAsia="Calibri" w:hAnsi="Calibri" w:cs="Calibri"/>
                <w:lang w:val="en-GB"/>
              </w:rPr>
              <w:t>,</w:t>
            </w:r>
            <w:r w:rsidR="22CDC04C" w:rsidRPr="66EF430F">
              <w:rPr>
                <w:rFonts w:ascii="Calibri" w:eastAsia="Calibri" w:hAnsi="Calibri" w:cs="Calibri"/>
                <w:lang w:val="en-GB"/>
              </w:rPr>
              <w:t>859</w:t>
            </w:r>
          </w:p>
        </w:tc>
      </w:tr>
    </w:tbl>
    <w:p w14:paraId="5855E0AE" w14:textId="517B8974" w:rsidR="00F10466" w:rsidRPr="001C7AE6" w:rsidRDefault="00F10466" w:rsidP="00F10466">
      <w:pPr>
        <w:pStyle w:val="Caption"/>
        <w:jc w:val="center"/>
        <w:rPr>
          <w:color w:val="0A2F41" w:themeColor="accent1" w:themeShade="80"/>
        </w:rPr>
      </w:pPr>
      <w:r w:rsidRPr="001C7AE6">
        <w:rPr>
          <w:color w:val="0A2F41" w:themeColor="accent1" w:themeShade="80"/>
        </w:rPr>
        <w:t>CO2 Emissions and Energy Usage Table</w:t>
      </w:r>
    </w:p>
    <w:p w14:paraId="42EC178A" w14:textId="2452860A" w:rsidR="768939CE" w:rsidRPr="001C7AE6" w:rsidRDefault="768939CE" w:rsidP="001C7AE6"/>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812"/>
        <w:gridCol w:w="2812"/>
        <w:gridCol w:w="5177"/>
      </w:tblGrid>
      <w:tr w:rsidR="66EF430F" w14:paraId="07D0036B" w14:textId="77777777" w:rsidTr="66EF430F">
        <w:trPr>
          <w:trHeight w:val="300"/>
        </w:trPr>
        <w:tc>
          <w:tcPr>
            <w:tcW w:w="2812" w:type="dxa"/>
            <w:tcBorders>
              <w:top w:val="single" w:sz="6" w:space="0" w:color="auto"/>
              <w:left w:val="single" w:sz="6" w:space="0" w:color="auto"/>
            </w:tcBorders>
            <w:tcMar>
              <w:left w:w="90" w:type="dxa"/>
              <w:right w:w="90" w:type="dxa"/>
            </w:tcMar>
          </w:tcPr>
          <w:p w14:paraId="5CBDE3F3" w14:textId="3254327F"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b/>
                <w:bCs/>
                <w:color w:val="auto"/>
                <w:sz w:val="24"/>
                <w:szCs w:val="24"/>
                <w:lang w:val="en-GB"/>
              </w:rPr>
              <w:t>Hazard Rating</w:t>
            </w:r>
          </w:p>
        </w:tc>
        <w:tc>
          <w:tcPr>
            <w:tcW w:w="2812" w:type="dxa"/>
            <w:tcBorders>
              <w:top w:val="single" w:sz="6" w:space="0" w:color="auto"/>
            </w:tcBorders>
            <w:tcMar>
              <w:left w:w="90" w:type="dxa"/>
              <w:right w:w="90" w:type="dxa"/>
            </w:tcMar>
          </w:tcPr>
          <w:p w14:paraId="3BBC15FF" w14:textId="59119124"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b/>
                <w:bCs/>
                <w:color w:val="auto"/>
                <w:sz w:val="24"/>
                <w:szCs w:val="24"/>
                <w:lang w:val="en-GB"/>
              </w:rPr>
              <w:t>Lithium</w:t>
            </w:r>
          </w:p>
        </w:tc>
        <w:tc>
          <w:tcPr>
            <w:tcW w:w="5177" w:type="dxa"/>
            <w:tcBorders>
              <w:top w:val="single" w:sz="6" w:space="0" w:color="auto"/>
              <w:right w:val="single" w:sz="6" w:space="0" w:color="auto"/>
            </w:tcBorders>
            <w:tcMar>
              <w:left w:w="90" w:type="dxa"/>
              <w:right w:w="90" w:type="dxa"/>
            </w:tcMar>
          </w:tcPr>
          <w:p w14:paraId="1AD654C7" w14:textId="3118DC2E"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b/>
                <w:bCs/>
                <w:color w:val="auto"/>
                <w:sz w:val="24"/>
                <w:szCs w:val="24"/>
                <w:lang w:val="en-GB"/>
              </w:rPr>
              <w:t>Cadmium</w:t>
            </w:r>
          </w:p>
        </w:tc>
      </w:tr>
      <w:tr w:rsidR="66EF430F" w14:paraId="2387A96F" w14:textId="77777777" w:rsidTr="66EF430F">
        <w:trPr>
          <w:trHeight w:val="300"/>
        </w:trPr>
        <w:tc>
          <w:tcPr>
            <w:tcW w:w="2812" w:type="dxa"/>
            <w:tcBorders>
              <w:left w:val="single" w:sz="6" w:space="0" w:color="auto"/>
            </w:tcBorders>
            <w:tcMar>
              <w:left w:w="90" w:type="dxa"/>
              <w:right w:w="90" w:type="dxa"/>
            </w:tcMar>
          </w:tcPr>
          <w:p w14:paraId="2636B6CB" w14:textId="4E61F475"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b/>
                <w:bCs/>
                <w:color w:val="auto"/>
                <w:sz w:val="24"/>
                <w:szCs w:val="24"/>
                <w:lang w:val="en-GB"/>
              </w:rPr>
              <w:t>Health</w:t>
            </w:r>
          </w:p>
        </w:tc>
        <w:tc>
          <w:tcPr>
            <w:tcW w:w="2812" w:type="dxa"/>
            <w:shd w:val="clear" w:color="auto" w:fill="FFFFFF" w:themeFill="background1"/>
            <w:tcMar>
              <w:left w:w="90" w:type="dxa"/>
              <w:right w:w="90" w:type="dxa"/>
            </w:tcMar>
          </w:tcPr>
          <w:p w14:paraId="2EB623FA" w14:textId="6F1713E9"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color w:val="auto"/>
                <w:sz w:val="24"/>
                <w:szCs w:val="24"/>
                <w:lang w:val="en-GB"/>
              </w:rPr>
              <w:t>3</w:t>
            </w:r>
          </w:p>
        </w:tc>
        <w:tc>
          <w:tcPr>
            <w:tcW w:w="5177" w:type="dxa"/>
            <w:tcBorders>
              <w:right w:val="single" w:sz="6" w:space="0" w:color="auto"/>
            </w:tcBorders>
            <w:shd w:val="clear" w:color="auto" w:fill="FFFFFF" w:themeFill="background1"/>
            <w:tcMar>
              <w:left w:w="90" w:type="dxa"/>
              <w:right w:w="90" w:type="dxa"/>
            </w:tcMar>
          </w:tcPr>
          <w:p w14:paraId="628CE672" w14:textId="0C065B5C"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color w:val="auto"/>
                <w:sz w:val="24"/>
                <w:szCs w:val="24"/>
                <w:lang w:val="en-GB"/>
              </w:rPr>
              <w:t>4</w:t>
            </w:r>
          </w:p>
        </w:tc>
      </w:tr>
      <w:tr w:rsidR="66EF430F" w14:paraId="2D7CCA64" w14:textId="77777777" w:rsidTr="66EF430F">
        <w:trPr>
          <w:trHeight w:val="300"/>
        </w:trPr>
        <w:tc>
          <w:tcPr>
            <w:tcW w:w="2812" w:type="dxa"/>
            <w:tcBorders>
              <w:left w:val="single" w:sz="6" w:space="0" w:color="auto"/>
            </w:tcBorders>
            <w:tcMar>
              <w:left w:w="90" w:type="dxa"/>
              <w:right w:w="90" w:type="dxa"/>
            </w:tcMar>
          </w:tcPr>
          <w:p w14:paraId="7A45B638" w14:textId="345F2A54"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b/>
                <w:bCs/>
                <w:color w:val="auto"/>
                <w:sz w:val="24"/>
                <w:szCs w:val="24"/>
                <w:lang w:val="en-GB"/>
              </w:rPr>
              <w:t>Flammability</w:t>
            </w:r>
          </w:p>
        </w:tc>
        <w:tc>
          <w:tcPr>
            <w:tcW w:w="2812" w:type="dxa"/>
            <w:shd w:val="clear" w:color="auto" w:fill="FFFFFF" w:themeFill="background1"/>
            <w:tcMar>
              <w:left w:w="90" w:type="dxa"/>
              <w:right w:w="90" w:type="dxa"/>
            </w:tcMar>
          </w:tcPr>
          <w:p w14:paraId="5F53F0CF" w14:textId="71140ED5"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color w:val="auto"/>
                <w:sz w:val="24"/>
                <w:szCs w:val="24"/>
                <w:lang w:val="en-GB"/>
              </w:rPr>
              <w:t>2</w:t>
            </w:r>
          </w:p>
        </w:tc>
        <w:tc>
          <w:tcPr>
            <w:tcW w:w="5177" w:type="dxa"/>
            <w:tcBorders>
              <w:right w:val="single" w:sz="6" w:space="0" w:color="auto"/>
            </w:tcBorders>
            <w:shd w:val="clear" w:color="auto" w:fill="FFFFFF" w:themeFill="background1"/>
            <w:tcMar>
              <w:left w:w="90" w:type="dxa"/>
              <w:right w:w="90" w:type="dxa"/>
            </w:tcMar>
          </w:tcPr>
          <w:p w14:paraId="4319F649" w14:textId="5729B806"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color w:val="auto"/>
                <w:sz w:val="24"/>
                <w:szCs w:val="24"/>
                <w:lang w:val="en-GB"/>
              </w:rPr>
              <w:t>3</w:t>
            </w:r>
          </w:p>
        </w:tc>
      </w:tr>
      <w:tr w:rsidR="66EF430F" w14:paraId="51B449F1" w14:textId="77777777" w:rsidTr="66EF430F">
        <w:trPr>
          <w:trHeight w:val="300"/>
        </w:trPr>
        <w:tc>
          <w:tcPr>
            <w:tcW w:w="2812" w:type="dxa"/>
            <w:tcBorders>
              <w:left w:val="single" w:sz="6" w:space="0" w:color="auto"/>
              <w:bottom w:val="single" w:sz="6" w:space="0" w:color="auto"/>
            </w:tcBorders>
            <w:tcMar>
              <w:left w:w="90" w:type="dxa"/>
              <w:right w:w="90" w:type="dxa"/>
            </w:tcMar>
          </w:tcPr>
          <w:p w14:paraId="2C5E0BCC" w14:textId="1327FCC8"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b/>
                <w:bCs/>
                <w:color w:val="auto"/>
                <w:sz w:val="24"/>
                <w:szCs w:val="24"/>
                <w:lang w:val="en-GB"/>
              </w:rPr>
              <w:t>Reactivity</w:t>
            </w:r>
          </w:p>
        </w:tc>
        <w:tc>
          <w:tcPr>
            <w:tcW w:w="2812" w:type="dxa"/>
            <w:tcBorders>
              <w:bottom w:val="single" w:sz="6" w:space="0" w:color="auto"/>
            </w:tcBorders>
            <w:shd w:val="clear" w:color="auto" w:fill="FFFFFF" w:themeFill="background1"/>
            <w:tcMar>
              <w:left w:w="90" w:type="dxa"/>
              <w:right w:w="90" w:type="dxa"/>
            </w:tcMar>
          </w:tcPr>
          <w:p w14:paraId="5506DA1A" w14:textId="2512FB3C"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color w:val="auto"/>
                <w:sz w:val="24"/>
                <w:szCs w:val="24"/>
                <w:lang w:val="en-GB"/>
              </w:rPr>
              <w:t>2</w:t>
            </w:r>
          </w:p>
        </w:tc>
        <w:tc>
          <w:tcPr>
            <w:tcW w:w="5177" w:type="dxa"/>
            <w:tcBorders>
              <w:bottom w:val="single" w:sz="6" w:space="0" w:color="auto"/>
              <w:right w:val="single" w:sz="6" w:space="0" w:color="auto"/>
            </w:tcBorders>
            <w:shd w:val="clear" w:color="auto" w:fill="FFFFFF" w:themeFill="background1"/>
            <w:tcMar>
              <w:left w:w="90" w:type="dxa"/>
              <w:right w:w="90" w:type="dxa"/>
            </w:tcMar>
          </w:tcPr>
          <w:p w14:paraId="5CFDDD6A" w14:textId="101E0A6B" w:rsidR="66EF430F" w:rsidRDefault="66EF430F" w:rsidP="001C7AE6">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color w:val="auto"/>
                <w:sz w:val="24"/>
                <w:szCs w:val="24"/>
                <w:lang w:val="en-GB"/>
              </w:rPr>
              <w:t>1</w:t>
            </w:r>
          </w:p>
        </w:tc>
      </w:tr>
    </w:tbl>
    <w:p w14:paraId="6E1934D7" w14:textId="239F7DA2" w:rsidR="001C7AE6" w:rsidRDefault="001C7AE6" w:rsidP="001C7AE6">
      <w:pPr>
        <w:pStyle w:val="Caption"/>
        <w:jc w:val="center"/>
      </w:pPr>
      <w:r>
        <w:t>Hazard Rating of Materials Table [18,19]</w:t>
      </w:r>
    </w:p>
    <w:p w14:paraId="1775ACAC" w14:textId="7040E437" w:rsidR="5BE42484" w:rsidRPr="00274F55" w:rsidRDefault="34294E1C" w:rsidP="00274F55">
      <w:pPr>
        <w:spacing w:line="259" w:lineRule="auto"/>
        <w:jc w:val="center"/>
        <w:rPr>
          <w:rFonts w:ascii="Calibri" w:eastAsia="Calibri" w:hAnsi="Calibri" w:cs="Calibri"/>
          <w:sz w:val="20"/>
          <w:szCs w:val="20"/>
        </w:rPr>
      </w:pPr>
      <w:r w:rsidRPr="66EF430F">
        <w:rPr>
          <w:rFonts w:ascii="Calibri" w:eastAsia="Calibri" w:hAnsi="Calibri" w:cs="Calibri"/>
          <w:i/>
          <w:iCs/>
          <w:sz w:val="20"/>
          <w:szCs w:val="20"/>
          <w:lang w:val="en-GB"/>
        </w:rPr>
        <w:t>Hazard Rating Key: 0=minimal; 1=slight; 2=moderate; 3=serious; 4=severe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800"/>
        <w:gridCol w:w="4106"/>
        <w:gridCol w:w="4894"/>
      </w:tblGrid>
      <w:tr w:rsidR="66EF430F" w14:paraId="5B1CBBA6" w14:textId="77777777" w:rsidTr="66EF430F">
        <w:trPr>
          <w:trHeight w:val="405"/>
        </w:trPr>
        <w:tc>
          <w:tcPr>
            <w:tcW w:w="1800" w:type="dxa"/>
            <w:tcBorders>
              <w:top w:val="single" w:sz="6" w:space="0" w:color="auto"/>
              <w:left w:val="single" w:sz="6" w:space="0" w:color="auto"/>
            </w:tcBorders>
            <w:tcMar>
              <w:left w:w="90" w:type="dxa"/>
              <w:right w:w="90" w:type="dxa"/>
            </w:tcMar>
          </w:tcPr>
          <w:p w14:paraId="62A38A58" w14:textId="4961767A"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b/>
                <w:bCs/>
                <w:color w:val="auto"/>
                <w:sz w:val="24"/>
                <w:szCs w:val="24"/>
                <w:lang w:val="en-GB"/>
              </w:rPr>
              <w:t>Battery Component</w:t>
            </w:r>
          </w:p>
        </w:tc>
        <w:tc>
          <w:tcPr>
            <w:tcW w:w="4106" w:type="dxa"/>
            <w:tcBorders>
              <w:top w:val="single" w:sz="6" w:space="0" w:color="auto"/>
            </w:tcBorders>
            <w:shd w:val="clear" w:color="auto" w:fill="FFFFFF" w:themeFill="background1"/>
            <w:tcMar>
              <w:left w:w="90" w:type="dxa"/>
              <w:right w:w="90" w:type="dxa"/>
            </w:tcMar>
          </w:tcPr>
          <w:p w14:paraId="2A420060" w14:textId="161D7853"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b/>
                <w:bCs/>
                <w:color w:val="auto"/>
                <w:sz w:val="24"/>
                <w:szCs w:val="24"/>
                <w:lang w:val="en-GB"/>
              </w:rPr>
              <w:t>LIB</w:t>
            </w:r>
          </w:p>
        </w:tc>
        <w:tc>
          <w:tcPr>
            <w:tcW w:w="4894" w:type="dxa"/>
            <w:tcBorders>
              <w:top w:val="single" w:sz="6" w:space="0" w:color="auto"/>
              <w:right w:val="single" w:sz="6" w:space="0" w:color="auto"/>
            </w:tcBorders>
            <w:shd w:val="clear" w:color="auto" w:fill="FFFFFF" w:themeFill="background1"/>
            <w:tcMar>
              <w:left w:w="90" w:type="dxa"/>
              <w:right w:w="90" w:type="dxa"/>
            </w:tcMar>
          </w:tcPr>
          <w:p w14:paraId="16E6F827" w14:textId="1A5F1D3F"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b/>
                <w:bCs/>
                <w:color w:val="auto"/>
                <w:sz w:val="24"/>
                <w:szCs w:val="24"/>
                <w:lang w:val="en-GB"/>
              </w:rPr>
              <w:t>NiCad</w:t>
            </w:r>
          </w:p>
        </w:tc>
      </w:tr>
      <w:tr w:rsidR="66EF430F" w14:paraId="19B85A33" w14:textId="77777777" w:rsidTr="66EF430F">
        <w:trPr>
          <w:trHeight w:val="300"/>
        </w:trPr>
        <w:tc>
          <w:tcPr>
            <w:tcW w:w="1800" w:type="dxa"/>
            <w:tcBorders>
              <w:left w:val="single" w:sz="6" w:space="0" w:color="auto"/>
            </w:tcBorders>
            <w:tcMar>
              <w:left w:w="90" w:type="dxa"/>
              <w:right w:w="90" w:type="dxa"/>
            </w:tcMar>
          </w:tcPr>
          <w:p w14:paraId="6930ED5B" w14:textId="76095395"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b/>
                <w:bCs/>
                <w:color w:val="auto"/>
                <w:sz w:val="24"/>
                <w:szCs w:val="24"/>
                <w:lang w:val="en-GB"/>
              </w:rPr>
              <w:t>Anode</w:t>
            </w:r>
          </w:p>
        </w:tc>
        <w:tc>
          <w:tcPr>
            <w:tcW w:w="4106" w:type="dxa"/>
            <w:shd w:val="clear" w:color="auto" w:fill="FFFFFF" w:themeFill="background1"/>
            <w:tcMar>
              <w:left w:w="90" w:type="dxa"/>
              <w:right w:w="90" w:type="dxa"/>
            </w:tcMar>
          </w:tcPr>
          <w:p w14:paraId="45B85173" w14:textId="23A72110"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color w:val="auto"/>
                <w:sz w:val="24"/>
                <w:szCs w:val="24"/>
                <w:lang w:val="en-GB"/>
              </w:rPr>
              <w:t>Graphite - Non-poisonous</w:t>
            </w:r>
          </w:p>
        </w:tc>
        <w:tc>
          <w:tcPr>
            <w:tcW w:w="4894" w:type="dxa"/>
            <w:tcBorders>
              <w:right w:val="single" w:sz="6" w:space="0" w:color="auto"/>
            </w:tcBorders>
            <w:shd w:val="clear" w:color="auto" w:fill="FFFFFF" w:themeFill="background1"/>
            <w:tcMar>
              <w:left w:w="90" w:type="dxa"/>
              <w:right w:w="90" w:type="dxa"/>
            </w:tcMar>
          </w:tcPr>
          <w:p w14:paraId="0831F556" w14:textId="7566B380"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color w:val="auto"/>
                <w:sz w:val="24"/>
                <w:szCs w:val="24"/>
                <w:lang w:val="en-GB"/>
              </w:rPr>
              <w:t xml:space="preserve">Nickel Oxide Hydroxide (NiOOH) </w:t>
            </w:r>
          </w:p>
        </w:tc>
      </w:tr>
      <w:tr w:rsidR="66EF430F" w14:paraId="132EC03A" w14:textId="77777777" w:rsidTr="66EF430F">
        <w:trPr>
          <w:trHeight w:val="1860"/>
        </w:trPr>
        <w:tc>
          <w:tcPr>
            <w:tcW w:w="1800" w:type="dxa"/>
            <w:tcBorders>
              <w:left w:val="single" w:sz="6" w:space="0" w:color="auto"/>
            </w:tcBorders>
            <w:tcMar>
              <w:left w:w="90" w:type="dxa"/>
              <w:right w:w="90" w:type="dxa"/>
            </w:tcMar>
          </w:tcPr>
          <w:p w14:paraId="51138CE1" w14:textId="47FC0BFB"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b/>
                <w:bCs/>
                <w:color w:val="auto"/>
                <w:sz w:val="24"/>
                <w:szCs w:val="24"/>
                <w:lang w:val="en-GB"/>
              </w:rPr>
              <w:t>Cathode</w:t>
            </w:r>
          </w:p>
        </w:tc>
        <w:tc>
          <w:tcPr>
            <w:tcW w:w="4106" w:type="dxa"/>
            <w:shd w:val="clear" w:color="auto" w:fill="FFFFFF" w:themeFill="background1"/>
            <w:tcMar>
              <w:left w:w="90" w:type="dxa"/>
              <w:right w:w="90" w:type="dxa"/>
            </w:tcMar>
          </w:tcPr>
          <w:p w14:paraId="526FB8BA" w14:textId="60CC6644"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Lithium Cobalt Oxide (LiCoO</w:t>
            </w:r>
            <w:r w:rsidRPr="66EF430F">
              <w:rPr>
                <w:rFonts w:ascii="Calibri" w:eastAsia="Calibri" w:hAnsi="Calibri" w:cs="Calibri"/>
                <w:vertAlign w:val="subscript"/>
                <w:lang w:val="en-GB"/>
              </w:rPr>
              <w:t>2</w:t>
            </w:r>
            <w:r w:rsidRPr="66EF430F">
              <w:rPr>
                <w:rFonts w:ascii="Calibri" w:eastAsia="Calibri" w:hAnsi="Calibri" w:cs="Calibri"/>
                <w:lang w:val="en-GB"/>
              </w:rPr>
              <w:t>) - poses significant health risks when inhaled or ingested in excessive amounts. Exposure can lead to chronic respiratory and cardiovascular issues, as well as reproductive system complications in both genders. Those involved in cobalt mining and processing face the highest risk.</w:t>
            </w:r>
          </w:p>
        </w:tc>
        <w:tc>
          <w:tcPr>
            <w:tcW w:w="4894" w:type="dxa"/>
            <w:tcBorders>
              <w:right w:val="single" w:sz="6" w:space="0" w:color="auto"/>
            </w:tcBorders>
            <w:shd w:val="clear" w:color="auto" w:fill="FFFFFF" w:themeFill="background1"/>
            <w:tcMar>
              <w:left w:w="90" w:type="dxa"/>
              <w:right w:w="90" w:type="dxa"/>
            </w:tcMar>
          </w:tcPr>
          <w:p w14:paraId="4021F449" w14:textId="6A789455"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color w:val="auto"/>
                <w:sz w:val="24"/>
                <w:szCs w:val="24"/>
                <w:lang w:val="en-GB"/>
              </w:rPr>
              <w:t>Cadmium - poses significant health risks. Ingestion or inhalation of cadmium compounds can lead to severe respiratory issues and long-term health problems, including kidney damage and cancer.</w:t>
            </w:r>
          </w:p>
        </w:tc>
      </w:tr>
      <w:tr w:rsidR="66EF430F" w14:paraId="1F0B133B" w14:textId="77777777" w:rsidTr="66EF430F">
        <w:trPr>
          <w:trHeight w:val="300"/>
        </w:trPr>
        <w:tc>
          <w:tcPr>
            <w:tcW w:w="1800" w:type="dxa"/>
            <w:tcBorders>
              <w:left w:val="single" w:sz="6" w:space="0" w:color="auto"/>
            </w:tcBorders>
            <w:tcMar>
              <w:left w:w="90" w:type="dxa"/>
              <w:right w:w="90" w:type="dxa"/>
            </w:tcMar>
          </w:tcPr>
          <w:p w14:paraId="79215EDE" w14:textId="6C59DC09"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b/>
                <w:bCs/>
                <w:color w:val="auto"/>
                <w:sz w:val="24"/>
                <w:szCs w:val="24"/>
                <w:lang w:val="en-GB"/>
              </w:rPr>
              <w:t>Electrolyte</w:t>
            </w:r>
          </w:p>
        </w:tc>
        <w:tc>
          <w:tcPr>
            <w:tcW w:w="4106" w:type="dxa"/>
            <w:shd w:val="clear" w:color="auto" w:fill="FFFFFF" w:themeFill="background1"/>
            <w:tcMar>
              <w:left w:w="90" w:type="dxa"/>
              <w:right w:w="90" w:type="dxa"/>
            </w:tcMar>
          </w:tcPr>
          <w:p w14:paraId="018F473A" w14:textId="721AFD8D"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LiPF</w:t>
            </w:r>
            <w:r w:rsidRPr="66EF430F">
              <w:rPr>
                <w:rFonts w:ascii="Calibri" w:eastAsia="Calibri" w:hAnsi="Calibri" w:cs="Calibri"/>
                <w:vertAlign w:val="subscript"/>
                <w:lang w:val="en-GB"/>
              </w:rPr>
              <w:t>6</w:t>
            </w:r>
            <w:r w:rsidRPr="66EF430F">
              <w:rPr>
                <w:rFonts w:ascii="Calibri" w:eastAsia="Calibri" w:hAnsi="Calibri" w:cs="Calibri"/>
                <w:lang w:val="en-GB"/>
              </w:rPr>
              <w:t xml:space="preserve"> – can impact the digestive, circulatory, respiratory, and nervous systems, as well as the skin and bones. Ingestion poses the highest risk, but inhalation and skin contact can also cause harm.</w:t>
            </w:r>
          </w:p>
        </w:tc>
        <w:tc>
          <w:tcPr>
            <w:tcW w:w="4894" w:type="dxa"/>
            <w:tcBorders>
              <w:right w:val="single" w:sz="6" w:space="0" w:color="auto"/>
            </w:tcBorders>
            <w:shd w:val="clear" w:color="auto" w:fill="FFFFFF" w:themeFill="background1"/>
            <w:tcMar>
              <w:left w:w="90" w:type="dxa"/>
              <w:right w:w="90" w:type="dxa"/>
            </w:tcMar>
          </w:tcPr>
          <w:p w14:paraId="65BBEBCD" w14:textId="15B8FA1B"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color w:val="auto"/>
                <w:sz w:val="24"/>
                <w:szCs w:val="24"/>
                <w:lang w:val="en-GB"/>
              </w:rPr>
              <w:t>Potassium hydroxide (KOH) solution - Exposure to battery electrolytes can cause serious harm. Contact can corrode eye tissues, potentially leading to blindness, while skin exposure may result in severe burns. Ingestion can damage throat tissues, and the presence of cadmium and nickel compounds poses carcinogenic risks.</w:t>
            </w:r>
          </w:p>
        </w:tc>
      </w:tr>
      <w:tr w:rsidR="66EF430F" w14:paraId="2CFF6D18" w14:textId="77777777" w:rsidTr="66EF430F">
        <w:trPr>
          <w:trHeight w:val="300"/>
        </w:trPr>
        <w:tc>
          <w:tcPr>
            <w:tcW w:w="1800" w:type="dxa"/>
            <w:tcBorders>
              <w:left w:val="single" w:sz="6" w:space="0" w:color="auto"/>
            </w:tcBorders>
            <w:tcMar>
              <w:left w:w="90" w:type="dxa"/>
              <w:right w:w="90" w:type="dxa"/>
            </w:tcMar>
          </w:tcPr>
          <w:p w14:paraId="516198EF" w14:textId="0CC113AD"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b/>
                <w:bCs/>
                <w:color w:val="auto"/>
                <w:sz w:val="24"/>
                <w:szCs w:val="24"/>
                <w:lang w:val="en-GB"/>
              </w:rPr>
              <w:t>Casing</w:t>
            </w:r>
          </w:p>
        </w:tc>
        <w:tc>
          <w:tcPr>
            <w:tcW w:w="4106" w:type="dxa"/>
            <w:shd w:val="clear" w:color="auto" w:fill="FFFFFF" w:themeFill="background1"/>
            <w:tcMar>
              <w:left w:w="90" w:type="dxa"/>
              <w:right w:w="90" w:type="dxa"/>
            </w:tcMar>
          </w:tcPr>
          <w:p w14:paraId="4A8480C0" w14:textId="5A30FF41"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Nickel coated steel – Coal-fired nickel smelters emit carcinogenic sulphur dioxide into the air, leading to deformities and respiratory issues linked to pollution exposure.</w:t>
            </w:r>
          </w:p>
        </w:tc>
        <w:tc>
          <w:tcPr>
            <w:tcW w:w="4894" w:type="dxa"/>
            <w:tcBorders>
              <w:right w:val="single" w:sz="6" w:space="0" w:color="auto"/>
            </w:tcBorders>
            <w:shd w:val="clear" w:color="auto" w:fill="FFFFFF" w:themeFill="background1"/>
            <w:tcMar>
              <w:left w:w="90" w:type="dxa"/>
              <w:right w:w="90" w:type="dxa"/>
            </w:tcMar>
          </w:tcPr>
          <w:p w14:paraId="1CD53C75" w14:textId="7B78A8DB"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color w:val="auto"/>
                <w:sz w:val="24"/>
                <w:szCs w:val="24"/>
                <w:lang w:val="en-GB"/>
              </w:rPr>
              <w:t xml:space="preserve">typically made from metal or plastic materials and houses the internal components, including the positive and negative electrodes, electrolytes, and separators. </w:t>
            </w:r>
          </w:p>
        </w:tc>
      </w:tr>
      <w:tr w:rsidR="66EF430F" w14:paraId="33F08BA0" w14:textId="77777777" w:rsidTr="66EF430F">
        <w:trPr>
          <w:trHeight w:val="300"/>
        </w:trPr>
        <w:tc>
          <w:tcPr>
            <w:tcW w:w="1800" w:type="dxa"/>
            <w:tcBorders>
              <w:left w:val="single" w:sz="6" w:space="0" w:color="auto"/>
            </w:tcBorders>
            <w:tcMar>
              <w:left w:w="90" w:type="dxa"/>
              <w:right w:w="90" w:type="dxa"/>
            </w:tcMar>
          </w:tcPr>
          <w:p w14:paraId="30300F4B" w14:textId="25C6F09E"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b/>
                <w:bCs/>
                <w:color w:val="auto"/>
                <w:sz w:val="24"/>
                <w:szCs w:val="24"/>
                <w:lang w:val="en-GB"/>
              </w:rPr>
              <w:t>Anode Current Collector</w:t>
            </w:r>
          </w:p>
        </w:tc>
        <w:tc>
          <w:tcPr>
            <w:tcW w:w="4106" w:type="dxa"/>
            <w:shd w:val="clear" w:color="auto" w:fill="FFFFFF" w:themeFill="background1"/>
            <w:tcMar>
              <w:left w:w="90" w:type="dxa"/>
              <w:right w:w="90" w:type="dxa"/>
            </w:tcMar>
          </w:tcPr>
          <w:p w14:paraId="5E80F4BE" w14:textId="795DEEAF"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color w:val="auto"/>
                <w:sz w:val="24"/>
                <w:szCs w:val="24"/>
                <w:lang w:val="en-GB"/>
              </w:rPr>
              <w:t>Copper – Non-poisonous</w:t>
            </w:r>
          </w:p>
        </w:tc>
        <w:tc>
          <w:tcPr>
            <w:tcW w:w="4894" w:type="dxa"/>
            <w:tcBorders>
              <w:right w:val="single" w:sz="6" w:space="0" w:color="auto"/>
            </w:tcBorders>
            <w:shd w:val="clear" w:color="auto" w:fill="FFFFFF" w:themeFill="background1"/>
            <w:tcMar>
              <w:left w:w="90" w:type="dxa"/>
              <w:right w:w="90" w:type="dxa"/>
            </w:tcMar>
          </w:tcPr>
          <w:p w14:paraId="50B4C0CB" w14:textId="6DB2C14D"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color w:val="auto"/>
                <w:sz w:val="24"/>
                <w:szCs w:val="24"/>
                <w:lang w:val="en-GB"/>
              </w:rPr>
              <w:t xml:space="preserve">Nickel – </w:t>
            </w:r>
            <w:r w:rsidRPr="66EF430F">
              <w:rPr>
                <w:rFonts w:ascii="Calibri" w:eastAsia="Calibri" w:hAnsi="Calibri" w:cs="Calibri"/>
                <w:i/>
                <w:iCs/>
                <w:color w:val="auto"/>
                <w:sz w:val="24"/>
                <w:szCs w:val="24"/>
                <w:lang w:val="en-GB"/>
              </w:rPr>
              <w:t>Check previous</w:t>
            </w:r>
          </w:p>
        </w:tc>
      </w:tr>
      <w:tr w:rsidR="66EF430F" w14:paraId="119390BD" w14:textId="77777777" w:rsidTr="66EF430F">
        <w:trPr>
          <w:trHeight w:val="300"/>
        </w:trPr>
        <w:tc>
          <w:tcPr>
            <w:tcW w:w="1800" w:type="dxa"/>
            <w:tcBorders>
              <w:left w:val="single" w:sz="6" w:space="0" w:color="auto"/>
            </w:tcBorders>
            <w:tcMar>
              <w:left w:w="90" w:type="dxa"/>
              <w:right w:w="90" w:type="dxa"/>
            </w:tcMar>
          </w:tcPr>
          <w:p w14:paraId="009F2AF1" w14:textId="0FB29B7C"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b/>
                <w:bCs/>
                <w:color w:val="auto"/>
                <w:sz w:val="24"/>
                <w:szCs w:val="24"/>
                <w:lang w:val="en-GB"/>
              </w:rPr>
              <w:t>Cathode Current Collector</w:t>
            </w:r>
          </w:p>
        </w:tc>
        <w:tc>
          <w:tcPr>
            <w:tcW w:w="4106" w:type="dxa"/>
            <w:shd w:val="clear" w:color="auto" w:fill="FFFFFF" w:themeFill="background1"/>
            <w:tcMar>
              <w:left w:w="90" w:type="dxa"/>
              <w:right w:w="90" w:type="dxa"/>
            </w:tcMar>
          </w:tcPr>
          <w:p w14:paraId="089C760F" w14:textId="57A605FF" w:rsidR="66EF430F" w:rsidRDefault="66EF430F" w:rsidP="66EF430F">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color w:val="auto"/>
                <w:sz w:val="24"/>
                <w:szCs w:val="24"/>
                <w:lang w:val="en-GB"/>
              </w:rPr>
              <w:t>Aluminium – can be a major threat to humans, animals, and plants</w:t>
            </w:r>
          </w:p>
        </w:tc>
        <w:tc>
          <w:tcPr>
            <w:tcW w:w="4894" w:type="dxa"/>
            <w:tcBorders>
              <w:right w:val="single" w:sz="6" w:space="0" w:color="auto"/>
            </w:tcBorders>
            <w:shd w:val="clear" w:color="auto" w:fill="FFFFFF" w:themeFill="background1"/>
            <w:tcMar>
              <w:left w:w="90" w:type="dxa"/>
              <w:right w:w="90" w:type="dxa"/>
            </w:tcMar>
          </w:tcPr>
          <w:p w14:paraId="6FAF8B6F" w14:textId="08D7AE8F"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 xml:space="preserve">Nickel – </w:t>
            </w:r>
            <w:r w:rsidRPr="66EF430F">
              <w:rPr>
                <w:rFonts w:ascii="Calibri" w:eastAsia="Calibri" w:hAnsi="Calibri" w:cs="Calibri"/>
                <w:i/>
                <w:iCs/>
                <w:lang w:val="en-GB"/>
              </w:rPr>
              <w:t>Check previous</w:t>
            </w:r>
          </w:p>
        </w:tc>
      </w:tr>
      <w:tr w:rsidR="66EF430F" w14:paraId="2CEB6C8C" w14:textId="77777777" w:rsidTr="66EF430F">
        <w:trPr>
          <w:trHeight w:val="435"/>
        </w:trPr>
        <w:tc>
          <w:tcPr>
            <w:tcW w:w="1800" w:type="dxa"/>
            <w:tcBorders>
              <w:left w:val="single" w:sz="6" w:space="0" w:color="auto"/>
              <w:bottom w:val="single" w:sz="6" w:space="0" w:color="auto"/>
            </w:tcBorders>
            <w:tcMar>
              <w:left w:w="90" w:type="dxa"/>
              <w:right w:w="90" w:type="dxa"/>
            </w:tcMar>
          </w:tcPr>
          <w:p w14:paraId="448A3CC5" w14:textId="3E7C8E7E"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Separator</w:t>
            </w:r>
          </w:p>
        </w:tc>
        <w:tc>
          <w:tcPr>
            <w:tcW w:w="4106" w:type="dxa"/>
            <w:tcBorders>
              <w:bottom w:val="single" w:sz="6" w:space="0" w:color="auto"/>
            </w:tcBorders>
            <w:shd w:val="clear" w:color="auto" w:fill="FFFFFF" w:themeFill="background1"/>
            <w:tcMar>
              <w:left w:w="90" w:type="dxa"/>
              <w:right w:w="90" w:type="dxa"/>
            </w:tcMar>
          </w:tcPr>
          <w:p w14:paraId="6AC8E0F6" w14:textId="5E9F270B"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Polyethylene – Non-Hazardous</w:t>
            </w:r>
          </w:p>
        </w:tc>
        <w:tc>
          <w:tcPr>
            <w:tcW w:w="4894" w:type="dxa"/>
            <w:tcBorders>
              <w:bottom w:val="single" w:sz="6" w:space="0" w:color="auto"/>
              <w:right w:val="single" w:sz="6" w:space="0" w:color="auto"/>
            </w:tcBorders>
            <w:shd w:val="clear" w:color="auto" w:fill="FFFFFF" w:themeFill="background1"/>
            <w:tcMar>
              <w:left w:w="90" w:type="dxa"/>
              <w:right w:w="90" w:type="dxa"/>
            </w:tcMar>
          </w:tcPr>
          <w:p w14:paraId="673F4003" w14:textId="434EE18A" w:rsidR="66EF430F" w:rsidRDefault="66EF430F" w:rsidP="001C7AE6">
            <w:pPr>
              <w:pStyle w:val="Heading2"/>
              <w:spacing w:before="40" w:after="0" w:line="259" w:lineRule="auto"/>
              <w:rPr>
                <w:rFonts w:ascii="Calibri" w:eastAsia="Calibri" w:hAnsi="Calibri" w:cs="Calibri"/>
                <w:color w:val="auto"/>
                <w:sz w:val="24"/>
                <w:szCs w:val="24"/>
              </w:rPr>
            </w:pPr>
            <w:r w:rsidRPr="66EF430F">
              <w:rPr>
                <w:rFonts w:ascii="Calibri" w:eastAsia="Calibri" w:hAnsi="Calibri" w:cs="Calibri"/>
                <w:color w:val="auto"/>
                <w:sz w:val="24"/>
                <w:szCs w:val="24"/>
                <w:lang w:val="en-GB"/>
              </w:rPr>
              <w:t>Polyamide – Non-poisonous</w:t>
            </w:r>
          </w:p>
        </w:tc>
      </w:tr>
    </w:tbl>
    <w:p w14:paraId="5068B4E2" w14:textId="3077385D" w:rsidR="5FC7121D" w:rsidRDefault="001C7AE6" w:rsidP="00040144">
      <w:pPr>
        <w:pStyle w:val="Caption"/>
        <w:jc w:val="center"/>
      </w:pPr>
      <w:r>
        <w:t>Toxicity of Components Table [26, 27, 28, 29</w:t>
      </w:r>
      <w:r w:rsidR="00274F55">
        <w:t>]</w:t>
      </w:r>
    </w:p>
    <w:p w14:paraId="4130232F" w14:textId="65DC679A" w:rsidR="00040144" w:rsidRPr="00040144" w:rsidRDefault="00040144" w:rsidP="00040144"/>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109"/>
        <w:gridCol w:w="2006"/>
        <w:gridCol w:w="6685"/>
      </w:tblGrid>
      <w:tr w:rsidR="66EF430F" w14:paraId="4EAE4360" w14:textId="77777777" w:rsidTr="66EF430F">
        <w:trPr>
          <w:trHeight w:val="300"/>
        </w:trPr>
        <w:tc>
          <w:tcPr>
            <w:tcW w:w="2109" w:type="dxa"/>
            <w:tcBorders>
              <w:top w:val="single" w:sz="6" w:space="0" w:color="auto"/>
              <w:left w:val="single" w:sz="6" w:space="0" w:color="auto"/>
            </w:tcBorders>
            <w:tcMar>
              <w:left w:w="90" w:type="dxa"/>
              <w:right w:w="90" w:type="dxa"/>
            </w:tcMar>
          </w:tcPr>
          <w:p w14:paraId="6773E72A" w14:textId="79D0D950"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Part</w:t>
            </w:r>
          </w:p>
        </w:tc>
        <w:tc>
          <w:tcPr>
            <w:tcW w:w="2006" w:type="dxa"/>
            <w:tcBorders>
              <w:top w:val="single" w:sz="6" w:space="0" w:color="auto"/>
            </w:tcBorders>
            <w:tcMar>
              <w:left w:w="90" w:type="dxa"/>
              <w:right w:w="90" w:type="dxa"/>
            </w:tcMar>
          </w:tcPr>
          <w:p w14:paraId="2499A645" w14:textId="4A6B40CE"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Material</w:t>
            </w:r>
          </w:p>
        </w:tc>
        <w:tc>
          <w:tcPr>
            <w:tcW w:w="6685" w:type="dxa"/>
            <w:tcBorders>
              <w:top w:val="single" w:sz="6" w:space="0" w:color="auto"/>
              <w:right w:val="single" w:sz="6" w:space="0" w:color="auto"/>
            </w:tcBorders>
            <w:tcMar>
              <w:left w:w="90" w:type="dxa"/>
              <w:right w:w="90" w:type="dxa"/>
            </w:tcMar>
          </w:tcPr>
          <w:p w14:paraId="07A3999F" w14:textId="5B3F05E7"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Water Consumption (m3) per Functional Unit</w:t>
            </w:r>
          </w:p>
        </w:tc>
      </w:tr>
      <w:tr w:rsidR="66EF430F" w14:paraId="66FD2DAD" w14:textId="77777777" w:rsidTr="66EF430F">
        <w:trPr>
          <w:trHeight w:val="300"/>
        </w:trPr>
        <w:tc>
          <w:tcPr>
            <w:tcW w:w="2109" w:type="dxa"/>
            <w:tcBorders>
              <w:left w:val="single" w:sz="6" w:space="0" w:color="auto"/>
            </w:tcBorders>
            <w:tcMar>
              <w:left w:w="90" w:type="dxa"/>
              <w:right w:w="90" w:type="dxa"/>
            </w:tcMar>
          </w:tcPr>
          <w:p w14:paraId="1A0ED68F" w14:textId="15AB1441"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Casing</w:t>
            </w:r>
          </w:p>
        </w:tc>
        <w:tc>
          <w:tcPr>
            <w:tcW w:w="2006" w:type="dxa"/>
            <w:tcMar>
              <w:left w:w="90" w:type="dxa"/>
              <w:right w:w="90" w:type="dxa"/>
            </w:tcMar>
          </w:tcPr>
          <w:p w14:paraId="47E403CE" w14:textId="56257B46"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Nickel Coated Steel</w:t>
            </w:r>
          </w:p>
        </w:tc>
        <w:tc>
          <w:tcPr>
            <w:tcW w:w="6685" w:type="dxa"/>
            <w:tcBorders>
              <w:right w:val="single" w:sz="6" w:space="0" w:color="auto"/>
            </w:tcBorders>
            <w:tcMar>
              <w:left w:w="90" w:type="dxa"/>
              <w:right w:w="90" w:type="dxa"/>
            </w:tcMar>
          </w:tcPr>
          <w:p w14:paraId="401A4413" w14:textId="26C0EB59"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0.2 – 20</w:t>
            </w:r>
          </w:p>
        </w:tc>
      </w:tr>
      <w:tr w:rsidR="66EF430F" w14:paraId="49578050" w14:textId="77777777" w:rsidTr="66EF430F">
        <w:trPr>
          <w:trHeight w:val="300"/>
        </w:trPr>
        <w:tc>
          <w:tcPr>
            <w:tcW w:w="2109" w:type="dxa"/>
            <w:tcBorders>
              <w:left w:val="single" w:sz="6" w:space="0" w:color="auto"/>
            </w:tcBorders>
            <w:tcMar>
              <w:left w:w="90" w:type="dxa"/>
              <w:right w:w="90" w:type="dxa"/>
            </w:tcMar>
          </w:tcPr>
          <w:p w14:paraId="07DF22F8" w14:textId="6A9F8439"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Anode</w:t>
            </w:r>
          </w:p>
        </w:tc>
        <w:tc>
          <w:tcPr>
            <w:tcW w:w="2006" w:type="dxa"/>
            <w:tcMar>
              <w:left w:w="90" w:type="dxa"/>
              <w:right w:w="90" w:type="dxa"/>
            </w:tcMar>
          </w:tcPr>
          <w:p w14:paraId="5099FEBC" w14:textId="177CEAB0"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Graphite</w:t>
            </w:r>
          </w:p>
        </w:tc>
        <w:tc>
          <w:tcPr>
            <w:tcW w:w="6685" w:type="dxa"/>
            <w:tcBorders>
              <w:right w:val="single" w:sz="6" w:space="0" w:color="auto"/>
            </w:tcBorders>
            <w:tcMar>
              <w:left w:w="90" w:type="dxa"/>
              <w:right w:w="90" w:type="dxa"/>
            </w:tcMar>
          </w:tcPr>
          <w:p w14:paraId="4477AEE8" w14:textId="7BA77E7A" w:rsidR="66EF430F" w:rsidRDefault="66EF430F" w:rsidP="66EF430F">
            <w:pPr>
              <w:spacing w:line="259" w:lineRule="auto"/>
              <w:rPr>
                <w:rFonts w:ascii="Calibri" w:eastAsia="Calibri" w:hAnsi="Calibri" w:cs="Calibri"/>
              </w:rPr>
            </w:pPr>
            <w:r w:rsidRPr="66EF430F">
              <w:rPr>
                <w:rFonts w:ascii="Calibri" w:eastAsia="Calibri" w:hAnsi="Calibri" w:cs="Calibri"/>
                <w:i/>
                <w:iCs/>
                <w:lang w:val="en-GB"/>
              </w:rPr>
              <w:t xml:space="preserve">Negligible </w:t>
            </w:r>
          </w:p>
        </w:tc>
      </w:tr>
      <w:tr w:rsidR="66EF430F" w14:paraId="2C595097" w14:textId="77777777" w:rsidTr="66EF430F">
        <w:trPr>
          <w:trHeight w:val="300"/>
        </w:trPr>
        <w:tc>
          <w:tcPr>
            <w:tcW w:w="2109" w:type="dxa"/>
            <w:tcBorders>
              <w:left w:val="single" w:sz="6" w:space="0" w:color="auto"/>
            </w:tcBorders>
            <w:tcMar>
              <w:left w:w="90" w:type="dxa"/>
              <w:right w:w="90" w:type="dxa"/>
            </w:tcMar>
          </w:tcPr>
          <w:p w14:paraId="62D866DA" w14:textId="61951BFF"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Lithium parts – Cathode and Electrolyte</w:t>
            </w:r>
          </w:p>
        </w:tc>
        <w:tc>
          <w:tcPr>
            <w:tcW w:w="2006" w:type="dxa"/>
            <w:tcMar>
              <w:left w:w="90" w:type="dxa"/>
              <w:right w:w="90" w:type="dxa"/>
            </w:tcMar>
          </w:tcPr>
          <w:p w14:paraId="123EEFE1" w14:textId="1BDFDB4E" w:rsidR="66EF430F" w:rsidRDefault="66EF430F" w:rsidP="66EF430F">
            <w:pPr>
              <w:spacing w:line="259" w:lineRule="auto"/>
              <w:rPr>
                <w:rFonts w:ascii="Calibri" w:eastAsia="Calibri" w:hAnsi="Calibri" w:cs="Calibri"/>
                <w:sz w:val="19"/>
                <w:szCs w:val="19"/>
              </w:rPr>
            </w:pPr>
            <w:r w:rsidRPr="66EF430F">
              <w:rPr>
                <w:rFonts w:ascii="Calibri" w:eastAsia="Calibri" w:hAnsi="Calibri" w:cs="Calibri"/>
                <w:lang w:val="en-GB"/>
              </w:rPr>
              <w:t xml:space="preserve"> LiCoO</w:t>
            </w:r>
            <w:r w:rsidRPr="66EF430F">
              <w:rPr>
                <w:rFonts w:ascii="Calibri" w:eastAsia="Calibri" w:hAnsi="Calibri" w:cs="Calibri"/>
                <w:vertAlign w:val="subscript"/>
                <w:lang w:val="en-GB"/>
              </w:rPr>
              <w:t>2</w:t>
            </w:r>
          </w:p>
          <w:p w14:paraId="19E43B53" w14:textId="3582F948"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 xml:space="preserve"> LiPF</w:t>
            </w:r>
            <w:r w:rsidRPr="66EF430F">
              <w:rPr>
                <w:rFonts w:ascii="Calibri" w:eastAsia="Calibri" w:hAnsi="Calibri" w:cs="Calibri"/>
                <w:vertAlign w:val="subscript"/>
                <w:lang w:val="en-GB"/>
              </w:rPr>
              <w:t>6</w:t>
            </w:r>
            <w:r w:rsidRPr="66EF430F">
              <w:rPr>
                <w:rFonts w:ascii="Calibri" w:eastAsia="Calibri" w:hAnsi="Calibri" w:cs="Calibri"/>
                <w:lang w:val="en-GB"/>
              </w:rPr>
              <w:t xml:space="preserve"> </w:t>
            </w:r>
          </w:p>
        </w:tc>
        <w:tc>
          <w:tcPr>
            <w:tcW w:w="6685" w:type="dxa"/>
            <w:tcBorders>
              <w:right w:val="single" w:sz="6" w:space="0" w:color="auto"/>
            </w:tcBorders>
            <w:tcMar>
              <w:left w:w="90" w:type="dxa"/>
              <w:right w:w="90" w:type="dxa"/>
            </w:tcMar>
          </w:tcPr>
          <w:p w14:paraId="6FDCE637" w14:textId="2E5C1C17"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3.78 - 4.88</w:t>
            </w:r>
          </w:p>
          <w:p w14:paraId="012D4A63" w14:textId="22A1F6DD" w:rsidR="66EF430F" w:rsidRDefault="66EF430F" w:rsidP="66EF430F">
            <w:pPr>
              <w:spacing w:line="259" w:lineRule="auto"/>
              <w:rPr>
                <w:rFonts w:ascii="Calibri" w:eastAsia="Calibri" w:hAnsi="Calibri" w:cs="Calibri"/>
              </w:rPr>
            </w:pPr>
            <w:r w:rsidRPr="66EF430F">
              <w:rPr>
                <w:rFonts w:ascii="Calibri" w:eastAsia="Calibri" w:hAnsi="Calibri" w:cs="Calibri"/>
                <w:i/>
                <w:iCs/>
                <w:lang w:val="en-GB"/>
              </w:rPr>
              <w:t>Majority of the water consumption comes from the lithium so any other materials will not be considered</w:t>
            </w:r>
          </w:p>
        </w:tc>
      </w:tr>
      <w:tr w:rsidR="66EF430F" w14:paraId="3B5542FB" w14:textId="77777777" w:rsidTr="66EF430F">
        <w:trPr>
          <w:trHeight w:val="300"/>
        </w:trPr>
        <w:tc>
          <w:tcPr>
            <w:tcW w:w="2109" w:type="dxa"/>
            <w:tcBorders>
              <w:left w:val="single" w:sz="6" w:space="0" w:color="auto"/>
            </w:tcBorders>
            <w:tcMar>
              <w:left w:w="90" w:type="dxa"/>
              <w:right w:w="90" w:type="dxa"/>
            </w:tcMar>
          </w:tcPr>
          <w:p w14:paraId="512EAC94" w14:textId="66EFF807"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Current Collectors</w:t>
            </w:r>
          </w:p>
        </w:tc>
        <w:tc>
          <w:tcPr>
            <w:tcW w:w="2006" w:type="dxa"/>
            <w:tcMar>
              <w:left w:w="90" w:type="dxa"/>
              <w:right w:w="90" w:type="dxa"/>
            </w:tcMar>
          </w:tcPr>
          <w:p w14:paraId="6E1D54C2" w14:textId="480F36BF"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Copper</w:t>
            </w:r>
          </w:p>
          <w:p w14:paraId="3147F683" w14:textId="5E04B3DD"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Aluminium</w:t>
            </w:r>
          </w:p>
        </w:tc>
        <w:tc>
          <w:tcPr>
            <w:tcW w:w="6685" w:type="dxa"/>
            <w:tcBorders>
              <w:right w:val="single" w:sz="6" w:space="0" w:color="auto"/>
            </w:tcBorders>
            <w:tcMar>
              <w:left w:w="90" w:type="dxa"/>
              <w:right w:w="90" w:type="dxa"/>
            </w:tcMar>
          </w:tcPr>
          <w:p w14:paraId="40C4B10F" w14:textId="7AF7E5E5"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0.078</w:t>
            </w:r>
          </w:p>
        </w:tc>
      </w:tr>
      <w:tr w:rsidR="66EF430F" w14:paraId="3CBD3B57" w14:textId="77777777" w:rsidTr="66EF430F">
        <w:trPr>
          <w:trHeight w:val="300"/>
        </w:trPr>
        <w:tc>
          <w:tcPr>
            <w:tcW w:w="2109" w:type="dxa"/>
            <w:tcBorders>
              <w:left w:val="single" w:sz="6" w:space="0" w:color="auto"/>
            </w:tcBorders>
            <w:tcMar>
              <w:left w:w="90" w:type="dxa"/>
              <w:right w:w="90" w:type="dxa"/>
            </w:tcMar>
          </w:tcPr>
          <w:p w14:paraId="1268755B" w14:textId="3F006E04"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Separator</w:t>
            </w:r>
          </w:p>
        </w:tc>
        <w:tc>
          <w:tcPr>
            <w:tcW w:w="2006" w:type="dxa"/>
            <w:tcMar>
              <w:left w:w="90" w:type="dxa"/>
              <w:right w:w="90" w:type="dxa"/>
            </w:tcMar>
          </w:tcPr>
          <w:p w14:paraId="7F4D73A3" w14:textId="5C7C258E"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Polyethylene</w:t>
            </w:r>
          </w:p>
        </w:tc>
        <w:tc>
          <w:tcPr>
            <w:tcW w:w="6685" w:type="dxa"/>
            <w:tcBorders>
              <w:right w:val="single" w:sz="6" w:space="0" w:color="auto"/>
            </w:tcBorders>
            <w:tcMar>
              <w:left w:w="90" w:type="dxa"/>
              <w:right w:w="90" w:type="dxa"/>
            </w:tcMar>
          </w:tcPr>
          <w:p w14:paraId="08A23052" w14:textId="3D318AC4" w:rsidR="66EF430F" w:rsidRDefault="66EF430F" w:rsidP="66EF430F">
            <w:pPr>
              <w:spacing w:line="259" w:lineRule="auto"/>
              <w:rPr>
                <w:rFonts w:ascii="Calibri" w:eastAsia="Calibri" w:hAnsi="Calibri" w:cs="Calibri"/>
              </w:rPr>
            </w:pPr>
            <w:r w:rsidRPr="66EF430F">
              <w:rPr>
                <w:rFonts w:ascii="Calibri" w:eastAsia="Calibri" w:hAnsi="Calibri" w:cs="Calibri"/>
                <w:i/>
                <w:iCs/>
                <w:lang w:val="en-GB"/>
              </w:rPr>
              <w:t>Negligible</w:t>
            </w:r>
          </w:p>
        </w:tc>
      </w:tr>
      <w:tr w:rsidR="66EF430F" w14:paraId="7B313A3F" w14:textId="77777777" w:rsidTr="66EF430F">
        <w:trPr>
          <w:trHeight w:val="450"/>
        </w:trPr>
        <w:tc>
          <w:tcPr>
            <w:tcW w:w="2109" w:type="dxa"/>
            <w:tcBorders>
              <w:left w:val="single" w:sz="6" w:space="0" w:color="auto"/>
              <w:bottom w:val="single" w:sz="6" w:space="0" w:color="auto"/>
            </w:tcBorders>
            <w:tcMar>
              <w:left w:w="90" w:type="dxa"/>
              <w:right w:w="90" w:type="dxa"/>
            </w:tcMar>
          </w:tcPr>
          <w:p w14:paraId="723792A9" w14:textId="04FF72DD"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Total</w:t>
            </w:r>
          </w:p>
        </w:tc>
        <w:tc>
          <w:tcPr>
            <w:tcW w:w="2006" w:type="dxa"/>
            <w:tcBorders>
              <w:bottom w:val="single" w:sz="6" w:space="0" w:color="auto"/>
            </w:tcBorders>
            <w:tcMar>
              <w:left w:w="90" w:type="dxa"/>
              <w:right w:w="90" w:type="dxa"/>
            </w:tcMar>
          </w:tcPr>
          <w:p w14:paraId="0F358D59" w14:textId="0016B995" w:rsidR="66EF430F" w:rsidRDefault="66EF430F" w:rsidP="66EF430F">
            <w:pPr>
              <w:spacing w:line="259" w:lineRule="auto"/>
              <w:rPr>
                <w:rFonts w:ascii="Calibri" w:eastAsia="Calibri" w:hAnsi="Calibri" w:cs="Calibri"/>
              </w:rPr>
            </w:pPr>
          </w:p>
        </w:tc>
        <w:tc>
          <w:tcPr>
            <w:tcW w:w="6685" w:type="dxa"/>
            <w:tcBorders>
              <w:bottom w:val="single" w:sz="6" w:space="0" w:color="auto"/>
              <w:right w:val="single" w:sz="6" w:space="0" w:color="auto"/>
            </w:tcBorders>
            <w:tcMar>
              <w:left w:w="90" w:type="dxa"/>
              <w:right w:w="90" w:type="dxa"/>
            </w:tcMar>
          </w:tcPr>
          <w:p w14:paraId="1C923DAC" w14:textId="463AF2AE" w:rsidR="66EF430F" w:rsidRDefault="66EF430F" w:rsidP="00274F55">
            <w:pPr>
              <w:keepNext/>
              <w:spacing w:line="259" w:lineRule="auto"/>
              <w:rPr>
                <w:rFonts w:ascii="Calibri" w:eastAsia="Calibri" w:hAnsi="Calibri" w:cs="Calibri"/>
              </w:rPr>
            </w:pPr>
            <w:r w:rsidRPr="66EF430F">
              <w:rPr>
                <w:rFonts w:ascii="Calibri" w:eastAsia="Calibri" w:hAnsi="Calibri" w:cs="Calibri"/>
                <w:b/>
                <w:bCs/>
                <w:lang w:val="en-GB"/>
              </w:rPr>
              <w:t>4.058 - 24.958</w:t>
            </w:r>
          </w:p>
        </w:tc>
      </w:tr>
    </w:tbl>
    <w:p w14:paraId="3770D4D3" w14:textId="2D53548A" w:rsidR="66EF430F" w:rsidRDefault="00274F55" w:rsidP="00040144">
      <w:pPr>
        <w:pStyle w:val="Caption"/>
        <w:jc w:val="center"/>
      </w:pPr>
      <w:r>
        <w:t>LIB Water Consumption Table</w:t>
      </w:r>
      <w:r w:rsidR="00040144">
        <w:t xml:space="preserve"> – Material Stage</w:t>
      </w:r>
    </w:p>
    <w:p w14:paraId="3C64FEF5" w14:textId="2E57D598" w:rsidR="5FC7121D" w:rsidRDefault="5FC7121D" w:rsidP="66EF430F">
      <w:pPr>
        <w:spacing w:line="259" w:lineRule="auto"/>
        <w:jc w:val="center"/>
        <w:rPr>
          <w:rFonts w:ascii="Calibri" w:eastAsia="Calibri" w:hAnsi="Calibri" w:cs="Calibri"/>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109"/>
        <w:gridCol w:w="2006"/>
        <w:gridCol w:w="6685"/>
      </w:tblGrid>
      <w:tr w:rsidR="66EF430F" w14:paraId="67F8EFBE" w14:textId="77777777" w:rsidTr="66EF430F">
        <w:trPr>
          <w:trHeight w:val="300"/>
        </w:trPr>
        <w:tc>
          <w:tcPr>
            <w:tcW w:w="2109" w:type="dxa"/>
            <w:tcBorders>
              <w:top w:val="single" w:sz="6" w:space="0" w:color="auto"/>
              <w:left w:val="single" w:sz="6" w:space="0" w:color="auto"/>
            </w:tcBorders>
            <w:tcMar>
              <w:left w:w="90" w:type="dxa"/>
              <w:right w:w="90" w:type="dxa"/>
            </w:tcMar>
          </w:tcPr>
          <w:p w14:paraId="77A432A3" w14:textId="00A8206F"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Part</w:t>
            </w:r>
          </w:p>
        </w:tc>
        <w:tc>
          <w:tcPr>
            <w:tcW w:w="2006" w:type="dxa"/>
            <w:tcBorders>
              <w:top w:val="single" w:sz="6" w:space="0" w:color="auto"/>
            </w:tcBorders>
            <w:tcMar>
              <w:left w:w="90" w:type="dxa"/>
              <w:right w:w="90" w:type="dxa"/>
            </w:tcMar>
          </w:tcPr>
          <w:p w14:paraId="774CD3C2" w14:textId="08D6C4C7"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Material</w:t>
            </w:r>
          </w:p>
        </w:tc>
        <w:tc>
          <w:tcPr>
            <w:tcW w:w="6685" w:type="dxa"/>
            <w:tcBorders>
              <w:top w:val="single" w:sz="6" w:space="0" w:color="auto"/>
              <w:right w:val="single" w:sz="6" w:space="0" w:color="auto"/>
            </w:tcBorders>
            <w:tcMar>
              <w:left w:w="90" w:type="dxa"/>
              <w:right w:w="90" w:type="dxa"/>
            </w:tcMar>
          </w:tcPr>
          <w:p w14:paraId="541A8DD2" w14:textId="5DBB0306"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Water Consumption (m3) per Functional Unit</w:t>
            </w:r>
          </w:p>
        </w:tc>
      </w:tr>
      <w:tr w:rsidR="66EF430F" w14:paraId="28A57B99" w14:textId="77777777" w:rsidTr="66EF430F">
        <w:trPr>
          <w:trHeight w:val="300"/>
        </w:trPr>
        <w:tc>
          <w:tcPr>
            <w:tcW w:w="2109" w:type="dxa"/>
            <w:tcBorders>
              <w:left w:val="single" w:sz="6" w:space="0" w:color="auto"/>
            </w:tcBorders>
            <w:tcMar>
              <w:left w:w="90" w:type="dxa"/>
              <w:right w:w="90" w:type="dxa"/>
            </w:tcMar>
          </w:tcPr>
          <w:p w14:paraId="66E7353C" w14:textId="77AD8FCD"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Casing</w:t>
            </w:r>
          </w:p>
        </w:tc>
        <w:tc>
          <w:tcPr>
            <w:tcW w:w="2006" w:type="dxa"/>
            <w:tcMar>
              <w:left w:w="90" w:type="dxa"/>
              <w:right w:w="90" w:type="dxa"/>
            </w:tcMar>
          </w:tcPr>
          <w:p w14:paraId="2952B16E" w14:textId="279631F9"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Steel</w:t>
            </w:r>
          </w:p>
        </w:tc>
        <w:tc>
          <w:tcPr>
            <w:tcW w:w="6685" w:type="dxa"/>
            <w:tcBorders>
              <w:right w:val="single" w:sz="6" w:space="0" w:color="auto"/>
            </w:tcBorders>
            <w:tcMar>
              <w:left w:w="90" w:type="dxa"/>
              <w:right w:w="90" w:type="dxa"/>
            </w:tcMar>
          </w:tcPr>
          <w:p w14:paraId="6AC0212D" w14:textId="5213C6A3"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0.2 - 20</w:t>
            </w:r>
          </w:p>
        </w:tc>
      </w:tr>
      <w:tr w:rsidR="66EF430F" w14:paraId="2257D229" w14:textId="77777777" w:rsidTr="66EF430F">
        <w:trPr>
          <w:trHeight w:val="300"/>
        </w:trPr>
        <w:tc>
          <w:tcPr>
            <w:tcW w:w="2109" w:type="dxa"/>
            <w:tcBorders>
              <w:left w:val="single" w:sz="6" w:space="0" w:color="auto"/>
            </w:tcBorders>
            <w:tcMar>
              <w:left w:w="90" w:type="dxa"/>
              <w:right w:w="90" w:type="dxa"/>
            </w:tcMar>
          </w:tcPr>
          <w:p w14:paraId="5262522D" w14:textId="6231C319"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Anode</w:t>
            </w:r>
          </w:p>
        </w:tc>
        <w:tc>
          <w:tcPr>
            <w:tcW w:w="2006" w:type="dxa"/>
            <w:tcMar>
              <w:left w:w="90" w:type="dxa"/>
              <w:right w:w="90" w:type="dxa"/>
            </w:tcMar>
          </w:tcPr>
          <w:p w14:paraId="5257C46C" w14:textId="7B4B7F6A"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NiOOH</w:t>
            </w:r>
          </w:p>
        </w:tc>
        <w:tc>
          <w:tcPr>
            <w:tcW w:w="6685" w:type="dxa"/>
            <w:tcBorders>
              <w:right w:val="single" w:sz="6" w:space="0" w:color="auto"/>
            </w:tcBorders>
            <w:tcMar>
              <w:left w:w="90" w:type="dxa"/>
              <w:right w:w="90" w:type="dxa"/>
            </w:tcMar>
          </w:tcPr>
          <w:p w14:paraId="70F156B1" w14:textId="318F3BEC"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2.8</w:t>
            </w:r>
          </w:p>
        </w:tc>
      </w:tr>
      <w:tr w:rsidR="66EF430F" w14:paraId="2FCC6209" w14:textId="77777777" w:rsidTr="66EF430F">
        <w:trPr>
          <w:trHeight w:val="300"/>
        </w:trPr>
        <w:tc>
          <w:tcPr>
            <w:tcW w:w="2109" w:type="dxa"/>
            <w:tcBorders>
              <w:left w:val="single" w:sz="6" w:space="0" w:color="auto"/>
            </w:tcBorders>
            <w:tcMar>
              <w:left w:w="90" w:type="dxa"/>
              <w:right w:w="90" w:type="dxa"/>
            </w:tcMar>
          </w:tcPr>
          <w:p w14:paraId="2436E762" w14:textId="712272C8"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Cathode</w:t>
            </w:r>
          </w:p>
        </w:tc>
        <w:tc>
          <w:tcPr>
            <w:tcW w:w="2006" w:type="dxa"/>
            <w:tcMar>
              <w:left w:w="90" w:type="dxa"/>
              <w:right w:w="90" w:type="dxa"/>
            </w:tcMar>
          </w:tcPr>
          <w:p w14:paraId="4C13FCF1" w14:textId="19CA199F"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Cadmium</w:t>
            </w:r>
          </w:p>
        </w:tc>
        <w:tc>
          <w:tcPr>
            <w:tcW w:w="6685" w:type="dxa"/>
            <w:tcBorders>
              <w:right w:val="single" w:sz="6" w:space="0" w:color="auto"/>
            </w:tcBorders>
            <w:tcMar>
              <w:left w:w="90" w:type="dxa"/>
              <w:right w:w="90" w:type="dxa"/>
            </w:tcMar>
          </w:tcPr>
          <w:p w14:paraId="573C7899" w14:textId="47BA1AB2"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1.72 - 1.96</w:t>
            </w:r>
          </w:p>
          <w:p w14:paraId="43A61FEA" w14:textId="005B62FC" w:rsidR="66EF430F" w:rsidRDefault="66EF430F" w:rsidP="66EF430F">
            <w:pPr>
              <w:spacing w:line="259" w:lineRule="auto"/>
              <w:rPr>
                <w:rFonts w:ascii="Calibri" w:eastAsia="Calibri" w:hAnsi="Calibri" w:cs="Calibri"/>
              </w:rPr>
            </w:pPr>
            <w:r w:rsidRPr="66EF430F">
              <w:rPr>
                <w:rFonts w:ascii="Calibri" w:eastAsia="Calibri" w:hAnsi="Calibri" w:cs="Calibri"/>
                <w:i/>
                <w:iCs/>
                <w:lang w:val="en-GB"/>
              </w:rPr>
              <w:t xml:space="preserve">As the </w:t>
            </w:r>
            <w:r w:rsidR="7740735D" w:rsidRPr="66EF430F">
              <w:rPr>
                <w:rFonts w:ascii="Calibri" w:eastAsia="Calibri" w:hAnsi="Calibri" w:cs="Calibri"/>
                <w:i/>
                <w:iCs/>
                <w:lang w:val="en-GB"/>
              </w:rPr>
              <w:t>M</w:t>
            </w:r>
            <w:r w:rsidRPr="66EF430F">
              <w:rPr>
                <w:rFonts w:ascii="Calibri" w:eastAsia="Calibri" w:hAnsi="Calibri" w:cs="Calibri"/>
                <w:i/>
                <w:iCs/>
                <w:lang w:val="en-GB"/>
              </w:rPr>
              <w:t xml:space="preserve">aterial stage is the </w:t>
            </w:r>
            <w:r w:rsidR="5E3655AD" w:rsidRPr="66EF430F">
              <w:rPr>
                <w:rFonts w:ascii="Calibri" w:eastAsia="Calibri" w:hAnsi="Calibri" w:cs="Calibri"/>
                <w:i/>
                <w:iCs/>
                <w:lang w:val="en-GB"/>
              </w:rPr>
              <w:t>M</w:t>
            </w:r>
            <w:r w:rsidRPr="66EF430F">
              <w:rPr>
                <w:rFonts w:ascii="Calibri" w:eastAsia="Calibri" w:hAnsi="Calibri" w:cs="Calibri"/>
                <w:i/>
                <w:iCs/>
                <w:lang w:val="en-GB"/>
              </w:rPr>
              <w:t xml:space="preserve">anufacturing stage due to how Cadmium is produced it will have half of the water consumption for this stage and </w:t>
            </w:r>
            <w:r w:rsidR="7AE9A3C6" w:rsidRPr="66EF430F">
              <w:rPr>
                <w:rFonts w:ascii="Calibri" w:eastAsia="Calibri" w:hAnsi="Calibri" w:cs="Calibri"/>
                <w:i/>
                <w:iCs/>
                <w:lang w:val="en-GB"/>
              </w:rPr>
              <w:t xml:space="preserve">the rest </w:t>
            </w:r>
            <w:r w:rsidRPr="66EF430F">
              <w:rPr>
                <w:rFonts w:ascii="Calibri" w:eastAsia="Calibri" w:hAnsi="Calibri" w:cs="Calibri"/>
                <w:i/>
                <w:iCs/>
                <w:lang w:val="en-GB"/>
              </w:rPr>
              <w:t>will be considered in the Manufacturing stage</w:t>
            </w:r>
          </w:p>
        </w:tc>
      </w:tr>
      <w:tr w:rsidR="66EF430F" w14:paraId="2207CE81" w14:textId="77777777" w:rsidTr="66EF430F">
        <w:trPr>
          <w:trHeight w:val="300"/>
        </w:trPr>
        <w:tc>
          <w:tcPr>
            <w:tcW w:w="2109" w:type="dxa"/>
            <w:tcBorders>
              <w:left w:val="single" w:sz="6" w:space="0" w:color="auto"/>
            </w:tcBorders>
            <w:tcMar>
              <w:left w:w="90" w:type="dxa"/>
              <w:right w:w="90" w:type="dxa"/>
            </w:tcMar>
          </w:tcPr>
          <w:p w14:paraId="5D1FE0CE" w14:textId="70E234B0" w:rsidR="66EF430F" w:rsidRDefault="66EF430F" w:rsidP="66EF430F">
            <w:pPr>
              <w:spacing w:line="259" w:lineRule="auto"/>
              <w:rPr>
                <w:rFonts w:ascii="Calibri" w:eastAsia="Calibri" w:hAnsi="Calibri" w:cs="Calibri"/>
                <w:lang w:val="en-GB"/>
              </w:rPr>
            </w:pPr>
            <w:r w:rsidRPr="66EF430F">
              <w:rPr>
                <w:rFonts w:ascii="Calibri" w:eastAsia="Calibri" w:hAnsi="Calibri" w:cs="Calibri"/>
                <w:lang w:val="en-GB"/>
              </w:rPr>
              <w:t>Electrolyte</w:t>
            </w:r>
          </w:p>
        </w:tc>
        <w:tc>
          <w:tcPr>
            <w:tcW w:w="2006" w:type="dxa"/>
            <w:tcMar>
              <w:left w:w="90" w:type="dxa"/>
              <w:right w:w="90" w:type="dxa"/>
            </w:tcMar>
          </w:tcPr>
          <w:p w14:paraId="7332BE75" w14:textId="72BA85DC" w:rsidR="66EF430F" w:rsidRDefault="66EF430F" w:rsidP="66EF430F">
            <w:pPr>
              <w:spacing w:line="259" w:lineRule="auto"/>
              <w:rPr>
                <w:rFonts w:ascii="Calibri" w:eastAsia="Calibri" w:hAnsi="Calibri" w:cs="Calibri"/>
                <w:lang w:val="en-GB"/>
              </w:rPr>
            </w:pPr>
            <w:r w:rsidRPr="66EF430F">
              <w:rPr>
                <w:rFonts w:ascii="Calibri" w:eastAsia="Calibri" w:hAnsi="Calibri" w:cs="Calibri"/>
                <w:lang w:val="en-GB"/>
              </w:rPr>
              <w:t>KOH</w:t>
            </w:r>
          </w:p>
        </w:tc>
        <w:tc>
          <w:tcPr>
            <w:tcW w:w="6685" w:type="dxa"/>
            <w:tcBorders>
              <w:right w:val="single" w:sz="6" w:space="0" w:color="auto"/>
            </w:tcBorders>
            <w:tcMar>
              <w:left w:w="90" w:type="dxa"/>
              <w:right w:w="90" w:type="dxa"/>
            </w:tcMar>
          </w:tcPr>
          <w:p w14:paraId="0577F4FF" w14:textId="75930BB2" w:rsidR="66EF430F" w:rsidRDefault="66EF430F" w:rsidP="66EF430F">
            <w:pPr>
              <w:spacing w:line="259" w:lineRule="auto"/>
              <w:rPr>
                <w:rFonts w:ascii="Calibri" w:eastAsia="Calibri" w:hAnsi="Calibri" w:cs="Calibri"/>
                <w:lang w:val="en-GB"/>
              </w:rPr>
            </w:pPr>
            <w:r w:rsidRPr="66EF430F">
              <w:rPr>
                <w:rFonts w:ascii="Calibri" w:eastAsia="Calibri" w:hAnsi="Calibri" w:cs="Calibri"/>
                <w:lang w:val="en-GB"/>
              </w:rPr>
              <w:t>1.24</w:t>
            </w:r>
          </w:p>
        </w:tc>
      </w:tr>
      <w:tr w:rsidR="66EF430F" w14:paraId="71198594" w14:textId="77777777" w:rsidTr="66EF430F">
        <w:trPr>
          <w:trHeight w:val="300"/>
        </w:trPr>
        <w:tc>
          <w:tcPr>
            <w:tcW w:w="2109" w:type="dxa"/>
            <w:tcBorders>
              <w:left w:val="single" w:sz="6" w:space="0" w:color="auto"/>
            </w:tcBorders>
            <w:tcMar>
              <w:left w:w="90" w:type="dxa"/>
              <w:right w:w="90" w:type="dxa"/>
            </w:tcMar>
          </w:tcPr>
          <w:p w14:paraId="6EE38B48" w14:textId="27F0ED5A"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Current Collectors</w:t>
            </w:r>
          </w:p>
        </w:tc>
        <w:tc>
          <w:tcPr>
            <w:tcW w:w="2006" w:type="dxa"/>
            <w:tcMar>
              <w:left w:w="90" w:type="dxa"/>
              <w:right w:w="90" w:type="dxa"/>
            </w:tcMar>
          </w:tcPr>
          <w:p w14:paraId="4777199F" w14:textId="3D3E9375"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Nickel</w:t>
            </w:r>
          </w:p>
        </w:tc>
        <w:tc>
          <w:tcPr>
            <w:tcW w:w="6685" w:type="dxa"/>
            <w:tcBorders>
              <w:right w:val="single" w:sz="6" w:space="0" w:color="auto"/>
            </w:tcBorders>
            <w:tcMar>
              <w:left w:w="90" w:type="dxa"/>
              <w:right w:w="90" w:type="dxa"/>
            </w:tcMar>
          </w:tcPr>
          <w:p w14:paraId="16624629" w14:textId="73D44B0B"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0.42 - 0.48</w:t>
            </w:r>
          </w:p>
        </w:tc>
      </w:tr>
      <w:tr w:rsidR="66EF430F" w14:paraId="11D7F9E1" w14:textId="77777777" w:rsidTr="66EF430F">
        <w:trPr>
          <w:trHeight w:val="300"/>
        </w:trPr>
        <w:tc>
          <w:tcPr>
            <w:tcW w:w="2109" w:type="dxa"/>
            <w:tcBorders>
              <w:left w:val="single" w:sz="6" w:space="0" w:color="auto"/>
            </w:tcBorders>
            <w:tcMar>
              <w:left w:w="90" w:type="dxa"/>
              <w:right w:w="90" w:type="dxa"/>
            </w:tcMar>
          </w:tcPr>
          <w:p w14:paraId="437B88B0" w14:textId="2524AEA0"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Separator</w:t>
            </w:r>
          </w:p>
        </w:tc>
        <w:tc>
          <w:tcPr>
            <w:tcW w:w="2006" w:type="dxa"/>
            <w:tcMar>
              <w:left w:w="90" w:type="dxa"/>
              <w:right w:w="90" w:type="dxa"/>
            </w:tcMar>
          </w:tcPr>
          <w:p w14:paraId="013AC008" w14:textId="516C1DB2"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Polyamide</w:t>
            </w:r>
          </w:p>
        </w:tc>
        <w:tc>
          <w:tcPr>
            <w:tcW w:w="6685" w:type="dxa"/>
            <w:tcBorders>
              <w:right w:val="single" w:sz="6" w:space="0" w:color="auto"/>
            </w:tcBorders>
            <w:tcMar>
              <w:left w:w="90" w:type="dxa"/>
              <w:right w:w="90" w:type="dxa"/>
            </w:tcMar>
          </w:tcPr>
          <w:p w14:paraId="23FDE3ED" w14:textId="417E1915" w:rsidR="66EF430F" w:rsidRDefault="66EF430F" w:rsidP="66EF430F">
            <w:pPr>
              <w:spacing w:line="259" w:lineRule="auto"/>
              <w:rPr>
                <w:rFonts w:ascii="Calibri" w:eastAsia="Calibri" w:hAnsi="Calibri" w:cs="Calibri"/>
              </w:rPr>
            </w:pPr>
            <w:r w:rsidRPr="66EF430F">
              <w:rPr>
                <w:rFonts w:ascii="Calibri" w:eastAsia="Calibri" w:hAnsi="Calibri" w:cs="Calibri"/>
                <w:i/>
                <w:iCs/>
                <w:lang w:val="en-GB"/>
              </w:rPr>
              <w:t>Negligible</w:t>
            </w:r>
          </w:p>
        </w:tc>
      </w:tr>
      <w:tr w:rsidR="66EF430F" w14:paraId="7A03A9D5" w14:textId="77777777" w:rsidTr="66EF430F">
        <w:trPr>
          <w:trHeight w:val="450"/>
        </w:trPr>
        <w:tc>
          <w:tcPr>
            <w:tcW w:w="2109" w:type="dxa"/>
            <w:tcBorders>
              <w:left w:val="single" w:sz="6" w:space="0" w:color="auto"/>
              <w:bottom w:val="single" w:sz="6" w:space="0" w:color="auto"/>
            </w:tcBorders>
            <w:tcMar>
              <w:left w:w="90" w:type="dxa"/>
              <w:right w:w="90" w:type="dxa"/>
            </w:tcMar>
          </w:tcPr>
          <w:p w14:paraId="3FE3F4DA" w14:textId="2BFD4580"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Total</w:t>
            </w:r>
          </w:p>
        </w:tc>
        <w:tc>
          <w:tcPr>
            <w:tcW w:w="2006" w:type="dxa"/>
            <w:tcBorders>
              <w:bottom w:val="single" w:sz="6" w:space="0" w:color="auto"/>
            </w:tcBorders>
            <w:tcMar>
              <w:left w:w="90" w:type="dxa"/>
              <w:right w:w="90" w:type="dxa"/>
            </w:tcMar>
          </w:tcPr>
          <w:p w14:paraId="0E345C06" w14:textId="0A435637" w:rsidR="66EF430F" w:rsidRDefault="66EF430F" w:rsidP="66EF430F">
            <w:pPr>
              <w:spacing w:line="259" w:lineRule="auto"/>
              <w:rPr>
                <w:rFonts w:ascii="Calibri" w:eastAsia="Calibri" w:hAnsi="Calibri" w:cs="Calibri"/>
              </w:rPr>
            </w:pPr>
          </w:p>
        </w:tc>
        <w:tc>
          <w:tcPr>
            <w:tcW w:w="6685" w:type="dxa"/>
            <w:tcBorders>
              <w:bottom w:val="single" w:sz="6" w:space="0" w:color="auto"/>
              <w:right w:val="single" w:sz="6" w:space="0" w:color="auto"/>
            </w:tcBorders>
            <w:tcMar>
              <w:left w:w="90" w:type="dxa"/>
              <w:right w:w="90" w:type="dxa"/>
            </w:tcMar>
          </w:tcPr>
          <w:p w14:paraId="01CAD537" w14:textId="2C0A2935" w:rsidR="66EF430F" w:rsidRDefault="66EF430F" w:rsidP="00040144">
            <w:pPr>
              <w:keepNext/>
              <w:spacing w:line="259" w:lineRule="auto"/>
              <w:rPr>
                <w:rFonts w:ascii="Calibri" w:eastAsia="Calibri" w:hAnsi="Calibri" w:cs="Calibri"/>
              </w:rPr>
            </w:pPr>
            <w:r w:rsidRPr="66EF430F">
              <w:rPr>
                <w:rFonts w:ascii="Calibri" w:eastAsia="Calibri" w:hAnsi="Calibri" w:cs="Calibri"/>
                <w:b/>
                <w:bCs/>
                <w:lang w:val="en-GB"/>
              </w:rPr>
              <w:t>6.42 - 26.48</w:t>
            </w:r>
          </w:p>
        </w:tc>
      </w:tr>
    </w:tbl>
    <w:p w14:paraId="30BE0DCB" w14:textId="23DB23FA" w:rsidR="66EF430F" w:rsidRDefault="00040144" w:rsidP="00040144">
      <w:pPr>
        <w:pStyle w:val="Caption"/>
        <w:jc w:val="center"/>
      </w:pPr>
      <w:r>
        <w:t>NiCadB Water Consumption Table – Material Stage</w:t>
      </w:r>
    </w:p>
    <w:p w14:paraId="1EF56D83" w14:textId="6537C167" w:rsidR="5FC7121D" w:rsidRDefault="5FC7121D" w:rsidP="00040144">
      <w:pPr>
        <w:spacing w:line="259" w:lineRule="auto"/>
        <w:rPr>
          <w:rFonts w:ascii="Calibri" w:eastAsia="Calibri" w:hAnsi="Calibri" w:cs="Calibri"/>
        </w:rPr>
      </w:pPr>
    </w:p>
    <w:tbl>
      <w:tblPr>
        <w:tblStyle w:val="TableGrid"/>
        <w:tblW w:w="1080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109"/>
        <w:gridCol w:w="2006"/>
        <w:gridCol w:w="6685"/>
      </w:tblGrid>
      <w:tr w:rsidR="66EF430F" w14:paraId="45AACEF4" w14:textId="77777777" w:rsidTr="00040144">
        <w:trPr>
          <w:trHeight w:val="300"/>
        </w:trPr>
        <w:tc>
          <w:tcPr>
            <w:tcW w:w="2109" w:type="dxa"/>
            <w:tcBorders>
              <w:top w:val="single" w:sz="6" w:space="0" w:color="auto"/>
              <w:left w:val="single" w:sz="6" w:space="0" w:color="auto"/>
            </w:tcBorders>
            <w:tcMar>
              <w:left w:w="90" w:type="dxa"/>
              <w:right w:w="90" w:type="dxa"/>
            </w:tcMar>
          </w:tcPr>
          <w:p w14:paraId="15A93AD5" w14:textId="5532AB36"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Part</w:t>
            </w:r>
          </w:p>
        </w:tc>
        <w:tc>
          <w:tcPr>
            <w:tcW w:w="2006" w:type="dxa"/>
            <w:tcBorders>
              <w:top w:val="single" w:sz="6" w:space="0" w:color="auto"/>
            </w:tcBorders>
            <w:tcMar>
              <w:left w:w="90" w:type="dxa"/>
              <w:right w:w="90" w:type="dxa"/>
            </w:tcMar>
          </w:tcPr>
          <w:p w14:paraId="1FEAAB82" w14:textId="53CAA977"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Material</w:t>
            </w:r>
          </w:p>
        </w:tc>
        <w:tc>
          <w:tcPr>
            <w:tcW w:w="6685" w:type="dxa"/>
            <w:tcBorders>
              <w:top w:val="single" w:sz="6" w:space="0" w:color="auto"/>
              <w:right w:val="single" w:sz="6" w:space="0" w:color="auto"/>
            </w:tcBorders>
            <w:tcMar>
              <w:left w:w="90" w:type="dxa"/>
              <w:right w:w="90" w:type="dxa"/>
            </w:tcMar>
          </w:tcPr>
          <w:p w14:paraId="4E816988" w14:textId="04C6BEFA"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Water Consumption (m3) per Functional Unit</w:t>
            </w:r>
          </w:p>
        </w:tc>
      </w:tr>
      <w:tr w:rsidR="66EF430F" w14:paraId="0E3FA799" w14:textId="77777777" w:rsidTr="00040144">
        <w:trPr>
          <w:trHeight w:val="300"/>
        </w:trPr>
        <w:tc>
          <w:tcPr>
            <w:tcW w:w="2109" w:type="dxa"/>
            <w:tcBorders>
              <w:left w:val="single" w:sz="6" w:space="0" w:color="auto"/>
            </w:tcBorders>
            <w:tcMar>
              <w:left w:w="90" w:type="dxa"/>
              <w:right w:w="90" w:type="dxa"/>
            </w:tcMar>
          </w:tcPr>
          <w:p w14:paraId="419D7F16" w14:textId="0EF21AF0"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Casing</w:t>
            </w:r>
          </w:p>
        </w:tc>
        <w:tc>
          <w:tcPr>
            <w:tcW w:w="2006" w:type="dxa"/>
            <w:tcMar>
              <w:left w:w="90" w:type="dxa"/>
              <w:right w:w="90" w:type="dxa"/>
            </w:tcMar>
          </w:tcPr>
          <w:p w14:paraId="19A8B900" w14:textId="5CC2CF25"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Nickel Coated Steel</w:t>
            </w:r>
          </w:p>
        </w:tc>
        <w:tc>
          <w:tcPr>
            <w:tcW w:w="6685" w:type="dxa"/>
            <w:tcBorders>
              <w:right w:val="single" w:sz="6" w:space="0" w:color="auto"/>
            </w:tcBorders>
            <w:tcMar>
              <w:left w:w="90" w:type="dxa"/>
              <w:right w:w="90" w:type="dxa"/>
            </w:tcMar>
          </w:tcPr>
          <w:p w14:paraId="50B0715C" w14:textId="1CF60B6E"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0.1 – 17</w:t>
            </w:r>
          </w:p>
        </w:tc>
      </w:tr>
      <w:tr w:rsidR="66EF430F" w14:paraId="4A0B16DF" w14:textId="77777777" w:rsidTr="00040144">
        <w:trPr>
          <w:trHeight w:val="300"/>
        </w:trPr>
        <w:tc>
          <w:tcPr>
            <w:tcW w:w="2109" w:type="dxa"/>
            <w:tcBorders>
              <w:left w:val="single" w:sz="6" w:space="0" w:color="auto"/>
            </w:tcBorders>
            <w:tcMar>
              <w:left w:w="90" w:type="dxa"/>
              <w:right w:w="90" w:type="dxa"/>
            </w:tcMar>
          </w:tcPr>
          <w:p w14:paraId="66CE9EE8" w14:textId="43E86402"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Anode</w:t>
            </w:r>
          </w:p>
        </w:tc>
        <w:tc>
          <w:tcPr>
            <w:tcW w:w="2006" w:type="dxa"/>
            <w:tcMar>
              <w:left w:w="90" w:type="dxa"/>
              <w:right w:w="90" w:type="dxa"/>
            </w:tcMar>
          </w:tcPr>
          <w:p w14:paraId="4094A704" w14:textId="4DDD9FBC"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Graphite</w:t>
            </w:r>
          </w:p>
        </w:tc>
        <w:tc>
          <w:tcPr>
            <w:tcW w:w="6685" w:type="dxa"/>
            <w:tcBorders>
              <w:right w:val="single" w:sz="6" w:space="0" w:color="auto"/>
            </w:tcBorders>
            <w:tcMar>
              <w:left w:w="90" w:type="dxa"/>
              <w:right w:w="90" w:type="dxa"/>
            </w:tcMar>
          </w:tcPr>
          <w:p w14:paraId="7A4A8980" w14:textId="2C94BF28" w:rsidR="66EF430F" w:rsidRDefault="66EF430F" w:rsidP="66EF430F">
            <w:pPr>
              <w:spacing w:line="259" w:lineRule="auto"/>
              <w:rPr>
                <w:rFonts w:ascii="Calibri" w:eastAsia="Calibri" w:hAnsi="Calibri" w:cs="Calibri"/>
              </w:rPr>
            </w:pPr>
            <w:r w:rsidRPr="66EF430F">
              <w:rPr>
                <w:rFonts w:ascii="Calibri" w:eastAsia="Calibri" w:hAnsi="Calibri" w:cs="Calibri"/>
                <w:i/>
                <w:iCs/>
                <w:lang w:val="en-GB"/>
              </w:rPr>
              <w:t xml:space="preserve">Negligible </w:t>
            </w:r>
          </w:p>
        </w:tc>
      </w:tr>
      <w:tr w:rsidR="66EF430F" w14:paraId="0798BFBA" w14:textId="77777777" w:rsidTr="00040144">
        <w:trPr>
          <w:trHeight w:val="300"/>
        </w:trPr>
        <w:tc>
          <w:tcPr>
            <w:tcW w:w="2109" w:type="dxa"/>
            <w:tcBorders>
              <w:left w:val="single" w:sz="6" w:space="0" w:color="auto"/>
            </w:tcBorders>
            <w:tcMar>
              <w:left w:w="90" w:type="dxa"/>
              <w:right w:w="90" w:type="dxa"/>
            </w:tcMar>
          </w:tcPr>
          <w:p w14:paraId="6E5CCA23" w14:textId="7CE74014"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Lithium parts – Cathode and Electrolyte</w:t>
            </w:r>
          </w:p>
        </w:tc>
        <w:tc>
          <w:tcPr>
            <w:tcW w:w="2006" w:type="dxa"/>
            <w:tcMar>
              <w:left w:w="90" w:type="dxa"/>
              <w:right w:w="90" w:type="dxa"/>
            </w:tcMar>
          </w:tcPr>
          <w:p w14:paraId="68EF8362" w14:textId="3D929D3D" w:rsidR="66EF430F" w:rsidRDefault="66EF430F" w:rsidP="66EF430F">
            <w:pPr>
              <w:spacing w:line="259" w:lineRule="auto"/>
              <w:rPr>
                <w:rFonts w:ascii="Calibri" w:eastAsia="Calibri" w:hAnsi="Calibri" w:cs="Calibri"/>
                <w:sz w:val="19"/>
                <w:szCs w:val="19"/>
              </w:rPr>
            </w:pPr>
            <w:r w:rsidRPr="66EF430F">
              <w:rPr>
                <w:rFonts w:ascii="Calibri" w:eastAsia="Calibri" w:hAnsi="Calibri" w:cs="Calibri"/>
                <w:lang w:val="en-GB"/>
              </w:rPr>
              <w:t xml:space="preserve"> LiCoO</w:t>
            </w:r>
            <w:r w:rsidRPr="66EF430F">
              <w:rPr>
                <w:rFonts w:ascii="Calibri" w:eastAsia="Calibri" w:hAnsi="Calibri" w:cs="Calibri"/>
                <w:vertAlign w:val="subscript"/>
                <w:lang w:val="en-GB"/>
              </w:rPr>
              <w:t>2</w:t>
            </w:r>
          </w:p>
          <w:p w14:paraId="338C42E9" w14:textId="10F2C1F9"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 xml:space="preserve"> LiPF</w:t>
            </w:r>
            <w:r w:rsidRPr="66EF430F">
              <w:rPr>
                <w:rFonts w:ascii="Calibri" w:eastAsia="Calibri" w:hAnsi="Calibri" w:cs="Calibri"/>
                <w:vertAlign w:val="subscript"/>
                <w:lang w:val="en-GB"/>
              </w:rPr>
              <w:t>6</w:t>
            </w:r>
            <w:r w:rsidRPr="66EF430F">
              <w:rPr>
                <w:rFonts w:ascii="Calibri" w:eastAsia="Calibri" w:hAnsi="Calibri" w:cs="Calibri"/>
                <w:lang w:val="en-GB"/>
              </w:rPr>
              <w:t xml:space="preserve"> </w:t>
            </w:r>
          </w:p>
        </w:tc>
        <w:tc>
          <w:tcPr>
            <w:tcW w:w="6685" w:type="dxa"/>
            <w:tcBorders>
              <w:right w:val="single" w:sz="6" w:space="0" w:color="auto"/>
            </w:tcBorders>
            <w:tcMar>
              <w:left w:w="90" w:type="dxa"/>
              <w:right w:w="90" w:type="dxa"/>
            </w:tcMar>
          </w:tcPr>
          <w:p w14:paraId="48E59606" w14:textId="0EFDC029"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2.43 - 3.92</w:t>
            </w:r>
          </w:p>
          <w:p w14:paraId="246AA885" w14:textId="090429BF" w:rsidR="66EF430F" w:rsidRDefault="66EF430F" w:rsidP="66EF430F">
            <w:pPr>
              <w:spacing w:line="259" w:lineRule="auto"/>
              <w:rPr>
                <w:rFonts w:ascii="Calibri" w:eastAsia="Calibri" w:hAnsi="Calibri" w:cs="Calibri"/>
              </w:rPr>
            </w:pPr>
            <w:r w:rsidRPr="66EF430F">
              <w:rPr>
                <w:rFonts w:ascii="Calibri" w:eastAsia="Calibri" w:hAnsi="Calibri" w:cs="Calibri"/>
                <w:i/>
                <w:iCs/>
                <w:lang w:val="en-GB"/>
              </w:rPr>
              <w:t>Majority of the water consumption comes from the lithium so any other materials will not be considered</w:t>
            </w:r>
          </w:p>
        </w:tc>
      </w:tr>
      <w:tr w:rsidR="66EF430F" w14:paraId="6C520AE5" w14:textId="77777777" w:rsidTr="00040144">
        <w:trPr>
          <w:trHeight w:val="300"/>
        </w:trPr>
        <w:tc>
          <w:tcPr>
            <w:tcW w:w="2109" w:type="dxa"/>
            <w:tcBorders>
              <w:left w:val="single" w:sz="6" w:space="0" w:color="auto"/>
            </w:tcBorders>
            <w:tcMar>
              <w:left w:w="90" w:type="dxa"/>
              <w:right w:w="90" w:type="dxa"/>
            </w:tcMar>
          </w:tcPr>
          <w:p w14:paraId="44750EF8" w14:textId="5F3CBDE2"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Current Collectors</w:t>
            </w:r>
          </w:p>
        </w:tc>
        <w:tc>
          <w:tcPr>
            <w:tcW w:w="2006" w:type="dxa"/>
            <w:tcMar>
              <w:left w:w="90" w:type="dxa"/>
              <w:right w:w="90" w:type="dxa"/>
            </w:tcMar>
          </w:tcPr>
          <w:p w14:paraId="574CAEA6" w14:textId="3A6C8710"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Copper</w:t>
            </w:r>
          </w:p>
          <w:p w14:paraId="023A9FF1" w14:textId="6039FD21"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Aluminium</w:t>
            </w:r>
          </w:p>
        </w:tc>
        <w:tc>
          <w:tcPr>
            <w:tcW w:w="6685" w:type="dxa"/>
            <w:tcBorders>
              <w:right w:val="single" w:sz="6" w:space="0" w:color="auto"/>
            </w:tcBorders>
            <w:tcMar>
              <w:left w:w="90" w:type="dxa"/>
              <w:right w:w="90" w:type="dxa"/>
            </w:tcMar>
          </w:tcPr>
          <w:p w14:paraId="6764C212" w14:textId="47816572"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0.058</w:t>
            </w:r>
          </w:p>
        </w:tc>
      </w:tr>
      <w:tr w:rsidR="66EF430F" w14:paraId="31C36F8E" w14:textId="77777777" w:rsidTr="00040144">
        <w:trPr>
          <w:trHeight w:val="300"/>
        </w:trPr>
        <w:tc>
          <w:tcPr>
            <w:tcW w:w="2109" w:type="dxa"/>
            <w:tcBorders>
              <w:left w:val="single" w:sz="6" w:space="0" w:color="auto"/>
            </w:tcBorders>
            <w:tcMar>
              <w:left w:w="90" w:type="dxa"/>
              <w:right w:w="90" w:type="dxa"/>
            </w:tcMar>
          </w:tcPr>
          <w:p w14:paraId="12892896" w14:textId="23783290"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Separator</w:t>
            </w:r>
          </w:p>
        </w:tc>
        <w:tc>
          <w:tcPr>
            <w:tcW w:w="2006" w:type="dxa"/>
            <w:tcMar>
              <w:left w:w="90" w:type="dxa"/>
              <w:right w:w="90" w:type="dxa"/>
            </w:tcMar>
          </w:tcPr>
          <w:p w14:paraId="3827474B" w14:textId="0F47A9CC"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Polyethylene</w:t>
            </w:r>
          </w:p>
        </w:tc>
        <w:tc>
          <w:tcPr>
            <w:tcW w:w="6685" w:type="dxa"/>
            <w:tcBorders>
              <w:right w:val="single" w:sz="6" w:space="0" w:color="auto"/>
            </w:tcBorders>
            <w:tcMar>
              <w:left w:w="90" w:type="dxa"/>
              <w:right w:w="90" w:type="dxa"/>
            </w:tcMar>
          </w:tcPr>
          <w:p w14:paraId="7C08A199" w14:textId="296A7FFA" w:rsidR="66EF430F" w:rsidRDefault="66EF430F" w:rsidP="66EF430F">
            <w:pPr>
              <w:spacing w:line="259" w:lineRule="auto"/>
              <w:rPr>
                <w:rFonts w:ascii="Calibri" w:eastAsia="Calibri" w:hAnsi="Calibri" w:cs="Calibri"/>
              </w:rPr>
            </w:pPr>
            <w:r w:rsidRPr="66EF430F">
              <w:rPr>
                <w:rFonts w:ascii="Calibri" w:eastAsia="Calibri" w:hAnsi="Calibri" w:cs="Calibri"/>
                <w:i/>
                <w:iCs/>
                <w:lang w:val="en-GB"/>
              </w:rPr>
              <w:t>Negligible</w:t>
            </w:r>
          </w:p>
        </w:tc>
      </w:tr>
      <w:tr w:rsidR="66EF430F" w14:paraId="373485A0" w14:textId="77777777" w:rsidTr="00040144">
        <w:trPr>
          <w:trHeight w:val="450"/>
        </w:trPr>
        <w:tc>
          <w:tcPr>
            <w:tcW w:w="2109" w:type="dxa"/>
            <w:tcBorders>
              <w:left w:val="single" w:sz="6" w:space="0" w:color="auto"/>
              <w:bottom w:val="single" w:sz="6" w:space="0" w:color="auto"/>
            </w:tcBorders>
            <w:tcMar>
              <w:left w:w="90" w:type="dxa"/>
              <w:right w:w="90" w:type="dxa"/>
            </w:tcMar>
          </w:tcPr>
          <w:p w14:paraId="3CC85DC6" w14:textId="04B7B50D"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Total</w:t>
            </w:r>
          </w:p>
        </w:tc>
        <w:tc>
          <w:tcPr>
            <w:tcW w:w="2006" w:type="dxa"/>
            <w:tcBorders>
              <w:bottom w:val="single" w:sz="6" w:space="0" w:color="auto"/>
            </w:tcBorders>
            <w:tcMar>
              <w:left w:w="90" w:type="dxa"/>
              <w:right w:w="90" w:type="dxa"/>
            </w:tcMar>
          </w:tcPr>
          <w:p w14:paraId="2F6FED94" w14:textId="1C387D61" w:rsidR="66EF430F" w:rsidRDefault="66EF430F" w:rsidP="66EF430F">
            <w:pPr>
              <w:spacing w:line="259" w:lineRule="auto"/>
              <w:rPr>
                <w:rFonts w:ascii="Calibri" w:eastAsia="Calibri" w:hAnsi="Calibri" w:cs="Calibri"/>
              </w:rPr>
            </w:pPr>
          </w:p>
        </w:tc>
        <w:tc>
          <w:tcPr>
            <w:tcW w:w="6685" w:type="dxa"/>
            <w:tcBorders>
              <w:bottom w:val="single" w:sz="6" w:space="0" w:color="auto"/>
              <w:right w:val="single" w:sz="6" w:space="0" w:color="auto"/>
            </w:tcBorders>
            <w:tcMar>
              <w:left w:w="90" w:type="dxa"/>
              <w:right w:w="90" w:type="dxa"/>
            </w:tcMar>
          </w:tcPr>
          <w:p w14:paraId="0E1F042A" w14:textId="23ED6751" w:rsidR="66EF430F" w:rsidRDefault="66EF430F" w:rsidP="00040144">
            <w:pPr>
              <w:keepNext/>
              <w:spacing w:line="259" w:lineRule="auto"/>
              <w:rPr>
                <w:rFonts w:ascii="Calibri" w:eastAsia="Calibri" w:hAnsi="Calibri" w:cs="Calibri"/>
              </w:rPr>
            </w:pPr>
            <w:r w:rsidRPr="66EF430F">
              <w:rPr>
                <w:rFonts w:ascii="Calibri" w:eastAsia="Calibri" w:hAnsi="Calibri" w:cs="Calibri"/>
                <w:b/>
                <w:bCs/>
                <w:lang w:val="en-GB"/>
              </w:rPr>
              <w:t>2.588 - 20.978</w:t>
            </w:r>
          </w:p>
        </w:tc>
      </w:tr>
    </w:tbl>
    <w:p w14:paraId="12E6FD3C" w14:textId="341C424F" w:rsidR="00040144" w:rsidRDefault="00040144" w:rsidP="00AD6BD4">
      <w:pPr>
        <w:pStyle w:val="Caption"/>
        <w:jc w:val="center"/>
      </w:pPr>
      <w:r>
        <w:t>LIB Water Consumption Table – Manufacturing Stage</w:t>
      </w:r>
    </w:p>
    <w:p w14:paraId="2206831A" w14:textId="77777777" w:rsidR="00AD6BD4" w:rsidRPr="00AD6BD4" w:rsidRDefault="00AD6BD4" w:rsidP="00AD6BD4"/>
    <w:tbl>
      <w:tblPr>
        <w:tblStyle w:val="TableGrid"/>
        <w:tblW w:w="1080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109"/>
        <w:gridCol w:w="2006"/>
        <w:gridCol w:w="6685"/>
      </w:tblGrid>
      <w:tr w:rsidR="66EF430F" w14:paraId="2B8D8796" w14:textId="77777777" w:rsidTr="00040144">
        <w:trPr>
          <w:trHeight w:val="300"/>
        </w:trPr>
        <w:tc>
          <w:tcPr>
            <w:tcW w:w="2109" w:type="dxa"/>
            <w:tcBorders>
              <w:top w:val="single" w:sz="6" w:space="0" w:color="auto"/>
              <w:left w:val="single" w:sz="6" w:space="0" w:color="auto"/>
            </w:tcBorders>
            <w:tcMar>
              <w:left w:w="90" w:type="dxa"/>
              <w:right w:w="90" w:type="dxa"/>
            </w:tcMar>
          </w:tcPr>
          <w:p w14:paraId="4BF233C0" w14:textId="6ED71329"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Part</w:t>
            </w:r>
          </w:p>
        </w:tc>
        <w:tc>
          <w:tcPr>
            <w:tcW w:w="2006" w:type="dxa"/>
            <w:tcBorders>
              <w:top w:val="single" w:sz="6" w:space="0" w:color="auto"/>
            </w:tcBorders>
            <w:tcMar>
              <w:left w:w="90" w:type="dxa"/>
              <w:right w:w="90" w:type="dxa"/>
            </w:tcMar>
          </w:tcPr>
          <w:p w14:paraId="5F44EDBF" w14:textId="068E74E3"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Material</w:t>
            </w:r>
          </w:p>
        </w:tc>
        <w:tc>
          <w:tcPr>
            <w:tcW w:w="6685" w:type="dxa"/>
            <w:tcBorders>
              <w:top w:val="single" w:sz="6" w:space="0" w:color="auto"/>
              <w:right w:val="single" w:sz="6" w:space="0" w:color="auto"/>
            </w:tcBorders>
            <w:tcMar>
              <w:left w:w="90" w:type="dxa"/>
              <w:right w:w="90" w:type="dxa"/>
            </w:tcMar>
          </w:tcPr>
          <w:p w14:paraId="56E97846" w14:textId="43C13E47"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Water Consumption (m3) per Functional Unit</w:t>
            </w:r>
          </w:p>
        </w:tc>
      </w:tr>
      <w:tr w:rsidR="66EF430F" w14:paraId="2752958A" w14:textId="77777777" w:rsidTr="00040144">
        <w:trPr>
          <w:trHeight w:val="300"/>
        </w:trPr>
        <w:tc>
          <w:tcPr>
            <w:tcW w:w="2109" w:type="dxa"/>
            <w:tcBorders>
              <w:left w:val="single" w:sz="6" w:space="0" w:color="auto"/>
            </w:tcBorders>
            <w:tcMar>
              <w:left w:w="90" w:type="dxa"/>
              <w:right w:w="90" w:type="dxa"/>
            </w:tcMar>
          </w:tcPr>
          <w:p w14:paraId="47D5394F" w14:textId="4C540CC2"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Casing</w:t>
            </w:r>
          </w:p>
        </w:tc>
        <w:tc>
          <w:tcPr>
            <w:tcW w:w="2006" w:type="dxa"/>
            <w:tcMar>
              <w:left w:w="90" w:type="dxa"/>
              <w:right w:w="90" w:type="dxa"/>
            </w:tcMar>
          </w:tcPr>
          <w:p w14:paraId="1E210A30" w14:textId="15A12B92"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Steel</w:t>
            </w:r>
          </w:p>
        </w:tc>
        <w:tc>
          <w:tcPr>
            <w:tcW w:w="6685" w:type="dxa"/>
            <w:tcBorders>
              <w:right w:val="single" w:sz="6" w:space="0" w:color="auto"/>
            </w:tcBorders>
            <w:tcMar>
              <w:left w:w="90" w:type="dxa"/>
              <w:right w:w="90" w:type="dxa"/>
            </w:tcMar>
          </w:tcPr>
          <w:p w14:paraId="3AE3FA7B" w14:textId="027C4ED7"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0.16 - 16.6</w:t>
            </w:r>
          </w:p>
        </w:tc>
      </w:tr>
      <w:tr w:rsidR="66EF430F" w14:paraId="5E7873E2" w14:textId="77777777" w:rsidTr="00040144">
        <w:trPr>
          <w:trHeight w:val="300"/>
        </w:trPr>
        <w:tc>
          <w:tcPr>
            <w:tcW w:w="2109" w:type="dxa"/>
            <w:tcBorders>
              <w:left w:val="single" w:sz="6" w:space="0" w:color="auto"/>
            </w:tcBorders>
            <w:tcMar>
              <w:left w:w="90" w:type="dxa"/>
              <w:right w:w="90" w:type="dxa"/>
            </w:tcMar>
          </w:tcPr>
          <w:p w14:paraId="493465B4" w14:textId="3AF12C3F"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Anode</w:t>
            </w:r>
          </w:p>
        </w:tc>
        <w:tc>
          <w:tcPr>
            <w:tcW w:w="2006" w:type="dxa"/>
            <w:tcMar>
              <w:left w:w="90" w:type="dxa"/>
              <w:right w:w="90" w:type="dxa"/>
            </w:tcMar>
          </w:tcPr>
          <w:p w14:paraId="36A25C91" w14:textId="2DE4181D"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NiOOH</w:t>
            </w:r>
          </w:p>
        </w:tc>
        <w:tc>
          <w:tcPr>
            <w:tcW w:w="6685" w:type="dxa"/>
            <w:tcBorders>
              <w:right w:val="single" w:sz="6" w:space="0" w:color="auto"/>
            </w:tcBorders>
            <w:tcMar>
              <w:left w:w="90" w:type="dxa"/>
              <w:right w:w="90" w:type="dxa"/>
            </w:tcMar>
          </w:tcPr>
          <w:p w14:paraId="27824A12" w14:textId="73EA96C9"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2.84</w:t>
            </w:r>
          </w:p>
        </w:tc>
      </w:tr>
      <w:tr w:rsidR="66EF430F" w14:paraId="31C81866" w14:textId="77777777" w:rsidTr="00040144">
        <w:trPr>
          <w:trHeight w:val="300"/>
        </w:trPr>
        <w:tc>
          <w:tcPr>
            <w:tcW w:w="2109" w:type="dxa"/>
            <w:tcBorders>
              <w:left w:val="single" w:sz="6" w:space="0" w:color="auto"/>
            </w:tcBorders>
            <w:tcMar>
              <w:left w:w="90" w:type="dxa"/>
              <w:right w:w="90" w:type="dxa"/>
            </w:tcMar>
          </w:tcPr>
          <w:p w14:paraId="67A5F2E0" w14:textId="7E3C6268"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Cathode</w:t>
            </w:r>
          </w:p>
        </w:tc>
        <w:tc>
          <w:tcPr>
            <w:tcW w:w="2006" w:type="dxa"/>
            <w:tcMar>
              <w:left w:w="90" w:type="dxa"/>
              <w:right w:w="90" w:type="dxa"/>
            </w:tcMar>
          </w:tcPr>
          <w:p w14:paraId="5A7D8051" w14:textId="7B924BFB"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 xml:space="preserve"> Cadmium</w:t>
            </w:r>
          </w:p>
        </w:tc>
        <w:tc>
          <w:tcPr>
            <w:tcW w:w="6685" w:type="dxa"/>
            <w:tcBorders>
              <w:right w:val="single" w:sz="6" w:space="0" w:color="auto"/>
            </w:tcBorders>
            <w:tcMar>
              <w:left w:w="90" w:type="dxa"/>
              <w:right w:w="90" w:type="dxa"/>
            </w:tcMar>
          </w:tcPr>
          <w:p w14:paraId="2B4F0C9F" w14:textId="43DDDDA4"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1.24 - 1.37</w:t>
            </w:r>
          </w:p>
          <w:p w14:paraId="0074098E" w14:textId="4990C937" w:rsidR="66EF430F" w:rsidRDefault="66EF430F" w:rsidP="66EF430F">
            <w:pPr>
              <w:spacing w:line="259" w:lineRule="auto"/>
              <w:rPr>
                <w:rFonts w:ascii="Calibri" w:eastAsia="Calibri" w:hAnsi="Calibri" w:cs="Calibri"/>
              </w:rPr>
            </w:pPr>
            <w:r w:rsidRPr="66EF430F">
              <w:rPr>
                <w:rFonts w:ascii="Calibri" w:eastAsia="Calibri" w:hAnsi="Calibri" w:cs="Calibri"/>
                <w:i/>
                <w:iCs/>
                <w:lang w:val="en-GB"/>
              </w:rPr>
              <w:t xml:space="preserve">As the </w:t>
            </w:r>
            <w:r w:rsidR="2117DB8D" w:rsidRPr="66EF430F">
              <w:rPr>
                <w:rFonts w:ascii="Calibri" w:eastAsia="Calibri" w:hAnsi="Calibri" w:cs="Calibri"/>
                <w:i/>
                <w:iCs/>
                <w:lang w:val="en-GB"/>
              </w:rPr>
              <w:t xml:space="preserve">Manufacturing </w:t>
            </w:r>
            <w:r w:rsidRPr="66EF430F">
              <w:rPr>
                <w:rFonts w:ascii="Calibri" w:eastAsia="Calibri" w:hAnsi="Calibri" w:cs="Calibri"/>
                <w:i/>
                <w:iCs/>
                <w:lang w:val="en-GB"/>
              </w:rPr>
              <w:t xml:space="preserve">stage is the </w:t>
            </w:r>
            <w:r w:rsidR="5FB5ED91" w:rsidRPr="66EF430F">
              <w:rPr>
                <w:rFonts w:ascii="Calibri" w:eastAsia="Calibri" w:hAnsi="Calibri" w:cs="Calibri"/>
                <w:i/>
                <w:iCs/>
                <w:lang w:val="en-GB"/>
              </w:rPr>
              <w:t xml:space="preserve">Material </w:t>
            </w:r>
            <w:r w:rsidRPr="66EF430F">
              <w:rPr>
                <w:rFonts w:ascii="Calibri" w:eastAsia="Calibri" w:hAnsi="Calibri" w:cs="Calibri"/>
                <w:i/>
                <w:iCs/>
                <w:lang w:val="en-GB"/>
              </w:rPr>
              <w:t>stage due to how Cadmium is produced it will have half of the water consumption for this stage and all will be considered in the Ma</w:t>
            </w:r>
            <w:r w:rsidR="370C1412" w:rsidRPr="66EF430F">
              <w:rPr>
                <w:rFonts w:ascii="Calibri" w:eastAsia="Calibri" w:hAnsi="Calibri" w:cs="Calibri"/>
                <w:i/>
                <w:iCs/>
                <w:lang w:val="en-GB"/>
              </w:rPr>
              <w:t xml:space="preserve">terial </w:t>
            </w:r>
            <w:r w:rsidRPr="66EF430F">
              <w:rPr>
                <w:rFonts w:ascii="Calibri" w:eastAsia="Calibri" w:hAnsi="Calibri" w:cs="Calibri"/>
                <w:i/>
                <w:iCs/>
                <w:lang w:val="en-GB"/>
              </w:rPr>
              <w:t>stage</w:t>
            </w:r>
          </w:p>
        </w:tc>
      </w:tr>
      <w:tr w:rsidR="66EF430F" w14:paraId="5C4B0D81" w14:textId="77777777" w:rsidTr="00040144">
        <w:trPr>
          <w:trHeight w:val="300"/>
        </w:trPr>
        <w:tc>
          <w:tcPr>
            <w:tcW w:w="2109" w:type="dxa"/>
            <w:tcBorders>
              <w:left w:val="single" w:sz="6" w:space="0" w:color="auto"/>
            </w:tcBorders>
            <w:tcMar>
              <w:left w:w="90" w:type="dxa"/>
              <w:right w:w="90" w:type="dxa"/>
            </w:tcMar>
          </w:tcPr>
          <w:p w14:paraId="570D1E25" w14:textId="1178116E" w:rsidR="66EF430F" w:rsidRDefault="66EF430F" w:rsidP="66EF430F">
            <w:pPr>
              <w:spacing w:line="259" w:lineRule="auto"/>
              <w:rPr>
                <w:rFonts w:ascii="Calibri" w:eastAsia="Calibri" w:hAnsi="Calibri" w:cs="Calibri"/>
                <w:lang w:val="en-GB"/>
              </w:rPr>
            </w:pPr>
            <w:r w:rsidRPr="66EF430F">
              <w:rPr>
                <w:rFonts w:ascii="Calibri" w:eastAsia="Calibri" w:hAnsi="Calibri" w:cs="Calibri"/>
                <w:lang w:val="en-GB"/>
              </w:rPr>
              <w:t>Electrolyte</w:t>
            </w:r>
          </w:p>
        </w:tc>
        <w:tc>
          <w:tcPr>
            <w:tcW w:w="2006" w:type="dxa"/>
            <w:tcMar>
              <w:left w:w="90" w:type="dxa"/>
              <w:right w:w="90" w:type="dxa"/>
            </w:tcMar>
          </w:tcPr>
          <w:p w14:paraId="216BC545" w14:textId="1CB32B0D" w:rsidR="66EF430F" w:rsidRDefault="66EF430F" w:rsidP="66EF430F">
            <w:pPr>
              <w:spacing w:line="259" w:lineRule="auto"/>
              <w:rPr>
                <w:rFonts w:ascii="Calibri" w:eastAsia="Calibri" w:hAnsi="Calibri" w:cs="Calibri"/>
                <w:lang w:val="en-GB"/>
              </w:rPr>
            </w:pPr>
            <w:r w:rsidRPr="66EF430F">
              <w:rPr>
                <w:rFonts w:ascii="Calibri" w:eastAsia="Calibri" w:hAnsi="Calibri" w:cs="Calibri"/>
                <w:lang w:val="en-GB"/>
              </w:rPr>
              <w:t>KOH</w:t>
            </w:r>
          </w:p>
        </w:tc>
        <w:tc>
          <w:tcPr>
            <w:tcW w:w="6685" w:type="dxa"/>
            <w:tcBorders>
              <w:right w:val="single" w:sz="6" w:space="0" w:color="auto"/>
            </w:tcBorders>
            <w:tcMar>
              <w:left w:w="90" w:type="dxa"/>
              <w:right w:w="90" w:type="dxa"/>
            </w:tcMar>
          </w:tcPr>
          <w:p w14:paraId="33D984B3" w14:textId="487221F8" w:rsidR="66EF430F" w:rsidRDefault="66EF430F" w:rsidP="66EF430F">
            <w:pPr>
              <w:spacing w:line="259" w:lineRule="auto"/>
              <w:rPr>
                <w:rFonts w:ascii="Calibri" w:eastAsia="Calibri" w:hAnsi="Calibri" w:cs="Calibri"/>
                <w:lang w:val="en-GB"/>
              </w:rPr>
            </w:pPr>
            <w:r w:rsidRPr="66EF430F">
              <w:rPr>
                <w:rFonts w:ascii="Calibri" w:eastAsia="Calibri" w:hAnsi="Calibri" w:cs="Calibri"/>
                <w:lang w:val="en-GB"/>
              </w:rPr>
              <w:t>1.25</w:t>
            </w:r>
          </w:p>
        </w:tc>
      </w:tr>
      <w:tr w:rsidR="66EF430F" w14:paraId="5F5DB9C6" w14:textId="77777777" w:rsidTr="00040144">
        <w:trPr>
          <w:trHeight w:val="300"/>
        </w:trPr>
        <w:tc>
          <w:tcPr>
            <w:tcW w:w="2109" w:type="dxa"/>
            <w:tcBorders>
              <w:left w:val="single" w:sz="6" w:space="0" w:color="auto"/>
            </w:tcBorders>
            <w:tcMar>
              <w:left w:w="90" w:type="dxa"/>
              <w:right w:w="90" w:type="dxa"/>
            </w:tcMar>
          </w:tcPr>
          <w:p w14:paraId="5547AA22" w14:textId="2CB5D557"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Current Collectors</w:t>
            </w:r>
          </w:p>
        </w:tc>
        <w:tc>
          <w:tcPr>
            <w:tcW w:w="2006" w:type="dxa"/>
            <w:tcMar>
              <w:left w:w="90" w:type="dxa"/>
              <w:right w:w="90" w:type="dxa"/>
            </w:tcMar>
          </w:tcPr>
          <w:p w14:paraId="0F3C5F29" w14:textId="731EE767"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Nickel</w:t>
            </w:r>
          </w:p>
        </w:tc>
        <w:tc>
          <w:tcPr>
            <w:tcW w:w="6685" w:type="dxa"/>
            <w:tcBorders>
              <w:right w:val="single" w:sz="6" w:space="0" w:color="auto"/>
            </w:tcBorders>
            <w:tcMar>
              <w:left w:w="90" w:type="dxa"/>
              <w:right w:w="90" w:type="dxa"/>
            </w:tcMar>
          </w:tcPr>
          <w:p w14:paraId="1A705DD5" w14:textId="46ED3492"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0.45 - 0.68</w:t>
            </w:r>
          </w:p>
        </w:tc>
      </w:tr>
      <w:tr w:rsidR="66EF430F" w14:paraId="4323AC43" w14:textId="77777777" w:rsidTr="00040144">
        <w:trPr>
          <w:trHeight w:val="300"/>
        </w:trPr>
        <w:tc>
          <w:tcPr>
            <w:tcW w:w="2109" w:type="dxa"/>
            <w:tcBorders>
              <w:left w:val="single" w:sz="6" w:space="0" w:color="auto"/>
            </w:tcBorders>
            <w:tcMar>
              <w:left w:w="90" w:type="dxa"/>
              <w:right w:w="90" w:type="dxa"/>
            </w:tcMar>
          </w:tcPr>
          <w:p w14:paraId="561916B8" w14:textId="1F679DD6"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Separator</w:t>
            </w:r>
          </w:p>
        </w:tc>
        <w:tc>
          <w:tcPr>
            <w:tcW w:w="2006" w:type="dxa"/>
            <w:tcMar>
              <w:left w:w="90" w:type="dxa"/>
              <w:right w:w="90" w:type="dxa"/>
            </w:tcMar>
          </w:tcPr>
          <w:p w14:paraId="26B01BB0" w14:textId="161B38E2" w:rsidR="66EF430F" w:rsidRDefault="66EF430F" w:rsidP="66EF430F">
            <w:pPr>
              <w:spacing w:line="259" w:lineRule="auto"/>
              <w:rPr>
                <w:rFonts w:ascii="Calibri" w:eastAsia="Calibri" w:hAnsi="Calibri" w:cs="Calibri"/>
              </w:rPr>
            </w:pPr>
            <w:r w:rsidRPr="66EF430F">
              <w:rPr>
                <w:rFonts w:ascii="Calibri" w:eastAsia="Calibri" w:hAnsi="Calibri" w:cs="Calibri"/>
                <w:lang w:val="en-GB"/>
              </w:rPr>
              <w:t>Polyamide</w:t>
            </w:r>
          </w:p>
        </w:tc>
        <w:tc>
          <w:tcPr>
            <w:tcW w:w="6685" w:type="dxa"/>
            <w:tcBorders>
              <w:right w:val="single" w:sz="6" w:space="0" w:color="auto"/>
            </w:tcBorders>
            <w:tcMar>
              <w:left w:w="90" w:type="dxa"/>
              <w:right w:w="90" w:type="dxa"/>
            </w:tcMar>
          </w:tcPr>
          <w:p w14:paraId="770711AF" w14:textId="77FED4B9" w:rsidR="66EF430F" w:rsidRDefault="66EF430F" w:rsidP="66EF430F">
            <w:pPr>
              <w:spacing w:line="259" w:lineRule="auto"/>
              <w:rPr>
                <w:rFonts w:ascii="Calibri" w:eastAsia="Calibri" w:hAnsi="Calibri" w:cs="Calibri"/>
              </w:rPr>
            </w:pPr>
            <w:r w:rsidRPr="66EF430F">
              <w:rPr>
                <w:rFonts w:ascii="Calibri" w:eastAsia="Calibri" w:hAnsi="Calibri" w:cs="Calibri"/>
                <w:i/>
                <w:iCs/>
                <w:lang w:val="en-GB"/>
              </w:rPr>
              <w:t>Negligible</w:t>
            </w:r>
          </w:p>
        </w:tc>
      </w:tr>
      <w:tr w:rsidR="66EF430F" w14:paraId="483883DB" w14:textId="77777777" w:rsidTr="00040144">
        <w:trPr>
          <w:trHeight w:val="450"/>
        </w:trPr>
        <w:tc>
          <w:tcPr>
            <w:tcW w:w="2109" w:type="dxa"/>
            <w:tcBorders>
              <w:left w:val="single" w:sz="6" w:space="0" w:color="auto"/>
              <w:bottom w:val="single" w:sz="6" w:space="0" w:color="auto"/>
            </w:tcBorders>
            <w:tcMar>
              <w:left w:w="90" w:type="dxa"/>
              <w:right w:w="90" w:type="dxa"/>
            </w:tcMar>
          </w:tcPr>
          <w:p w14:paraId="44E17F18" w14:textId="5CCD76EF" w:rsidR="66EF430F" w:rsidRDefault="66EF430F" w:rsidP="66EF430F">
            <w:pPr>
              <w:spacing w:line="259" w:lineRule="auto"/>
              <w:rPr>
                <w:rFonts w:ascii="Calibri" w:eastAsia="Calibri" w:hAnsi="Calibri" w:cs="Calibri"/>
              </w:rPr>
            </w:pPr>
            <w:r w:rsidRPr="66EF430F">
              <w:rPr>
                <w:rFonts w:ascii="Calibri" w:eastAsia="Calibri" w:hAnsi="Calibri" w:cs="Calibri"/>
                <w:b/>
                <w:bCs/>
                <w:lang w:val="en-GB"/>
              </w:rPr>
              <w:t>Total</w:t>
            </w:r>
          </w:p>
        </w:tc>
        <w:tc>
          <w:tcPr>
            <w:tcW w:w="2006" w:type="dxa"/>
            <w:tcBorders>
              <w:bottom w:val="single" w:sz="6" w:space="0" w:color="auto"/>
            </w:tcBorders>
            <w:tcMar>
              <w:left w:w="90" w:type="dxa"/>
              <w:right w:w="90" w:type="dxa"/>
            </w:tcMar>
          </w:tcPr>
          <w:p w14:paraId="38B07FEC" w14:textId="51399A2F" w:rsidR="66EF430F" w:rsidRDefault="66EF430F" w:rsidP="66EF430F">
            <w:pPr>
              <w:spacing w:line="259" w:lineRule="auto"/>
              <w:rPr>
                <w:rFonts w:ascii="Calibri" w:eastAsia="Calibri" w:hAnsi="Calibri" w:cs="Calibri"/>
              </w:rPr>
            </w:pPr>
          </w:p>
        </w:tc>
        <w:tc>
          <w:tcPr>
            <w:tcW w:w="6685" w:type="dxa"/>
            <w:tcBorders>
              <w:bottom w:val="single" w:sz="6" w:space="0" w:color="auto"/>
              <w:right w:val="single" w:sz="6" w:space="0" w:color="auto"/>
            </w:tcBorders>
            <w:tcMar>
              <w:left w:w="90" w:type="dxa"/>
              <w:right w:w="90" w:type="dxa"/>
            </w:tcMar>
          </w:tcPr>
          <w:p w14:paraId="536043AA" w14:textId="36581C0E" w:rsidR="66EF430F" w:rsidRDefault="66EF430F" w:rsidP="00040144">
            <w:pPr>
              <w:keepNext/>
              <w:spacing w:line="259" w:lineRule="auto"/>
              <w:rPr>
                <w:rFonts w:ascii="Calibri" w:eastAsia="Calibri" w:hAnsi="Calibri" w:cs="Calibri"/>
              </w:rPr>
            </w:pPr>
            <w:r w:rsidRPr="66EF430F">
              <w:rPr>
                <w:rFonts w:ascii="Calibri" w:eastAsia="Calibri" w:hAnsi="Calibri" w:cs="Calibri"/>
                <w:b/>
                <w:bCs/>
                <w:lang w:val="en-GB"/>
              </w:rPr>
              <w:t>5.94 - 22.74</w:t>
            </w:r>
          </w:p>
        </w:tc>
      </w:tr>
    </w:tbl>
    <w:p w14:paraId="74AA3A25" w14:textId="799BE688" w:rsidR="3534A1B3" w:rsidRDefault="00040144" w:rsidP="00040144">
      <w:pPr>
        <w:pStyle w:val="Caption"/>
        <w:jc w:val="center"/>
      </w:pPr>
      <w:r>
        <w:t>NiCadB Water Consumption Table – Manufacturing Stage</w:t>
      </w:r>
    </w:p>
    <w:p w14:paraId="29F73E45" w14:textId="77777777" w:rsidR="00AD6BD4" w:rsidRPr="00AD6BD4" w:rsidRDefault="00AD6BD4" w:rsidP="00AD6BD4"/>
    <w:p w14:paraId="59C44318" w14:textId="203E7BC9" w:rsidR="00040144" w:rsidRDefault="7768FE9B" w:rsidP="00040144">
      <w:pPr>
        <w:keepNext/>
        <w:jc w:val="center"/>
      </w:pPr>
      <w:r>
        <w:rPr>
          <w:noProof/>
        </w:rPr>
        <w:drawing>
          <wp:inline distT="0" distB="0" distL="0" distR="0" wp14:anchorId="3295648D" wp14:editId="660E290A">
            <wp:extent cx="6645214" cy="1356478"/>
            <wp:effectExtent l="0" t="0" r="0" b="0"/>
            <wp:docPr id="746100297" name="Picture 74610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100297"/>
                    <pic:cNvPicPr/>
                  </pic:nvPicPr>
                  <pic:blipFill>
                    <a:blip r:embed="rId7">
                      <a:extLst>
                        <a:ext uri="{28A0092B-C50C-407E-A947-70E740481C1C}">
                          <a14:useLocalDpi xmlns:a14="http://schemas.microsoft.com/office/drawing/2010/main" val="0"/>
                        </a:ext>
                      </a:extLst>
                    </a:blip>
                    <a:stretch>
                      <a:fillRect/>
                    </a:stretch>
                  </pic:blipFill>
                  <pic:spPr>
                    <a:xfrm>
                      <a:off x="0" y="0"/>
                      <a:ext cx="6645214" cy="1356478"/>
                    </a:xfrm>
                    <a:prstGeom prst="rect">
                      <a:avLst/>
                    </a:prstGeom>
                  </pic:spPr>
                </pic:pic>
              </a:graphicData>
            </a:graphic>
          </wp:inline>
        </w:drawing>
      </w:r>
    </w:p>
    <w:p w14:paraId="4A087B73" w14:textId="2C1AC002" w:rsidR="1E5ED507" w:rsidRDefault="00040144" w:rsidP="00040144">
      <w:pPr>
        <w:pStyle w:val="Caption"/>
        <w:jc w:val="center"/>
      </w:pPr>
      <w:r>
        <w:t>LIB Production Data</w:t>
      </w:r>
    </w:p>
    <w:p w14:paraId="1F125171" w14:textId="77777777" w:rsidR="00AD6BD4" w:rsidRPr="00AD6BD4" w:rsidRDefault="00AD6BD4" w:rsidP="00AD6BD4"/>
    <w:p w14:paraId="2BD9538F" w14:textId="08A04EFD" w:rsidR="00040144" w:rsidRDefault="50F5AAA4" w:rsidP="00040144">
      <w:pPr>
        <w:keepNext/>
        <w:jc w:val="center"/>
      </w:pPr>
      <w:r>
        <w:rPr>
          <w:noProof/>
        </w:rPr>
        <w:drawing>
          <wp:inline distT="0" distB="0" distL="0" distR="0" wp14:anchorId="57142159" wp14:editId="7DE636C1">
            <wp:extent cx="6530906" cy="662998"/>
            <wp:effectExtent l="0" t="0" r="0" b="0"/>
            <wp:docPr id="1576335644" name="Picture 157633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335644"/>
                    <pic:cNvPicPr/>
                  </pic:nvPicPr>
                  <pic:blipFill>
                    <a:blip r:embed="rId8">
                      <a:extLst>
                        <a:ext uri="{28A0092B-C50C-407E-A947-70E740481C1C}">
                          <a14:useLocalDpi xmlns:a14="http://schemas.microsoft.com/office/drawing/2010/main" val="0"/>
                        </a:ext>
                      </a:extLst>
                    </a:blip>
                    <a:stretch>
                      <a:fillRect/>
                    </a:stretch>
                  </pic:blipFill>
                  <pic:spPr>
                    <a:xfrm>
                      <a:off x="0" y="0"/>
                      <a:ext cx="6530906" cy="662998"/>
                    </a:xfrm>
                    <a:prstGeom prst="rect">
                      <a:avLst/>
                    </a:prstGeom>
                  </pic:spPr>
                </pic:pic>
              </a:graphicData>
            </a:graphic>
          </wp:inline>
        </w:drawing>
      </w:r>
    </w:p>
    <w:p w14:paraId="2C46A6E8" w14:textId="4443D566" w:rsidR="191A9CEA" w:rsidRDefault="00040144" w:rsidP="00040144">
      <w:pPr>
        <w:pStyle w:val="Caption"/>
        <w:jc w:val="center"/>
      </w:pPr>
      <w:r>
        <w:t>NiCadB Production Data</w:t>
      </w:r>
    </w:p>
    <w:p w14:paraId="37E29FE7" w14:textId="77777777" w:rsidR="00AD6BD4" w:rsidRPr="00AD6BD4" w:rsidRDefault="00AD6BD4" w:rsidP="00AD6BD4"/>
    <w:p w14:paraId="42C93A8D" w14:textId="562AE80D" w:rsidR="00040144" w:rsidRDefault="73E26FEF" w:rsidP="00040144">
      <w:pPr>
        <w:keepNext/>
        <w:jc w:val="center"/>
      </w:pPr>
      <w:r>
        <w:rPr>
          <w:noProof/>
        </w:rPr>
        <w:drawing>
          <wp:inline distT="0" distB="0" distL="0" distR="0" wp14:anchorId="1BBAB984" wp14:editId="75832E57">
            <wp:extent cx="6762752" cy="2009775"/>
            <wp:effectExtent l="0" t="0" r="0" b="0"/>
            <wp:docPr id="975788405" name="Picture 97578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788405"/>
                    <pic:cNvPicPr/>
                  </pic:nvPicPr>
                  <pic:blipFill>
                    <a:blip r:embed="rId9">
                      <a:extLst>
                        <a:ext uri="{28A0092B-C50C-407E-A947-70E740481C1C}">
                          <a14:useLocalDpi xmlns:a14="http://schemas.microsoft.com/office/drawing/2010/main" val="0"/>
                        </a:ext>
                      </a:extLst>
                    </a:blip>
                    <a:stretch>
                      <a:fillRect/>
                    </a:stretch>
                  </pic:blipFill>
                  <pic:spPr>
                    <a:xfrm>
                      <a:off x="0" y="0"/>
                      <a:ext cx="6762752" cy="2009775"/>
                    </a:xfrm>
                    <a:prstGeom prst="rect">
                      <a:avLst/>
                    </a:prstGeom>
                  </pic:spPr>
                </pic:pic>
              </a:graphicData>
            </a:graphic>
          </wp:inline>
        </w:drawing>
      </w:r>
    </w:p>
    <w:p w14:paraId="6ECA6FC2" w14:textId="77335C1B" w:rsidR="66EF430F" w:rsidRDefault="00040144" w:rsidP="00040144">
      <w:pPr>
        <w:pStyle w:val="Caption"/>
        <w:jc w:val="center"/>
      </w:pPr>
      <w:r>
        <w:t>Steel Production Data</w:t>
      </w:r>
    </w:p>
    <w:p w14:paraId="55E0131E" w14:textId="77777777" w:rsidR="00AD6BD4" w:rsidRPr="00AD6BD4" w:rsidRDefault="00AD6BD4" w:rsidP="00AD6BD4"/>
    <w:p w14:paraId="61041133" w14:textId="009F8604" w:rsidR="00040144" w:rsidRDefault="6B58A450" w:rsidP="00040144">
      <w:pPr>
        <w:keepNext/>
        <w:jc w:val="center"/>
      </w:pPr>
      <w:r>
        <w:rPr>
          <w:noProof/>
        </w:rPr>
        <w:drawing>
          <wp:inline distT="0" distB="0" distL="0" distR="0" wp14:anchorId="22D93723" wp14:editId="204F67A9">
            <wp:extent cx="6657975" cy="1952625"/>
            <wp:effectExtent l="0" t="0" r="0" b="0"/>
            <wp:docPr id="1745799530" name="Picture 174579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799530"/>
                    <pic:cNvPicPr/>
                  </pic:nvPicPr>
                  <pic:blipFill>
                    <a:blip r:embed="rId10">
                      <a:extLst>
                        <a:ext uri="{28A0092B-C50C-407E-A947-70E740481C1C}">
                          <a14:useLocalDpi xmlns:a14="http://schemas.microsoft.com/office/drawing/2010/main" val="0"/>
                        </a:ext>
                      </a:extLst>
                    </a:blip>
                    <a:stretch>
                      <a:fillRect/>
                    </a:stretch>
                  </pic:blipFill>
                  <pic:spPr>
                    <a:xfrm>
                      <a:off x="0" y="0"/>
                      <a:ext cx="6657975" cy="1952625"/>
                    </a:xfrm>
                    <a:prstGeom prst="rect">
                      <a:avLst/>
                    </a:prstGeom>
                  </pic:spPr>
                </pic:pic>
              </a:graphicData>
            </a:graphic>
          </wp:inline>
        </w:drawing>
      </w:r>
    </w:p>
    <w:p w14:paraId="1499E6D5" w14:textId="08D68109" w:rsidR="3534A1B3" w:rsidRDefault="00040144" w:rsidP="00040144">
      <w:pPr>
        <w:pStyle w:val="Caption"/>
        <w:jc w:val="center"/>
      </w:pPr>
      <w:r>
        <w:t>Lithium Production Data</w:t>
      </w:r>
    </w:p>
    <w:p w14:paraId="0BC6C3F9" w14:textId="77777777" w:rsidR="00AD6BD4" w:rsidRPr="00AD6BD4" w:rsidRDefault="00AD6BD4" w:rsidP="00AD6BD4"/>
    <w:p w14:paraId="54B2FCEA" w14:textId="4C346CDA" w:rsidR="00040144" w:rsidRDefault="6B58A450" w:rsidP="00040144">
      <w:pPr>
        <w:keepNext/>
        <w:jc w:val="center"/>
      </w:pPr>
      <w:r>
        <w:rPr>
          <w:noProof/>
        </w:rPr>
        <w:drawing>
          <wp:inline distT="0" distB="0" distL="0" distR="0" wp14:anchorId="31A16A32" wp14:editId="7D419876">
            <wp:extent cx="6581774" cy="2057400"/>
            <wp:effectExtent l="0" t="0" r="0" b="0"/>
            <wp:docPr id="736346339" name="Picture 73634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346339"/>
                    <pic:cNvPicPr/>
                  </pic:nvPicPr>
                  <pic:blipFill>
                    <a:blip r:embed="rId11">
                      <a:extLst>
                        <a:ext uri="{28A0092B-C50C-407E-A947-70E740481C1C}">
                          <a14:useLocalDpi xmlns:a14="http://schemas.microsoft.com/office/drawing/2010/main" val="0"/>
                        </a:ext>
                      </a:extLst>
                    </a:blip>
                    <a:stretch>
                      <a:fillRect/>
                    </a:stretch>
                  </pic:blipFill>
                  <pic:spPr>
                    <a:xfrm>
                      <a:off x="0" y="0"/>
                      <a:ext cx="6581774" cy="2057400"/>
                    </a:xfrm>
                    <a:prstGeom prst="rect">
                      <a:avLst/>
                    </a:prstGeom>
                  </pic:spPr>
                </pic:pic>
              </a:graphicData>
            </a:graphic>
          </wp:inline>
        </w:drawing>
      </w:r>
    </w:p>
    <w:p w14:paraId="1DF8BC0A" w14:textId="1F01EDDB" w:rsidR="729B69D5" w:rsidRDefault="00040144" w:rsidP="00040144">
      <w:pPr>
        <w:pStyle w:val="Caption"/>
        <w:jc w:val="center"/>
      </w:pPr>
      <w:r>
        <w:t>Cadmium Production Data</w:t>
      </w:r>
    </w:p>
    <w:p w14:paraId="403043E7" w14:textId="74598D45" w:rsidR="0039196E" w:rsidRDefault="7DE37140" w:rsidP="66EF430F">
      <w:pPr>
        <w:pStyle w:val="Heading1"/>
        <w:spacing w:before="240" w:after="0" w:line="259" w:lineRule="auto"/>
        <w:rPr>
          <w:rFonts w:ascii="Calibri" w:eastAsia="Calibri" w:hAnsi="Calibri" w:cs="Calibri"/>
          <w:color w:val="auto"/>
          <w:sz w:val="28"/>
          <w:szCs w:val="28"/>
        </w:rPr>
      </w:pPr>
      <w:r w:rsidRPr="66EF430F">
        <w:rPr>
          <w:rFonts w:ascii="Calibri" w:eastAsia="Calibri" w:hAnsi="Calibri" w:cs="Calibri"/>
          <w:b/>
          <w:bCs/>
          <w:color w:val="auto"/>
          <w:sz w:val="28"/>
          <w:szCs w:val="28"/>
          <w:u w:val="single"/>
          <w:lang w:val="en-GB"/>
        </w:rPr>
        <w:t>Results and Analysis</w:t>
      </w:r>
    </w:p>
    <w:p w14:paraId="17DAF0D1" w14:textId="758901EF" w:rsidR="66EF430F" w:rsidRDefault="66EF430F" w:rsidP="66EF430F">
      <w:pPr>
        <w:pStyle w:val="Heading2"/>
        <w:spacing w:before="40" w:after="0" w:line="259" w:lineRule="auto"/>
        <w:rPr>
          <w:rFonts w:ascii="Calibri" w:eastAsia="Calibri" w:hAnsi="Calibri" w:cs="Calibri"/>
          <w:b/>
          <w:bCs/>
          <w:color w:val="auto"/>
          <w:sz w:val="24"/>
          <w:szCs w:val="24"/>
          <w:u w:val="single"/>
          <w:lang w:val="en-GB"/>
        </w:rPr>
      </w:pPr>
    </w:p>
    <w:p w14:paraId="04BDB8D7" w14:textId="3F5997A7" w:rsidR="69CFC8D7" w:rsidRDefault="69CFC8D7" w:rsidP="66EF430F">
      <w:pPr>
        <w:pStyle w:val="Heading2"/>
        <w:spacing w:before="40" w:after="0" w:line="259" w:lineRule="auto"/>
        <w:rPr>
          <w:rFonts w:ascii="Calibri" w:eastAsia="Calibri" w:hAnsi="Calibri" w:cs="Calibri"/>
          <w:b/>
          <w:bCs/>
          <w:color w:val="auto"/>
          <w:sz w:val="24"/>
          <w:szCs w:val="24"/>
          <w:u w:val="single"/>
          <w:lang w:val="en-GB"/>
        </w:rPr>
      </w:pPr>
      <w:r w:rsidRPr="66EF430F">
        <w:rPr>
          <w:rFonts w:ascii="Calibri" w:eastAsia="Calibri" w:hAnsi="Calibri" w:cs="Calibri"/>
          <w:b/>
          <w:bCs/>
          <w:color w:val="auto"/>
          <w:sz w:val="24"/>
          <w:szCs w:val="24"/>
          <w:u w:val="single"/>
          <w:lang w:val="en-GB"/>
        </w:rPr>
        <w:t>CO2 Emissions and Energy</w:t>
      </w:r>
      <w:r w:rsidR="1830D3EB" w:rsidRPr="66EF430F">
        <w:rPr>
          <w:rFonts w:ascii="Calibri" w:eastAsia="Calibri" w:hAnsi="Calibri" w:cs="Calibri"/>
          <w:b/>
          <w:bCs/>
          <w:color w:val="auto"/>
          <w:sz w:val="24"/>
          <w:szCs w:val="24"/>
          <w:u w:val="single"/>
          <w:lang w:val="en-GB"/>
        </w:rPr>
        <w:t xml:space="preserve"> Usage</w:t>
      </w:r>
    </w:p>
    <w:p w14:paraId="708345C8" w14:textId="32C8E9EE" w:rsidR="6AE6823B" w:rsidRDefault="6AE6823B" w:rsidP="66EF430F">
      <w:pPr>
        <w:spacing w:line="259" w:lineRule="auto"/>
        <w:rPr>
          <w:rFonts w:ascii="Calibri" w:eastAsia="Calibri" w:hAnsi="Calibri" w:cs="Calibri"/>
          <w:b/>
          <w:bCs/>
          <w:lang w:val="en-GB"/>
        </w:rPr>
      </w:pPr>
      <w:r w:rsidRPr="66EF430F">
        <w:rPr>
          <w:rFonts w:ascii="Calibri" w:eastAsia="Calibri" w:hAnsi="Calibri" w:cs="Calibri"/>
          <w:b/>
          <w:bCs/>
          <w:lang w:val="en-GB"/>
        </w:rPr>
        <w:t>Material Stage</w:t>
      </w:r>
    </w:p>
    <w:p w14:paraId="28C46294" w14:textId="460591F8" w:rsidR="69CFC8D7" w:rsidRDefault="69CFC8D7" w:rsidP="66EF430F">
      <w:pPr>
        <w:spacing w:line="259" w:lineRule="auto"/>
        <w:rPr>
          <w:rFonts w:ascii="Calibri" w:eastAsia="Calibri" w:hAnsi="Calibri" w:cs="Calibri"/>
          <w:lang w:val="en-GB"/>
        </w:rPr>
      </w:pPr>
      <w:r w:rsidRPr="66EF430F">
        <w:rPr>
          <w:rFonts w:ascii="Calibri" w:eastAsia="Calibri" w:hAnsi="Calibri" w:cs="Calibri"/>
          <w:lang w:val="en-GB"/>
        </w:rPr>
        <w:t>LIBs have a significantly larger CO2 footprint compared to NiCadBs across all stages of the life cycle. During the material stage, LIBs exhibit an extremely high CO2 footprint of 50,</w:t>
      </w:r>
      <w:r w:rsidR="36141443" w:rsidRPr="66EF430F">
        <w:rPr>
          <w:rFonts w:ascii="Calibri" w:eastAsia="Calibri" w:hAnsi="Calibri" w:cs="Calibri"/>
          <w:lang w:val="en-GB"/>
        </w:rPr>
        <w:t>481</w:t>
      </w:r>
      <w:r w:rsidRPr="66EF430F">
        <w:rPr>
          <w:rFonts w:ascii="Calibri" w:eastAsia="Calibri" w:hAnsi="Calibri" w:cs="Calibri"/>
          <w:lang w:val="en-GB"/>
        </w:rPr>
        <w:t xml:space="preserve"> kg per </w:t>
      </w:r>
      <w:r w:rsidR="5008FA68" w:rsidRPr="66EF430F">
        <w:rPr>
          <w:rFonts w:ascii="Calibri" w:eastAsia="Calibri" w:hAnsi="Calibri" w:cs="Calibri"/>
          <w:lang w:val="en-GB"/>
        </w:rPr>
        <w:t>functional unit</w:t>
      </w:r>
      <w:r w:rsidR="42F0913C" w:rsidRPr="66EF430F">
        <w:rPr>
          <w:rFonts w:ascii="Calibri" w:eastAsia="Calibri" w:hAnsi="Calibri" w:cs="Calibri"/>
          <w:lang w:val="en-GB"/>
        </w:rPr>
        <w:t xml:space="preserve"> which</w:t>
      </w:r>
      <w:r w:rsidRPr="66EF430F">
        <w:rPr>
          <w:rFonts w:ascii="Calibri" w:eastAsia="Calibri" w:hAnsi="Calibri" w:cs="Calibri"/>
          <w:lang w:val="en-GB"/>
        </w:rPr>
        <w:t xml:space="preserve"> can be attributed to the energy-intensive processes involved in extracting and refining lithium, such as brine extraction and rock ore mining</w:t>
      </w:r>
      <w:r w:rsidR="397A3E6B" w:rsidRPr="66EF430F">
        <w:rPr>
          <w:rFonts w:ascii="Calibri" w:eastAsia="Calibri" w:hAnsi="Calibri" w:cs="Calibri"/>
          <w:lang w:val="en-GB"/>
        </w:rPr>
        <w:t xml:space="preserve"> which create massive land deformations</w:t>
      </w:r>
      <w:r w:rsidR="3DE5C47B" w:rsidRPr="66EF430F">
        <w:rPr>
          <w:rFonts w:ascii="Calibri" w:eastAsia="Calibri" w:hAnsi="Calibri" w:cs="Calibri"/>
          <w:lang w:val="en-GB"/>
        </w:rPr>
        <w:t xml:space="preserve">, </w:t>
      </w:r>
      <w:r w:rsidR="558B4F81" w:rsidRPr="66EF430F">
        <w:rPr>
          <w:rFonts w:ascii="Calibri" w:eastAsia="Calibri" w:hAnsi="Calibri" w:cs="Calibri"/>
          <w:lang w:val="en-GB"/>
        </w:rPr>
        <w:t xml:space="preserve">where </w:t>
      </w:r>
      <w:r w:rsidR="3DE5C47B" w:rsidRPr="66EF430F">
        <w:rPr>
          <w:rFonts w:ascii="Calibri" w:eastAsia="Calibri" w:hAnsi="Calibri" w:cs="Calibri"/>
          <w:lang w:val="en-GB"/>
        </w:rPr>
        <w:t>much of the energy used to extract and process it comes from CO2-emitting fossil fuels</w:t>
      </w:r>
      <w:r w:rsidR="5B50E2BD" w:rsidRPr="66EF430F">
        <w:rPr>
          <w:rFonts w:ascii="Calibri" w:eastAsia="Calibri" w:hAnsi="Calibri" w:cs="Calibri"/>
          <w:lang w:val="en-GB"/>
        </w:rPr>
        <w:t>.</w:t>
      </w:r>
      <w:r w:rsidR="7E7CCC50" w:rsidRPr="66EF430F">
        <w:rPr>
          <w:rFonts w:ascii="Calibri" w:eastAsia="Calibri" w:hAnsi="Calibri" w:cs="Calibri"/>
          <w:lang w:val="en-GB"/>
        </w:rPr>
        <w:t xml:space="preserve"> </w:t>
      </w:r>
      <w:r w:rsidR="26E70454" w:rsidRPr="66EF430F">
        <w:rPr>
          <w:rFonts w:ascii="Calibri" w:eastAsia="Calibri" w:hAnsi="Calibri" w:cs="Calibri"/>
          <w:lang w:val="en-GB"/>
        </w:rPr>
        <w:t>T</w:t>
      </w:r>
      <w:r w:rsidR="7E7CCC50" w:rsidRPr="66EF430F">
        <w:rPr>
          <w:rFonts w:ascii="Calibri" w:eastAsia="Calibri" w:hAnsi="Calibri" w:cs="Calibri"/>
          <w:lang w:val="en-GB"/>
        </w:rPr>
        <w:t xml:space="preserve">he process </w:t>
      </w:r>
      <w:r w:rsidR="397A3E6B" w:rsidRPr="66EF430F">
        <w:rPr>
          <w:rFonts w:ascii="Calibri" w:eastAsia="Calibri" w:hAnsi="Calibri" w:cs="Calibri"/>
          <w:lang w:val="en-GB"/>
        </w:rPr>
        <w:t>can take up to years to complete</w:t>
      </w:r>
      <w:r w:rsidRPr="66EF430F">
        <w:rPr>
          <w:rFonts w:ascii="Calibri" w:eastAsia="Calibri" w:hAnsi="Calibri" w:cs="Calibri"/>
          <w:lang w:val="en-GB"/>
        </w:rPr>
        <w:t xml:space="preserve">, </w:t>
      </w:r>
      <w:r w:rsidR="1F5E39CD" w:rsidRPr="66EF430F">
        <w:rPr>
          <w:rFonts w:ascii="Calibri" w:eastAsia="Calibri" w:hAnsi="Calibri" w:cs="Calibri"/>
          <w:lang w:val="en-GB"/>
        </w:rPr>
        <w:t>further increasing the release of harmful emissions</w:t>
      </w:r>
      <w:r w:rsidR="702E7DE6" w:rsidRPr="66EF430F">
        <w:rPr>
          <w:rFonts w:ascii="Calibri" w:eastAsia="Calibri" w:hAnsi="Calibri" w:cs="Calibri"/>
          <w:lang w:val="en-GB"/>
        </w:rPr>
        <w:t xml:space="preserve"> [24]</w:t>
      </w:r>
      <w:r w:rsidRPr="66EF430F">
        <w:rPr>
          <w:rFonts w:ascii="Calibri" w:eastAsia="Calibri" w:hAnsi="Calibri" w:cs="Calibri"/>
          <w:lang w:val="en-GB"/>
        </w:rPr>
        <w:t xml:space="preserve">. In contrast, NiCadBs have a </w:t>
      </w:r>
      <w:r w:rsidR="4337F5D9" w:rsidRPr="66EF430F">
        <w:rPr>
          <w:rFonts w:ascii="Calibri" w:eastAsia="Calibri" w:hAnsi="Calibri" w:cs="Calibri"/>
          <w:lang w:val="en-GB"/>
        </w:rPr>
        <w:t xml:space="preserve">fraction of the </w:t>
      </w:r>
      <w:r w:rsidRPr="66EF430F">
        <w:rPr>
          <w:rFonts w:ascii="Calibri" w:eastAsia="Calibri" w:hAnsi="Calibri" w:cs="Calibri"/>
          <w:lang w:val="en-GB"/>
        </w:rPr>
        <w:t xml:space="preserve">CO2 footprint </w:t>
      </w:r>
      <w:r w:rsidR="378F3700" w:rsidRPr="66EF430F">
        <w:rPr>
          <w:rFonts w:ascii="Calibri" w:eastAsia="Calibri" w:hAnsi="Calibri" w:cs="Calibri"/>
          <w:lang w:val="en-GB"/>
        </w:rPr>
        <w:t xml:space="preserve">at </w:t>
      </w:r>
      <w:r w:rsidR="06F04ACA" w:rsidRPr="66EF430F">
        <w:rPr>
          <w:rFonts w:ascii="Calibri" w:eastAsia="Calibri" w:hAnsi="Calibri" w:cs="Calibri"/>
          <w:lang w:val="en-GB"/>
        </w:rPr>
        <w:t>4</w:t>
      </w:r>
      <w:r w:rsidRPr="66EF430F">
        <w:rPr>
          <w:rFonts w:ascii="Calibri" w:eastAsia="Calibri" w:hAnsi="Calibri" w:cs="Calibri"/>
          <w:lang w:val="en-GB"/>
        </w:rPr>
        <w:t>,</w:t>
      </w:r>
      <w:r w:rsidR="3B577E60" w:rsidRPr="66EF430F">
        <w:rPr>
          <w:rFonts w:ascii="Calibri" w:eastAsia="Calibri" w:hAnsi="Calibri" w:cs="Calibri"/>
          <w:lang w:val="en-GB"/>
        </w:rPr>
        <w:t>932</w:t>
      </w:r>
      <w:r w:rsidRPr="66EF430F">
        <w:rPr>
          <w:rFonts w:ascii="Calibri" w:eastAsia="Calibri" w:hAnsi="Calibri" w:cs="Calibri"/>
          <w:lang w:val="en-GB"/>
        </w:rPr>
        <w:t xml:space="preserve"> kg per </w:t>
      </w:r>
      <w:r w:rsidR="45C7EF7A" w:rsidRPr="66EF430F">
        <w:rPr>
          <w:rFonts w:ascii="Calibri" w:eastAsia="Calibri" w:hAnsi="Calibri" w:cs="Calibri"/>
          <w:lang w:val="en-GB"/>
        </w:rPr>
        <w:t>functional unit</w:t>
      </w:r>
      <w:r w:rsidRPr="66EF430F">
        <w:rPr>
          <w:rFonts w:ascii="Calibri" w:eastAsia="Calibri" w:hAnsi="Calibri" w:cs="Calibri"/>
          <w:lang w:val="en-GB"/>
        </w:rPr>
        <w:t xml:space="preserve"> during the material stage</w:t>
      </w:r>
      <w:r w:rsidR="0DE58A49" w:rsidRPr="66EF430F">
        <w:rPr>
          <w:rFonts w:ascii="Calibri" w:eastAsia="Calibri" w:hAnsi="Calibri" w:cs="Calibri"/>
          <w:lang w:val="en-GB"/>
        </w:rPr>
        <w:t>. This</w:t>
      </w:r>
      <w:r w:rsidR="661A1C29" w:rsidRPr="66EF430F">
        <w:rPr>
          <w:rFonts w:ascii="Calibri" w:eastAsia="Calibri" w:hAnsi="Calibri" w:cs="Calibri"/>
          <w:lang w:val="en-GB"/>
        </w:rPr>
        <w:t xml:space="preserve"> can be attributed to</w:t>
      </w:r>
      <w:r w:rsidRPr="66EF430F">
        <w:rPr>
          <w:rFonts w:ascii="Calibri" w:eastAsia="Calibri" w:hAnsi="Calibri" w:cs="Calibri"/>
          <w:lang w:val="en-GB"/>
        </w:rPr>
        <w:t xml:space="preserve"> </w:t>
      </w:r>
      <w:r w:rsidR="25AFCC22" w:rsidRPr="66EF430F">
        <w:rPr>
          <w:rFonts w:ascii="Calibri" w:eastAsia="Calibri" w:hAnsi="Calibri" w:cs="Calibri"/>
          <w:lang w:val="en-GB"/>
        </w:rPr>
        <w:t>C</w:t>
      </w:r>
      <w:r w:rsidRPr="66EF430F">
        <w:rPr>
          <w:rFonts w:ascii="Calibri" w:eastAsia="Calibri" w:hAnsi="Calibri" w:cs="Calibri"/>
          <w:lang w:val="en-GB"/>
        </w:rPr>
        <w:t xml:space="preserve">admium, the main material for NiCadBs, </w:t>
      </w:r>
      <w:r w:rsidR="60A46EFD" w:rsidRPr="66EF430F">
        <w:rPr>
          <w:rFonts w:ascii="Calibri" w:eastAsia="Calibri" w:hAnsi="Calibri" w:cs="Calibri"/>
          <w:lang w:val="en-GB"/>
        </w:rPr>
        <w:t xml:space="preserve">which </w:t>
      </w:r>
      <w:r w:rsidRPr="66EF430F">
        <w:rPr>
          <w:rFonts w:ascii="Calibri" w:eastAsia="Calibri" w:hAnsi="Calibri" w:cs="Calibri"/>
          <w:lang w:val="en-GB"/>
        </w:rPr>
        <w:t xml:space="preserve">is often a byproduct of manufacturing processes for zinc and other </w:t>
      </w:r>
      <w:r w:rsidR="0B07E777" w:rsidRPr="66EF430F">
        <w:rPr>
          <w:rFonts w:ascii="Calibri" w:eastAsia="Calibri" w:hAnsi="Calibri" w:cs="Calibri"/>
          <w:lang w:val="en-GB"/>
        </w:rPr>
        <w:t>materials</w:t>
      </w:r>
      <w:r w:rsidR="10269C5C" w:rsidRPr="66EF430F">
        <w:rPr>
          <w:rFonts w:ascii="Calibri" w:eastAsia="Calibri" w:hAnsi="Calibri" w:cs="Calibri"/>
          <w:lang w:val="en-GB"/>
        </w:rPr>
        <w:t xml:space="preserve"> [35]</w:t>
      </w:r>
      <w:r w:rsidR="267EA479" w:rsidRPr="66EF430F">
        <w:rPr>
          <w:rFonts w:ascii="Calibri" w:eastAsia="Calibri" w:hAnsi="Calibri" w:cs="Calibri"/>
          <w:lang w:val="en-GB"/>
        </w:rPr>
        <w:t xml:space="preserve">. As these processes are already being carried out, much of the effort </w:t>
      </w:r>
      <w:r w:rsidR="3E0F65DF" w:rsidRPr="66EF430F">
        <w:rPr>
          <w:rFonts w:ascii="Calibri" w:eastAsia="Calibri" w:hAnsi="Calibri" w:cs="Calibri"/>
          <w:lang w:val="en-GB"/>
        </w:rPr>
        <w:t xml:space="preserve">and energy </w:t>
      </w:r>
      <w:r w:rsidR="267EA479" w:rsidRPr="66EF430F">
        <w:rPr>
          <w:rFonts w:ascii="Calibri" w:eastAsia="Calibri" w:hAnsi="Calibri" w:cs="Calibri"/>
          <w:lang w:val="en-GB"/>
        </w:rPr>
        <w:t>to produce cadmium is reduced ther</w:t>
      </w:r>
      <w:r w:rsidR="1FBA3110" w:rsidRPr="66EF430F">
        <w:rPr>
          <w:rFonts w:ascii="Calibri" w:eastAsia="Calibri" w:hAnsi="Calibri" w:cs="Calibri"/>
          <w:lang w:val="en-GB"/>
        </w:rPr>
        <w:t>e</w:t>
      </w:r>
      <w:r w:rsidR="267EA479" w:rsidRPr="66EF430F">
        <w:rPr>
          <w:rFonts w:ascii="Calibri" w:eastAsia="Calibri" w:hAnsi="Calibri" w:cs="Calibri"/>
          <w:lang w:val="en-GB"/>
        </w:rPr>
        <w:t>fore reducing its overall CO</w:t>
      </w:r>
      <w:r w:rsidR="382D019D" w:rsidRPr="66EF430F">
        <w:rPr>
          <w:rFonts w:ascii="Calibri" w:eastAsia="Calibri" w:hAnsi="Calibri" w:cs="Calibri"/>
          <w:lang w:val="en-GB"/>
        </w:rPr>
        <w:t xml:space="preserve">2 Emissions and Energy Usage during the material stage. </w:t>
      </w:r>
    </w:p>
    <w:p w14:paraId="59157854" w14:textId="7B92C5EB" w:rsidR="70196970" w:rsidRDefault="70196970" w:rsidP="66EF430F">
      <w:pPr>
        <w:spacing w:line="259" w:lineRule="auto"/>
        <w:rPr>
          <w:rFonts w:ascii="Calibri" w:eastAsia="Calibri" w:hAnsi="Calibri" w:cs="Calibri"/>
          <w:sz w:val="22"/>
          <w:szCs w:val="22"/>
        </w:rPr>
      </w:pPr>
      <w:r>
        <w:rPr>
          <w:noProof/>
        </w:rPr>
        <w:drawing>
          <wp:inline distT="0" distB="0" distL="0" distR="0" wp14:anchorId="468F72C3" wp14:editId="6EF744BF">
            <wp:extent cx="3229749" cy="2288196"/>
            <wp:effectExtent l="0" t="0" r="0" b="0"/>
            <wp:docPr id="1924199674" name="Picture 192419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229749" cy="2288196"/>
                    </a:xfrm>
                    <a:prstGeom prst="rect">
                      <a:avLst/>
                    </a:prstGeom>
                  </pic:spPr>
                </pic:pic>
              </a:graphicData>
            </a:graphic>
          </wp:inline>
        </w:drawing>
      </w:r>
      <w:r w:rsidRPr="66EF430F">
        <w:rPr>
          <w:rFonts w:ascii="Calibri" w:eastAsia="Calibri" w:hAnsi="Calibri" w:cs="Calibri"/>
          <w:sz w:val="22"/>
          <w:szCs w:val="22"/>
          <w:lang w:val="en-GB"/>
        </w:rPr>
        <w:t xml:space="preserve">   </w:t>
      </w:r>
      <w:r>
        <w:rPr>
          <w:noProof/>
        </w:rPr>
        <w:drawing>
          <wp:inline distT="0" distB="0" distL="0" distR="0" wp14:anchorId="6E0FFDFE" wp14:editId="5E71CC12">
            <wp:extent cx="3273281" cy="2274069"/>
            <wp:effectExtent l="0" t="0" r="0" b="0"/>
            <wp:docPr id="1228319704" name="Picture 122831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73281" cy="2274069"/>
                    </a:xfrm>
                    <a:prstGeom prst="rect">
                      <a:avLst/>
                    </a:prstGeom>
                  </pic:spPr>
                </pic:pic>
              </a:graphicData>
            </a:graphic>
          </wp:inline>
        </w:drawing>
      </w:r>
    </w:p>
    <w:p w14:paraId="79598672" w14:textId="3626C190" w:rsidR="3CC1E7FB" w:rsidRDefault="3CC1E7FB" w:rsidP="66EF430F">
      <w:pPr>
        <w:spacing w:line="259" w:lineRule="auto"/>
        <w:jc w:val="center"/>
        <w:rPr>
          <w:rFonts w:ascii="Calibri" w:eastAsia="Calibri" w:hAnsi="Calibri" w:cs="Calibri"/>
          <w:sz w:val="22"/>
          <w:szCs w:val="22"/>
        </w:rPr>
      </w:pPr>
      <w:r>
        <w:rPr>
          <w:noProof/>
        </w:rPr>
        <w:drawing>
          <wp:inline distT="0" distB="0" distL="0" distR="0" wp14:anchorId="2F00719F" wp14:editId="6DD0137D">
            <wp:extent cx="3845820" cy="3468781"/>
            <wp:effectExtent l="0" t="0" r="0" b="0"/>
            <wp:docPr id="571710489" name="Picture 57171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45820" cy="3468781"/>
                    </a:xfrm>
                    <a:prstGeom prst="rect">
                      <a:avLst/>
                    </a:prstGeom>
                  </pic:spPr>
                </pic:pic>
              </a:graphicData>
            </a:graphic>
          </wp:inline>
        </w:drawing>
      </w:r>
    </w:p>
    <w:p w14:paraId="699FA1C3" w14:textId="1C0C268A" w:rsidR="369F89C1" w:rsidRDefault="369F89C1" w:rsidP="66EF430F">
      <w:pPr>
        <w:spacing w:line="259" w:lineRule="auto"/>
        <w:rPr>
          <w:rFonts w:ascii="Calibri" w:eastAsia="Calibri" w:hAnsi="Calibri" w:cs="Calibri"/>
          <w:lang w:val="en-GB"/>
        </w:rPr>
      </w:pPr>
      <w:r w:rsidRPr="66EF430F">
        <w:rPr>
          <w:rFonts w:ascii="Calibri" w:eastAsia="Calibri" w:hAnsi="Calibri" w:cs="Calibri"/>
          <w:lang w:val="en-GB"/>
        </w:rPr>
        <w:t xml:space="preserve">This can also be understood through the </w:t>
      </w:r>
      <w:r w:rsidRPr="00040144">
        <w:rPr>
          <w:rFonts w:ascii="Calibri" w:eastAsia="Calibri" w:hAnsi="Calibri" w:cs="Calibri"/>
          <w:i/>
          <w:iCs/>
          <w:lang w:val="en-GB"/>
        </w:rPr>
        <w:t>Battery Component Data Table</w:t>
      </w:r>
      <w:r w:rsidRPr="66EF430F">
        <w:rPr>
          <w:rFonts w:ascii="Calibri" w:eastAsia="Calibri" w:hAnsi="Calibri" w:cs="Calibri"/>
          <w:lang w:val="en-GB"/>
        </w:rPr>
        <w:t>, which shows that the anode, cathode, and casing constitute most of the battery's weight. These components are primarily composed of lithium, cadmium, and steel. Analysing the materials' production data reveals that steel and cadmium contribute only a fraction of the energy consumption and CO2 footprint compared to lithium. The data is measured per kilogram of material to ensure accuracy in comparison. The high footprint and energy usage for lithium align with the previously mentioned reasons.</w:t>
      </w:r>
    </w:p>
    <w:p w14:paraId="71BC031E" w14:textId="6B63AE91" w:rsidR="6D6262EF" w:rsidRDefault="6D6262EF" w:rsidP="66EF430F">
      <w:pPr>
        <w:spacing w:line="259" w:lineRule="auto"/>
        <w:jc w:val="center"/>
        <w:rPr>
          <w:rFonts w:ascii="Calibri" w:eastAsia="Calibri" w:hAnsi="Calibri" w:cs="Calibri"/>
          <w:color w:val="D86DCB" w:themeColor="accent5" w:themeTint="99"/>
          <w:lang w:val="en-GB"/>
        </w:rPr>
      </w:pPr>
      <w:r>
        <w:rPr>
          <w:noProof/>
        </w:rPr>
        <w:drawing>
          <wp:inline distT="0" distB="0" distL="0" distR="0" wp14:anchorId="7F6CDE50" wp14:editId="5106C8F5">
            <wp:extent cx="3420208" cy="1712902"/>
            <wp:effectExtent l="0" t="0" r="8890" b="1905"/>
            <wp:docPr id="896303496" name="Picture 896303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r="44" b="66766"/>
                    <a:stretch/>
                  </pic:blipFill>
                  <pic:spPr bwMode="auto">
                    <a:xfrm>
                      <a:off x="0" y="0"/>
                      <a:ext cx="3461100" cy="1733382"/>
                    </a:xfrm>
                    <a:prstGeom prst="rect">
                      <a:avLst/>
                    </a:prstGeom>
                    <a:ln>
                      <a:noFill/>
                    </a:ln>
                    <a:extLst>
                      <a:ext uri="{53640926-AAD7-44D8-BBD7-CCE9431645EC}">
                        <a14:shadowObscured xmlns:a14="http://schemas.microsoft.com/office/drawing/2010/main"/>
                      </a:ext>
                    </a:extLst>
                  </pic:spPr>
                </pic:pic>
              </a:graphicData>
            </a:graphic>
          </wp:inline>
        </w:drawing>
      </w:r>
      <w:r w:rsidR="003B12E0">
        <w:rPr>
          <w:noProof/>
        </w:rPr>
        <w:t xml:space="preserve"> </w:t>
      </w:r>
      <w:r w:rsidR="00393C3E">
        <w:rPr>
          <w:noProof/>
        </w:rPr>
        <w:drawing>
          <wp:inline distT="0" distB="0" distL="0" distR="0" wp14:anchorId="1EC4AD93" wp14:editId="580C623B">
            <wp:extent cx="3395194" cy="1697502"/>
            <wp:effectExtent l="0" t="0" r="0" b="0"/>
            <wp:docPr id="762697881" name="Picture 76269788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97881" name="Picture 762697881" descr="A screenshot of a graph&#10;&#10;Description automatically generated"/>
                    <pic:cNvPicPr/>
                  </pic:nvPicPr>
                  <pic:blipFill rotWithShape="1">
                    <a:blip r:embed="rId15">
                      <a:extLst>
                        <a:ext uri="{28A0092B-C50C-407E-A947-70E740481C1C}">
                          <a14:useLocalDpi xmlns:a14="http://schemas.microsoft.com/office/drawing/2010/main" val="0"/>
                        </a:ext>
                      </a:extLst>
                    </a:blip>
                    <a:srcRect t="33668" r="-446" b="32991"/>
                    <a:stretch/>
                  </pic:blipFill>
                  <pic:spPr bwMode="auto">
                    <a:xfrm>
                      <a:off x="0" y="0"/>
                      <a:ext cx="3411172" cy="1705491"/>
                    </a:xfrm>
                    <a:prstGeom prst="rect">
                      <a:avLst/>
                    </a:prstGeom>
                    <a:ln>
                      <a:noFill/>
                    </a:ln>
                    <a:extLst>
                      <a:ext uri="{53640926-AAD7-44D8-BBD7-CCE9431645EC}">
                        <a14:shadowObscured xmlns:a14="http://schemas.microsoft.com/office/drawing/2010/main"/>
                      </a:ext>
                    </a:extLst>
                  </pic:spPr>
                </pic:pic>
              </a:graphicData>
            </a:graphic>
          </wp:inline>
        </w:drawing>
      </w:r>
    </w:p>
    <w:p w14:paraId="7095F987" w14:textId="143319DE" w:rsidR="00393C3E" w:rsidRDefault="00393C3E" w:rsidP="66EF430F">
      <w:pPr>
        <w:spacing w:line="259" w:lineRule="auto"/>
        <w:jc w:val="center"/>
        <w:rPr>
          <w:rFonts w:ascii="Calibri" w:eastAsia="Calibri" w:hAnsi="Calibri" w:cs="Calibri"/>
          <w:color w:val="D86DCB" w:themeColor="accent5" w:themeTint="99"/>
          <w:lang w:val="en-GB"/>
        </w:rPr>
      </w:pPr>
    </w:p>
    <w:p w14:paraId="68484528" w14:textId="0F9CB2FE" w:rsidR="5681EF7A" w:rsidRDefault="5681EF7A" w:rsidP="66EF430F">
      <w:pPr>
        <w:spacing w:line="259" w:lineRule="auto"/>
        <w:rPr>
          <w:rFonts w:ascii="Calibri" w:eastAsia="Calibri" w:hAnsi="Calibri" w:cs="Calibri"/>
          <w:b/>
          <w:bCs/>
          <w:lang w:val="en-GB"/>
        </w:rPr>
      </w:pPr>
      <w:r w:rsidRPr="66EF430F">
        <w:rPr>
          <w:rFonts w:ascii="Calibri" w:eastAsia="Calibri" w:hAnsi="Calibri" w:cs="Calibri"/>
          <w:b/>
          <w:bCs/>
          <w:lang w:val="en-GB"/>
        </w:rPr>
        <w:t>Transport</w:t>
      </w:r>
      <w:r w:rsidR="5CE885DE" w:rsidRPr="66EF430F">
        <w:rPr>
          <w:rFonts w:ascii="Calibri" w:eastAsia="Calibri" w:hAnsi="Calibri" w:cs="Calibri"/>
          <w:b/>
          <w:bCs/>
          <w:lang w:val="en-GB"/>
        </w:rPr>
        <w:t xml:space="preserve"> and Use</w:t>
      </w:r>
      <w:r w:rsidRPr="66EF430F">
        <w:rPr>
          <w:rFonts w:ascii="Calibri" w:eastAsia="Calibri" w:hAnsi="Calibri" w:cs="Calibri"/>
          <w:b/>
          <w:bCs/>
          <w:lang w:val="en-GB"/>
        </w:rPr>
        <w:t xml:space="preserve"> Stage</w:t>
      </w:r>
    </w:p>
    <w:p w14:paraId="6A4813F8" w14:textId="3176DAFE" w:rsidR="0039196E" w:rsidRDefault="69CFC8D7" w:rsidP="66EF430F">
      <w:pPr>
        <w:spacing w:line="259" w:lineRule="auto"/>
        <w:rPr>
          <w:rFonts w:ascii="Calibri" w:eastAsia="Calibri" w:hAnsi="Calibri" w:cs="Calibri"/>
          <w:lang w:val="en-GB"/>
        </w:rPr>
      </w:pPr>
      <w:r w:rsidRPr="66EF430F">
        <w:rPr>
          <w:rFonts w:ascii="Calibri" w:eastAsia="Calibri" w:hAnsi="Calibri" w:cs="Calibri"/>
          <w:lang w:val="en-GB"/>
        </w:rPr>
        <w:t xml:space="preserve">The </w:t>
      </w:r>
      <w:r w:rsidR="30F9BB6A" w:rsidRPr="66EF430F">
        <w:rPr>
          <w:rFonts w:ascii="Calibri" w:eastAsia="Calibri" w:hAnsi="Calibri" w:cs="Calibri"/>
          <w:lang w:val="en-GB"/>
        </w:rPr>
        <w:t>T</w:t>
      </w:r>
      <w:r w:rsidRPr="66EF430F">
        <w:rPr>
          <w:rFonts w:ascii="Calibri" w:eastAsia="Calibri" w:hAnsi="Calibri" w:cs="Calibri"/>
          <w:lang w:val="en-GB"/>
        </w:rPr>
        <w:t xml:space="preserve">ransport and </w:t>
      </w:r>
      <w:r w:rsidR="23673B5A" w:rsidRPr="66EF430F">
        <w:rPr>
          <w:rFonts w:ascii="Calibri" w:eastAsia="Calibri" w:hAnsi="Calibri" w:cs="Calibri"/>
          <w:lang w:val="en-GB"/>
        </w:rPr>
        <w:t>U</w:t>
      </w:r>
      <w:r w:rsidRPr="66EF430F">
        <w:rPr>
          <w:rFonts w:ascii="Calibri" w:eastAsia="Calibri" w:hAnsi="Calibri" w:cs="Calibri"/>
          <w:lang w:val="en-GB"/>
        </w:rPr>
        <w:t>se stages also show that LIBs have a greater CO2 footprint than NiCadBs, although the differences are not as pronounced as in the material stage. The observed trend aligns with the current battery market landscape, where LIBs dominate and are expected to continue growing. This dominance is fuelled by the widespread adoption of LIBs in various applications such as electric vehicles, consumer electronics, and grid energy storage systems, driven by their higher energy density and longer lifespan. In contrast, NiCadBs have reached a plateau or even a decline in usage due to regulatory bans and environmental concerns associated with the</w:t>
      </w:r>
      <w:r w:rsidR="6A75B830" w:rsidRPr="66EF430F">
        <w:rPr>
          <w:rFonts w:ascii="Calibri" w:eastAsia="Calibri" w:hAnsi="Calibri" w:cs="Calibri"/>
          <w:lang w:val="en-GB"/>
        </w:rPr>
        <w:t xml:space="preserve"> </w:t>
      </w:r>
      <w:r w:rsidRPr="66EF430F">
        <w:rPr>
          <w:rFonts w:ascii="Calibri" w:eastAsia="Calibri" w:hAnsi="Calibri" w:cs="Calibri"/>
          <w:lang w:val="en-GB"/>
        </w:rPr>
        <w:t>toxicity of cadmium [</w:t>
      </w:r>
      <w:r w:rsidR="3D16046D" w:rsidRPr="66EF430F">
        <w:rPr>
          <w:rFonts w:ascii="Calibri" w:eastAsia="Calibri" w:hAnsi="Calibri" w:cs="Calibri"/>
          <w:lang w:val="en-GB"/>
        </w:rPr>
        <w:t>17</w:t>
      </w:r>
      <w:r w:rsidRPr="66EF430F">
        <w:rPr>
          <w:rFonts w:ascii="Calibri" w:eastAsia="Calibri" w:hAnsi="Calibri" w:cs="Calibri"/>
          <w:lang w:val="en-GB"/>
        </w:rPr>
        <w:t xml:space="preserve">]. </w:t>
      </w:r>
      <w:r w:rsidR="4478638E" w:rsidRPr="66EF430F">
        <w:rPr>
          <w:rFonts w:ascii="Calibri" w:eastAsia="Calibri" w:hAnsi="Calibri" w:cs="Calibri"/>
          <w:lang w:val="en-GB"/>
        </w:rPr>
        <w:t>As LIBs continue to grow, we can expect its CO2 emissions and Energy Usage to further increase while we may see a sharp drop for NiCadBs.</w:t>
      </w:r>
    </w:p>
    <w:p w14:paraId="387ED2E1" w14:textId="2432C633" w:rsidR="0D4E5EED" w:rsidRDefault="009C4DF5" w:rsidP="66EF430F">
      <w:pPr>
        <w:spacing w:line="259" w:lineRule="auto"/>
        <w:rPr>
          <w:rFonts w:ascii="Calibri" w:eastAsia="Calibri" w:hAnsi="Calibri" w:cs="Calibri"/>
          <w:b/>
          <w:bCs/>
          <w:lang w:val="en-GB"/>
        </w:rPr>
      </w:pPr>
      <w:r>
        <w:rPr>
          <w:rFonts w:ascii="Calibri" w:eastAsia="Calibri" w:hAnsi="Calibri" w:cs="Calibri"/>
          <w:b/>
          <w:bCs/>
          <w:lang w:val="en-GB"/>
        </w:rPr>
        <w:t>EoL</w:t>
      </w:r>
      <w:r w:rsidR="0D4E5EED" w:rsidRPr="66EF430F">
        <w:rPr>
          <w:rFonts w:ascii="Calibri" w:eastAsia="Calibri" w:hAnsi="Calibri" w:cs="Calibri"/>
          <w:b/>
          <w:bCs/>
          <w:lang w:val="en-GB"/>
        </w:rPr>
        <w:t xml:space="preserve"> Stage</w:t>
      </w:r>
    </w:p>
    <w:p w14:paraId="6D582249" w14:textId="1CB845FE" w:rsidR="0039196E" w:rsidRDefault="69CFC8D7" w:rsidP="7E3433C7">
      <w:pPr>
        <w:spacing w:line="259" w:lineRule="auto"/>
        <w:rPr>
          <w:rFonts w:ascii="Calibri" w:eastAsia="Calibri" w:hAnsi="Calibri" w:cs="Calibri"/>
        </w:rPr>
      </w:pPr>
      <w:r w:rsidRPr="7E3433C7">
        <w:rPr>
          <w:rFonts w:ascii="Calibri" w:eastAsia="Calibri" w:hAnsi="Calibri" w:cs="Calibri"/>
          <w:lang w:val="en-GB"/>
        </w:rPr>
        <w:t>Regarding the EoL potential, the data suggests that LIBs typically have a much higher recycling potential compared to NiCadBs. This can be attributed to several factors:</w:t>
      </w:r>
    </w:p>
    <w:p w14:paraId="2B37E862" w14:textId="72AF4A4C" w:rsidR="0039196E" w:rsidRDefault="69CFC8D7" w:rsidP="00041D2E">
      <w:pPr>
        <w:pStyle w:val="ListParagraph"/>
        <w:numPr>
          <w:ilvl w:val="0"/>
          <w:numId w:val="9"/>
        </w:numPr>
        <w:spacing w:line="259" w:lineRule="auto"/>
        <w:rPr>
          <w:rFonts w:ascii="Calibri" w:eastAsia="Calibri" w:hAnsi="Calibri" w:cs="Calibri"/>
        </w:rPr>
      </w:pPr>
      <w:r w:rsidRPr="7E3433C7">
        <w:rPr>
          <w:rFonts w:ascii="Calibri" w:eastAsia="Calibri" w:hAnsi="Calibri" w:cs="Calibri"/>
          <w:b/>
          <w:bCs/>
          <w:lang w:val="en-GB"/>
        </w:rPr>
        <w:t>Availability</w:t>
      </w:r>
      <w:r w:rsidRPr="7E3433C7">
        <w:rPr>
          <w:rFonts w:ascii="Calibri" w:eastAsia="Calibri" w:hAnsi="Calibri" w:cs="Calibri"/>
          <w:lang w:val="en-GB"/>
        </w:rPr>
        <w:t>: LIBs are more widely used and available than NiCadBs, resulting in a larger supply for recycling processes.</w:t>
      </w:r>
    </w:p>
    <w:p w14:paraId="62D8C5C6" w14:textId="4C4F0CC8" w:rsidR="0039196E" w:rsidRDefault="69CFC8D7" w:rsidP="00041D2E">
      <w:pPr>
        <w:pStyle w:val="ListParagraph"/>
        <w:numPr>
          <w:ilvl w:val="0"/>
          <w:numId w:val="9"/>
        </w:numPr>
        <w:spacing w:line="259" w:lineRule="auto"/>
        <w:rPr>
          <w:rFonts w:ascii="Calibri" w:eastAsia="Calibri" w:hAnsi="Calibri" w:cs="Calibri"/>
        </w:rPr>
      </w:pPr>
      <w:r w:rsidRPr="7E3433C7">
        <w:rPr>
          <w:rFonts w:ascii="Calibri" w:eastAsia="Calibri" w:hAnsi="Calibri" w:cs="Calibri"/>
          <w:b/>
          <w:bCs/>
          <w:lang w:val="en-GB"/>
        </w:rPr>
        <w:t>Material Composition</w:t>
      </w:r>
      <w:r w:rsidRPr="7E3433C7">
        <w:rPr>
          <w:rFonts w:ascii="Calibri" w:eastAsia="Calibri" w:hAnsi="Calibri" w:cs="Calibri"/>
          <w:lang w:val="en-GB"/>
        </w:rPr>
        <w:t xml:space="preserve">: LIBs contain valuable materials such as lithium, cobalt, and nickel, which can be efficiently recovered and reused in the production of new batteries or other applications, making their recycling more economically viable. </w:t>
      </w:r>
    </w:p>
    <w:p w14:paraId="4AC6DB9B" w14:textId="41B07259" w:rsidR="69CFC8D7" w:rsidRDefault="69CFC8D7" w:rsidP="00041D2E">
      <w:pPr>
        <w:pStyle w:val="ListParagraph"/>
        <w:numPr>
          <w:ilvl w:val="0"/>
          <w:numId w:val="9"/>
        </w:numPr>
        <w:spacing w:line="259" w:lineRule="auto"/>
        <w:rPr>
          <w:rFonts w:ascii="Calibri" w:eastAsia="Calibri" w:hAnsi="Calibri" w:cs="Calibri"/>
        </w:rPr>
      </w:pPr>
      <w:r w:rsidRPr="66EF430F">
        <w:rPr>
          <w:rFonts w:ascii="Calibri" w:eastAsia="Calibri" w:hAnsi="Calibri" w:cs="Calibri"/>
          <w:b/>
          <w:bCs/>
          <w:lang w:val="en-GB"/>
        </w:rPr>
        <w:t>Recycling Infrastructure</w:t>
      </w:r>
      <w:r w:rsidRPr="66EF430F">
        <w:rPr>
          <w:rFonts w:ascii="Calibri" w:eastAsia="Calibri" w:hAnsi="Calibri" w:cs="Calibri"/>
          <w:lang w:val="en-GB"/>
        </w:rPr>
        <w:t>: There is a well-established and growing infrastructure for LIB recycling, with specialized facilities capable of extracting and purifying valuable materials from spent batteries, enabling a more efficient recycling process.</w:t>
      </w:r>
    </w:p>
    <w:p w14:paraId="71232309" w14:textId="124519F9" w:rsidR="69CFC8D7" w:rsidRDefault="69CFC8D7" w:rsidP="66EF430F">
      <w:pPr>
        <w:spacing w:line="259" w:lineRule="auto"/>
        <w:rPr>
          <w:rFonts w:ascii="Calibri" w:eastAsia="Calibri" w:hAnsi="Calibri" w:cs="Calibri"/>
          <w:lang w:val="en-GB"/>
        </w:rPr>
      </w:pPr>
      <w:r w:rsidRPr="66EF430F">
        <w:rPr>
          <w:rFonts w:ascii="Calibri" w:eastAsia="Calibri" w:hAnsi="Calibri" w:cs="Calibri"/>
          <w:lang w:val="en-GB"/>
        </w:rPr>
        <w:t>While NiCadBs have a lower environmental impact during their production and use stages, their lower recycling potential and the presence of toxic cadmium pose additional challenges for responsible end-of-life management.</w:t>
      </w:r>
      <w:r w:rsidR="0FA5D70C" w:rsidRPr="66EF430F">
        <w:rPr>
          <w:rFonts w:ascii="Calibri" w:eastAsia="Calibri" w:hAnsi="Calibri" w:cs="Calibri"/>
          <w:lang w:val="en-GB"/>
        </w:rPr>
        <w:t xml:space="preserve"> </w:t>
      </w:r>
    </w:p>
    <w:p w14:paraId="5F4373C6" w14:textId="4180D4B4" w:rsidR="382C60AC" w:rsidRDefault="382C60AC" w:rsidP="66EF430F">
      <w:pPr>
        <w:spacing w:line="259" w:lineRule="auto"/>
        <w:rPr>
          <w:rFonts w:ascii="Calibri" w:eastAsia="Calibri" w:hAnsi="Calibri" w:cs="Calibri"/>
          <w:lang w:val="en-GB"/>
        </w:rPr>
      </w:pPr>
      <w:r w:rsidRPr="66EF430F">
        <w:rPr>
          <w:rFonts w:ascii="Calibri" w:eastAsia="Calibri" w:hAnsi="Calibri" w:cs="Calibri"/>
          <w:lang w:val="en-GB"/>
        </w:rPr>
        <w:t>This data</w:t>
      </w:r>
      <w:r w:rsidR="51FE717B" w:rsidRPr="66EF430F">
        <w:rPr>
          <w:rFonts w:ascii="Calibri" w:eastAsia="Calibri" w:hAnsi="Calibri" w:cs="Calibri"/>
          <w:lang w:val="en-GB"/>
        </w:rPr>
        <w:t xml:space="preserve">, however, </w:t>
      </w:r>
      <w:r w:rsidRPr="66EF430F">
        <w:rPr>
          <w:rFonts w:ascii="Calibri" w:eastAsia="Calibri" w:hAnsi="Calibri" w:cs="Calibri"/>
          <w:lang w:val="en-GB"/>
        </w:rPr>
        <w:t>may be misrepresented</w:t>
      </w:r>
      <w:r w:rsidR="1248E3F7" w:rsidRPr="66EF430F">
        <w:rPr>
          <w:rFonts w:ascii="Calibri" w:eastAsia="Calibri" w:hAnsi="Calibri" w:cs="Calibri"/>
          <w:lang w:val="en-GB"/>
        </w:rPr>
        <w:t xml:space="preserve"> to suggest</w:t>
      </w:r>
      <w:r w:rsidRPr="66EF430F">
        <w:rPr>
          <w:rFonts w:ascii="Calibri" w:eastAsia="Calibri" w:hAnsi="Calibri" w:cs="Calibri"/>
          <w:lang w:val="en-GB"/>
        </w:rPr>
        <w:t xml:space="preserve"> that LIBs are more harmful across all stages of the life cycle than NiCadBs. However, as pointed out previously, this assessment fails to account for the current demand and use of the batteries. To gain a more accurate assessment, the value of each stage was measured </w:t>
      </w:r>
      <w:r w:rsidR="00323EDC">
        <w:rPr>
          <w:rFonts w:ascii="Calibri" w:eastAsia="Calibri" w:hAnsi="Calibri" w:cs="Calibri"/>
          <w:lang w:val="en-GB"/>
        </w:rPr>
        <w:t>accounting for the p</w:t>
      </w:r>
      <w:r w:rsidR="001E00F7">
        <w:rPr>
          <w:rFonts w:ascii="Calibri" w:eastAsia="Calibri" w:hAnsi="Calibri" w:cs="Calibri"/>
          <w:lang w:val="en-GB"/>
        </w:rPr>
        <w:t>opularity of LIBs</w:t>
      </w:r>
      <w:r w:rsidRPr="66EF430F">
        <w:rPr>
          <w:rFonts w:ascii="Calibri" w:eastAsia="Calibri" w:hAnsi="Calibri" w:cs="Calibri"/>
          <w:lang w:val="en-GB"/>
        </w:rPr>
        <w:t>. Due to a lack of data, it is not possible to assess how many of each battery are made each year. Therefore, assuming equal battery cost</w:t>
      </w:r>
      <w:r w:rsidR="007A60DA">
        <w:rPr>
          <w:rFonts w:ascii="Calibri" w:eastAsia="Calibri" w:hAnsi="Calibri" w:cs="Calibri"/>
          <w:lang w:val="en-GB"/>
        </w:rPr>
        <w:t xml:space="preserve"> and accounting for laptop battery share of the overall battery market</w:t>
      </w:r>
      <w:r w:rsidR="00A417C7">
        <w:rPr>
          <w:rFonts w:ascii="Calibri" w:eastAsia="Calibri" w:hAnsi="Calibri" w:cs="Calibri"/>
          <w:lang w:val="en-GB"/>
        </w:rPr>
        <w:t xml:space="preserve"> (</w:t>
      </w:r>
      <w:r w:rsidR="00134E60">
        <w:rPr>
          <w:rFonts w:ascii="Calibri" w:eastAsia="Calibri" w:hAnsi="Calibri" w:cs="Calibri"/>
          <w:lang w:val="en-GB"/>
        </w:rPr>
        <w:t>$7.5 billion of $123 billion</w:t>
      </w:r>
      <w:r w:rsidR="002B3EF1">
        <w:rPr>
          <w:rFonts w:ascii="Calibri" w:eastAsia="Calibri" w:hAnsi="Calibri" w:cs="Calibri"/>
          <w:lang w:val="en-GB"/>
        </w:rPr>
        <w:t xml:space="preserve"> [54]</w:t>
      </w:r>
      <w:r w:rsidR="00134E60">
        <w:rPr>
          <w:rFonts w:ascii="Calibri" w:eastAsia="Calibri" w:hAnsi="Calibri" w:cs="Calibri"/>
          <w:lang w:val="en-GB"/>
        </w:rPr>
        <w:t>)</w:t>
      </w:r>
      <w:r w:rsidRPr="66EF430F">
        <w:rPr>
          <w:rFonts w:ascii="Calibri" w:eastAsia="Calibri" w:hAnsi="Calibri" w:cs="Calibri"/>
          <w:lang w:val="en-GB"/>
        </w:rPr>
        <w:t xml:space="preserve">, we can assess the batteries based on their market share. Currently, LIBs hold a market share of </w:t>
      </w:r>
      <w:r w:rsidR="007E3FA3" w:rsidRPr="3534A1B3">
        <w:rPr>
          <w:rFonts w:ascii="Calibri" w:eastAsia="Calibri" w:hAnsi="Calibri" w:cs="Calibri"/>
          <w:lang w:val="en-GB"/>
        </w:rPr>
        <w:t>$54.6 billion</w:t>
      </w:r>
      <w:r w:rsidRPr="66EF430F">
        <w:rPr>
          <w:rFonts w:ascii="Calibri" w:eastAsia="Calibri" w:hAnsi="Calibri" w:cs="Calibri"/>
          <w:lang w:val="en-GB"/>
        </w:rPr>
        <w:t>, while NiCad ha</w:t>
      </w:r>
      <w:r w:rsidR="007E3FA3">
        <w:rPr>
          <w:rFonts w:ascii="Calibri" w:eastAsia="Calibri" w:hAnsi="Calibri" w:cs="Calibri"/>
          <w:lang w:val="en-GB"/>
        </w:rPr>
        <w:t>s</w:t>
      </w:r>
      <w:r w:rsidRPr="66EF430F">
        <w:rPr>
          <w:rFonts w:ascii="Calibri" w:eastAsia="Calibri" w:hAnsi="Calibri" w:cs="Calibri"/>
          <w:lang w:val="en-GB"/>
        </w:rPr>
        <w:t xml:space="preserve"> </w:t>
      </w:r>
      <w:r w:rsidR="007E3FA3">
        <w:rPr>
          <w:rFonts w:ascii="Calibri" w:eastAsia="Calibri" w:hAnsi="Calibri" w:cs="Calibri"/>
          <w:lang w:val="en-GB"/>
        </w:rPr>
        <w:t>$</w:t>
      </w:r>
      <w:r w:rsidR="006A1B79">
        <w:rPr>
          <w:rFonts w:ascii="Calibri" w:eastAsia="Calibri" w:hAnsi="Calibri" w:cs="Calibri"/>
          <w:lang w:val="en-GB"/>
        </w:rPr>
        <w:t>1.4</w:t>
      </w:r>
      <w:r w:rsidRPr="66EF430F">
        <w:rPr>
          <w:rFonts w:ascii="Calibri" w:eastAsia="Calibri" w:hAnsi="Calibri" w:cs="Calibri"/>
          <w:lang w:val="en-GB"/>
        </w:rPr>
        <w:t xml:space="preserve"> billion</w:t>
      </w:r>
      <w:r w:rsidR="000E5C36">
        <w:rPr>
          <w:rFonts w:ascii="Calibri" w:eastAsia="Calibri" w:hAnsi="Calibri" w:cs="Calibri"/>
          <w:lang w:val="en-GB"/>
        </w:rPr>
        <w:t xml:space="preserve"> [</w:t>
      </w:r>
      <w:r w:rsidR="00AF658A">
        <w:rPr>
          <w:rFonts w:ascii="Calibri" w:eastAsia="Calibri" w:hAnsi="Calibri" w:cs="Calibri"/>
          <w:lang w:val="en-GB"/>
        </w:rPr>
        <w:t>2,</w:t>
      </w:r>
      <w:r w:rsidR="000E5C36">
        <w:rPr>
          <w:rFonts w:ascii="Calibri" w:eastAsia="Calibri" w:hAnsi="Calibri" w:cs="Calibri"/>
          <w:lang w:val="en-GB"/>
        </w:rPr>
        <w:t>25,</w:t>
      </w:r>
      <w:r w:rsidR="007A60DA">
        <w:rPr>
          <w:rFonts w:ascii="Calibri" w:eastAsia="Calibri" w:hAnsi="Calibri" w:cs="Calibri"/>
          <w:lang w:val="en-GB"/>
        </w:rPr>
        <w:t xml:space="preserve"> 53]</w:t>
      </w:r>
      <w:r w:rsidR="007E3FA3">
        <w:rPr>
          <w:rFonts w:ascii="Calibri" w:eastAsia="Calibri" w:hAnsi="Calibri" w:cs="Calibri"/>
          <w:lang w:val="en-GB"/>
        </w:rPr>
        <w:t>.</w:t>
      </w:r>
    </w:p>
    <w:p w14:paraId="5AFCBEB6" w14:textId="25D5EFA3" w:rsidR="0039196E" w:rsidRDefault="13F3625D" w:rsidP="66EF430F">
      <w:pPr>
        <w:keepNext/>
        <w:keepLines/>
        <w:spacing w:before="40" w:line="259" w:lineRule="auto"/>
        <w:rPr>
          <w:rFonts w:ascii="Calibri" w:eastAsia="Calibri" w:hAnsi="Calibri" w:cs="Calibri"/>
        </w:rPr>
      </w:pPr>
      <w:r>
        <w:rPr>
          <w:noProof/>
        </w:rPr>
        <w:drawing>
          <wp:inline distT="0" distB="0" distL="0" distR="0" wp14:anchorId="21708121" wp14:editId="79841700">
            <wp:extent cx="3201541" cy="2114225"/>
            <wp:effectExtent l="0" t="0" r="0" b="0"/>
            <wp:docPr id="1771508357" name="Picture 177150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01541" cy="2114225"/>
                    </a:xfrm>
                    <a:prstGeom prst="rect">
                      <a:avLst/>
                    </a:prstGeom>
                  </pic:spPr>
                </pic:pic>
              </a:graphicData>
            </a:graphic>
          </wp:inline>
        </w:drawing>
      </w:r>
      <w:r w:rsidR="003B12E0">
        <w:rPr>
          <w:noProof/>
        </w:rPr>
        <w:t xml:space="preserve">        </w:t>
      </w:r>
      <w:r w:rsidR="2AC43C9A">
        <w:rPr>
          <w:noProof/>
        </w:rPr>
        <w:drawing>
          <wp:inline distT="0" distB="0" distL="0" distR="0" wp14:anchorId="0804C4B2" wp14:editId="53A4E51B">
            <wp:extent cx="3147660" cy="2078642"/>
            <wp:effectExtent l="0" t="0" r="0" b="0"/>
            <wp:docPr id="2043477957" name="Picture 2043477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147660" cy="2078642"/>
                    </a:xfrm>
                    <a:prstGeom prst="rect">
                      <a:avLst/>
                    </a:prstGeom>
                  </pic:spPr>
                </pic:pic>
              </a:graphicData>
            </a:graphic>
          </wp:inline>
        </w:drawing>
      </w:r>
    </w:p>
    <w:p w14:paraId="798F5EDB" w14:textId="57CF4EAB" w:rsidR="0039196E" w:rsidRDefault="3338F6B6" w:rsidP="66EF430F">
      <w:pPr>
        <w:keepNext/>
        <w:keepLines/>
        <w:spacing w:after="240" w:line="259" w:lineRule="auto"/>
      </w:pPr>
      <w:r w:rsidRPr="66EF430F">
        <w:rPr>
          <w:rFonts w:ascii="Calibri" w:eastAsia="Calibri" w:hAnsi="Calibri" w:cs="Calibri"/>
          <w:lang w:val="en-GB"/>
        </w:rPr>
        <w:t xml:space="preserve">The analysis reveals that the Material and End-of-Life stages are significant hotspots for both batteries in terms of CO2 emissions and energy usage, while the Use stage is particularly notable for energy usage. The data somewhat aligns with current external sources, as lithium-ion batteries (LIBs) are lighter than nickel-cadmium batteries (NiCadBs), which can reduce CO2 emissions and energy usage during the Transport stage. Additionally, LIBs are more efficient, resulting in lower CO2 emissions and energy usage during the Use stage. LIBs are also easier to recycle and reuse, and their </w:t>
      </w:r>
      <w:r w:rsidR="00411D78">
        <w:rPr>
          <w:rFonts w:ascii="Calibri" w:eastAsia="Calibri" w:hAnsi="Calibri" w:cs="Calibri"/>
          <w:lang w:val="en-GB"/>
        </w:rPr>
        <w:t>superior</w:t>
      </w:r>
      <w:r w:rsidRPr="66EF430F">
        <w:rPr>
          <w:rFonts w:ascii="Calibri" w:eastAsia="Calibri" w:hAnsi="Calibri" w:cs="Calibri"/>
          <w:lang w:val="en-GB"/>
        </w:rPr>
        <w:t xml:space="preserve"> efficiency and compactness yield greater</w:t>
      </w:r>
      <w:r w:rsidR="00F0667C">
        <w:rPr>
          <w:rFonts w:ascii="Calibri" w:eastAsia="Calibri" w:hAnsi="Calibri" w:cs="Calibri"/>
          <w:lang w:val="en-GB"/>
        </w:rPr>
        <w:t xml:space="preserve"> EoL</w:t>
      </w:r>
      <w:r w:rsidRPr="66EF430F">
        <w:rPr>
          <w:rFonts w:ascii="Calibri" w:eastAsia="Calibri" w:hAnsi="Calibri" w:cs="Calibri"/>
          <w:lang w:val="en-GB"/>
        </w:rPr>
        <w:t xml:space="preserve"> potential. However, the data indicates that NiCadBs produce more CO2 and use more energy than LIBs in the Material stage, which may not be accurate</w:t>
      </w:r>
      <w:r w:rsidR="00F0667C">
        <w:rPr>
          <w:rFonts w:ascii="Calibri" w:eastAsia="Calibri" w:hAnsi="Calibri" w:cs="Calibri"/>
          <w:lang w:val="en-GB"/>
        </w:rPr>
        <w:t xml:space="preserve"> as Lithium overall has higher CO2 Emissions than Cadmium</w:t>
      </w:r>
      <w:r w:rsidRPr="66EF430F">
        <w:rPr>
          <w:rFonts w:ascii="Calibri" w:eastAsia="Calibri" w:hAnsi="Calibri" w:cs="Calibri"/>
          <w:lang w:val="en-GB"/>
        </w:rPr>
        <w:t xml:space="preserve">. Overall, this assessment lacks </w:t>
      </w:r>
      <w:r w:rsidR="00F0667C">
        <w:rPr>
          <w:rFonts w:ascii="Calibri" w:eastAsia="Calibri" w:hAnsi="Calibri" w:cs="Calibri"/>
          <w:lang w:val="en-GB"/>
        </w:rPr>
        <w:t>slight</w:t>
      </w:r>
      <w:r w:rsidRPr="66EF430F">
        <w:rPr>
          <w:rFonts w:ascii="Calibri" w:eastAsia="Calibri" w:hAnsi="Calibri" w:cs="Calibri"/>
          <w:lang w:val="en-GB"/>
        </w:rPr>
        <w:t xml:space="preserve"> robustness, as it assumes a linear relationship between market share and the number of batteries produced. Despite this, the results are </w:t>
      </w:r>
      <w:r w:rsidR="00043568">
        <w:rPr>
          <w:rFonts w:ascii="Calibri" w:eastAsia="Calibri" w:hAnsi="Calibri" w:cs="Calibri"/>
          <w:lang w:val="en-GB"/>
        </w:rPr>
        <w:t>adequately</w:t>
      </w:r>
      <w:r w:rsidRPr="66EF430F">
        <w:rPr>
          <w:rFonts w:ascii="Calibri" w:eastAsia="Calibri" w:hAnsi="Calibri" w:cs="Calibri"/>
          <w:lang w:val="en-GB"/>
        </w:rPr>
        <w:t xml:space="preserve"> accurate and can be considered for further evaluation.</w:t>
      </w:r>
    </w:p>
    <w:p w14:paraId="03B4E878" w14:textId="240041A6" w:rsidR="0039196E" w:rsidRDefault="7DE37140" w:rsidP="66EF430F">
      <w:pPr>
        <w:keepNext/>
        <w:keepLines/>
        <w:spacing w:before="40" w:line="259" w:lineRule="auto"/>
        <w:rPr>
          <w:rFonts w:ascii="Calibri" w:eastAsia="Calibri" w:hAnsi="Calibri" w:cs="Calibri"/>
          <w:u w:val="single"/>
        </w:rPr>
      </w:pPr>
      <w:r w:rsidRPr="66EF430F">
        <w:rPr>
          <w:rFonts w:ascii="Calibri" w:eastAsia="Calibri" w:hAnsi="Calibri" w:cs="Calibri"/>
          <w:b/>
          <w:bCs/>
          <w:u w:val="single"/>
          <w:lang w:val="en-GB"/>
        </w:rPr>
        <w:t>Water consumption</w:t>
      </w:r>
    </w:p>
    <w:p w14:paraId="081916A5" w14:textId="7BBC8512" w:rsidR="2B138AD7" w:rsidRDefault="2B138AD7" w:rsidP="66EF430F">
      <w:pPr>
        <w:spacing w:after="240"/>
        <w:rPr>
          <w:rFonts w:ascii="Calibri" w:eastAsia="Calibri" w:hAnsi="Calibri" w:cs="Calibri"/>
          <w:lang w:val="en-GB"/>
        </w:rPr>
      </w:pPr>
      <w:r w:rsidRPr="66EF430F">
        <w:rPr>
          <w:rFonts w:ascii="Calibri" w:eastAsia="Calibri" w:hAnsi="Calibri" w:cs="Calibri"/>
          <w:lang w:val="en-GB"/>
        </w:rPr>
        <w:t>The Eco Audit tool lacked the functionality to assess water consumption at individual stages, necessitating the use of total water usage across the entire life cycle. Additionally, this data was only available for LIBs, with no information for NiCadBs. To address this data gap, a dedicated assessment of water consumption for both battery types was conducted, focusing on the Material and Manufacturing stages</w:t>
      </w:r>
      <w:r w:rsidR="00043568">
        <w:rPr>
          <w:rFonts w:ascii="Calibri" w:eastAsia="Calibri" w:hAnsi="Calibri" w:cs="Calibri"/>
          <w:lang w:val="en-GB"/>
        </w:rPr>
        <w:t xml:space="preserve"> as the other stages would require minimal water or lacked data</w:t>
      </w:r>
      <w:r w:rsidRPr="66EF430F">
        <w:rPr>
          <w:rFonts w:ascii="Calibri" w:eastAsia="Calibri" w:hAnsi="Calibri" w:cs="Calibri"/>
          <w:lang w:val="en-GB"/>
        </w:rPr>
        <w:t>. This involved calculating water consumption for each component based on their respective weights and materials, using the</w:t>
      </w:r>
      <w:r w:rsidRPr="00040144">
        <w:rPr>
          <w:rFonts w:ascii="Calibri" w:eastAsia="Calibri" w:hAnsi="Calibri" w:cs="Calibri"/>
          <w:i/>
          <w:iCs/>
          <w:lang w:val="en-GB"/>
        </w:rPr>
        <w:t xml:space="preserve"> Battery Component Data Table </w:t>
      </w:r>
      <w:r w:rsidRPr="66EF430F">
        <w:rPr>
          <w:rFonts w:ascii="Calibri" w:eastAsia="Calibri" w:hAnsi="Calibri" w:cs="Calibri"/>
          <w:lang w:val="en-GB"/>
        </w:rPr>
        <w:t xml:space="preserve">as a reference, as well as the processes used during the Manufacturing stage. The assessment revealed that for LIBs, most of the water consumption was due to the nickel-coated steel and lithium, while for NiCadBs, it was steel, NiOOH, and cadmium. These materials are primarily used in the casing, anode, and cathode (the anode for LIBs was negligible) which also constitute most of the battery's weight. This agrees with the data for CO2 emissions and energy usage, where similar patterns were observed. Other components were deemed negligible either due to minimal water usage during the extraction process or insufficient information available for assessment. Additionally, the process of coating nickel to steel was not considered. </w:t>
      </w:r>
      <w:r w:rsidR="1DE6B748" w:rsidRPr="66EF430F">
        <w:rPr>
          <w:rFonts w:ascii="Calibri" w:eastAsia="Calibri" w:hAnsi="Calibri" w:cs="Calibri"/>
          <w:lang w:val="en-GB"/>
        </w:rPr>
        <w:t>[23</w:t>
      </w:r>
      <w:r w:rsidR="45921B38" w:rsidRPr="66EF430F">
        <w:rPr>
          <w:rFonts w:ascii="Calibri" w:eastAsia="Calibri" w:hAnsi="Calibri" w:cs="Calibri"/>
          <w:lang w:val="en-GB"/>
        </w:rPr>
        <w:t>, 36, 37</w:t>
      </w:r>
      <w:r w:rsidR="1DE6B748" w:rsidRPr="66EF430F">
        <w:rPr>
          <w:rFonts w:ascii="Calibri" w:eastAsia="Calibri" w:hAnsi="Calibri" w:cs="Calibri"/>
          <w:lang w:val="en-GB"/>
        </w:rPr>
        <w:t>]</w:t>
      </w:r>
    </w:p>
    <w:p w14:paraId="0A4F22F1" w14:textId="3BDE4101" w:rsidR="00CF0D60" w:rsidRDefault="7C2314BF" w:rsidP="3534A1B3">
      <w:pPr>
        <w:spacing w:line="259" w:lineRule="auto"/>
        <w:rPr>
          <w:rFonts w:ascii="Calibri" w:eastAsia="Calibri" w:hAnsi="Calibri" w:cs="Calibri"/>
          <w:lang w:val="en-GB"/>
        </w:rPr>
      </w:pPr>
      <w:r>
        <w:rPr>
          <w:noProof/>
        </w:rPr>
        <w:drawing>
          <wp:inline distT="0" distB="0" distL="0" distR="0" wp14:anchorId="3282FA87" wp14:editId="1880D124">
            <wp:extent cx="3339166" cy="2128719"/>
            <wp:effectExtent l="0" t="0" r="0" b="0"/>
            <wp:docPr id="1547418137" name="Picture 154741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418137"/>
                    <pic:cNvPicPr/>
                  </pic:nvPicPr>
                  <pic:blipFill>
                    <a:blip r:embed="rId18">
                      <a:extLst>
                        <a:ext uri="{28A0092B-C50C-407E-A947-70E740481C1C}">
                          <a14:useLocalDpi xmlns:a14="http://schemas.microsoft.com/office/drawing/2010/main" val="0"/>
                        </a:ext>
                      </a:extLst>
                    </a:blip>
                    <a:stretch>
                      <a:fillRect/>
                    </a:stretch>
                  </pic:blipFill>
                  <pic:spPr>
                    <a:xfrm>
                      <a:off x="0" y="0"/>
                      <a:ext cx="3339166" cy="2128719"/>
                    </a:xfrm>
                    <a:prstGeom prst="rect">
                      <a:avLst/>
                    </a:prstGeom>
                  </pic:spPr>
                </pic:pic>
              </a:graphicData>
            </a:graphic>
          </wp:inline>
        </w:drawing>
      </w:r>
      <w:r w:rsidR="003B12E0">
        <w:rPr>
          <w:rFonts w:ascii="Calibri" w:eastAsia="Calibri" w:hAnsi="Calibri" w:cs="Calibri"/>
          <w:lang w:val="en-GB"/>
        </w:rPr>
        <w:t xml:space="preserve">    </w:t>
      </w:r>
      <w:r w:rsidR="30B6AEAD">
        <w:rPr>
          <w:noProof/>
        </w:rPr>
        <w:drawing>
          <wp:inline distT="0" distB="0" distL="0" distR="0" wp14:anchorId="1887BD8F" wp14:editId="268D11EE">
            <wp:extent cx="3280896" cy="2091571"/>
            <wp:effectExtent l="0" t="0" r="0" b="0"/>
            <wp:docPr id="721274993" name="Picture 721274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274993"/>
                    <pic:cNvPicPr/>
                  </pic:nvPicPr>
                  <pic:blipFill>
                    <a:blip r:embed="rId19">
                      <a:extLst>
                        <a:ext uri="{28A0092B-C50C-407E-A947-70E740481C1C}">
                          <a14:useLocalDpi xmlns:a14="http://schemas.microsoft.com/office/drawing/2010/main" val="0"/>
                        </a:ext>
                      </a:extLst>
                    </a:blip>
                    <a:stretch>
                      <a:fillRect/>
                    </a:stretch>
                  </pic:blipFill>
                  <pic:spPr>
                    <a:xfrm>
                      <a:off x="0" y="0"/>
                      <a:ext cx="3280896" cy="2091571"/>
                    </a:xfrm>
                    <a:prstGeom prst="rect">
                      <a:avLst/>
                    </a:prstGeom>
                  </pic:spPr>
                </pic:pic>
              </a:graphicData>
            </a:graphic>
          </wp:inline>
        </w:drawing>
      </w:r>
    </w:p>
    <w:p w14:paraId="2A56AFF0" w14:textId="171E4970" w:rsidR="5EA3AFD9" w:rsidRDefault="506F22B8" w:rsidP="3534A1B3">
      <w:pPr>
        <w:spacing w:line="259" w:lineRule="auto"/>
        <w:rPr>
          <w:rFonts w:ascii="Calibri" w:eastAsia="Calibri" w:hAnsi="Calibri" w:cs="Calibri"/>
          <w:lang w:val="en-GB"/>
        </w:rPr>
      </w:pPr>
      <w:r w:rsidRPr="3534A1B3">
        <w:rPr>
          <w:rFonts w:ascii="Calibri" w:eastAsia="Calibri" w:hAnsi="Calibri" w:cs="Calibri"/>
          <w:lang w:val="en-GB"/>
        </w:rPr>
        <w:t>We can see that NiCadB</w:t>
      </w:r>
      <w:r w:rsidR="47582191" w:rsidRPr="3534A1B3">
        <w:rPr>
          <w:rFonts w:ascii="Calibri" w:eastAsia="Calibri" w:hAnsi="Calibri" w:cs="Calibri"/>
          <w:lang w:val="en-GB"/>
        </w:rPr>
        <w:t>s</w:t>
      </w:r>
      <w:r w:rsidRPr="3534A1B3">
        <w:rPr>
          <w:rFonts w:ascii="Calibri" w:eastAsia="Calibri" w:hAnsi="Calibri" w:cs="Calibri"/>
          <w:lang w:val="en-GB"/>
        </w:rPr>
        <w:t xml:space="preserve"> hav</w:t>
      </w:r>
      <w:r w:rsidR="6C34026E" w:rsidRPr="3534A1B3">
        <w:rPr>
          <w:rFonts w:ascii="Calibri" w:eastAsia="Calibri" w:hAnsi="Calibri" w:cs="Calibri"/>
          <w:lang w:val="en-GB"/>
        </w:rPr>
        <w:t>e</w:t>
      </w:r>
      <w:r w:rsidRPr="3534A1B3">
        <w:rPr>
          <w:rFonts w:ascii="Calibri" w:eastAsia="Calibri" w:hAnsi="Calibri" w:cs="Calibri"/>
          <w:lang w:val="en-GB"/>
        </w:rPr>
        <w:t xml:space="preserve"> a slightly higher Water Consumption across the Material and Manufacturing Stage</w:t>
      </w:r>
      <w:r w:rsidR="49EA0918" w:rsidRPr="3534A1B3">
        <w:rPr>
          <w:rFonts w:ascii="Calibri" w:eastAsia="Calibri" w:hAnsi="Calibri" w:cs="Calibri"/>
          <w:lang w:val="en-GB"/>
        </w:rPr>
        <w:t xml:space="preserve"> than LIBs. This assessment lacks robustness as many assumptions were made for these calculations and resulted in minimal discrepancy between the batteries</w:t>
      </w:r>
      <w:r w:rsidR="36FC792B" w:rsidRPr="3534A1B3">
        <w:rPr>
          <w:rFonts w:ascii="Calibri" w:eastAsia="Calibri" w:hAnsi="Calibri" w:cs="Calibri"/>
          <w:lang w:val="en-GB"/>
        </w:rPr>
        <w:t xml:space="preserve">. </w:t>
      </w:r>
    </w:p>
    <w:p w14:paraId="687F6C70" w14:textId="5EE3CFFF" w:rsidR="00CE1148" w:rsidRDefault="003B12E0" w:rsidP="3534A1B3">
      <w:pPr>
        <w:spacing w:line="259" w:lineRule="auto"/>
        <w:rPr>
          <w:rFonts w:ascii="Calibri" w:eastAsia="Calibri" w:hAnsi="Calibri" w:cs="Calibri"/>
          <w:lang w:val="en-GB"/>
        </w:rPr>
      </w:pPr>
      <w:r>
        <w:rPr>
          <w:noProof/>
        </w:rPr>
        <w:drawing>
          <wp:anchor distT="0" distB="0" distL="114300" distR="114300" simplePos="0" relativeHeight="251658240" behindDoc="0" locked="0" layoutInCell="1" allowOverlap="1" wp14:anchorId="10A6F0F7" wp14:editId="1E4A9324">
            <wp:simplePos x="0" y="0"/>
            <wp:positionH relativeFrom="margin">
              <wp:align>right</wp:align>
            </wp:positionH>
            <wp:positionV relativeFrom="paragraph">
              <wp:posOffset>3175</wp:posOffset>
            </wp:positionV>
            <wp:extent cx="3613150" cy="1809750"/>
            <wp:effectExtent l="0" t="0" r="6350" b="0"/>
            <wp:wrapSquare wrapText="bothSides"/>
            <wp:docPr id="1861608997" name="Picture 186160899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08997" name="Picture 1861608997" descr="A screenshot of a graph&#10;&#10;Description automatically generated"/>
                    <pic:cNvPicPr/>
                  </pic:nvPicPr>
                  <pic:blipFill rotWithShape="1">
                    <a:blip r:embed="rId15">
                      <a:extLst>
                        <a:ext uri="{28A0092B-C50C-407E-A947-70E740481C1C}">
                          <a14:useLocalDpi xmlns:a14="http://schemas.microsoft.com/office/drawing/2010/main" val="0"/>
                        </a:ext>
                      </a:extLst>
                    </a:blip>
                    <a:srcRect l="-2" t="66577" r="-470"/>
                    <a:stretch/>
                  </pic:blipFill>
                  <pic:spPr bwMode="auto">
                    <a:xfrm>
                      <a:off x="0" y="0"/>
                      <a:ext cx="361315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20A2C" w14:textId="090CC692" w:rsidR="00393C3E" w:rsidRPr="003B12E0" w:rsidRDefault="00393C3E" w:rsidP="66EF430F">
      <w:pPr>
        <w:pStyle w:val="Heading2"/>
        <w:spacing w:before="40" w:after="0" w:line="259" w:lineRule="auto"/>
        <w:rPr>
          <w:rFonts w:ascii="Calibri" w:eastAsia="Calibri" w:hAnsi="Calibri" w:cs="Calibri"/>
          <w:color w:val="auto"/>
          <w:sz w:val="24"/>
          <w:szCs w:val="24"/>
          <w:lang w:val="en-GB"/>
        </w:rPr>
      </w:pPr>
      <w:r>
        <w:rPr>
          <w:rFonts w:ascii="Calibri" w:eastAsia="Calibri" w:hAnsi="Calibri" w:cs="Calibri"/>
          <w:color w:val="auto"/>
          <w:sz w:val="24"/>
          <w:szCs w:val="24"/>
          <w:lang w:val="en-GB"/>
        </w:rPr>
        <w:t xml:space="preserve">Utilising the </w:t>
      </w:r>
      <w:r>
        <w:rPr>
          <w:rFonts w:ascii="Calibri" w:eastAsia="Calibri" w:hAnsi="Calibri" w:cs="Calibri"/>
          <w:i/>
          <w:iCs/>
          <w:color w:val="auto"/>
          <w:sz w:val="24"/>
          <w:szCs w:val="24"/>
          <w:lang w:val="en-GB"/>
        </w:rPr>
        <w:t>Production Data</w:t>
      </w:r>
      <w:r>
        <w:rPr>
          <w:rFonts w:ascii="Calibri" w:eastAsia="Calibri" w:hAnsi="Calibri" w:cs="Calibri"/>
          <w:color w:val="auto"/>
          <w:sz w:val="24"/>
          <w:szCs w:val="24"/>
          <w:lang w:val="en-GB"/>
        </w:rPr>
        <w:t xml:space="preserve"> for the materials further shows that </w:t>
      </w:r>
      <w:r w:rsidR="003B12E0">
        <w:rPr>
          <w:rFonts w:ascii="Calibri" w:eastAsia="Calibri" w:hAnsi="Calibri" w:cs="Calibri"/>
          <w:color w:val="auto"/>
          <w:sz w:val="24"/>
          <w:szCs w:val="24"/>
          <w:lang w:val="en-GB"/>
        </w:rPr>
        <w:t>there may be miscalculations due to the assumptions from the water assessment as cadmium has a much higher water usage than lithium</w:t>
      </w:r>
      <w:r w:rsidR="00F45097">
        <w:rPr>
          <w:rFonts w:ascii="Calibri" w:eastAsia="Calibri" w:hAnsi="Calibri" w:cs="Calibri"/>
          <w:color w:val="auto"/>
          <w:sz w:val="24"/>
          <w:szCs w:val="24"/>
          <w:lang w:val="en-GB"/>
        </w:rPr>
        <w:t>.</w:t>
      </w:r>
    </w:p>
    <w:p w14:paraId="4033D4ED" w14:textId="12E7532F" w:rsidR="00393C3E" w:rsidRDefault="00393C3E" w:rsidP="66EF430F">
      <w:pPr>
        <w:pStyle w:val="Heading2"/>
        <w:spacing w:before="40" w:after="0" w:line="259" w:lineRule="auto"/>
        <w:rPr>
          <w:rFonts w:ascii="Calibri" w:eastAsia="Calibri" w:hAnsi="Calibri" w:cs="Calibri"/>
          <w:b/>
          <w:bCs/>
          <w:color w:val="auto"/>
          <w:sz w:val="24"/>
          <w:szCs w:val="24"/>
          <w:u w:val="single"/>
          <w:lang w:val="en-GB"/>
        </w:rPr>
      </w:pPr>
    </w:p>
    <w:p w14:paraId="65C94638" w14:textId="77777777" w:rsidR="008A2EA1" w:rsidRDefault="008A2EA1" w:rsidP="66EF430F">
      <w:pPr>
        <w:pStyle w:val="Heading2"/>
        <w:spacing w:before="40" w:after="0" w:line="259" w:lineRule="auto"/>
        <w:rPr>
          <w:rFonts w:ascii="Calibri" w:eastAsia="Calibri" w:hAnsi="Calibri" w:cs="Calibri"/>
          <w:b/>
          <w:bCs/>
          <w:color w:val="auto"/>
          <w:sz w:val="24"/>
          <w:szCs w:val="24"/>
          <w:u w:val="single"/>
          <w:lang w:val="en-GB"/>
        </w:rPr>
      </w:pPr>
    </w:p>
    <w:p w14:paraId="2A83848B" w14:textId="054FE9CE" w:rsidR="0AFBB6E2" w:rsidRDefault="0AFBB6E2" w:rsidP="66EF430F">
      <w:pPr>
        <w:pStyle w:val="Heading2"/>
        <w:spacing w:before="40" w:after="0" w:line="259" w:lineRule="auto"/>
        <w:rPr>
          <w:rFonts w:ascii="Calibri" w:eastAsia="Calibri" w:hAnsi="Calibri" w:cs="Calibri"/>
          <w:color w:val="auto"/>
          <w:sz w:val="24"/>
          <w:szCs w:val="24"/>
          <w:u w:val="single"/>
        </w:rPr>
      </w:pPr>
      <w:r w:rsidRPr="66EF430F">
        <w:rPr>
          <w:rFonts w:ascii="Calibri" w:eastAsia="Calibri" w:hAnsi="Calibri" w:cs="Calibri"/>
          <w:b/>
          <w:bCs/>
          <w:color w:val="auto"/>
          <w:sz w:val="24"/>
          <w:szCs w:val="24"/>
          <w:u w:val="single"/>
          <w:lang w:val="en-GB"/>
        </w:rPr>
        <w:t>Toxicity</w:t>
      </w:r>
    </w:p>
    <w:p w14:paraId="4A9A05CD" w14:textId="01FCE488" w:rsidR="0AFBB6E2" w:rsidRDefault="0AFBB6E2" w:rsidP="66EF430F">
      <w:pPr>
        <w:spacing w:line="259" w:lineRule="auto"/>
        <w:rPr>
          <w:rFonts w:ascii="Calibri" w:eastAsia="Calibri" w:hAnsi="Calibri" w:cs="Calibri"/>
          <w:lang w:val="en-GB"/>
        </w:rPr>
      </w:pPr>
      <w:r w:rsidRPr="66EF430F">
        <w:rPr>
          <w:rFonts w:ascii="Calibri" w:eastAsia="Calibri" w:hAnsi="Calibri" w:cs="Calibri"/>
          <w:lang w:val="en-GB"/>
        </w:rPr>
        <w:t xml:space="preserve">To assess the toxicity of batteries effectively, it </w:t>
      </w:r>
      <w:r w:rsidR="0149316F" w:rsidRPr="66EF430F">
        <w:rPr>
          <w:rFonts w:ascii="Calibri" w:eastAsia="Calibri" w:hAnsi="Calibri" w:cs="Calibri"/>
          <w:lang w:val="en-GB"/>
        </w:rPr>
        <w:t>was</w:t>
      </w:r>
      <w:r w:rsidRPr="66EF430F">
        <w:rPr>
          <w:rFonts w:ascii="Calibri" w:eastAsia="Calibri" w:hAnsi="Calibri" w:cs="Calibri"/>
          <w:lang w:val="en-GB"/>
        </w:rPr>
        <w:t xml:space="preserve"> essential to consider several factors such as the presence of toxic materials, their quantities, susceptibility to leakage, and their environmental impact. According to</w:t>
      </w:r>
      <w:r w:rsidR="7C8833BE" w:rsidRPr="66EF430F">
        <w:rPr>
          <w:rFonts w:ascii="Calibri" w:eastAsia="Calibri" w:hAnsi="Calibri" w:cs="Calibri"/>
          <w:lang w:val="en-GB"/>
        </w:rPr>
        <w:t xml:space="preserve"> the </w:t>
      </w:r>
      <w:r w:rsidR="7C8833BE" w:rsidRPr="66EF430F">
        <w:rPr>
          <w:rFonts w:ascii="Calibri" w:eastAsia="Calibri" w:hAnsi="Calibri" w:cs="Calibri"/>
          <w:b/>
          <w:bCs/>
          <w:lang w:val="en-GB"/>
        </w:rPr>
        <w:t>Hazard Rating of Materials Table</w:t>
      </w:r>
      <w:r w:rsidRPr="66EF430F">
        <w:rPr>
          <w:rFonts w:ascii="Calibri" w:eastAsia="Calibri" w:hAnsi="Calibri" w:cs="Calibri"/>
          <w:lang w:val="en-GB"/>
        </w:rPr>
        <w:t>, both lithium and cadmium are assigned hazard ratings, indicating their potential risks to health and the environment. Cadmium, notably, receives a higher hazard rating, indicating greater damage to health and a higher susceptibility to flammability. In scenarios involving material leakage due to battery misuse, or disposal in landfills, cadmium presents a more significant toxic risk, as it can be inhaled or ingested. The hazard rating key, ranging from 0 (minimal) to 4 (severe), provides insights into the relative toxicity levels of lithium and cadmium.</w:t>
      </w:r>
    </w:p>
    <w:p w14:paraId="0009B09E" w14:textId="04B89C8C" w:rsidR="66EF430F" w:rsidRDefault="2C5A8033" w:rsidP="3534A1B3">
      <w:pPr>
        <w:spacing w:line="259" w:lineRule="auto"/>
        <w:rPr>
          <w:rFonts w:ascii="Calibri" w:eastAsia="Calibri" w:hAnsi="Calibri" w:cs="Calibri"/>
        </w:rPr>
      </w:pPr>
      <w:r w:rsidRPr="3534A1B3">
        <w:rPr>
          <w:rFonts w:ascii="Calibri" w:eastAsia="Calibri" w:hAnsi="Calibri" w:cs="Calibri"/>
          <w:lang w:val="en-GB"/>
        </w:rPr>
        <w:t xml:space="preserve">Using the </w:t>
      </w:r>
      <w:r w:rsidRPr="3534A1B3">
        <w:rPr>
          <w:rFonts w:ascii="Calibri" w:eastAsia="Calibri" w:hAnsi="Calibri" w:cs="Calibri"/>
          <w:b/>
          <w:bCs/>
          <w:lang w:val="en-GB"/>
        </w:rPr>
        <w:t>Toxicity of Components Table</w:t>
      </w:r>
      <w:r w:rsidRPr="3534A1B3">
        <w:rPr>
          <w:rFonts w:ascii="Calibri" w:eastAsia="Calibri" w:hAnsi="Calibri" w:cs="Calibri"/>
          <w:lang w:val="en-GB"/>
        </w:rPr>
        <w:t>, we can e</w:t>
      </w:r>
      <w:r w:rsidR="0AFBB6E2" w:rsidRPr="3534A1B3">
        <w:rPr>
          <w:rFonts w:ascii="Calibri" w:eastAsia="Calibri" w:hAnsi="Calibri" w:cs="Calibri"/>
          <w:lang w:val="en-GB"/>
        </w:rPr>
        <w:t>xam</w:t>
      </w:r>
      <w:r w:rsidR="1FC4BB5B" w:rsidRPr="3534A1B3">
        <w:rPr>
          <w:rFonts w:ascii="Calibri" w:eastAsia="Calibri" w:hAnsi="Calibri" w:cs="Calibri"/>
          <w:lang w:val="en-GB"/>
        </w:rPr>
        <w:t xml:space="preserve">ine the </w:t>
      </w:r>
      <w:r w:rsidR="0AFBB6E2" w:rsidRPr="3534A1B3">
        <w:rPr>
          <w:rFonts w:ascii="Calibri" w:eastAsia="Calibri" w:hAnsi="Calibri" w:cs="Calibri"/>
          <w:lang w:val="en-GB"/>
        </w:rPr>
        <w:t xml:space="preserve">significant risks to both humans and animals </w:t>
      </w:r>
      <w:r w:rsidR="7F172DF3" w:rsidRPr="3534A1B3">
        <w:rPr>
          <w:rFonts w:ascii="Calibri" w:eastAsia="Calibri" w:hAnsi="Calibri" w:cs="Calibri"/>
          <w:lang w:val="en-GB"/>
        </w:rPr>
        <w:t>from the materials</w:t>
      </w:r>
      <w:r w:rsidR="0AFBB6E2" w:rsidRPr="3534A1B3">
        <w:rPr>
          <w:rFonts w:ascii="Calibri" w:eastAsia="Calibri" w:hAnsi="Calibri" w:cs="Calibri"/>
          <w:lang w:val="en-GB"/>
        </w:rPr>
        <w:t>. While the high-grade casings of these batteries typically prevent harm under normal conditions, there remains a substantial risk during manufacturing, processing, and end-of-life stages. Studies indicate that NiCadBs pose greater toxicity concerns due to cadmium and that the vast investments into lithium recycling mean more lithium is being reused and not mined. Combined with its longer life cycle, in terms of toxicity, lithium-ion batteries are less harmful than nickel-cadmium batteries. [26, 27, 28, 29]</w:t>
      </w:r>
    </w:p>
    <w:p w14:paraId="725B827A" w14:textId="4537BB7E" w:rsidR="66EF430F" w:rsidRDefault="7373AF5F" w:rsidP="3534A1B3">
      <w:pPr>
        <w:spacing w:line="259" w:lineRule="auto"/>
        <w:rPr>
          <w:rFonts w:ascii="Calibri" w:eastAsia="Calibri" w:hAnsi="Calibri" w:cs="Calibri"/>
          <w:b/>
          <w:bCs/>
          <w:sz w:val="32"/>
          <w:szCs w:val="32"/>
          <w:u w:val="single"/>
          <w:lang w:val="en-GB"/>
        </w:rPr>
      </w:pPr>
      <w:r>
        <w:rPr>
          <w:noProof/>
        </w:rPr>
        <w:drawing>
          <wp:inline distT="0" distB="0" distL="0" distR="0" wp14:anchorId="0A3E3924" wp14:editId="0A436CDA">
            <wp:extent cx="3383576" cy="2314156"/>
            <wp:effectExtent l="0" t="0" r="0" b="0"/>
            <wp:docPr id="2002717969" name="Picture 200271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717969"/>
                    <pic:cNvPicPr/>
                  </pic:nvPicPr>
                  <pic:blipFill>
                    <a:blip r:embed="rId20">
                      <a:extLst>
                        <a:ext uri="{28A0092B-C50C-407E-A947-70E740481C1C}">
                          <a14:useLocalDpi xmlns:a14="http://schemas.microsoft.com/office/drawing/2010/main" val="0"/>
                        </a:ext>
                      </a:extLst>
                    </a:blip>
                    <a:stretch>
                      <a:fillRect/>
                    </a:stretch>
                  </pic:blipFill>
                  <pic:spPr>
                    <a:xfrm>
                      <a:off x="0" y="0"/>
                      <a:ext cx="3383576" cy="2314156"/>
                    </a:xfrm>
                    <a:prstGeom prst="rect">
                      <a:avLst/>
                    </a:prstGeom>
                  </pic:spPr>
                </pic:pic>
              </a:graphicData>
            </a:graphic>
          </wp:inline>
        </w:drawing>
      </w:r>
    </w:p>
    <w:p w14:paraId="4B176690" w14:textId="1E303F0F" w:rsidR="03BF043C" w:rsidRDefault="03BF043C" w:rsidP="3534A1B3">
      <w:pPr>
        <w:spacing w:line="259" w:lineRule="auto"/>
        <w:rPr>
          <w:rFonts w:ascii="Calibri" w:eastAsia="Calibri" w:hAnsi="Calibri" w:cs="Calibri"/>
          <w:b/>
          <w:bCs/>
          <w:sz w:val="32"/>
          <w:szCs w:val="32"/>
          <w:u w:val="single"/>
          <w:lang w:val="en-GB"/>
        </w:rPr>
      </w:pPr>
      <w:r w:rsidRPr="3534A1B3">
        <w:rPr>
          <w:rFonts w:ascii="Calibri" w:eastAsia="Calibri" w:hAnsi="Calibri" w:cs="Calibri"/>
          <w:b/>
          <w:bCs/>
          <w:sz w:val="32"/>
          <w:szCs w:val="32"/>
          <w:u w:val="single"/>
          <w:lang w:val="en-GB"/>
        </w:rPr>
        <w:t>Economic Assessment</w:t>
      </w:r>
    </w:p>
    <w:p w14:paraId="7A7466DB" w14:textId="346EB29E" w:rsidR="38470B36" w:rsidRDefault="38470B36" w:rsidP="66EF430F">
      <w:pPr>
        <w:spacing w:line="259" w:lineRule="auto"/>
      </w:pPr>
      <w:r w:rsidRPr="66EF430F">
        <w:rPr>
          <w:rFonts w:ascii="Calibri" w:eastAsia="Calibri" w:hAnsi="Calibri" w:cs="Calibri"/>
          <w:lang w:val="en-GB"/>
        </w:rPr>
        <w:t xml:space="preserve">In this assessment, the manufacturing costs of the batteries and their components are </w:t>
      </w:r>
      <w:r w:rsidR="7ABC76C0" w:rsidRPr="66EF430F">
        <w:rPr>
          <w:rFonts w:ascii="Calibri" w:eastAsia="Calibri" w:hAnsi="Calibri" w:cs="Calibri"/>
          <w:lang w:val="en-GB"/>
        </w:rPr>
        <w:t>analysed</w:t>
      </w:r>
      <w:r w:rsidRPr="66EF430F">
        <w:rPr>
          <w:rFonts w:ascii="Calibri" w:eastAsia="Calibri" w:hAnsi="Calibri" w:cs="Calibri"/>
          <w:lang w:val="en-GB"/>
        </w:rPr>
        <w:t xml:space="preserve"> to determine which battery is more expensive and why. A detailed examination of the components and their costs is conducted, allowing for a discussion on the reasons behind the costs and potential improvements to reduce them. Following this, a hypothetical case study will be conducted, evaluating the batteries against four indicators to assess which battery is a better financial investment.</w:t>
      </w:r>
    </w:p>
    <w:p w14:paraId="729F4575" w14:textId="35D736A4" w:rsidR="3B48FEA1" w:rsidRDefault="3B48FEA1" w:rsidP="66EF430F">
      <w:pPr>
        <w:pStyle w:val="Heading2"/>
        <w:spacing w:before="40" w:after="0" w:line="259" w:lineRule="auto"/>
        <w:rPr>
          <w:rFonts w:ascii="Calibri" w:eastAsia="Calibri" w:hAnsi="Calibri" w:cs="Calibri"/>
          <w:color w:val="auto"/>
          <w:sz w:val="28"/>
          <w:szCs w:val="28"/>
        </w:rPr>
      </w:pPr>
      <w:r w:rsidRPr="66EF430F">
        <w:rPr>
          <w:rFonts w:ascii="Calibri" w:eastAsia="Calibri" w:hAnsi="Calibri" w:cs="Calibri"/>
          <w:b/>
          <w:bCs/>
          <w:color w:val="auto"/>
          <w:sz w:val="28"/>
          <w:szCs w:val="28"/>
          <w:u w:val="single"/>
          <w:lang w:val="en-GB"/>
        </w:rPr>
        <w:t>Indicators</w:t>
      </w:r>
    </w:p>
    <w:tbl>
      <w:tblPr>
        <w:tblStyle w:val="TableGrid"/>
        <w:tblW w:w="10801" w:type="dxa"/>
        <w:tblLook w:val="06A0" w:firstRow="1" w:lastRow="0" w:firstColumn="1" w:lastColumn="0" w:noHBand="1" w:noVBand="1"/>
      </w:tblPr>
      <w:tblGrid>
        <w:gridCol w:w="1929"/>
        <w:gridCol w:w="985"/>
        <w:gridCol w:w="2640"/>
        <w:gridCol w:w="5247"/>
      </w:tblGrid>
      <w:tr w:rsidR="7E3433C7" w14:paraId="512509E8" w14:textId="77777777" w:rsidTr="00DF4A64">
        <w:trPr>
          <w:trHeight w:val="300"/>
        </w:trPr>
        <w:tc>
          <w:tcPr>
            <w:tcW w:w="1929" w:type="dxa"/>
            <w:vAlign w:val="center"/>
          </w:tcPr>
          <w:p w14:paraId="7EE02FFC" w14:textId="348F8236" w:rsidR="7E3433C7" w:rsidRDefault="7E3433C7" w:rsidP="00DF4A64">
            <w:pPr>
              <w:jc w:val="center"/>
              <w:rPr>
                <w:rFonts w:ascii="Calibri" w:eastAsia="Calibri" w:hAnsi="Calibri" w:cs="Calibri"/>
                <w:lang w:val="en-GB"/>
              </w:rPr>
            </w:pPr>
            <w:r w:rsidRPr="7E3433C7">
              <w:rPr>
                <w:rFonts w:ascii="Calibri" w:eastAsia="Calibri" w:hAnsi="Calibri" w:cs="Calibri"/>
                <w:lang w:val="en-GB"/>
              </w:rPr>
              <w:t>Indicators</w:t>
            </w:r>
          </w:p>
        </w:tc>
        <w:tc>
          <w:tcPr>
            <w:tcW w:w="985" w:type="dxa"/>
            <w:vAlign w:val="center"/>
          </w:tcPr>
          <w:p w14:paraId="3FC76C9A" w14:textId="44699C09" w:rsidR="7E3433C7" w:rsidRDefault="7E3433C7" w:rsidP="00DF4A64">
            <w:pPr>
              <w:jc w:val="center"/>
              <w:rPr>
                <w:rFonts w:ascii="Calibri" w:eastAsia="Calibri" w:hAnsi="Calibri" w:cs="Calibri"/>
                <w:lang w:val="en-GB"/>
              </w:rPr>
            </w:pPr>
            <w:r w:rsidRPr="7E3433C7">
              <w:rPr>
                <w:rFonts w:ascii="Calibri" w:eastAsia="Calibri" w:hAnsi="Calibri" w:cs="Calibri"/>
                <w:lang w:val="en-GB"/>
              </w:rPr>
              <w:t>Units</w:t>
            </w:r>
          </w:p>
        </w:tc>
        <w:tc>
          <w:tcPr>
            <w:tcW w:w="2640" w:type="dxa"/>
            <w:vAlign w:val="center"/>
          </w:tcPr>
          <w:p w14:paraId="68D679D0" w14:textId="43C52C48" w:rsidR="66EF430F" w:rsidRDefault="66EF430F" w:rsidP="00DF4A64">
            <w:pPr>
              <w:jc w:val="center"/>
              <w:rPr>
                <w:rFonts w:ascii="Calibri" w:eastAsia="Calibri" w:hAnsi="Calibri" w:cs="Calibri"/>
                <w:lang w:val="en-GB"/>
              </w:rPr>
            </w:pPr>
          </w:p>
        </w:tc>
        <w:tc>
          <w:tcPr>
            <w:tcW w:w="5247" w:type="dxa"/>
            <w:vAlign w:val="center"/>
          </w:tcPr>
          <w:p w14:paraId="7804ECE7" w14:textId="12B79A96" w:rsidR="7E3433C7" w:rsidRDefault="7E3433C7" w:rsidP="00DF4A64">
            <w:pPr>
              <w:jc w:val="center"/>
              <w:rPr>
                <w:rFonts w:ascii="Calibri" w:eastAsia="Calibri" w:hAnsi="Calibri" w:cs="Calibri"/>
                <w:lang w:val="en-GB"/>
              </w:rPr>
            </w:pPr>
            <w:r w:rsidRPr="7E3433C7">
              <w:rPr>
                <w:rFonts w:ascii="Calibri" w:eastAsia="Calibri" w:hAnsi="Calibri" w:cs="Calibri"/>
                <w:lang w:val="en-GB"/>
              </w:rPr>
              <w:t>Reasoning</w:t>
            </w:r>
          </w:p>
        </w:tc>
      </w:tr>
      <w:tr w:rsidR="66EF430F" w14:paraId="6C2297DE" w14:textId="77777777" w:rsidTr="00DF4A64">
        <w:trPr>
          <w:trHeight w:val="300"/>
        </w:trPr>
        <w:tc>
          <w:tcPr>
            <w:tcW w:w="1929" w:type="dxa"/>
            <w:vAlign w:val="center"/>
          </w:tcPr>
          <w:p w14:paraId="65E86BFA" w14:textId="204458D3" w:rsidR="66EF430F" w:rsidRDefault="66EF430F" w:rsidP="00DF4A64">
            <w:pPr>
              <w:spacing w:line="279" w:lineRule="auto"/>
              <w:jc w:val="center"/>
              <w:rPr>
                <w:rFonts w:ascii="Calibri" w:eastAsia="Calibri" w:hAnsi="Calibri" w:cs="Calibri"/>
                <w:lang w:val="en-GB"/>
              </w:rPr>
            </w:pPr>
            <w:r w:rsidRPr="66EF430F">
              <w:rPr>
                <w:rFonts w:ascii="Calibri" w:eastAsia="Calibri" w:hAnsi="Calibri" w:cs="Calibri"/>
                <w:lang w:val="en-GB"/>
              </w:rPr>
              <w:t>Cost of Battery</w:t>
            </w:r>
          </w:p>
        </w:tc>
        <w:tc>
          <w:tcPr>
            <w:tcW w:w="985" w:type="dxa"/>
            <w:vAlign w:val="center"/>
          </w:tcPr>
          <w:p w14:paraId="65315B55" w14:textId="12B1E6E2" w:rsidR="66EF430F" w:rsidRDefault="66EF430F" w:rsidP="00DF4A64">
            <w:pPr>
              <w:jc w:val="center"/>
              <w:rPr>
                <w:rFonts w:ascii="Calibri" w:eastAsia="Calibri" w:hAnsi="Calibri" w:cs="Calibri"/>
                <w:lang w:val="en-GB"/>
              </w:rPr>
            </w:pPr>
            <w:r w:rsidRPr="66EF430F">
              <w:rPr>
                <w:rFonts w:ascii="Calibri" w:eastAsia="Calibri" w:hAnsi="Calibri" w:cs="Calibri"/>
                <w:lang w:val="en-GB"/>
              </w:rPr>
              <w:t>£</w:t>
            </w:r>
          </w:p>
        </w:tc>
        <w:tc>
          <w:tcPr>
            <w:tcW w:w="2640" w:type="dxa"/>
            <w:vAlign w:val="center"/>
          </w:tcPr>
          <w:p w14:paraId="4B9E40E8" w14:textId="24129605" w:rsidR="52AF1CC9" w:rsidRDefault="52AF1CC9" w:rsidP="00DF4A64">
            <w:pPr>
              <w:jc w:val="center"/>
              <w:rPr>
                <w:rFonts w:ascii="Calibri" w:eastAsia="Calibri" w:hAnsi="Calibri" w:cs="Calibri"/>
                <w:lang w:val="en-GB"/>
              </w:rPr>
            </w:pPr>
            <w:r w:rsidRPr="66EF430F">
              <w:rPr>
                <w:rFonts w:ascii="Calibri" w:eastAsia="Calibri" w:hAnsi="Calibri" w:cs="Calibri"/>
                <w:lang w:val="en-GB"/>
              </w:rPr>
              <w:t>Examines the cost of the materials against their makeup of the battery to assess the cost of the battery.</w:t>
            </w:r>
          </w:p>
        </w:tc>
        <w:tc>
          <w:tcPr>
            <w:tcW w:w="5247" w:type="dxa"/>
            <w:vAlign w:val="center"/>
          </w:tcPr>
          <w:p w14:paraId="680C8C28" w14:textId="3B2630DD" w:rsidR="66EF430F" w:rsidRDefault="66EF430F" w:rsidP="00DF4A64">
            <w:pPr>
              <w:spacing w:before="240" w:after="240"/>
              <w:jc w:val="center"/>
              <w:rPr>
                <w:rFonts w:ascii="Calibri" w:eastAsia="Calibri" w:hAnsi="Calibri" w:cs="Calibri"/>
                <w:lang w:val="en-GB"/>
              </w:rPr>
            </w:pPr>
            <w:r w:rsidRPr="66EF430F">
              <w:rPr>
                <w:rFonts w:ascii="Calibri" w:eastAsia="Calibri" w:hAnsi="Calibri" w:cs="Calibri"/>
                <w:lang w:val="en-GB"/>
              </w:rPr>
              <w:t>The cost of manufacturing each battery type reveals insights into the efficiency of the production processes. A lower production cost indicates more efficient use of resources and better optimization of manufacturing techniques.</w:t>
            </w:r>
          </w:p>
        </w:tc>
      </w:tr>
      <w:tr w:rsidR="7E3433C7" w14:paraId="0C1A26D5" w14:textId="77777777" w:rsidTr="00DF4A64">
        <w:trPr>
          <w:trHeight w:val="300"/>
        </w:trPr>
        <w:tc>
          <w:tcPr>
            <w:tcW w:w="1929" w:type="dxa"/>
            <w:vAlign w:val="center"/>
          </w:tcPr>
          <w:p w14:paraId="17AEC8F7" w14:textId="354E35D6" w:rsidR="0C7B18B8" w:rsidRDefault="474175F2" w:rsidP="00DF4A64">
            <w:pPr>
              <w:spacing w:line="279" w:lineRule="auto"/>
              <w:jc w:val="center"/>
            </w:pPr>
            <w:r w:rsidRPr="66EF430F">
              <w:rPr>
                <w:rFonts w:ascii="Calibri" w:eastAsia="Calibri" w:hAnsi="Calibri" w:cs="Calibri"/>
                <w:lang w:val="en-GB"/>
              </w:rPr>
              <w:t>Cash Flow</w:t>
            </w:r>
            <w:r w:rsidR="6B007069" w:rsidRPr="66EF430F">
              <w:rPr>
                <w:rFonts w:ascii="Calibri" w:eastAsia="Calibri" w:hAnsi="Calibri" w:cs="Calibri"/>
                <w:lang w:val="en-GB"/>
              </w:rPr>
              <w:t xml:space="preserve"> Analysis</w:t>
            </w:r>
          </w:p>
        </w:tc>
        <w:tc>
          <w:tcPr>
            <w:tcW w:w="985" w:type="dxa"/>
            <w:vAlign w:val="center"/>
          </w:tcPr>
          <w:p w14:paraId="2D45DF11" w14:textId="2D38C154" w:rsidR="7E3433C7" w:rsidRDefault="6B007069" w:rsidP="00DF4A64">
            <w:pPr>
              <w:jc w:val="center"/>
              <w:rPr>
                <w:rFonts w:ascii="Calibri" w:eastAsia="Calibri" w:hAnsi="Calibri" w:cs="Calibri"/>
                <w:lang w:val="en-GB"/>
              </w:rPr>
            </w:pPr>
            <w:r w:rsidRPr="66EF430F">
              <w:rPr>
                <w:rFonts w:ascii="Calibri" w:eastAsia="Calibri" w:hAnsi="Calibri" w:cs="Calibri"/>
                <w:lang w:val="en-GB"/>
              </w:rPr>
              <w:t>£</w:t>
            </w:r>
          </w:p>
        </w:tc>
        <w:tc>
          <w:tcPr>
            <w:tcW w:w="2640" w:type="dxa"/>
            <w:vAlign w:val="center"/>
          </w:tcPr>
          <w:p w14:paraId="2A29ED4A" w14:textId="27385984" w:rsidR="6F2ACDBE" w:rsidRDefault="6F2ACDBE" w:rsidP="00DF4A64">
            <w:pPr>
              <w:jc w:val="center"/>
              <w:rPr>
                <w:rFonts w:ascii="Calibri" w:eastAsia="Calibri" w:hAnsi="Calibri" w:cs="Calibri"/>
                <w:lang w:val="en-GB"/>
              </w:rPr>
            </w:pPr>
            <w:r w:rsidRPr="66EF430F">
              <w:rPr>
                <w:rFonts w:ascii="Calibri" w:eastAsia="Calibri" w:hAnsi="Calibri" w:cs="Calibri"/>
                <w:lang w:val="en-GB"/>
              </w:rPr>
              <w:t xml:space="preserve">Examines the cash inflows and outflows of a company, detailing their sources, destinations, and amounts. </w:t>
            </w:r>
            <w:r w:rsidR="749738F8" w:rsidRPr="66EF430F">
              <w:rPr>
                <w:rFonts w:ascii="Calibri" w:eastAsia="Calibri" w:hAnsi="Calibri" w:cs="Calibri"/>
                <w:lang w:val="en-GB"/>
              </w:rPr>
              <w:t>[</w:t>
            </w:r>
            <w:r w:rsidR="784799BF" w:rsidRPr="66EF430F">
              <w:rPr>
                <w:rFonts w:ascii="Calibri" w:eastAsia="Calibri" w:hAnsi="Calibri" w:cs="Calibri"/>
                <w:lang w:val="en-GB"/>
              </w:rPr>
              <w:t>38</w:t>
            </w:r>
            <w:r w:rsidR="749738F8" w:rsidRPr="66EF430F">
              <w:rPr>
                <w:rFonts w:ascii="Calibri" w:eastAsia="Calibri" w:hAnsi="Calibri" w:cs="Calibri"/>
                <w:lang w:val="en-GB"/>
              </w:rPr>
              <w:t>]</w:t>
            </w:r>
          </w:p>
        </w:tc>
        <w:tc>
          <w:tcPr>
            <w:tcW w:w="5247" w:type="dxa"/>
            <w:vAlign w:val="center"/>
          </w:tcPr>
          <w:p w14:paraId="0A23B563" w14:textId="20BAF267" w:rsidR="7E3433C7" w:rsidRDefault="6B0B59D4" w:rsidP="00DF4A64">
            <w:pPr>
              <w:spacing w:after="240"/>
              <w:jc w:val="center"/>
              <w:rPr>
                <w:rFonts w:ascii="Calibri" w:eastAsia="Calibri" w:hAnsi="Calibri" w:cs="Calibri"/>
                <w:lang w:val="en-GB"/>
              </w:rPr>
            </w:pPr>
            <w:r w:rsidRPr="66EF430F">
              <w:rPr>
                <w:rFonts w:ascii="Calibri" w:eastAsia="Calibri" w:hAnsi="Calibri" w:cs="Calibri"/>
                <w:lang w:val="en-GB"/>
              </w:rPr>
              <w:t>H</w:t>
            </w:r>
            <w:r w:rsidR="0BB07C9C" w:rsidRPr="66EF430F">
              <w:rPr>
                <w:rFonts w:ascii="Calibri" w:eastAsia="Calibri" w:hAnsi="Calibri" w:cs="Calibri"/>
                <w:lang w:val="en-GB"/>
              </w:rPr>
              <w:t xml:space="preserve">elps to understand the timing and magnitude of cash inflows and outflows </w:t>
            </w:r>
            <w:r w:rsidR="5F721D63" w:rsidRPr="66EF430F">
              <w:rPr>
                <w:rFonts w:ascii="Calibri" w:eastAsia="Calibri" w:hAnsi="Calibri" w:cs="Calibri"/>
                <w:lang w:val="en-GB"/>
              </w:rPr>
              <w:t xml:space="preserve">of </w:t>
            </w:r>
            <w:r w:rsidR="0BB07C9C" w:rsidRPr="66EF430F">
              <w:rPr>
                <w:rFonts w:ascii="Calibri" w:eastAsia="Calibri" w:hAnsi="Calibri" w:cs="Calibri"/>
                <w:lang w:val="en-GB"/>
              </w:rPr>
              <w:t xml:space="preserve">producing each type of battery. It </w:t>
            </w:r>
            <w:r w:rsidR="17612DB0" w:rsidRPr="66EF430F">
              <w:rPr>
                <w:rFonts w:ascii="Calibri" w:eastAsia="Calibri" w:hAnsi="Calibri" w:cs="Calibri"/>
                <w:lang w:val="en-GB"/>
              </w:rPr>
              <w:t xml:space="preserve">can provide </w:t>
            </w:r>
            <w:r w:rsidR="0BB07C9C" w:rsidRPr="66EF430F">
              <w:rPr>
                <w:rFonts w:ascii="Calibri" w:eastAsia="Calibri" w:hAnsi="Calibri" w:cs="Calibri"/>
                <w:lang w:val="en-GB"/>
              </w:rPr>
              <w:t>insights into</w:t>
            </w:r>
            <w:r w:rsidR="73F5F767" w:rsidRPr="66EF430F">
              <w:rPr>
                <w:rFonts w:ascii="Calibri" w:eastAsia="Calibri" w:hAnsi="Calibri" w:cs="Calibri"/>
                <w:lang w:val="en-GB"/>
              </w:rPr>
              <w:t xml:space="preserve"> if</w:t>
            </w:r>
            <w:r w:rsidR="0BB07C9C" w:rsidRPr="66EF430F">
              <w:rPr>
                <w:rFonts w:ascii="Calibri" w:eastAsia="Calibri" w:hAnsi="Calibri" w:cs="Calibri"/>
                <w:lang w:val="en-GB"/>
              </w:rPr>
              <w:t xml:space="preserve"> the company has enough cash to meet short-term </w:t>
            </w:r>
            <w:r w:rsidR="2822F28D" w:rsidRPr="66EF430F">
              <w:rPr>
                <w:rFonts w:ascii="Calibri" w:eastAsia="Calibri" w:hAnsi="Calibri" w:cs="Calibri"/>
                <w:lang w:val="en-GB"/>
              </w:rPr>
              <w:t>requirements, whether the business is sustainable and can grow over time and aid in financial planning</w:t>
            </w:r>
            <w:r w:rsidR="13F42251" w:rsidRPr="66EF430F">
              <w:rPr>
                <w:rFonts w:ascii="Calibri" w:eastAsia="Calibri" w:hAnsi="Calibri" w:cs="Calibri"/>
                <w:lang w:val="en-GB"/>
              </w:rPr>
              <w:t>.</w:t>
            </w:r>
          </w:p>
        </w:tc>
      </w:tr>
      <w:tr w:rsidR="7E3433C7" w14:paraId="248803F1" w14:textId="77777777" w:rsidTr="00DF4A64">
        <w:trPr>
          <w:trHeight w:val="1635"/>
        </w:trPr>
        <w:tc>
          <w:tcPr>
            <w:tcW w:w="1929" w:type="dxa"/>
            <w:vAlign w:val="center"/>
          </w:tcPr>
          <w:p w14:paraId="5EF9F612" w14:textId="4F6BAB02" w:rsidR="01E30779" w:rsidRDefault="2A863B40" w:rsidP="00DF4A64">
            <w:pPr>
              <w:spacing w:line="279" w:lineRule="auto"/>
              <w:jc w:val="center"/>
            </w:pPr>
            <w:r w:rsidRPr="66EF430F">
              <w:rPr>
                <w:rFonts w:ascii="Calibri" w:eastAsia="Calibri" w:hAnsi="Calibri" w:cs="Calibri"/>
                <w:lang w:val="en-GB"/>
              </w:rPr>
              <w:t>Return on Investment</w:t>
            </w:r>
            <w:r w:rsidR="37F2FA90" w:rsidRPr="66EF430F">
              <w:rPr>
                <w:rFonts w:ascii="Calibri" w:eastAsia="Calibri" w:hAnsi="Calibri" w:cs="Calibri"/>
                <w:lang w:val="en-GB"/>
              </w:rPr>
              <w:t xml:space="preserve"> (ROI)</w:t>
            </w:r>
          </w:p>
        </w:tc>
        <w:tc>
          <w:tcPr>
            <w:tcW w:w="985" w:type="dxa"/>
            <w:vAlign w:val="center"/>
          </w:tcPr>
          <w:p w14:paraId="3C3DBF57" w14:textId="7A783D34" w:rsidR="7E3433C7" w:rsidRDefault="63C1E36D" w:rsidP="00DF4A64">
            <w:pPr>
              <w:jc w:val="center"/>
              <w:rPr>
                <w:rFonts w:ascii="Calibri" w:eastAsia="Calibri" w:hAnsi="Calibri" w:cs="Calibri"/>
                <w:lang w:val="en-GB"/>
              </w:rPr>
            </w:pPr>
            <w:r w:rsidRPr="66EF430F">
              <w:rPr>
                <w:rFonts w:ascii="Calibri" w:eastAsia="Calibri" w:hAnsi="Calibri" w:cs="Calibri"/>
                <w:lang w:val="en-GB"/>
              </w:rPr>
              <w:t>%</w:t>
            </w:r>
          </w:p>
        </w:tc>
        <w:tc>
          <w:tcPr>
            <w:tcW w:w="2640" w:type="dxa"/>
            <w:vAlign w:val="center"/>
          </w:tcPr>
          <w:p w14:paraId="0935B3A9" w14:textId="37CED453" w:rsidR="36EC7EF1" w:rsidRDefault="36EC7EF1" w:rsidP="00DF4A64">
            <w:pPr>
              <w:jc w:val="center"/>
              <w:rPr>
                <w:rFonts w:ascii="Calibri" w:eastAsia="Calibri" w:hAnsi="Calibri" w:cs="Calibri"/>
              </w:rPr>
            </w:pPr>
            <w:r w:rsidRPr="66EF430F">
              <w:rPr>
                <w:rFonts w:ascii="Calibri" w:eastAsia="Calibri" w:hAnsi="Calibri" w:cs="Calibri"/>
              </w:rPr>
              <w:t xml:space="preserve">A profitability metric </w:t>
            </w:r>
            <w:r w:rsidR="077F7477" w:rsidRPr="66EF430F">
              <w:rPr>
                <w:rFonts w:ascii="Calibri" w:eastAsia="Calibri" w:hAnsi="Calibri" w:cs="Calibri"/>
              </w:rPr>
              <w:t>which is used</w:t>
            </w:r>
            <w:r w:rsidRPr="66EF430F">
              <w:rPr>
                <w:rFonts w:ascii="Calibri" w:eastAsia="Calibri" w:hAnsi="Calibri" w:cs="Calibri"/>
              </w:rPr>
              <w:t xml:space="preserve"> to evaluate the performance of an investment. It is expressed as a percentage and calculated by dividing the net profit (or loss) by the initial cost or outlay </w:t>
            </w:r>
            <w:r w:rsidR="4E07474F" w:rsidRPr="66EF430F">
              <w:rPr>
                <w:rFonts w:ascii="Calibri" w:eastAsia="Calibri" w:hAnsi="Calibri" w:cs="Calibri"/>
              </w:rPr>
              <w:t>[</w:t>
            </w:r>
            <w:r w:rsidR="3F08170C" w:rsidRPr="66EF430F">
              <w:rPr>
                <w:rFonts w:ascii="Calibri" w:eastAsia="Calibri" w:hAnsi="Calibri" w:cs="Calibri"/>
              </w:rPr>
              <w:t>38</w:t>
            </w:r>
            <w:r w:rsidR="4E07474F" w:rsidRPr="66EF430F">
              <w:rPr>
                <w:rFonts w:ascii="Calibri" w:eastAsia="Calibri" w:hAnsi="Calibri" w:cs="Calibri"/>
              </w:rPr>
              <w:t>]</w:t>
            </w:r>
          </w:p>
        </w:tc>
        <w:tc>
          <w:tcPr>
            <w:tcW w:w="5247" w:type="dxa"/>
            <w:vAlign w:val="center"/>
          </w:tcPr>
          <w:p w14:paraId="36C3DA59" w14:textId="5C180414" w:rsidR="7E3433C7" w:rsidRDefault="653A8325" w:rsidP="00DF4A64">
            <w:pPr>
              <w:spacing w:after="240"/>
              <w:jc w:val="center"/>
              <w:rPr>
                <w:rFonts w:ascii="Calibri" w:eastAsia="Calibri" w:hAnsi="Calibri" w:cs="Calibri"/>
                <w:lang w:val="en-GB"/>
              </w:rPr>
            </w:pPr>
            <w:r w:rsidRPr="66EF430F">
              <w:rPr>
                <w:rFonts w:ascii="Calibri" w:eastAsia="Calibri" w:hAnsi="Calibri" w:cs="Calibri"/>
                <w:lang w:val="en-GB"/>
              </w:rPr>
              <w:t xml:space="preserve">ROI measures the profitability of the investment in battery production relative to its cost. It </w:t>
            </w:r>
            <w:r w:rsidR="5FD9E6D0" w:rsidRPr="66EF430F">
              <w:rPr>
                <w:rFonts w:ascii="Calibri" w:eastAsia="Calibri" w:hAnsi="Calibri" w:cs="Calibri"/>
                <w:lang w:val="en-GB"/>
              </w:rPr>
              <w:t>can help</w:t>
            </w:r>
            <w:r w:rsidRPr="66EF430F">
              <w:rPr>
                <w:rFonts w:ascii="Calibri" w:eastAsia="Calibri" w:hAnsi="Calibri" w:cs="Calibri"/>
                <w:lang w:val="en-GB"/>
              </w:rPr>
              <w:t xml:space="preserve"> </w:t>
            </w:r>
            <w:r w:rsidR="4C883249" w:rsidRPr="66EF430F">
              <w:rPr>
                <w:rFonts w:ascii="Calibri" w:eastAsia="Calibri" w:hAnsi="Calibri" w:cs="Calibri"/>
                <w:lang w:val="en-GB"/>
              </w:rPr>
              <w:t>d</w:t>
            </w:r>
            <w:r w:rsidRPr="66EF430F">
              <w:rPr>
                <w:rFonts w:ascii="Calibri" w:eastAsia="Calibri" w:hAnsi="Calibri" w:cs="Calibri"/>
                <w:lang w:val="en-GB"/>
              </w:rPr>
              <w:t>etermine how effective the investment is in generating profits</w:t>
            </w:r>
            <w:r w:rsidR="180585D1" w:rsidRPr="66EF430F">
              <w:rPr>
                <w:rFonts w:ascii="Calibri" w:eastAsia="Calibri" w:hAnsi="Calibri" w:cs="Calibri"/>
                <w:lang w:val="en-GB"/>
              </w:rPr>
              <w:t>,</w:t>
            </w:r>
            <w:r w:rsidRPr="66EF430F">
              <w:rPr>
                <w:rFonts w:ascii="Calibri" w:eastAsia="Calibri" w:hAnsi="Calibri" w:cs="Calibri"/>
                <w:lang w:val="en-GB"/>
              </w:rPr>
              <w:t xml:space="preserve"> </w:t>
            </w:r>
            <w:r w:rsidR="37F4AB10" w:rsidRPr="66EF430F">
              <w:rPr>
                <w:rFonts w:ascii="Calibri" w:eastAsia="Calibri" w:hAnsi="Calibri" w:cs="Calibri"/>
                <w:lang w:val="en-GB"/>
              </w:rPr>
              <w:t>a</w:t>
            </w:r>
            <w:r w:rsidRPr="66EF430F">
              <w:rPr>
                <w:rFonts w:ascii="Calibri" w:eastAsia="Calibri" w:hAnsi="Calibri" w:cs="Calibri"/>
                <w:lang w:val="en-GB"/>
              </w:rPr>
              <w:t>llows for direct comparison between the returns of LIB</w:t>
            </w:r>
            <w:r w:rsidR="347186DF" w:rsidRPr="66EF430F">
              <w:rPr>
                <w:rFonts w:ascii="Calibri" w:eastAsia="Calibri" w:hAnsi="Calibri" w:cs="Calibri"/>
                <w:lang w:val="en-GB"/>
              </w:rPr>
              <w:t>s</w:t>
            </w:r>
            <w:r w:rsidRPr="66EF430F">
              <w:rPr>
                <w:rFonts w:ascii="Calibri" w:eastAsia="Calibri" w:hAnsi="Calibri" w:cs="Calibri"/>
                <w:lang w:val="en-GB"/>
              </w:rPr>
              <w:t xml:space="preserve"> and NiCad</w:t>
            </w:r>
            <w:r w:rsidR="7B33C4CC" w:rsidRPr="66EF430F">
              <w:rPr>
                <w:rFonts w:ascii="Calibri" w:eastAsia="Calibri" w:hAnsi="Calibri" w:cs="Calibri"/>
                <w:lang w:val="en-GB"/>
              </w:rPr>
              <w:t>Bs</w:t>
            </w:r>
            <w:r w:rsidRPr="66EF430F">
              <w:rPr>
                <w:rFonts w:ascii="Calibri" w:eastAsia="Calibri" w:hAnsi="Calibri" w:cs="Calibri"/>
                <w:lang w:val="en-GB"/>
              </w:rPr>
              <w:t xml:space="preserve"> </w:t>
            </w:r>
            <w:r w:rsidR="3104D12B" w:rsidRPr="66EF430F">
              <w:rPr>
                <w:rFonts w:ascii="Calibri" w:eastAsia="Calibri" w:hAnsi="Calibri" w:cs="Calibri"/>
                <w:lang w:val="en-GB"/>
              </w:rPr>
              <w:t>and g</w:t>
            </w:r>
            <w:r w:rsidRPr="66EF430F">
              <w:rPr>
                <w:rFonts w:ascii="Calibri" w:eastAsia="Calibri" w:hAnsi="Calibri" w:cs="Calibri"/>
                <w:lang w:val="en-GB"/>
              </w:rPr>
              <w:t>uide stakeholders in</w:t>
            </w:r>
            <w:r w:rsidR="35D03387" w:rsidRPr="66EF430F">
              <w:rPr>
                <w:rFonts w:ascii="Calibri" w:eastAsia="Calibri" w:hAnsi="Calibri" w:cs="Calibri"/>
                <w:lang w:val="en-GB"/>
              </w:rPr>
              <w:t>to</w:t>
            </w:r>
            <w:r w:rsidRPr="66EF430F">
              <w:rPr>
                <w:rFonts w:ascii="Calibri" w:eastAsia="Calibri" w:hAnsi="Calibri" w:cs="Calibri"/>
                <w:lang w:val="en-GB"/>
              </w:rPr>
              <w:t xml:space="preserve"> making informed decisions about allocating resources.</w:t>
            </w:r>
          </w:p>
        </w:tc>
      </w:tr>
      <w:tr w:rsidR="66EF430F" w14:paraId="592C62F7" w14:textId="77777777" w:rsidTr="00DF4A64">
        <w:trPr>
          <w:trHeight w:val="1562"/>
        </w:trPr>
        <w:tc>
          <w:tcPr>
            <w:tcW w:w="1929" w:type="dxa"/>
            <w:vAlign w:val="center"/>
          </w:tcPr>
          <w:p w14:paraId="77D11263" w14:textId="4D81EE5B" w:rsidR="2E48498C" w:rsidRDefault="2E48498C" w:rsidP="00DF4A64">
            <w:pPr>
              <w:spacing w:line="279" w:lineRule="auto"/>
              <w:jc w:val="center"/>
              <w:rPr>
                <w:rFonts w:ascii="Calibri" w:eastAsia="Calibri" w:hAnsi="Calibri" w:cs="Calibri"/>
                <w:lang w:val="en-GB"/>
              </w:rPr>
            </w:pPr>
            <w:r w:rsidRPr="66EF430F">
              <w:rPr>
                <w:rFonts w:ascii="Calibri" w:eastAsia="Calibri" w:hAnsi="Calibri" w:cs="Calibri"/>
                <w:lang w:val="en-GB"/>
              </w:rPr>
              <w:t xml:space="preserve">Net </w:t>
            </w:r>
            <w:r w:rsidR="4075D334" w:rsidRPr="66EF430F">
              <w:rPr>
                <w:rFonts w:ascii="Calibri" w:eastAsia="Calibri" w:hAnsi="Calibri" w:cs="Calibri"/>
                <w:lang w:val="en-GB"/>
              </w:rPr>
              <w:t>Present Value</w:t>
            </w:r>
          </w:p>
          <w:p w14:paraId="79F8CD62" w14:textId="13BA0DE4" w:rsidR="56136656" w:rsidRDefault="56136656" w:rsidP="00DF4A64">
            <w:pPr>
              <w:spacing w:line="279" w:lineRule="auto"/>
              <w:jc w:val="center"/>
              <w:rPr>
                <w:rFonts w:ascii="Calibri" w:eastAsia="Calibri" w:hAnsi="Calibri" w:cs="Calibri"/>
                <w:lang w:val="en-GB"/>
              </w:rPr>
            </w:pPr>
            <w:r w:rsidRPr="66EF430F">
              <w:rPr>
                <w:rFonts w:ascii="Calibri" w:eastAsia="Calibri" w:hAnsi="Calibri" w:cs="Calibri"/>
                <w:lang w:val="en-GB"/>
              </w:rPr>
              <w:t>(NPV)</w:t>
            </w:r>
          </w:p>
        </w:tc>
        <w:tc>
          <w:tcPr>
            <w:tcW w:w="985" w:type="dxa"/>
            <w:vAlign w:val="center"/>
          </w:tcPr>
          <w:p w14:paraId="123447DE" w14:textId="5DEC58C3" w:rsidR="33252265" w:rsidRDefault="33252265" w:rsidP="00DF4A64">
            <w:pPr>
              <w:jc w:val="center"/>
              <w:rPr>
                <w:rFonts w:ascii="Calibri" w:eastAsia="Calibri" w:hAnsi="Calibri" w:cs="Calibri"/>
                <w:lang w:val="en-GB"/>
              </w:rPr>
            </w:pPr>
            <w:r w:rsidRPr="66EF430F">
              <w:rPr>
                <w:rFonts w:ascii="Calibri" w:eastAsia="Calibri" w:hAnsi="Calibri" w:cs="Calibri"/>
                <w:lang w:val="en-GB"/>
              </w:rPr>
              <w:t>£</w:t>
            </w:r>
          </w:p>
        </w:tc>
        <w:tc>
          <w:tcPr>
            <w:tcW w:w="2640" w:type="dxa"/>
            <w:vAlign w:val="center"/>
          </w:tcPr>
          <w:p w14:paraId="32E2BC2F" w14:textId="14B456E9" w:rsidR="3FC77F25" w:rsidRDefault="3FC77F25" w:rsidP="00DF4A64">
            <w:pPr>
              <w:jc w:val="center"/>
              <w:rPr>
                <w:rFonts w:ascii="Calibri" w:eastAsia="Calibri" w:hAnsi="Calibri" w:cs="Calibri"/>
              </w:rPr>
            </w:pPr>
            <w:r w:rsidRPr="66EF430F">
              <w:rPr>
                <w:rFonts w:ascii="Calibri" w:eastAsia="Calibri" w:hAnsi="Calibri" w:cs="Calibri"/>
              </w:rPr>
              <w:t xml:space="preserve">A financial metric that captures the total value of an investment by discounting all future cash inflows and outflows to the present day and then summing them. </w:t>
            </w:r>
            <w:r w:rsidR="58284E82" w:rsidRPr="66EF430F">
              <w:rPr>
                <w:rFonts w:ascii="Calibri" w:eastAsia="Calibri" w:hAnsi="Calibri" w:cs="Calibri"/>
              </w:rPr>
              <w:t>[38]</w:t>
            </w:r>
          </w:p>
        </w:tc>
        <w:tc>
          <w:tcPr>
            <w:tcW w:w="5247" w:type="dxa"/>
            <w:vAlign w:val="center"/>
          </w:tcPr>
          <w:p w14:paraId="69D58AFC" w14:textId="07F56A86" w:rsidR="329509A1" w:rsidRDefault="329509A1" w:rsidP="00DF4A64">
            <w:pPr>
              <w:spacing w:after="240"/>
              <w:jc w:val="center"/>
              <w:rPr>
                <w:rFonts w:ascii="Calibri" w:eastAsia="Calibri" w:hAnsi="Calibri" w:cs="Calibri"/>
                <w:lang w:val="en-GB"/>
              </w:rPr>
            </w:pPr>
            <w:r w:rsidRPr="66EF430F">
              <w:rPr>
                <w:rFonts w:ascii="Calibri" w:eastAsia="Calibri" w:hAnsi="Calibri" w:cs="Calibri"/>
                <w:lang w:val="en-GB"/>
              </w:rPr>
              <w:t>NPV calculates the present value of future cash flows generated by the battery production, discounted back to their value today. It helps to</w:t>
            </w:r>
            <w:r w:rsidR="6BB6F638" w:rsidRPr="66EF430F">
              <w:rPr>
                <w:rFonts w:ascii="Calibri" w:eastAsia="Calibri" w:hAnsi="Calibri" w:cs="Calibri"/>
                <w:lang w:val="en-GB"/>
              </w:rPr>
              <w:t xml:space="preserve"> d</w:t>
            </w:r>
            <w:r w:rsidRPr="66EF430F">
              <w:rPr>
                <w:rFonts w:ascii="Calibri" w:eastAsia="Calibri" w:hAnsi="Calibri" w:cs="Calibri"/>
                <w:lang w:val="en-GB"/>
              </w:rPr>
              <w:t>etermine whether the project will add value to the company</w:t>
            </w:r>
            <w:r w:rsidR="369367FD" w:rsidRPr="66EF430F">
              <w:rPr>
                <w:rFonts w:ascii="Calibri" w:eastAsia="Calibri" w:hAnsi="Calibri" w:cs="Calibri"/>
                <w:lang w:val="en-GB"/>
              </w:rPr>
              <w:t>, if they</w:t>
            </w:r>
            <w:r w:rsidRPr="66EF430F">
              <w:rPr>
                <w:rFonts w:ascii="Calibri" w:eastAsia="Calibri" w:hAnsi="Calibri" w:cs="Calibri"/>
                <w:lang w:val="en-GB"/>
              </w:rPr>
              <w:t xml:space="preserve"> are financially viable</w:t>
            </w:r>
            <w:r w:rsidR="56F0BDE2" w:rsidRPr="66EF430F">
              <w:rPr>
                <w:rFonts w:ascii="Calibri" w:eastAsia="Calibri" w:hAnsi="Calibri" w:cs="Calibri"/>
                <w:lang w:val="en-GB"/>
              </w:rPr>
              <w:t xml:space="preserve"> and</w:t>
            </w:r>
            <w:r w:rsidRPr="66EF430F">
              <w:rPr>
                <w:rFonts w:ascii="Calibri" w:eastAsia="Calibri" w:hAnsi="Calibri" w:cs="Calibri"/>
                <w:lang w:val="en-GB"/>
              </w:rPr>
              <w:t xml:space="preserve"> </w:t>
            </w:r>
            <w:r w:rsidR="2C6120C0" w:rsidRPr="66EF430F">
              <w:rPr>
                <w:rFonts w:ascii="Calibri" w:eastAsia="Calibri" w:hAnsi="Calibri" w:cs="Calibri"/>
                <w:lang w:val="en-GB"/>
              </w:rPr>
              <w:t>a</w:t>
            </w:r>
            <w:r w:rsidRPr="66EF430F">
              <w:rPr>
                <w:rFonts w:ascii="Calibri" w:eastAsia="Calibri" w:hAnsi="Calibri" w:cs="Calibri"/>
                <w:lang w:val="en-GB"/>
              </w:rPr>
              <w:t>ssess the long-term profitability of the investment considering the time value of money.</w:t>
            </w:r>
          </w:p>
        </w:tc>
      </w:tr>
      <w:tr w:rsidR="7E3433C7" w14:paraId="497E0337" w14:textId="77777777" w:rsidTr="00DF4A64">
        <w:trPr>
          <w:trHeight w:val="1323"/>
        </w:trPr>
        <w:tc>
          <w:tcPr>
            <w:tcW w:w="1929" w:type="dxa"/>
            <w:vAlign w:val="center"/>
          </w:tcPr>
          <w:p w14:paraId="6672F042" w14:textId="0B80415F" w:rsidR="4D10509C" w:rsidRDefault="4D10509C" w:rsidP="00DF4A64">
            <w:pPr>
              <w:spacing w:line="279" w:lineRule="auto"/>
              <w:jc w:val="center"/>
            </w:pPr>
            <w:r w:rsidRPr="7E3433C7">
              <w:rPr>
                <w:rFonts w:ascii="Calibri" w:eastAsia="Calibri" w:hAnsi="Calibri" w:cs="Calibri"/>
                <w:lang w:val="en-GB"/>
              </w:rPr>
              <w:t>Payback time</w:t>
            </w:r>
          </w:p>
        </w:tc>
        <w:tc>
          <w:tcPr>
            <w:tcW w:w="985" w:type="dxa"/>
            <w:vAlign w:val="center"/>
          </w:tcPr>
          <w:p w14:paraId="1DA2CAB5" w14:textId="6079515D" w:rsidR="7E3433C7" w:rsidRDefault="55D694D8" w:rsidP="00DF4A64">
            <w:pPr>
              <w:jc w:val="center"/>
              <w:rPr>
                <w:rFonts w:ascii="Calibri" w:eastAsia="Calibri" w:hAnsi="Calibri" w:cs="Calibri"/>
                <w:lang w:val="en-GB"/>
              </w:rPr>
            </w:pPr>
            <w:r w:rsidRPr="66EF430F">
              <w:rPr>
                <w:rFonts w:ascii="Calibri" w:eastAsia="Calibri" w:hAnsi="Calibri" w:cs="Calibri"/>
                <w:lang w:val="en-GB"/>
              </w:rPr>
              <w:t>Years</w:t>
            </w:r>
          </w:p>
        </w:tc>
        <w:tc>
          <w:tcPr>
            <w:tcW w:w="2640" w:type="dxa"/>
            <w:vAlign w:val="center"/>
          </w:tcPr>
          <w:p w14:paraId="10573210" w14:textId="0F53055F" w:rsidR="0CAC2C81" w:rsidRDefault="0CAC2C81" w:rsidP="00DF4A64">
            <w:pPr>
              <w:jc w:val="center"/>
              <w:rPr>
                <w:rFonts w:ascii="Calibri" w:eastAsia="Calibri" w:hAnsi="Calibri" w:cs="Calibri"/>
                <w:lang w:val="en-GB"/>
              </w:rPr>
            </w:pPr>
            <w:r w:rsidRPr="66EF430F">
              <w:rPr>
                <w:rFonts w:ascii="Calibri" w:eastAsia="Calibri" w:hAnsi="Calibri" w:cs="Calibri"/>
                <w:lang w:val="en-GB"/>
              </w:rPr>
              <w:t>The payback period is the length of time it takes to recover the cost of an investment or the length of time an investor needs to reach a breakeven point.</w:t>
            </w:r>
            <w:r w:rsidR="2F133CE2" w:rsidRPr="66EF430F">
              <w:rPr>
                <w:rFonts w:ascii="Calibri" w:eastAsia="Calibri" w:hAnsi="Calibri" w:cs="Calibri"/>
                <w:lang w:val="en-GB"/>
              </w:rPr>
              <w:t xml:space="preserve"> [38]</w:t>
            </w:r>
          </w:p>
        </w:tc>
        <w:tc>
          <w:tcPr>
            <w:tcW w:w="5247" w:type="dxa"/>
            <w:vAlign w:val="center"/>
          </w:tcPr>
          <w:p w14:paraId="070433EB" w14:textId="4BFC0553" w:rsidR="7E3433C7" w:rsidRDefault="20D553F1" w:rsidP="00DF4A64">
            <w:pPr>
              <w:spacing w:after="240"/>
              <w:jc w:val="center"/>
              <w:rPr>
                <w:rFonts w:ascii="Calibri" w:eastAsia="Calibri" w:hAnsi="Calibri" w:cs="Calibri"/>
                <w:lang w:val="en-GB"/>
              </w:rPr>
            </w:pPr>
            <w:r w:rsidRPr="66EF430F">
              <w:rPr>
                <w:rFonts w:ascii="Calibri" w:eastAsia="Calibri" w:hAnsi="Calibri" w:cs="Calibri"/>
                <w:lang w:val="en-GB"/>
              </w:rPr>
              <w:t xml:space="preserve">Payback time indicates how long it will take to recover the initial investment from the cash flows generated by the battery production. It is useful </w:t>
            </w:r>
            <w:r w:rsidR="551C7F68" w:rsidRPr="66EF430F">
              <w:rPr>
                <w:rFonts w:ascii="Calibri" w:eastAsia="Calibri" w:hAnsi="Calibri" w:cs="Calibri"/>
                <w:lang w:val="en-GB"/>
              </w:rPr>
              <w:t>to assess for financial risk,</w:t>
            </w:r>
            <w:r w:rsidRPr="66EF430F">
              <w:rPr>
                <w:rFonts w:ascii="Calibri" w:eastAsia="Calibri" w:hAnsi="Calibri" w:cs="Calibri"/>
                <w:lang w:val="en-GB"/>
              </w:rPr>
              <w:t xml:space="preserve"> </w:t>
            </w:r>
            <w:r w:rsidR="67C2458E" w:rsidRPr="66EF430F">
              <w:rPr>
                <w:rFonts w:ascii="Calibri" w:eastAsia="Calibri" w:hAnsi="Calibri" w:cs="Calibri"/>
                <w:lang w:val="en-GB"/>
              </w:rPr>
              <w:t>h</w:t>
            </w:r>
            <w:r w:rsidRPr="66EF430F">
              <w:rPr>
                <w:rFonts w:ascii="Calibri" w:eastAsia="Calibri" w:hAnsi="Calibri" w:cs="Calibri"/>
                <w:lang w:val="en-GB"/>
              </w:rPr>
              <w:t xml:space="preserve">elp in planning and managing cash flows and </w:t>
            </w:r>
            <w:r w:rsidR="61C8B9A9" w:rsidRPr="66EF430F">
              <w:rPr>
                <w:rFonts w:ascii="Calibri" w:eastAsia="Calibri" w:hAnsi="Calibri" w:cs="Calibri"/>
                <w:lang w:val="en-GB"/>
              </w:rPr>
              <w:t>p</w:t>
            </w:r>
            <w:r w:rsidRPr="66EF430F">
              <w:rPr>
                <w:rFonts w:ascii="Calibri" w:eastAsia="Calibri" w:hAnsi="Calibri" w:cs="Calibri"/>
                <w:lang w:val="en-GB"/>
              </w:rPr>
              <w:t>rovide a quick estimate of how soon the project will start generating profits.</w:t>
            </w:r>
          </w:p>
        </w:tc>
      </w:tr>
    </w:tbl>
    <w:p w14:paraId="639E09D6" w14:textId="6389F306" w:rsidR="243EC0E8" w:rsidRDefault="243EC0E8" w:rsidP="66EF430F">
      <w:pPr>
        <w:spacing w:line="259" w:lineRule="auto"/>
      </w:pPr>
    </w:p>
    <w:p w14:paraId="40731365" w14:textId="36C509F0" w:rsidR="243EC0E8" w:rsidRDefault="66DD40E8" w:rsidP="66EF430F">
      <w:pPr>
        <w:pStyle w:val="Heading2"/>
        <w:spacing w:before="0" w:after="160" w:line="259" w:lineRule="auto"/>
        <w:rPr>
          <w:rFonts w:ascii="Calibri" w:eastAsia="Calibri" w:hAnsi="Calibri" w:cs="Calibri"/>
          <w:color w:val="auto"/>
          <w:sz w:val="28"/>
          <w:szCs w:val="28"/>
        </w:rPr>
      </w:pPr>
      <w:r w:rsidRPr="66EF430F">
        <w:rPr>
          <w:rFonts w:ascii="Calibri" w:eastAsia="Calibri" w:hAnsi="Calibri" w:cs="Calibri"/>
          <w:b/>
          <w:bCs/>
          <w:color w:val="auto"/>
          <w:sz w:val="28"/>
          <w:szCs w:val="28"/>
          <w:u w:val="single"/>
          <w:lang w:val="en-GB"/>
        </w:rPr>
        <w:t>Data Sources</w:t>
      </w:r>
    </w:p>
    <w:p w14:paraId="23C02788" w14:textId="2992C982" w:rsidR="00134AB8" w:rsidRDefault="00134AB8" w:rsidP="66EF430F">
      <w:pPr>
        <w:spacing w:line="259" w:lineRule="auto"/>
        <w:rPr>
          <w:rFonts w:ascii="Calibri" w:eastAsia="Calibri" w:hAnsi="Calibri" w:cs="Calibri"/>
          <w:lang w:val="en-GB"/>
        </w:rPr>
      </w:pPr>
      <w:r w:rsidRPr="00134AB8">
        <w:rPr>
          <w:rFonts w:ascii="Calibri" w:eastAsia="Calibri" w:hAnsi="Calibri" w:cs="Calibri"/>
          <w:lang w:val="en-GB"/>
        </w:rPr>
        <w:t>The primary data source for this economic assessment was EduPack. Gaps in EduPack were supplemented with financial statements from battery companies, articles, reports, and engineering assumptions. All data were thoroughly checked for accuracy and authenticity to ensure reliable calculations. However, due to some data gaps and the need for assumptions, the results may not fully reflect real-world accuracy.</w:t>
      </w:r>
    </w:p>
    <w:p w14:paraId="12B4B697" w14:textId="145FF094" w:rsidR="4BFCD07D" w:rsidRPr="00F45097" w:rsidRDefault="18C7E69E" w:rsidP="00F45097">
      <w:pPr>
        <w:spacing w:line="259" w:lineRule="auto"/>
        <w:rPr>
          <w:rFonts w:ascii="Calibri" w:eastAsia="Calibri" w:hAnsi="Calibri" w:cs="Calibri"/>
          <w:b/>
          <w:bCs/>
          <w:sz w:val="28"/>
          <w:szCs w:val="28"/>
          <w:u w:val="single"/>
          <w:lang w:val="en-GB"/>
        </w:rPr>
      </w:pPr>
      <w:r w:rsidRPr="3534A1B3">
        <w:rPr>
          <w:rFonts w:ascii="Calibri" w:eastAsia="Calibri" w:hAnsi="Calibri" w:cs="Calibri"/>
          <w:b/>
          <w:bCs/>
          <w:sz w:val="28"/>
          <w:szCs w:val="28"/>
          <w:u w:val="single"/>
          <w:lang w:val="en-GB"/>
        </w:rPr>
        <w:t>Inventory</w:t>
      </w:r>
    </w:p>
    <w:tbl>
      <w:tblPr>
        <w:tblStyle w:val="TableGrid"/>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1781"/>
        <w:gridCol w:w="2306"/>
        <w:gridCol w:w="2098"/>
        <w:gridCol w:w="2321"/>
        <w:gridCol w:w="2278"/>
      </w:tblGrid>
      <w:tr w:rsidR="66EF430F" w14:paraId="5D3351AA" w14:textId="77777777" w:rsidTr="00E7202E">
        <w:trPr>
          <w:trHeight w:val="795"/>
        </w:trPr>
        <w:tc>
          <w:tcPr>
            <w:tcW w:w="1815" w:type="dxa"/>
            <w:tcMar>
              <w:left w:w="105" w:type="dxa"/>
              <w:right w:w="105" w:type="dxa"/>
            </w:tcMar>
            <w:vAlign w:val="center"/>
          </w:tcPr>
          <w:p w14:paraId="02B4F110" w14:textId="03B92FF3"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Battery Component</w:t>
            </w:r>
          </w:p>
        </w:tc>
        <w:tc>
          <w:tcPr>
            <w:tcW w:w="1995" w:type="dxa"/>
            <w:tcMar>
              <w:left w:w="105" w:type="dxa"/>
              <w:right w:w="105" w:type="dxa"/>
            </w:tcMar>
            <w:vAlign w:val="center"/>
          </w:tcPr>
          <w:p w14:paraId="695CFFFA" w14:textId="31854F59"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LIB</w:t>
            </w:r>
          </w:p>
        </w:tc>
        <w:tc>
          <w:tcPr>
            <w:tcW w:w="2190" w:type="dxa"/>
            <w:tcMar>
              <w:left w:w="105" w:type="dxa"/>
              <w:right w:w="105" w:type="dxa"/>
            </w:tcMar>
            <w:vAlign w:val="center"/>
          </w:tcPr>
          <w:p w14:paraId="171CE0C0" w14:textId="56FE8AEA" w:rsidR="66EF430F" w:rsidRDefault="66EF430F" w:rsidP="00E7202E">
            <w:pPr>
              <w:pStyle w:val="Heading2"/>
              <w:spacing w:line="259" w:lineRule="auto"/>
              <w:jc w:val="center"/>
              <w:rPr>
                <w:rFonts w:ascii="Calibri" w:eastAsia="Calibri" w:hAnsi="Calibri" w:cs="Calibri"/>
                <w:b/>
                <w:bCs/>
                <w:color w:val="auto"/>
                <w:sz w:val="24"/>
                <w:szCs w:val="24"/>
                <w:lang w:val="en-GB"/>
              </w:rPr>
            </w:pPr>
            <w:r w:rsidRPr="66EF430F">
              <w:rPr>
                <w:rFonts w:ascii="Calibri" w:eastAsia="Calibri" w:hAnsi="Calibri" w:cs="Calibri"/>
                <w:b/>
                <w:bCs/>
                <w:color w:val="auto"/>
                <w:sz w:val="24"/>
                <w:szCs w:val="24"/>
                <w:lang w:val="en-GB"/>
              </w:rPr>
              <w:t xml:space="preserve">Cost </w:t>
            </w:r>
            <w:r w:rsidR="222FD063" w:rsidRPr="66EF430F">
              <w:rPr>
                <w:rFonts w:ascii="Calibri" w:eastAsia="Calibri" w:hAnsi="Calibri" w:cs="Calibri"/>
                <w:b/>
                <w:bCs/>
                <w:color w:val="auto"/>
                <w:sz w:val="24"/>
                <w:szCs w:val="24"/>
                <w:lang w:val="en-GB"/>
              </w:rPr>
              <w:t xml:space="preserve">to produce </w:t>
            </w:r>
            <w:r w:rsidRPr="66EF430F">
              <w:rPr>
                <w:rFonts w:ascii="Calibri" w:eastAsia="Calibri" w:hAnsi="Calibri" w:cs="Calibri"/>
                <w:b/>
                <w:bCs/>
                <w:color w:val="auto"/>
                <w:sz w:val="24"/>
                <w:szCs w:val="24"/>
                <w:lang w:val="en-GB"/>
              </w:rPr>
              <w:t>(£)</w:t>
            </w:r>
          </w:p>
        </w:tc>
        <w:tc>
          <w:tcPr>
            <w:tcW w:w="2415" w:type="dxa"/>
            <w:tcMar>
              <w:left w:w="105" w:type="dxa"/>
              <w:right w:w="105" w:type="dxa"/>
            </w:tcMar>
            <w:vAlign w:val="center"/>
          </w:tcPr>
          <w:p w14:paraId="5B56F056" w14:textId="001E7CC3"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NiCadB</w:t>
            </w:r>
          </w:p>
        </w:tc>
        <w:tc>
          <w:tcPr>
            <w:tcW w:w="2385" w:type="dxa"/>
            <w:tcMar>
              <w:left w:w="105" w:type="dxa"/>
              <w:right w:w="105" w:type="dxa"/>
            </w:tcMar>
            <w:vAlign w:val="center"/>
          </w:tcPr>
          <w:p w14:paraId="4F88E467" w14:textId="4B7870DC" w:rsidR="66EF430F" w:rsidRDefault="66EF430F" w:rsidP="00E7202E">
            <w:pPr>
              <w:pStyle w:val="Heading2"/>
              <w:spacing w:line="259" w:lineRule="auto"/>
              <w:jc w:val="center"/>
              <w:rPr>
                <w:rFonts w:ascii="Calibri" w:eastAsia="Calibri" w:hAnsi="Calibri" w:cs="Calibri"/>
                <w:b/>
                <w:bCs/>
                <w:color w:val="auto"/>
                <w:sz w:val="24"/>
                <w:szCs w:val="24"/>
                <w:lang w:val="en-GB"/>
              </w:rPr>
            </w:pPr>
            <w:r w:rsidRPr="66EF430F">
              <w:rPr>
                <w:rFonts w:ascii="Calibri" w:eastAsia="Calibri" w:hAnsi="Calibri" w:cs="Calibri"/>
                <w:b/>
                <w:bCs/>
                <w:color w:val="auto"/>
                <w:sz w:val="24"/>
                <w:szCs w:val="24"/>
                <w:lang w:val="en-GB"/>
              </w:rPr>
              <w:t>Cost</w:t>
            </w:r>
            <w:r w:rsidR="66DEBD4B" w:rsidRPr="66EF430F">
              <w:rPr>
                <w:rFonts w:ascii="Calibri" w:eastAsia="Calibri" w:hAnsi="Calibri" w:cs="Calibri"/>
                <w:b/>
                <w:bCs/>
                <w:color w:val="auto"/>
                <w:sz w:val="24"/>
                <w:szCs w:val="24"/>
                <w:lang w:val="en-GB"/>
              </w:rPr>
              <w:t xml:space="preserve"> to produce </w:t>
            </w:r>
            <w:r w:rsidRPr="66EF430F">
              <w:rPr>
                <w:rFonts w:ascii="Calibri" w:eastAsia="Calibri" w:hAnsi="Calibri" w:cs="Calibri"/>
                <w:b/>
                <w:bCs/>
                <w:color w:val="auto"/>
                <w:sz w:val="24"/>
                <w:szCs w:val="24"/>
                <w:lang w:val="en-GB"/>
              </w:rPr>
              <w:t>(£)</w:t>
            </w:r>
          </w:p>
          <w:p w14:paraId="7C803C20" w14:textId="052DB3E7" w:rsidR="66EF430F" w:rsidRDefault="66EF430F" w:rsidP="00E7202E">
            <w:pPr>
              <w:jc w:val="center"/>
              <w:rPr>
                <w:rFonts w:ascii="Calibri" w:eastAsia="Calibri" w:hAnsi="Calibri" w:cs="Calibri"/>
                <w:lang w:val="en-GB"/>
              </w:rPr>
            </w:pPr>
          </w:p>
        </w:tc>
      </w:tr>
      <w:tr w:rsidR="66EF430F" w14:paraId="5E78632C" w14:textId="77777777" w:rsidTr="00E7202E">
        <w:trPr>
          <w:trHeight w:val="300"/>
        </w:trPr>
        <w:tc>
          <w:tcPr>
            <w:tcW w:w="1815" w:type="dxa"/>
            <w:tcMar>
              <w:left w:w="105" w:type="dxa"/>
              <w:right w:w="105" w:type="dxa"/>
            </w:tcMar>
            <w:vAlign w:val="center"/>
          </w:tcPr>
          <w:p w14:paraId="609D9292" w14:textId="48598BB7"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Anode</w:t>
            </w:r>
          </w:p>
        </w:tc>
        <w:tc>
          <w:tcPr>
            <w:tcW w:w="1995" w:type="dxa"/>
            <w:tcMar>
              <w:left w:w="105" w:type="dxa"/>
              <w:right w:w="105" w:type="dxa"/>
            </w:tcMar>
            <w:vAlign w:val="center"/>
          </w:tcPr>
          <w:p w14:paraId="6CF55EB7" w14:textId="302EB882"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rPr>
              <w:t>Lithium carbonate such as graphite [5]</w:t>
            </w:r>
          </w:p>
        </w:tc>
        <w:tc>
          <w:tcPr>
            <w:tcW w:w="2190" w:type="dxa"/>
            <w:tcMar>
              <w:left w:w="105" w:type="dxa"/>
              <w:right w:w="105" w:type="dxa"/>
            </w:tcMar>
            <w:vAlign w:val="center"/>
          </w:tcPr>
          <w:p w14:paraId="12E017D0" w14:textId="5A9C6C03" w:rsidR="66EF430F" w:rsidRDefault="66EF430F" w:rsidP="00E7202E">
            <w:pPr>
              <w:pStyle w:val="Heading2"/>
              <w:spacing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rPr>
              <w:t>8.60</w:t>
            </w:r>
          </w:p>
          <w:p w14:paraId="7713F8A3" w14:textId="5A3B2A27" w:rsidR="0BD4B54B" w:rsidRDefault="0BD4B54B" w:rsidP="00E7202E">
            <w:pPr>
              <w:jc w:val="center"/>
              <w:rPr>
                <w:rFonts w:ascii="Calibri" w:eastAsia="Calibri" w:hAnsi="Calibri" w:cs="Calibri"/>
              </w:rPr>
            </w:pPr>
            <w:r w:rsidRPr="66EF430F">
              <w:rPr>
                <w:rFonts w:ascii="Calibri" w:eastAsia="Calibri" w:hAnsi="Calibri" w:cs="Calibri"/>
              </w:rPr>
              <w:t>[39]</w:t>
            </w:r>
          </w:p>
        </w:tc>
        <w:tc>
          <w:tcPr>
            <w:tcW w:w="2415" w:type="dxa"/>
            <w:tcMar>
              <w:left w:w="105" w:type="dxa"/>
              <w:right w:w="105" w:type="dxa"/>
            </w:tcMar>
            <w:vAlign w:val="center"/>
          </w:tcPr>
          <w:p w14:paraId="2EE58E5C" w14:textId="0B6922BB"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Nickel Oxide Hydroxide (NiOOH) [4]</w:t>
            </w:r>
          </w:p>
        </w:tc>
        <w:tc>
          <w:tcPr>
            <w:tcW w:w="2385" w:type="dxa"/>
            <w:tcMar>
              <w:left w:w="105" w:type="dxa"/>
              <w:right w:w="105" w:type="dxa"/>
            </w:tcMar>
            <w:vAlign w:val="center"/>
          </w:tcPr>
          <w:p w14:paraId="5319AF35" w14:textId="0FD3BFE7" w:rsidR="66EF430F" w:rsidRDefault="00AF59B3" w:rsidP="00E7202E">
            <w:pPr>
              <w:jc w:val="center"/>
              <w:rPr>
                <w:rFonts w:ascii="Calibri" w:eastAsia="Calibri" w:hAnsi="Calibri" w:cs="Calibri"/>
                <w:lang w:val="en-GB"/>
              </w:rPr>
            </w:pPr>
            <w:r>
              <w:rPr>
                <w:rFonts w:ascii="Calibri" w:eastAsia="Calibri" w:hAnsi="Calibri" w:cs="Calibri"/>
                <w:lang w:val="en-GB"/>
              </w:rPr>
              <w:t>7</w:t>
            </w:r>
            <w:r w:rsidR="00740107">
              <w:rPr>
                <w:rFonts w:ascii="Calibri" w:eastAsia="Calibri" w:hAnsi="Calibri" w:cs="Calibri"/>
                <w:lang w:val="en-GB"/>
              </w:rPr>
              <w:t>.</w:t>
            </w:r>
            <w:r w:rsidR="00C3547C">
              <w:rPr>
                <w:rFonts w:ascii="Calibri" w:eastAsia="Calibri" w:hAnsi="Calibri" w:cs="Calibri"/>
                <w:lang w:val="en-GB"/>
              </w:rPr>
              <w:t>7</w:t>
            </w:r>
            <w:r w:rsidR="00740107">
              <w:rPr>
                <w:rFonts w:ascii="Calibri" w:eastAsia="Calibri" w:hAnsi="Calibri" w:cs="Calibri"/>
                <w:lang w:val="en-GB"/>
              </w:rPr>
              <w:t>0</w:t>
            </w:r>
          </w:p>
          <w:p w14:paraId="70636DBF" w14:textId="15D0ED8A" w:rsidR="1B42D5DA" w:rsidRDefault="1B42D5DA" w:rsidP="00E7202E">
            <w:pPr>
              <w:jc w:val="center"/>
            </w:pPr>
            <w:r w:rsidRPr="66EF430F">
              <w:rPr>
                <w:rFonts w:ascii="Calibri" w:eastAsia="Calibri" w:hAnsi="Calibri" w:cs="Calibri"/>
                <w:lang w:val="en-GB"/>
              </w:rPr>
              <w:t>[45]</w:t>
            </w:r>
          </w:p>
        </w:tc>
      </w:tr>
      <w:tr w:rsidR="66EF430F" w14:paraId="17F8DB6C" w14:textId="77777777" w:rsidTr="00E7202E">
        <w:trPr>
          <w:trHeight w:val="300"/>
        </w:trPr>
        <w:tc>
          <w:tcPr>
            <w:tcW w:w="1815" w:type="dxa"/>
            <w:tcMar>
              <w:left w:w="105" w:type="dxa"/>
              <w:right w:w="105" w:type="dxa"/>
            </w:tcMar>
            <w:vAlign w:val="center"/>
          </w:tcPr>
          <w:p w14:paraId="07B2CFE9" w14:textId="09C54400"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Cathode</w:t>
            </w:r>
          </w:p>
        </w:tc>
        <w:tc>
          <w:tcPr>
            <w:tcW w:w="1995" w:type="dxa"/>
            <w:tcMar>
              <w:left w:w="105" w:type="dxa"/>
              <w:right w:w="105" w:type="dxa"/>
            </w:tcMar>
            <w:vAlign w:val="center"/>
          </w:tcPr>
          <w:p w14:paraId="7399F0DA" w14:textId="5B6608B1"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Lithium Cobalt Oxide (LiCoO</w:t>
            </w:r>
            <w:r w:rsidRPr="66EF430F">
              <w:rPr>
                <w:rFonts w:ascii="Calibri" w:eastAsia="Calibri" w:hAnsi="Calibri" w:cs="Calibri"/>
                <w:color w:val="auto"/>
                <w:sz w:val="24"/>
                <w:szCs w:val="24"/>
                <w:vertAlign w:val="subscript"/>
                <w:lang w:val="en-GB"/>
              </w:rPr>
              <w:t>2</w:t>
            </w:r>
            <w:r w:rsidRPr="66EF430F">
              <w:rPr>
                <w:rFonts w:ascii="Calibri" w:eastAsia="Calibri" w:hAnsi="Calibri" w:cs="Calibri"/>
                <w:color w:val="auto"/>
                <w:sz w:val="24"/>
                <w:szCs w:val="24"/>
                <w:lang w:val="en-GB"/>
              </w:rPr>
              <w:t>) [6]</w:t>
            </w:r>
          </w:p>
        </w:tc>
        <w:tc>
          <w:tcPr>
            <w:tcW w:w="2190" w:type="dxa"/>
            <w:tcMar>
              <w:left w:w="105" w:type="dxa"/>
              <w:right w:w="105" w:type="dxa"/>
            </w:tcMar>
            <w:vAlign w:val="center"/>
          </w:tcPr>
          <w:p w14:paraId="15ADA143" w14:textId="1AA6A8E7" w:rsidR="66EF430F" w:rsidRDefault="66EF430F" w:rsidP="00E7202E">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2.40</w:t>
            </w:r>
          </w:p>
          <w:p w14:paraId="05DFA7B3" w14:textId="4854CB9B" w:rsidR="236576B1" w:rsidRDefault="236576B1" w:rsidP="00E7202E">
            <w:pPr>
              <w:jc w:val="center"/>
            </w:pPr>
            <w:r w:rsidRPr="66EF430F">
              <w:rPr>
                <w:rFonts w:ascii="Calibri" w:eastAsia="Calibri" w:hAnsi="Calibri" w:cs="Calibri"/>
                <w:lang w:val="en-GB"/>
              </w:rPr>
              <w:t>[40]</w:t>
            </w:r>
          </w:p>
        </w:tc>
        <w:tc>
          <w:tcPr>
            <w:tcW w:w="2415" w:type="dxa"/>
            <w:tcMar>
              <w:left w:w="105" w:type="dxa"/>
              <w:right w:w="105" w:type="dxa"/>
            </w:tcMar>
            <w:vAlign w:val="center"/>
          </w:tcPr>
          <w:p w14:paraId="2ABE6988" w14:textId="7468674F"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Cadmium [4]</w:t>
            </w:r>
          </w:p>
        </w:tc>
        <w:tc>
          <w:tcPr>
            <w:tcW w:w="2385" w:type="dxa"/>
            <w:tcMar>
              <w:left w:w="105" w:type="dxa"/>
              <w:right w:w="105" w:type="dxa"/>
            </w:tcMar>
            <w:vAlign w:val="center"/>
          </w:tcPr>
          <w:p w14:paraId="679F30E1" w14:textId="41D5EC8A" w:rsidR="66EF430F" w:rsidRDefault="00AF59B3" w:rsidP="00E7202E">
            <w:pPr>
              <w:pStyle w:val="Heading2"/>
              <w:spacing w:line="259" w:lineRule="auto"/>
              <w:jc w:val="center"/>
              <w:rPr>
                <w:rFonts w:ascii="Calibri" w:eastAsia="Calibri" w:hAnsi="Calibri" w:cs="Calibri"/>
                <w:color w:val="auto"/>
                <w:sz w:val="24"/>
                <w:szCs w:val="24"/>
                <w:lang w:val="en-GB"/>
              </w:rPr>
            </w:pPr>
            <w:r>
              <w:rPr>
                <w:rFonts w:ascii="Calibri" w:eastAsia="Calibri" w:hAnsi="Calibri" w:cs="Calibri"/>
                <w:color w:val="auto"/>
                <w:sz w:val="24"/>
                <w:szCs w:val="24"/>
                <w:lang w:val="en-GB"/>
              </w:rPr>
              <w:t>1</w:t>
            </w:r>
            <w:r w:rsidR="66EF430F" w:rsidRPr="66EF430F">
              <w:rPr>
                <w:rFonts w:ascii="Calibri" w:eastAsia="Calibri" w:hAnsi="Calibri" w:cs="Calibri"/>
                <w:color w:val="auto"/>
                <w:sz w:val="24"/>
                <w:szCs w:val="24"/>
                <w:lang w:val="en-GB"/>
              </w:rPr>
              <w:t>.</w:t>
            </w:r>
            <w:r w:rsidR="00C3547C">
              <w:rPr>
                <w:rFonts w:ascii="Calibri" w:eastAsia="Calibri" w:hAnsi="Calibri" w:cs="Calibri"/>
                <w:color w:val="auto"/>
                <w:sz w:val="24"/>
                <w:szCs w:val="24"/>
                <w:lang w:val="en-GB"/>
              </w:rPr>
              <w:t>9</w:t>
            </w:r>
            <w:r w:rsidR="001A4FFE">
              <w:rPr>
                <w:rFonts w:ascii="Calibri" w:eastAsia="Calibri" w:hAnsi="Calibri" w:cs="Calibri"/>
                <w:color w:val="auto"/>
                <w:sz w:val="24"/>
                <w:szCs w:val="24"/>
                <w:lang w:val="en-GB"/>
              </w:rPr>
              <w:t>0</w:t>
            </w:r>
          </w:p>
          <w:p w14:paraId="6CE43633" w14:textId="1E53A8B4" w:rsidR="48395DE7" w:rsidRDefault="48395DE7" w:rsidP="00E7202E">
            <w:pPr>
              <w:jc w:val="center"/>
              <w:rPr>
                <w:rFonts w:ascii="Calibri" w:eastAsia="Calibri" w:hAnsi="Calibri" w:cs="Calibri"/>
                <w:lang w:val="en-GB"/>
              </w:rPr>
            </w:pPr>
            <w:r w:rsidRPr="66EF430F">
              <w:rPr>
                <w:rFonts w:ascii="Calibri" w:eastAsia="Calibri" w:hAnsi="Calibri" w:cs="Calibri"/>
                <w:lang w:val="en-GB"/>
              </w:rPr>
              <w:t>[46]</w:t>
            </w:r>
          </w:p>
        </w:tc>
      </w:tr>
      <w:tr w:rsidR="66EF430F" w14:paraId="68F3B336" w14:textId="77777777" w:rsidTr="00E7202E">
        <w:trPr>
          <w:trHeight w:val="300"/>
        </w:trPr>
        <w:tc>
          <w:tcPr>
            <w:tcW w:w="1815" w:type="dxa"/>
            <w:tcMar>
              <w:left w:w="105" w:type="dxa"/>
              <w:right w:w="105" w:type="dxa"/>
            </w:tcMar>
            <w:vAlign w:val="center"/>
          </w:tcPr>
          <w:p w14:paraId="4493FAC9" w14:textId="19B2D6D9"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Electrolyte</w:t>
            </w:r>
          </w:p>
        </w:tc>
        <w:tc>
          <w:tcPr>
            <w:tcW w:w="1995" w:type="dxa"/>
            <w:tcMar>
              <w:left w:w="105" w:type="dxa"/>
              <w:right w:w="105" w:type="dxa"/>
            </w:tcMar>
            <w:vAlign w:val="center"/>
          </w:tcPr>
          <w:p w14:paraId="2126D367" w14:textId="671535C1" w:rsidR="66EF430F" w:rsidRDefault="66EF430F" w:rsidP="00E7202E">
            <w:pPr>
              <w:spacing w:line="259" w:lineRule="auto"/>
              <w:jc w:val="center"/>
              <w:rPr>
                <w:rFonts w:ascii="Calibri" w:eastAsia="Calibri" w:hAnsi="Calibri" w:cs="Calibri"/>
              </w:rPr>
            </w:pPr>
            <w:r w:rsidRPr="66EF430F">
              <w:rPr>
                <w:rFonts w:ascii="Calibri" w:eastAsia="Calibri" w:hAnsi="Calibri" w:cs="Calibri"/>
                <w:lang w:val="en-GB"/>
              </w:rPr>
              <w:t>Lithium hexafluorophosphate (LiPF</w:t>
            </w:r>
            <w:r w:rsidRPr="66EF430F">
              <w:rPr>
                <w:rFonts w:ascii="Calibri" w:eastAsia="Calibri" w:hAnsi="Calibri" w:cs="Calibri"/>
                <w:vertAlign w:val="subscript"/>
                <w:lang w:val="en-GB"/>
              </w:rPr>
              <w:t>6</w:t>
            </w:r>
            <w:r w:rsidRPr="66EF430F">
              <w:rPr>
                <w:rFonts w:ascii="Calibri" w:eastAsia="Calibri" w:hAnsi="Calibri" w:cs="Calibri"/>
                <w:lang w:val="en-GB"/>
              </w:rPr>
              <w:t>) [7]</w:t>
            </w:r>
          </w:p>
        </w:tc>
        <w:tc>
          <w:tcPr>
            <w:tcW w:w="2190" w:type="dxa"/>
            <w:tcMar>
              <w:left w:w="105" w:type="dxa"/>
              <w:right w:w="105" w:type="dxa"/>
            </w:tcMar>
            <w:vAlign w:val="center"/>
          </w:tcPr>
          <w:p w14:paraId="5F4E06E2" w14:textId="538CFC3D" w:rsidR="66EF430F" w:rsidRDefault="66EF430F" w:rsidP="00E7202E">
            <w:pPr>
              <w:spacing w:line="259" w:lineRule="auto"/>
              <w:jc w:val="center"/>
              <w:rPr>
                <w:rFonts w:ascii="Calibri" w:eastAsia="Calibri" w:hAnsi="Calibri" w:cs="Calibri"/>
                <w:lang w:val="en-GB"/>
              </w:rPr>
            </w:pPr>
            <w:r w:rsidRPr="66EF430F">
              <w:rPr>
                <w:rFonts w:ascii="Calibri" w:eastAsia="Calibri" w:hAnsi="Calibri" w:cs="Calibri"/>
                <w:lang w:val="en-GB"/>
              </w:rPr>
              <w:t>4.20</w:t>
            </w:r>
          </w:p>
          <w:p w14:paraId="47B77C29" w14:textId="0A4D9AAB" w:rsidR="415CCE7B" w:rsidRDefault="415CCE7B" w:rsidP="00E7202E">
            <w:pPr>
              <w:spacing w:line="259" w:lineRule="auto"/>
              <w:jc w:val="center"/>
            </w:pPr>
            <w:r w:rsidRPr="66EF430F">
              <w:rPr>
                <w:rFonts w:ascii="Calibri" w:eastAsia="Calibri" w:hAnsi="Calibri" w:cs="Calibri"/>
                <w:lang w:val="en-GB"/>
              </w:rPr>
              <w:t>[41]</w:t>
            </w:r>
          </w:p>
        </w:tc>
        <w:tc>
          <w:tcPr>
            <w:tcW w:w="2415" w:type="dxa"/>
            <w:tcMar>
              <w:left w:w="105" w:type="dxa"/>
              <w:right w:w="105" w:type="dxa"/>
            </w:tcMar>
            <w:vAlign w:val="center"/>
          </w:tcPr>
          <w:p w14:paraId="2D399BB8" w14:textId="645028F3"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Consists of a potassium hydroxide (KOH) solution [4]</w:t>
            </w:r>
          </w:p>
        </w:tc>
        <w:tc>
          <w:tcPr>
            <w:tcW w:w="2385" w:type="dxa"/>
            <w:tcMar>
              <w:left w:w="105" w:type="dxa"/>
              <w:right w:w="105" w:type="dxa"/>
            </w:tcMar>
            <w:vAlign w:val="center"/>
          </w:tcPr>
          <w:p w14:paraId="572F94BC" w14:textId="46E03A3B" w:rsidR="66EF430F" w:rsidRDefault="00980E59" w:rsidP="00E7202E">
            <w:pPr>
              <w:pStyle w:val="Heading2"/>
              <w:spacing w:line="259" w:lineRule="auto"/>
              <w:jc w:val="center"/>
              <w:rPr>
                <w:rFonts w:ascii="Calibri" w:eastAsia="Calibri" w:hAnsi="Calibri" w:cs="Calibri"/>
                <w:color w:val="auto"/>
                <w:sz w:val="24"/>
                <w:szCs w:val="24"/>
                <w:lang w:val="en-GB"/>
              </w:rPr>
            </w:pPr>
            <w:r>
              <w:rPr>
                <w:rFonts w:ascii="Calibri" w:eastAsia="Calibri" w:hAnsi="Calibri" w:cs="Calibri"/>
                <w:color w:val="auto"/>
                <w:sz w:val="24"/>
                <w:szCs w:val="24"/>
                <w:lang w:val="en-GB"/>
              </w:rPr>
              <w:t>2</w:t>
            </w:r>
            <w:r w:rsidR="66EF430F" w:rsidRPr="66EF430F">
              <w:rPr>
                <w:rFonts w:ascii="Calibri" w:eastAsia="Calibri" w:hAnsi="Calibri" w:cs="Calibri"/>
                <w:color w:val="auto"/>
                <w:sz w:val="24"/>
                <w:szCs w:val="24"/>
                <w:lang w:val="en-GB"/>
              </w:rPr>
              <w:t>.9</w:t>
            </w:r>
            <w:r w:rsidR="00C3547C">
              <w:rPr>
                <w:rFonts w:ascii="Calibri" w:eastAsia="Calibri" w:hAnsi="Calibri" w:cs="Calibri"/>
                <w:color w:val="auto"/>
                <w:sz w:val="24"/>
                <w:szCs w:val="24"/>
                <w:lang w:val="en-GB"/>
              </w:rPr>
              <w:t>5</w:t>
            </w:r>
          </w:p>
          <w:p w14:paraId="6AA5E06B" w14:textId="0A1493F4" w:rsidR="538124A7" w:rsidRDefault="538124A7" w:rsidP="00E7202E">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[47]</w:t>
            </w:r>
          </w:p>
          <w:p w14:paraId="0053ED17" w14:textId="5F744FB7" w:rsidR="66EF430F" w:rsidRDefault="66EF430F" w:rsidP="00E7202E">
            <w:pPr>
              <w:jc w:val="center"/>
              <w:rPr>
                <w:rFonts w:ascii="Calibri" w:eastAsia="Calibri" w:hAnsi="Calibri" w:cs="Calibri"/>
                <w:lang w:val="en-GB"/>
              </w:rPr>
            </w:pPr>
          </w:p>
        </w:tc>
      </w:tr>
      <w:tr w:rsidR="66EF430F" w14:paraId="456CBDA1" w14:textId="77777777" w:rsidTr="00E7202E">
        <w:trPr>
          <w:trHeight w:val="300"/>
        </w:trPr>
        <w:tc>
          <w:tcPr>
            <w:tcW w:w="1815" w:type="dxa"/>
            <w:tcMar>
              <w:left w:w="105" w:type="dxa"/>
              <w:right w:w="105" w:type="dxa"/>
            </w:tcMar>
            <w:vAlign w:val="center"/>
          </w:tcPr>
          <w:p w14:paraId="404EFF1D" w14:textId="3C1FF5E4"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Casing</w:t>
            </w:r>
          </w:p>
        </w:tc>
        <w:tc>
          <w:tcPr>
            <w:tcW w:w="1995" w:type="dxa"/>
            <w:tcMar>
              <w:left w:w="105" w:type="dxa"/>
              <w:right w:w="105" w:type="dxa"/>
            </w:tcMar>
            <w:vAlign w:val="center"/>
          </w:tcPr>
          <w:p w14:paraId="2DD9926F" w14:textId="723FD7CD"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Nickel coated steel [11]</w:t>
            </w:r>
          </w:p>
        </w:tc>
        <w:tc>
          <w:tcPr>
            <w:tcW w:w="2190" w:type="dxa"/>
            <w:tcMar>
              <w:left w:w="105" w:type="dxa"/>
              <w:right w:w="105" w:type="dxa"/>
            </w:tcMar>
            <w:vAlign w:val="center"/>
          </w:tcPr>
          <w:p w14:paraId="1AAC99AA" w14:textId="4DE004E3" w:rsidR="66EF430F" w:rsidRDefault="66EF430F" w:rsidP="00E7202E">
            <w:pPr>
              <w:jc w:val="center"/>
              <w:rPr>
                <w:rFonts w:ascii="Calibri" w:eastAsia="Calibri" w:hAnsi="Calibri" w:cs="Calibri"/>
                <w:lang w:val="en-GB"/>
              </w:rPr>
            </w:pPr>
            <w:r w:rsidRPr="66EF430F">
              <w:rPr>
                <w:rFonts w:ascii="Calibri" w:eastAsia="Calibri" w:hAnsi="Calibri" w:cs="Calibri"/>
                <w:lang w:val="en-GB"/>
              </w:rPr>
              <w:t>2.00</w:t>
            </w:r>
          </w:p>
          <w:p w14:paraId="0FBEDF0E" w14:textId="16DF9F60" w:rsidR="58ED8FE1" w:rsidRDefault="58ED8FE1" w:rsidP="00E7202E">
            <w:pPr>
              <w:jc w:val="center"/>
            </w:pPr>
            <w:r w:rsidRPr="66EF430F">
              <w:rPr>
                <w:rFonts w:ascii="Calibri" w:eastAsia="Calibri" w:hAnsi="Calibri" w:cs="Calibri"/>
                <w:lang w:val="en-GB"/>
              </w:rPr>
              <w:t>[42]</w:t>
            </w:r>
          </w:p>
        </w:tc>
        <w:tc>
          <w:tcPr>
            <w:tcW w:w="2415" w:type="dxa"/>
            <w:tcMar>
              <w:left w:w="105" w:type="dxa"/>
              <w:right w:w="105" w:type="dxa"/>
            </w:tcMar>
            <w:vAlign w:val="center"/>
          </w:tcPr>
          <w:p w14:paraId="12FC523B" w14:textId="1646D866"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Steel, Nylon, Propylene [9]</w:t>
            </w:r>
          </w:p>
        </w:tc>
        <w:tc>
          <w:tcPr>
            <w:tcW w:w="2385" w:type="dxa"/>
            <w:tcMar>
              <w:left w:w="105" w:type="dxa"/>
              <w:right w:w="105" w:type="dxa"/>
            </w:tcMar>
            <w:vAlign w:val="center"/>
          </w:tcPr>
          <w:p w14:paraId="3CD83D0F" w14:textId="164AEBCB" w:rsidR="66EF430F" w:rsidRDefault="66EF430F" w:rsidP="00E7202E">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3</w:t>
            </w:r>
            <w:r w:rsidR="000B1AC5">
              <w:rPr>
                <w:rFonts w:ascii="Calibri" w:eastAsia="Calibri" w:hAnsi="Calibri" w:cs="Calibri"/>
                <w:color w:val="auto"/>
                <w:sz w:val="24"/>
                <w:szCs w:val="24"/>
                <w:lang w:val="en-GB"/>
              </w:rPr>
              <w:t>.</w:t>
            </w:r>
            <w:r w:rsidRPr="66EF430F">
              <w:rPr>
                <w:rFonts w:ascii="Calibri" w:eastAsia="Calibri" w:hAnsi="Calibri" w:cs="Calibri"/>
                <w:color w:val="auto"/>
                <w:sz w:val="24"/>
                <w:szCs w:val="24"/>
                <w:lang w:val="en-GB"/>
              </w:rPr>
              <w:t>2</w:t>
            </w:r>
            <w:r w:rsidR="0067340B">
              <w:rPr>
                <w:rFonts w:ascii="Calibri" w:eastAsia="Calibri" w:hAnsi="Calibri" w:cs="Calibri"/>
                <w:color w:val="auto"/>
                <w:sz w:val="24"/>
                <w:szCs w:val="24"/>
                <w:lang w:val="en-GB"/>
              </w:rPr>
              <w:t>5</w:t>
            </w:r>
          </w:p>
          <w:p w14:paraId="45BF50E7" w14:textId="40C392CB" w:rsidR="6A30210D" w:rsidRDefault="6A30210D" w:rsidP="00E7202E">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[47]</w:t>
            </w:r>
          </w:p>
        </w:tc>
      </w:tr>
      <w:tr w:rsidR="66EF430F" w14:paraId="09854915" w14:textId="77777777" w:rsidTr="00E7202E">
        <w:trPr>
          <w:trHeight w:val="300"/>
        </w:trPr>
        <w:tc>
          <w:tcPr>
            <w:tcW w:w="1815" w:type="dxa"/>
            <w:tcMar>
              <w:left w:w="105" w:type="dxa"/>
              <w:right w:w="105" w:type="dxa"/>
            </w:tcMar>
            <w:vAlign w:val="center"/>
          </w:tcPr>
          <w:p w14:paraId="4C011806" w14:textId="4C64A584"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Anode Current Collector</w:t>
            </w:r>
          </w:p>
        </w:tc>
        <w:tc>
          <w:tcPr>
            <w:tcW w:w="1995" w:type="dxa"/>
            <w:tcMar>
              <w:left w:w="105" w:type="dxa"/>
              <w:right w:w="105" w:type="dxa"/>
            </w:tcMar>
            <w:vAlign w:val="center"/>
          </w:tcPr>
          <w:p w14:paraId="6C520E44" w14:textId="36E87D86" w:rsidR="66EF430F" w:rsidRDefault="66EF430F" w:rsidP="00E7202E">
            <w:pPr>
              <w:pStyle w:val="Heading2"/>
              <w:spacing w:before="40" w:after="0"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Copper [10]</w:t>
            </w:r>
          </w:p>
        </w:tc>
        <w:tc>
          <w:tcPr>
            <w:tcW w:w="2190" w:type="dxa"/>
            <w:tcMar>
              <w:left w:w="105" w:type="dxa"/>
              <w:right w:w="105" w:type="dxa"/>
            </w:tcMar>
            <w:vAlign w:val="center"/>
          </w:tcPr>
          <w:p w14:paraId="2578B7A0" w14:textId="5E2BFF13" w:rsidR="66EF430F" w:rsidRDefault="66EF430F" w:rsidP="00E7202E">
            <w:pPr>
              <w:jc w:val="center"/>
              <w:rPr>
                <w:rFonts w:ascii="Calibri" w:eastAsia="Calibri" w:hAnsi="Calibri" w:cs="Calibri"/>
                <w:lang w:val="en-GB"/>
              </w:rPr>
            </w:pPr>
            <w:r w:rsidRPr="66EF430F">
              <w:rPr>
                <w:rFonts w:ascii="Calibri" w:eastAsia="Calibri" w:hAnsi="Calibri" w:cs="Calibri"/>
                <w:lang w:val="en-GB"/>
              </w:rPr>
              <w:t>3.80</w:t>
            </w:r>
          </w:p>
          <w:p w14:paraId="24BA3D87" w14:textId="41E7516B" w:rsidR="6B9D20EB" w:rsidRDefault="6B9D20EB" w:rsidP="00E7202E">
            <w:pPr>
              <w:jc w:val="center"/>
              <w:rPr>
                <w:rFonts w:ascii="Calibri" w:eastAsia="Calibri" w:hAnsi="Calibri" w:cs="Calibri"/>
                <w:lang w:val="en-GB"/>
              </w:rPr>
            </w:pPr>
            <w:r w:rsidRPr="66EF430F">
              <w:rPr>
                <w:rFonts w:ascii="Calibri" w:eastAsia="Calibri" w:hAnsi="Calibri" w:cs="Calibri"/>
                <w:lang w:val="en-GB"/>
              </w:rPr>
              <w:t>[43]</w:t>
            </w:r>
          </w:p>
        </w:tc>
        <w:tc>
          <w:tcPr>
            <w:tcW w:w="2415" w:type="dxa"/>
            <w:tcMar>
              <w:left w:w="105" w:type="dxa"/>
              <w:right w:w="105" w:type="dxa"/>
            </w:tcMar>
            <w:vAlign w:val="center"/>
          </w:tcPr>
          <w:p w14:paraId="08BA2DC5" w14:textId="10244790"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Nickel [14]</w:t>
            </w:r>
          </w:p>
        </w:tc>
        <w:tc>
          <w:tcPr>
            <w:tcW w:w="2385" w:type="dxa"/>
            <w:tcMar>
              <w:left w:w="105" w:type="dxa"/>
              <w:right w:w="105" w:type="dxa"/>
            </w:tcMar>
            <w:vAlign w:val="center"/>
          </w:tcPr>
          <w:p w14:paraId="483297F2" w14:textId="15C4AB60" w:rsidR="66EF430F" w:rsidRDefault="00551D94" w:rsidP="00E7202E">
            <w:pPr>
              <w:pStyle w:val="Heading2"/>
              <w:spacing w:line="259" w:lineRule="auto"/>
              <w:jc w:val="center"/>
              <w:rPr>
                <w:rFonts w:ascii="Calibri" w:eastAsia="Calibri" w:hAnsi="Calibri" w:cs="Calibri"/>
                <w:color w:val="auto"/>
                <w:sz w:val="24"/>
                <w:szCs w:val="24"/>
                <w:lang w:val="en-GB"/>
              </w:rPr>
            </w:pPr>
            <w:r>
              <w:rPr>
                <w:rFonts w:ascii="Calibri" w:eastAsia="Calibri" w:hAnsi="Calibri" w:cs="Calibri"/>
                <w:color w:val="auto"/>
                <w:sz w:val="24"/>
                <w:szCs w:val="24"/>
                <w:lang w:val="en-GB"/>
              </w:rPr>
              <w:t>2</w:t>
            </w:r>
            <w:r w:rsidR="00455FC8">
              <w:rPr>
                <w:rFonts w:ascii="Calibri" w:eastAsia="Calibri" w:hAnsi="Calibri" w:cs="Calibri"/>
                <w:color w:val="auto"/>
                <w:sz w:val="24"/>
                <w:szCs w:val="24"/>
                <w:lang w:val="en-GB"/>
              </w:rPr>
              <w:t>.</w:t>
            </w:r>
            <w:r w:rsidR="00386FE4">
              <w:rPr>
                <w:rFonts w:ascii="Calibri" w:eastAsia="Calibri" w:hAnsi="Calibri" w:cs="Calibri"/>
                <w:color w:val="auto"/>
                <w:sz w:val="24"/>
                <w:szCs w:val="24"/>
                <w:lang w:val="en-GB"/>
              </w:rPr>
              <w:t>4</w:t>
            </w:r>
            <w:r w:rsidR="00D9490C">
              <w:rPr>
                <w:rFonts w:ascii="Calibri" w:eastAsia="Calibri" w:hAnsi="Calibri" w:cs="Calibri"/>
                <w:color w:val="auto"/>
                <w:sz w:val="24"/>
                <w:szCs w:val="24"/>
                <w:lang w:val="en-GB"/>
              </w:rPr>
              <w:t>0</w:t>
            </w:r>
          </w:p>
          <w:p w14:paraId="2693C08E" w14:textId="3BD802C0" w:rsidR="17927513" w:rsidRDefault="17927513" w:rsidP="00E7202E">
            <w:pPr>
              <w:jc w:val="center"/>
              <w:rPr>
                <w:rFonts w:ascii="Calibri" w:eastAsia="Calibri" w:hAnsi="Calibri" w:cs="Calibri"/>
                <w:lang w:val="en-GB"/>
              </w:rPr>
            </w:pPr>
            <w:r w:rsidRPr="66EF430F">
              <w:rPr>
                <w:rFonts w:ascii="Calibri" w:eastAsia="Calibri" w:hAnsi="Calibri" w:cs="Calibri"/>
                <w:lang w:val="en-GB"/>
              </w:rPr>
              <w:t>[43]</w:t>
            </w:r>
          </w:p>
        </w:tc>
      </w:tr>
      <w:tr w:rsidR="66EF430F" w14:paraId="2A3A8D56" w14:textId="77777777" w:rsidTr="00E7202E">
        <w:trPr>
          <w:trHeight w:val="300"/>
        </w:trPr>
        <w:tc>
          <w:tcPr>
            <w:tcW w:w="1815" w:type="dxa"/>
            <w:tcMar>
              <w:left w:w="105" w:type="dxa"/>
              <w:right w:w="105" w:type="dxa"/>
            </w:tcMar>
            <w:vAlign w:val="center"/>
          </w:tcPr>
          <w:p w14:paraId="01CC47B5" w14:textId="6D4149BD"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b/>
                <w:bCs/>
                <w:color w:val="auto"/>
                <w:sz w:val="24"/>
                <w:szCs w:val="24"/>
                <w:lang w:val="en-GB"/>
              </w:rPr>
              <w:t>Cathode Current Collector</w:t>
            </w:r>
          </w:p>
        </w:tc>
        <w:tc>
          <w:tcPr>
            <w:tcW w:w="1995" w:type="dxa"/>
            <w:tcMar>
              <w:left w:w="105" w:type="dxa"/>
              <w:right w:w="105" w:type="dxa"/>
            </w:tcMar>
            <w:vAlign w:val="center"/>
          </w:tcPr>
          <w:p w14:paraId="0D86D866" w14:textId="5ADA1689"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Aluminium [10]</w:t>
            </w:r>
          </w:p>
        </w:tc>
        <w:tc>
          <w:tcPr>
            <w:tcW w:w="2190" w:type="dxa"/>
            <w:tcMar>
              <w:left w:w="105" w:type="dxa"/>
              <w:right w:w="105" w:type="dxa"/>
            </w:tcMar>
            <w:vAlign w:val="center"/>
          </w:tcPr>
          <w:p w14:paraId="37DE53FC" w14:textId="2BA05FF0" w:rsidR="66EF430F" w:rsidRDefault="66EF430F" w:rsidP="00E7202E">
            <w:pPr>
              <w:jc w:val="center"/>
              <w:rPr>
                <w:rFonts w:ascii="Calibri" w:eastAsia="Calibri" w:hAnsi="Calibri" w:cs="Calibri"/>
                <w:lang w:val="en-GB"/>
              </w:rPr>
            </w:pPr>
            <w:r w:rsidRPr="66EF430F">
              <w:rPr>
                <w:rFonts w:ascii="Calibri" w:eastAsia="Calibri" w:hAnsi="Calibri" w:cs="Calibri"/>
                <w:lang w:val="en-GB"/>
              </w:rPr>
              <w:t>1.00</w:t>
            </w:r>
          </w:p>
          <w:p w14:paraId="0A812F6B" w14:textId="7B9F5A96" w:rsidR="5B1EDB40" w:rsidRDefault="5B1EDB40" w:rsidP="00E7202E">
            <w:pPr>
              <w:jc w:val="center"/>
              <w:rPr>
                <w:rFonts w:ascii="Calibri" w:eastAsia="Calibri" w:hAnsi="Calibri" w:cs="Calibri"/>
                <w:lang w:val="en-GB"/>
              </w:rPr>
            </w:pPr>
            <w:r w:rsidRPr="66EF430F">
              <w:rPr>
                <w:rFonts w:ascii="Calibri" w:eastAsia="Calibri" w:hAnsi="Calibri" w:cs="Calibri"/>
                <w:lang w:val="en-GB"/>
              </w:rPr>
              <w:t>[43]</w:t>
            </w:r>
          </w:p>
        </w:tc>
        <w:tc>
          <w:tcPr>
            <w:tcW w:w="2415" w:type="dxa"/>
            <w:tcMar>
              <w:left w:w="105" w:type="dxa"/>
              <w:right w:w="105" w:type="dxa"/>
            </w:tcMar>
            <w:vAlign w:val="center"/>
          </w:tcPr>
          <w:p w14:paraId="694F52C0" w14:textId="2B631E03"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Nickel [8]</w:t>
            </w:r>
          </w:p>
        </w:tc>
        <w:tc>
          <w:tcPr>
            <w:tcW w:w="2385" w:type="dxa"/>
            <w:tcMar>
              <w:left w:w="105" w:type="dxa"/>
              <w:right w:w="105" w:type="dxa"/>
            </w:tcMar>
            <w:vAlign w:val="center"/>
          </w:tcPr>
          <w:p w14:paraId="77EEC9E6" w14:textId="1841BDE9" w:rsidR="66EF430F" w:rsidRDefault="00FE0C40" w:rsidP="00E7202E">
            <w:pPr>
              <w:pStyle w:val="Heading2"/>
              <w:spacing w:line="259" w:lineRule="auto"/>
              <w:jc w:val="center"/>
              <w:rPr>
                <w:rFonts w:ascii="Calibri" w:eastAsia="Calibri" w:hAnsi="Calibri" w:cs="Calibri"/>
                <w:color w:val="auto"/>
                <w:sz w:val="24"/>
                <w:szCs w:val="24"/>
                <w:lang w:val="en-GB"/>
              </w:rPr>
            </w:pPr>
            <w:r>
              <w:rPr>
                <w:rFonts w:ascii="Calibri" w:eastAsia="Calibri" w:hAnsi="Calibri" w:cs="Calibri"/>
                <w:color w:val="auto"/>
                <w:sz w:val="24"/>
                <w:szCs w:val="24"/>
                <w:lang w:val="en-GB"/>
              </w:rPr>
              <w:t>0</w:t>
            </w:r>
            <w:r w:rsidR="00D9490C">
              <w:rPr>
                <w:rFonts w:ascii="Calibri" w:eastAsia="Calibri" w:hAnsi="Calibri" w:cs="Calibri"/>
                <w:color w:val="auto"/>
                <w:sz w:val="24"/>
                <w:szCs w:val="24"/>
                <w:lang w:val="en-GB"/>
              </w:rPr>
              <w:t>.</w:t>
            </w:r>
            <w:r w:rsidR="00116AC8">
              <w:rPr>
                <w:rFonts w:ascii="Calibri" w:eastAsia="Calibri" w:hAnsi="Calibri" w:cs="Calibri"/>
                <w:color w:val="auto"/>
                <w:sz w:val="24"/>
                <w:szCs w:val="24"/>
                <w:lang w:val="en-GB"/>
              </w:rPr>
              <w:t>4</w:t>
            </w:r>
            <w:r w:rsidR="00D9490C">
              <w:rPr>
                <w:rFonts w:ascii="Calibri" w:eastAsia="Calibri" w:hAnsi="Calibri" w:cs="Calibri"/>
                <w:color w:val="auto"/>
                <w:sz w:val="24"/>
                <w:szCs w:val="24"/>
                <w:lang w:val="en-GB"/>
              </w:rPr>
              <w:t>0</w:t>
            </w:r>
          </w:p>
          <w:p w14:paraId="4584E371" w14:textId="0465498A" w:rsidR="11295FDD" w:rsidRDefault="11295FDD" w:rsidP="00E7202E">
            <w:pPr>
              <w:jc w:val="center"/>
              <w:rPr>
                <w:rFonts w:ascii="Calibri" w:eastAsia="Calibri" w:hAnsi="Calibri" w:cs="Calibri"/>
                <w:lang w:val="en-GB"/>
              </w:rPr>
            </w:pPr>
            <w:r w:rsidRPr="66EF430F">
              <w:rPr>
                <w:rFonts w:ascii="Calibri" w:eastAsia="Calibri" w:hAnsi="Calibri" w:cs="Calibri"/>
                <w:lang w:val="en-GB"/>
              </w:rPr>
              <w:t>[43]</w:t>
            </w:r>
          </w:p>
        </w:tc>
      </w:tr>
      <w:tr w:rsidR="66EF430F" w14:paraId="6CE21D7A" w14:textId="77777777" w:rsidTr="00E7202E">
        <w:trPr>
          <w:trHeight w:val="300"/>
        </w:trPr>
        <w:tc>
          <w:tcPr>
            <w:tcW w:w="1815" w:type="dxa"/>
            <w:tcMar>
              <w:left w:w="105" w:type="dxa"/>
              <w:right w:w="105" w:type="dxa"/>
            </w:tcMar>
            <w:vAlign w:val="center"/>
          </w:tcPr>
          <w:p w14:paraId="272582E7" w14:textId="2167514C" w:rsidR="66EF430F" w:rsidRDefault="66EF430F" w:rsidP="00E7202E">
            <w:pPr>
              <w:spacing w:line="259" w:lineRule="auto"/>
              <w:jc w:val="center"/>
              <w:rPr>
                <w:rFonts w:ascii="Calibri" w:eastAsia="Calibri" w:hAnsi="Calibri" w:cs="Calibri"/>
              </w:rPr>
            </w:pPr>
            <w:r w:rsidRPr="66EF430F">
              <w:rPr>
                <w:rFonts w:ascii="Calibri" w:eastAsia="Calibri" w:hAnsi="Calibri" w:cs="Calibri"/>
                <w:b/>
                <w:bCs/>
                <w:lang w:val="en-GB"/>
              </w:rPr>
              <w:t>Separator</w:t>
            </w:r>
          </w:p>
        </w:tc>
        <w:tc>
          <w:tcPr>
            <w:tcW w:w="1995" w:type="dxa"/>
            <w:tcMar>
              <w:left w:w="105" w:type="dxa"/>
              <w:right w:w="105" w:type="dxa"/>
            </w:tcMar>
            <w:vAlign w:val="center"/>
          </w:tcPr>
          <w:p w14:paraId="17ED6480" w14:textId="148313C3"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Polyethylene [11]</w:t>
            </w:r>
          </w:p>
        </w:tc>
        <w:tc>
          <w:tcPr>
            <w:tcW w:w="2190" w:type="dxa"/>
            <w:tcMar>
              <w:left w:w="105" w:type="dxa"/>
              <w:right w:w="105" w:type="dxa"/>
            </w:tcMar>
            <w:vAlign w:val="center"/>
          </w:tcPr>
          <w:p w14:paraId="1E6B7CF7" w14:textId="30261D9A" w:rsidR="66EF430F" w:rsidRDefault="66EF430F" w:rsidP="00E7202E">
            <w:pPr>
              <w:jc w:val="center"/>
              <w:rPr>
                <w:rFonts w:ascii="Calibri" w:eastAsia="Calibri" w:hAnsi="Calibri" w:cs="Calibri"/>
                <w:lang w:val="en-GB"/>
              </w:rPr>
            </w:pPr>
            <w:r w:rsidRPr="66EF430F">
              <w:rPr>
                <w:rFonts w:ascii="Calibri" w:eastAsia="Calibri" w:hAnsi="Calibri" w:cs="Calibri"/>
                <w:lang w:val="en-GB"/>
              </w:rPr>
              <w:t>1.00</w:t>
            </w:r>
          </w:p>
          <w:p w14:paraId="0C4EAE25" w14:textId="2256181E" w:rsidR="4D9EC065" w:rsidRDefault="4D9EC065" w:rsidP="00E7202E">
            <w:pPr>
              <w:jc w:val="center"/>
              <w:rPr>
                <w:rFonts w:ascii="Calibri" w:eastAsia="Calibri" w:hAnsi="Calibri" w:cs="Calibri"/>
                <w:lang w:val="en-GB"/>
              </w:rPr>
            </w:pPr>
            <w:r w:rsidRPr="66EF430F">
              <w:rPr>
                <w:rFonts w:ascii="Calibri" w:eastAsia="Calibri" w:hAnsi="Calibri" w:cs="Calibri"/>
                <w:lang w:val="en-GB"/>
              </w:rPr>
              <w:t>[46]</w:t>
            </w:r>
          </w:p>
        </w:tc>
        <w:tc>
          <w:tcPr>
            <w:tcW w:w="2415" w:type="dxa"/>
            <w:tcMar>
              <w:left w:w="105" w:type="dxa"/>
              <w:right w:w="105" w:type="dxa"/>
            </w:tcMar>
            <w:vAlign w:val="center"/>
          </w:tcPr>
          <w:p w14:paraId="4981339E" w14:textId="63DF6D08" w:rsidR="66EF430F" w:rsidRDefault="66EF430F" w:rsidP="00E7202E">
            <w:pPr>
              <w:pStyle w:val="Heading2"/>
              <w:spacing w:before="40" w:after="0" w:line="259" w:lineRule="auto"/>
              <w:jc w:val="center"/>
              <w:rPr>
                <w:rFonts w:ascii="Calibri" w:eastAsia="Calibri" w:hAnsi="Calibri" w:cs="Calibri"/>
                <w:color w:val="auto"/>
                <w:sz w:val="24"/>
                <w:szCs w:val="24"/>
              </w:rPr>
            </w:pPr>
            <w:r w:rsidRPr="66EF430F">
              <w:rPr>
                <w:rFonts w:ascii="Calibri" w:eastAsia="Calibri" w:hAnsi="Calibri" w:cs="Calibri"/>
                <w:color w:val="auto"/>
                <w:sz w:val="24"/>
                <w:szCs w:val="24"/>
                <w:lang w:val="en-GB"/>
              </w:rPr>
              <w:t>Polyamide [12]</w:t>
            </w:r>
          </w:p>
        </w:tc>
        <w:tc>
          <w:tcPr>
            <w:tcW w:w="2385" w:type="dxa"/>
            <w:tcMar>
              <w:left w:w="105" w:type="dxa"/>
              <w:right w:w="105" w:type="dxa"/>
            </w:tcMar>
            <w:vAlign w:val="center"/>
          </w:tcPr>
          <w:p w14:paraId="26C8D1B4" w14:textId="26BE41FE" w:rsidR="66EF430F" w:rsidRDefault="00FE0C40" w:rsidP="00E7202E">
            <w:pPr>
              <w:pStyle w:val="Heading2"/>
              <w:spacing w:line="259" w:lineRule="auto"/>
              <w:jc w:val="center"/>
              <w:rPr>
                <w:rFonts w:ascii="Calibri" w:eastAsia="Calibri" w:hAnsi="Calibri" w:cs="Calibri"/>
                <w:color w:val="auto"/>
                <w:sz w:val="24"/>
                <w:szCs w:val="24"/>
                <w:lang w:val="en-GB"/>
              </w:rPr>
            </w:pPr>
            <w:r>
              <w:rPr>
                <w:rFonts w:ascii="Calibri" w:eastAsia="Calibri" w:hAnsi="Calibri" w:cs="Calibri"/>
                <w:color w:val="auto"/>
                <w:sz w:val="24"/>
                <w:szCs w:val="24"/>
                <w:lang w:val="en-GB"/>
              </w:rPr>
              <w:t>0</w:t>
            </w:r>
            <w:r w:rsidR="00D9490C">
              <w:rPr>
                <w:rFonts w:ascii="Calibri" w:eastAsia="Calibri" w:hAnsi="Calibri" w:cs="Calibri"/>
                <w:color w:val="auto"/>
                <w:sz w:val="24"/>
                <w:szCs w:val="24"/>
                <w:lang w:val="en-GB"/>
              </w:rPr>
              <w:t>.</w:t>
            </w:r>
            <w:r w:rsidR="00116AC8">
              <w:rPr>
                <w:rFonts w:ascii="Calibri" w:eastAsia="Calibri" w:hAnsi="Calibri" w:cs="Calibri"/>
                <w:color w:val="auto"/>
                <w:sz w:val="24"/>
                <w:szCs w:val="24"/>
                <w:lang w:val="en-GB"/>
              </w:rPr>
              <w:t>4</w:t>
            </w:r>
            <w:r w:rsidR="00D9490C">
              <w:rPr>
                <w:rFonts w:ascii="Calibri" w:eastAsia="Calibri" w:hAnsi="Calibri" w:cs="Calibri"/>
                <w:color w:val="auto"/>
                <w:sz w:val="24"/>
                <w:szCs w:val="24"/>
                <w:lang w:val="en-GB"/>
              </w:rPr>
              <w:t>0</w:t>
            </w:r>
          </w:p>
          <w:p w14:paraId="201AD6FC" w14:textId="0CBE0850" w:rsidR="3F966659" w:rsidRDefault="3F966659" w:rsidP="00E7202E">
            <w:pPr>
              <w:pStyle w:val="Heading2"/>
              <w:spacing w:line="259" w:lineRule="auto"/>
              <w:jc w:val="center"/>
              <w:rPr>
                <w:rFonts w:ascii="Calibri" w:eastAsia="Calibri" w:hAnsi="Calibri" w:cs="Calibri"/>
                <w:color w:val="auto"/>
                <w:sz w:val="24"/>
                <w:szCs w:val="24"/>
                <w:lang w:val="en-GB"/>
              </w:rPr>
            </w:pPr>
            <w:r w:rsidRPr="66EF430F">
              <w:rPr>
                <w:rFonts w:ascii="Calibri" w:eastAsia="Calibri" w:hAnsi="Calibri" w:cs="Calibri"/>
                <w:color w:val="auto"/>
                <w:sz w:val="24"/>
                <w:szCs w:val="24"/>
                <w:lang w:val="en-GB"/>
              </w:rPr>
              <w:t>[41]</w:t>
            </w:r>
          </w:p>
        </w:tc>
      </w:tr>
      <w:tr w:rsidR="66EF430F" w14:paraId="158F22EF" w14:textId="77777777" w:rsidTr="00E7202E">
        <w:trPr>
          <w:trHeight w:val="300"/>
        </w:trPr>
        <w:tc>
          <w:tcPr>
            <w:tcW w:w="1815" w:type="dxa"/>
            <w:tcMar>
              <w:left w:w="105" w:type="dxa"/>
              <w:right w:w="105" w:type="dxa"/>
            </w:tcMar>
            <w:vAlign w:val="center"/>
          </w:tcPr>
          <w:p w14:paraId="77BCA963" w14:textId="2D6B348F" w:rsidR="66EF430F" w:rsidRDefault="66EF430F" w:rsidP="00E7202E">
            <w:pPr>
              <w:spacing w:line="259" w:lineRule="auto"/>
              <w:jc w:val="center"/>
              <w:rPr>
                <w:rFonts w:ascii="Calibri" w:eastAsia="Calibri" w:hAnsi="Calibri" w:cs="Calibri"/>
                <w:b/>
                <w:bCs/>
                <w:lang w:val="en-GB"/>
              </w:rPr>
            </w:pPr>
            <w:r w:rsidRPr="66EF430F">
              <w:rPr>
                <w:rFonts w:ascii="Calibri" w:eastAsia="Calibri" w:hAnsi="Calibri" w:cs="Calibri"/>
                <w:b/>
                <w:bCs/>
                <w:lang w:val="en-GB"/>
              </w:rPr>
              <w:t>Total</w:t>
            </w:r>
          </w:p>
        </w:tc>
        <w:tc>
          <w:tcPr>
            <w:tcW w:w="1995" w:type="dxa"/>
            <w:tcMar>
              <w:left w:w="105" w:type="dxa"/>
              <w:right w:w="105" w:type="dxa"/>
            </w:tcMar>
            <w:vAlign w:val="center"/>
          </w:tcPr>
          <w:p w14:paraId="39A84955" w14:textId="7F88F0E3" w:rsidR="66EF430F" w:rsidRDefault="66EF430F" w:rsidP="00E7202E">
            <w:pPr>
              <w:pStyle w:val="Heading2"/>
              <w:spacing w:line="259" w:lineRule="auto"/>
              <w:jc w:val="center"/>
              <w:rPr>
                <w:rFonts w:ascii="Calibri" w:eastAsia="Calibri" w:hAnsi="Calibri" w:cs="Calibri"/>
                <w:color w:val="auto"/>
                <w:sz w:val="24"/>
                <w:szCs w:val="24"/>
                <w:lang w:val="en-GB"/>
              </w:rPr>
            </w:pPr>
          </w:p>
        </w:tc>
        <w:tc>
          <w:tcPr>
            <w:tcW w:w="2190" w:type="dxa"/>
            <w:tcMar>
              <w:left w:w="105" w:type="dxa"/>
              <w:right w:w="105" w:type="dxa"/>
            </w:tcMar>
            <w:vAlign w:val="center"/>
          </w:tcPr>
          <w:p w14:paraId="3DD7BC80" w14:textId="6F3B3875" w:rsidR="66EF430F" w:rsidRDefault="66EF430F" w:rsidP="00E7202E">
            <w:pPr>
              <w:jc w:val="center"/>
              <w:rPr>
                <w:rFonts w:ascii="Calibri" w:eastAsia="Calibri" w:hAnsi="Calibri" w:cs="Calibri"/>
                <w:b/>
                <w:bCs/>
                <w:lang w:val="en-GB"/>
              </w:rPr>
            </w:pPr>
            <w:r w:rsidRPr="66EF430F">
              <w:rPr>
                <w:rFonts w:ascii="Calibri" w:eastAsia="Calibri" w:hAnsi="Calibri" w:cs="Calibri"/>
                <w:b/>
                <w:bCs/>
                <w:lang w:val="en-GB"/>
              </w:rPr>
              <w:t>22.1</w:t>
            </w:r>
          </w:p>
        </w:tc>
        <w:tc>
          <w:tcPr>
            <w:tcW w:w="2415" w:type="dxa"/>
            <w:tcMar>
              <w:left w:w="105" w:type="dxa"/>
              <w:right w:w="105" w:type="dxa"/>
            </w:tcMar>
            <w:vAlign w:val="center"/>
          </w:tcPr>
          <w:p w14:paraId="2E77C61E" w14:textId="7B108774" w:rsidR="66EF430F" w:rsidRDefault="66EF430F" w:rsidP="00E7202E">
            <w:pPr>
              <w:pStyle w:val="Heading2"/>
              <w:spacing w:line="259" w:lineRule="auto"/>
              <w:jc w:val="center"/>
              <w:rPr>
                <w:rFonts w:ascii="Calibri" w:eastAsia="Calibri" w:hAnsi="Calibri" w:cs="Calibri"/>
                <w:color w:val="auto"/>
                <w:sz w:val="24"/>
                <w:szCs w:val="24"/>
                <w:lang w:val="en-GB"/>
              </w:rPr>
            </w:pPr>
          </w:p>
        </w:tc>
        <w:tc>
          <w:tcPr>
            <w:tcW w:w="2385" w:type="dxa"/>
            <w:tcMar>
              <w:left w:w="105" w:type="dxa"/>
              <w:right w:w="105" w:type="dxa"/>
            </w:tcMar>
            <w:vAlign w:val="center"/>
          </w:tcPr>
          <w:p w14:paraId="7D4B7A02" w14:textId="6F3B5C2D" w:rsidR="66EF430F" w:rsidRDefault="66EF430F" w:rsidP="00E7202E">
            <w:pPr>
              <w:pStyle w:val="Heading2"/>
              <w:spacing w:line="259" w:lineRule="auto"/>
              <w:jc w:val="center"/>
              <w:rPr>
                <w:rFonts w:ascii="Calibri" w:eastAsia="Calibri" w:hAnsi="Calibri" w:cs="Calibri"/>
                <w:b/>
                <w:bCs/>
                <w:color w:val="auto"/>
                <w:sz w:val="24"/>
                <w:szCs w:val="24"/>
                <w:lang w:val="en-GB"/>
              </w:rPr>
            </w:pPr>
            <w:r w:rsidRPr="66EF430F">
              <w:rPr>
                <w:rFonts w:ascii="Calibri" w:eastAsia="Calibri" w:hAnsi="Calibri" w:cs="Calibri"/>
                <w:b/>
                <w:bCs/>
                <w:color w:val="auto"/>
                <w:sz w:val="24"/>
                <w:szCs w:val="24"/>
                <w:lang w:val="en-GB"/>
              </w:rPr>
              <w:t>19</w:t>
            </w:r>
          </w:p>
        </w:tc>
      </w:tr>
    </w:tbl>
    <w:p w14:paraId="210465ED" w14:textId="72E94C99" w:rsidR="243EC0E8" w:rsidRDefault="00F45097" w:rsidP="00F45097">
      <w:pPr>
        <w:pStyle w:val="Caption"/>
        <w:jc w:val="center"/>
        <w:rPr>
          <w:rFonts w:ascii="Calibri" w:eastAsia="Calibri" w:hAnsi="Calibri" w:cs="Calibri"/>
          <w:b/>
          <w:bCs/>
          <w:u w:val="single"/>
          <w:lang w:val="en-GB"/>
        </w:rPr>
      </w:pPr>
      <w:r>
        <w:t>Battery Cost Table</w:t>
      </w:r>
    </w:p>
    <w:p w14:paraId="7269C665" w14:textId="77777777" w:rsidR="00F45097" w:rsidRDefault="00BA085C" w:rsidP="00F45097">
      <w:pPr>
        <w:keepNext/>
        <w:spacing w:line="259" w:lineRule="auto"/>
        <w:jc w:val="center"/>
      </w:pPr>
      <w:r w:rsidRPr="00BA085C">
        <w:rPr>
          <w:rFonts w:ascii="Calibri" w:eastAsia="Calibri" w:hAnsi="Calibri" w:cs="Calibri"/>
          <w:b/>
          <w:bCs/>
          <w:noProof/>
          <w:lang w:val="en-GB"/>
        </w:rPr>
        <w:drawing>
          <wp:inline distT="0" distB="0" distL="0" distR="0" wp14:anchorId="2655300F" wp14:editId="7B0B9B19">
            <wp:extent cx="6858000" cy="2990215"/>
            <wp:effectExtent l="0" t="0" r="0" b="635"/>
            <wp:docPr id="19334874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87403" name="Picture 1" descr="A screenshot of a computer screen&#10;&#10;Description automatically generated"/>
                    <pic:cNvPicPr/>
                  </pic:nvPicPr>
                  <pic:blipFill>
                    <a:blip r:embed="rId21"/>
                    <a:stretch>
                      <a:fillRect/>
                    </a:stretch>
                  </pic:blipFill>
                  <pic:spPr>
                    <a:xfrm>
                      <a:off x="0" y="0"/>
                      <a:ext cx="6858000" cy="2990215"/>
                    </a:xfrm>
                    <a:prstGeom prst="rect">
                      <a:avLst/>
                    </a:prstGeom>
                  </pic:spPr>
                </pic:pic>
              </a:graphicData>
            </a:graphic>
          </wp:inline>
        </w:drawing>
      </w:r>
    </w:p>
    <w:p w14:paraId="29852AE9" w14:textId="45B992EC" w:rsidR="00BA085C" w:rsidRDefault="00F45097" w:rsidP="00F45097">
      <w:pPr>
        <w:pStyle w:val="Caption"/>
        <w:jc w:val="center"/>
        <w:rPr>
          <w:rFonts w:ascii="Calibri" w:eastAsia="Calibri" w:hAnsi="Calibri" w:cs="Calibri"/>
          <w:b/>
          <w:bCs/>
          <w:lang w:val="en-GB"/>
        </w:rPr>
      </w:pPr>
      <w:r>
        <w:t>Economic Item Table</w:t>
      </w:r>
    </w:p>
    <w:p w14:paraId="1EABCC19" w14:textId="77777777" w:rsidR="00F45097" w:rsidRDefault="00232CC8" w:rsidP="00F45097">
      <w:pPr>
        <w:keepNext/>
        <w:spacing w:line="259" w:lineRule="auto"/>
        <w:jc w:val="center"/>
      </w:pPr>
      <w:r w:rsidRPr="00232CC8">
        <w:rPr>
          <w:noProof/>
        </w:rPr>
        <w:drawing>
          <wp:inline distT="0" distB="0" distL="0" distR="0" wp14:anchorId="17A1E03B" wp14:editId="74983BDD">
            <wp:extent cx="6858000" cy="2193290"/>
            <wp:effectExtent l="0" t="0" r="0" b="0"/>
            <wp:docPr id="1574562871" name="Picture 1" descr="A screen shot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2871" name="Picture 1" descr="A screen shot of a list&#10;&#10;Description automatically generated"/>
                    <pic:cNvPicPr/>
                  </pic:nvPicPr>
                  <pic:blipFill>
                    <a:blip r:embed="rId22"/>
                    <a:stretch>
                      <a:fillRect/>
                    </a:stretch>
                  </pic:blipFill>
                  <pic:spPr>
                    <a:xfrm>
                      <a:off x="0" y="0"/>
                      <a:ext cx="6858000" cy="2193290"/>
                    </a:xfrm>
                    <a:prstGeom prst="rect">
                      <a:avLst/>
                    </a:prstGeom>
                  </pic:spPr>
                </pic:pic>
              </a:graphicData>
            </a:graphic>
          </wp:inline>
        </w:drawing>
      </w:r>
    </w:p>
    <w:p w14:paraId="4A99D880" w14:textId="26BCD5C6" w:rsidR="243EC0E8" w:rsidRDefault="00F45097" w:rsidP="00F45097">
      <w:pPr>
        <w:pStyle w:val="Caption"/>
        <w:jc w:val="center"/>
      </w:pPr>
      <w:r>
        <w:t>LIB CAPEX and OPEX Table</w:t>
      </w:r>
    </w:p>
    <w:p w14:paraId="1F95195A" w14:textId="77777777" w:rsidR="00F45097" w:rsidRDefault="0047136F" w:rsidP="00F45097">
      <w:pPr>
        <w:keepNext/>
        <w:spacing w:line="259" w:lineRule="auto"/>
        <w:jc w:val="center"/>
      </w:pPr>
      <w:r w:rsidRPr="0047136F">
        <w:rPr>
          <w:noProof/>
        </w:rPr>
        <w:drawing>
          <wp:inline distT="0" distB="0" distL="0" distR="0" wp14:anchorId="2A2BECD9" wp14:editId="7F828964">
            <wp:extent cx="6858000" cy="2197100"/>
            <wp:effectExtent l="0" t="0" r="0" b="0"/>
            <wp:docPr id="12208676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67649" name="Picture 1" descr="A screenshot of a computer screen&#10;&#10;Description automatically generated"/>
                    <pic:cNvPicPr/>
                  </pic:nvPicPr>
                  <pic:blipFill>
                    <a:blip r:embed="rId23"/>
                    <a:stretch>
                      <a:fillRect/>
                    </a:stretch>
                  </pic:blipFill>
                  <pic:spPr>
                    <a:xfrm>
                      <a:off x="0" y="0"/>
                      <a:ext cx="6858000" cy="2197100"/>
                    </a:xfrm>
                    <a:prstGeom prst="rect">
                      <a:avLst/>
                    </a:prstGeom>
                  </pic:spPr>
                </pic:pic>
              </a:graphicData>
            </a:graphic>
          </wp:inline>
        </w:drawing>
      </w:r>
    </w:p>
    <w:p w14:paraId="69A81B3F" w14:textId="5425AA3E" w:rsidR="243EC0E8" w:rsidRPr="00661EE9" w:rsidRDefault="00F45097" w:rsidP="00F45097">
      <w:pPr>
        <w:pStyle w:val="Caption"/>
        <w:jc w:val="center"/>
      </w:pPr>
      <w:r>
        <w:t>NiCad CAPEX and OPEX Table</w:t>
      </w:r>
    </w:p>
    <w:p w14:paraId="18E592B7" w14:textId="136C1101" w:rsidR="243EC0E8" w:rsidRDefault="583C921D" w:rsidP="66EF430F">
      <w:pPr>
        <w:spacing w:line="259" w:lineRule="auto"/>
        <w:jc w:val="center"/>
      </w:pPr>
      <w:r>
        <w:t xml:space="preserve">     </w:t>
      </w:r>
    </w:p>
    <w:p w14:paraId="09EA1382" w14:textId="5BDC66B6" w:rsidR="243EC0E8" w:rsidRDefault="18C7E69E" w:rsidP="66EF430F">
      <w:pPr>
        <w:spacing w:line="259" w:lineRule="auto"/>
        <w:rPr>
          <w:rFonts w:ascii="Calibri" w:eastAsia="Calibri" w:hAnsi="Calibri" w:cs="Calibri"/>
          <w:b/>
          <w:bCs/>
          <w:sz w:val="28"/>
          <w:szCs w:val="28"/>
          <w:u w:val="single"/>
          <w:lang w:val="en-GB"/>
        </w:rPr>
      </w:pPr>
      <w:r w:rsidRPr="66EF430F">
        <w:rPr>
          <w:rFonts w:ascii="Calibri" w:eastAsia="Calibri" w:hAnsi="Calibri" w:cs="Calibri"/>
          <w:b/>
          <w:bCs/>
          <w:sz w:val="28"/>
          <w:szCs w:val="28"/>
          <w:u w:val="single"/>
          <w:lang w:val="en-GB"/>
        </w:rPr>
        <w:t>Results and Analysis</w:t>
      </w:r>
    </w:p>
    <w:p w14:paraId="705B19A5" w14:textId="53288E43" w:rsidR="243EC0E8" w:rsidRDefault="28CBF6C1" w:rsidP="66EF430F">
      <w:pPr>
        <w:spacing w:line="259" w:lineRule="auto"/>
        <w:rPr>
          <w:rFonts w:ascii="Calibri" w:eastAsia="Calibri" w:hAnsi="Calibri" w:cs="Calibri"/>
          <w:b/>
          <w:bCs/>
          <w:u w:val="single"/>
          <w:lang w:val="en-GB"/>
        </w:rPr>
      </w:pPr>
      <w:r w:rsidRPr="66EF430F">
        <w:rPr>
          <w:rFonts w:ascii="Calibri" w:eastAsia="Calibri" w:hAnsi="Calibri" w:cs="Calibri"/>
          <w:b/>
          <w:bCs/>
          <w:u w:val="single"/>
          <w:lang w:val="en-GB"/>
        </w:rPr>
        <w:t xml:space="preserve">Cost of </w:t>
      </w:r>
      <w:r w:rsidR="3AC554C5" w:rsidRPr="66EF430F">
        <w:rPr>
          <w:rFonts w:ascii="Calibri" w:eastAsia="Calibri" w:hAnsi="Calibri" w:cs="Calibri"/>
          <w:b/>
          <w:bCs/>
          <w:u w:val="single"/>
          <w:lang w:val="en-GB"/>
        </w:rPr>
        <w:t>Battery</w:t>
      </w:r>
    </w:p>
    <w:p w14:paraId="0847D7E1" w14:textId="4F6D8F11" w:rsidR="00080C27" w:rsidRPr="00080C27" w:rsidRDefault="00080C27" w:rsidP="66EF430F">
      <w:pPr>
        <w:spacing w:line="259" w:lineRule="auto"/>
        <w:rPr>
          <w:rFonts w:ascii="Calibri" w:eastAsia="Calibri" w:hAnsi="Calibri" w:cs="Calibri"/>
          <w:b/>
          <w:bCs/>
          <w:lang w:val="en-GB"/>
        </w:rPr>
      </w:pPr>
      <w:r>
        <w:rPr>
          <w:rFonts w:ascii="Calibri" w:eastAsia="Calibri" w:hAnsi="Calibri" w:cs="Calibri"/>
          <w:b/>
          <w:bCs/>
          <w:lang w:val="en-GB"/>
        </w:rPr>
        <w:t>Results and Analysis</w:t>
      </w:r>
    </w:p>
    <w:p w14:paraId="2181A82C" w14:textId="07FE628F" w:rsidR="008F3B53" w:rsidRDefault="008F3B53" w:rsidP="008F3B53">
      <w:pPr>
        <w:spacing w:line="259" w:lineRule="auto"/>
        <w:rPr>
          <w:rFonts w:ascii="Calibri" w:eastAsia="Calibri" w:hAnsi="Calibri" w:cs="Calibri"/>
          <w:lang w:val="en-GB"/>
        </w:rPr>
      </w:pPr>
      <w:r w:rsidRPr="008F3B53">
        <w:rPr>
          <w:rFonts w:ascii="Calibri" w:eastAsia="Calibri" w:hAnsi="Calibri" w:cs="Calibri"/>
          <w:lang w:val="en-GB"/>
        </w:rPr>
        <w:t xml:space="preserve">Using the </w:t>
      </w:r>
      <w:r w:rsidRPr="00F45097">
        <w:rPr>
          <w:rFonts w:ascii="Calibri" w:eastAsia="Calibri" w:hAnsi="Calibri" w:cs="Calibri"/>
          <w:i/>
          <w:iCs/>
          <w:lang w:val="en-GB"/>
        </w:rPr>
        <w:t>Battery Component Table</w:t>
      </w:r>
      <w:r w:rsidRPr="008F3B53">
        <w:rPr>
          <w:rFonts w:ascii="Calibri" w:eastAsia="Calibri" w:hAnsi="Calibri" w:cs="Calibri"/>
          <w:lang w:val="en-GB"/>
        </w:rPr>
        <w:t xml:space="preserve"> and the </w:t>
      </w:r>
      <w:r w:rsidRPr="00F45097">
        <w:rPr>
          <w:rFonts w:ascii="Calibri" w:eastAsia="Calibri" w:hAnsi="Calibri" w:cs="Calibri"/>
          <w:i/>
          <w:iCs/>
          <w:lang w:val="en-GB"/>
        </w:rPr>
        <w:t>Functional Unit</w:t>
      </w:r>
      <w:r w:rsidRPr="008F3B53">
        <w:rPr>
          <w:rFonts w:ascii="Calibri" w:eastAsia="Calibri" w:hAnsi="Calibri" w:cs="Calibri"/>
          <w:lang w:val="en-GB"/>
        </w:rPr>
        <w:t xml:space="preserve">, we can calculate the cost of each battery component. This allows us to assess which battery has higher material production costs. The analysis shows that LIBs cost more to produce than NiCadBs, </w:t>
      </w:r>
      <w:r w:rsidR="003248A6">
        <w:rPr>
          <w:rFonts w:ascii="Calibri" w:eastAsia="Calibri" w:hAnsi="Calibri" w:cs="Calibri"/>
          <w:lang w:val="en-GB"/>
        </w:rPr>
        <w:t>aligning</w:t>
      </w:r>
      <w:r w:rsidRPr="008F3B53">
        <w:rPr>
          <w:rFonts w:ascii="Calibri" w:eastAsia="Calibri" w:hAnsi="Calibri" w:cs="Calibri"/>
          <w:lang w:val="en-GB"/>
        </w:rPr>
        <w:t xml:space="preserve"> with current market trends.</w:t>
      </w:r>
      <w:r>
        <w:rPr>
          <w:rFonts w:ascii="Calibri" w:eastAsia="Calibri" w:hAnsi="Calibri" w:cs="Calibri"/>
          <w:lang w:val="en-GB"/>
        </w:rPr>
        <w:t xml:space="preserve"> </w:t>
      </w:r>
      <w:r w:rsidRPr="008F3B53">
        <w:rPr>
          <w:rFonts w:ascii="Calibri" w:eastAsia="Calibri" w:hAnsi="Calibri" w:cs="Calibri"/>
          <w:lang w:val="en-GB"/>
        </w:rPr>
        <w:t>One reason for this is that LIBs contain lithium, used in the anode, cathode, and electrolyte, comprising approximately 56% of the battery. Given the high cost of lithium</w:t>
      </w:r>
      <w:r w:rsidR="00DD5D04">
        <w:rPr>
          <w:rFonts w:ascii="Calibri" w:eastAsia="Calibri" w:hAnsi="Calibri" w:cs="Calibri"/>
          <w:lang w:val="en-GB"/>
        </w:rPr>
        <w:t xml:space="preserve"> [</w:t>
      </w:r>
      <w:r w:rsidR="00DD5D04" w:rsidRPr="00DD5D04">
        <w:rPr>
          <w:rFonts w:ascii="Calibri" w:eastAsia="Calibri" w:hAnsi="Calibri" w:cs="Calibri"/>
          <w:i/>
          <w:iCs/>
          <w:lang w:val="en-GB"/>
        </w:rPr>
        <w:t>Battery Cost Table</w:t>
      </w:r>
      <w:r w:rsidR="00DD5D04">
        <w:rPr>
          <w:rFonts w:ascii="Calibri" w:eastAsia="Calibri" w:hAnsi="Calibri" w:cs="Calibri"/>
          <w:lang w:val="en-GB"/>
        </w:rPr>
        <w:t>]</w:t>
      </w:r>
      <w:r w:rsidRPr="008F3B53">
        <w:rPr>
          <w:rFonts w:ascii="Calibri" w:eastAsia="Calibri" w:hAnsi="Calibri" w:cs="Calibri"/>
          <w:lang w:val="en-GB"/>
        </w:rPr>
        <w:t>, this significantly contributes to the overall production cost of LIBs. Additionally, lithium must be mined and transported from other countries, further increasing the cost. In contrast, cadmium is more readily available, reducing the cost for NiCadBs.</w:t>
      </w:r>
      <w:r>
        <w:rPr>
          <w:rFonts w:ascii="Calibri" w:eastAsia="Calibri" w:hAnsi="Calibri" w:cs="Calibri"/>
          <w:lang w:val="en-GB"/>
        </w:rPr>
        <w:t xml:space="preserve"> </w:t>
      </w:r>
      <w:r w:rsidRPr="008F3B53">
        <w:rPr>
          <w:rFonts w:ascii="Calibri" w:eastAsia="Calibri" w:hAnsi="Calibri" w:cs="Calibri"/>
          <w:lang w:val="en-GB"/>
        </w:rPr>
        <w:t>Aside from the casing, NiCadBs are cheaper across all components. This may be because LIBs are designed to be slimmer and more compact than NiCadBs, resulting in lower casing costs for LIBs.</w:t>
      </w:r>
    </w:p>
    <w:p w14:paraId="13464693" w14:textId="5E9B452A" w:rsidR="70FA63EF" w:rsidRDefault="00AB5955" w:rsidP="66EF430F">
      <w:pPr>
        <w:spacing w:line="259" w:lineRule="auto"/>
        <w:rPr>
          <w:rFonts w:ascii="Calibri" w:eastAsia="Calibri" w:hAnsi="Calibri" w:cs="Calibri"/>
          <w:b/>
          <w:bCs/>
          <w:u w:val="single"/>
          <w:lang w:val="en-GB"/>
        </w:rPr>
      </w:pPr>
      <w:r>
        <w:rPr>
          <w:rFonts w:ascii="Calibri" w:eastAsia="Calibri" w:hAnsi="Calibri" w:cs="Calibri"/>
          <w:noProof/>
          <w:lang w:val="en-GB"/>
        </w:rPr>
        <w:drawing>
          <wp:inline distT="0" distB="0" distL="0" distR="0" wp14:anchorId="5137498D" wp14:editId="0557FDD5">
            <wp:extent cx="6848475" cy="4543425"/>
            <wp:effectExtent l="0" t="0" r="9525" b="9525"/>
            <wp:docPr id="1089687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8475" cy="4543425"/>
                    </a:xfrm>
                    <a:prstGeom prst="rect">
                      <a:avLst/>
                    </a:prstGeom>
                    <a:noFill/>
                    <a:ln>
                      <a:noFill/>
                    </a:ln>
                  </pic:spPr>
                </pic:pic>
              </a:graphicData>
            </a:graphic>
          </wp:inline>
        </w:drawing>
      </w:r>
      <w:r w:rsidR="70FA63EF" w:rsidRPr="3534A1B3">
        <w:rPr>
          <w:rFonts w:ascii="Calibri" w:eastAsia="Calibri" w:hAnsi="Calibri" w:cs="Calibri"/>
          <w:b/>
          <w:bCs/>
          <w:u w:val="single"/>
          <w:lang w:val="en-GB"/>
        </w:rPr>
        <w:t>Hypothetical Case Study</w:t>
      </w:r>
    </w:p>
    <w:p w14:paraId="12094CCC" w14:textId="390CDA0A" w:rsidR="00EE29FF" w:rsidRDefault="72344B1A" w:rsidP="007A4497">
      <w:pPr>
        <w:spacing w:after="0"/>
        <w:rPr>
          <w:rFonts w:ascii="Calibri" w:eastAsia="Calibri" w:hAnsi="Calibri" w:cs="Calibri"/>
        </w:rPr>
      </w:pPr>
      <w:r w:rsidRPr="3534A1B3">
        <w:rPr>
          <w:rFonts w:ascii="Calibri" w:eastAsia="Calibri" w:hAnsi="Calibri" w:cs="Calibri"/>
          <w:lang w:val="en-GB"/>
        </w:rPr>
        <w:t xml:space="preserve">In this assessment, </w:t>
      </w:r>
      <w:r w:rsidR="004E2F9F">
        <w:rPr>
          <w:rFonts w:ascii="Calibri" w:eastAsia="Calibri" w:hAnsi="Calibri" w:cs="Calibri"/>
          <w:lang w:val="en-GB"/>
        </w:rPr>
        <w:t xml:space="preserve">I </w:t>
      </w:r>
      <w:r w:rsidRPr="3534A1B3">
        <w:rPr>
          <w:rFonts w:ascii="Calibri" w:eastAsia="Calibri" w:hAnsi="Calibri" w:cs="Calibri"/>
          <w:lang w:val="en-GB"/>
        </w:rPr>
        <w:t xml:space="preserve">will examine the operations of a hypothetical Chinese company engaged in battery production. This company imports essential materials such as Lithium and Cadmium. The production process involves material processing, battery production, packaging, and international shipping. Although our primary focus is on laptop batteries, </w:t>
      </w:r>
      <w:r w:rsidR="004E2F9F">
        <w:rPr>
          <w:rFonts w:ascii="Calibri" w:eastAsia="Calibri" w:hAnsi="Calibri" w:cs="Calibri"/>
          <w:lang w:val="en-GB"/>
        </w:rPr>
        <w:t xml:space="preserve">I </w:t>
      </w:r>
      <w:r w:rsidRPr="3534A1B3">
        <w:rPr>
          <w:rFonts w:ascii="Calibri" w:eastAsia="Calibri" w:hAnsi="Calibri" w:cs="Calibri"/>
          <w:lang w:val="en-GB"/>
        </w:rPr>
        <w:t xml:space="preserve">acknowledge that the company likely also manufactures laptops. However, </w:t>
      </w:r>
      <w:r w:rsidR="004E2F9F">
        <w:rPr>
          <w:rFonts w:ascii="Calibri" w:eastAsia="Calibri" w:hAnsi="Calibri" w:cs="Calibri"/>
          <w:lang w:val="en-GB"/>
        </w:rPr>
        <w:t xml:space="preserve">I </w:t>
      </w:r>
      <w:r w:rsidRPr="3534A1B3">
        <w:rPr>
          <w:rFonts w:ascii="Calibri" w:eastAsia="Calibri" w:hAnsi="Calibri" w:cs="Calibri"/>
          <w:lang w:val="en-GB"/>
        </w:rPr>
        <w:t xml:space="preserve">will concentrate on the batteries unless additional factors, such as laptop size, are relevant and explicitly stated. </w:t>
      </w:r>
      <w:r w:rsidR="004F5ADC">
        <w:rPr>
          <w:rFonts w:ascii="Calibri" w:eastAsia="Calibri" w:hAnsi="Calibri" w:cs="Calibri"/>
          <w:lang w:val="en-GB"/>
        </w:rPr>
        <w:t xml:space="preserve">To do this, </w:t>
      </w:r>
      <w:r w:rsidR="004E2F9F">
        <w:rPr>
          <w:rFonts w:ascii="Calibri" w:eastAsia="Calibri" w:hAnsi="Calibri" w:cs="Calibri"/>
          <w:lang w:val="en-GB"/>
        </w:rPr>
        <w:t xml:space="preserve">I </w:t>
      </w:r>
      <w:r w:rsidRPr="3534A1B3">
        <w:rPr>
          <w:rFonts w:ascii="Calibri" w:eastAsia="Calibri" w:hAnsi="Calibri" w:cs="Calibri"/>
          <w:lang w:val="en-GB"/>
        </w:rPr>
        <w:t xml:space="preserve">will use Tesla's Gigafactory as a basis for our company, assuming </w:t>
      </w:r>
      <w:r w:rsidR="004F5ADC">
        <w:rPr>
          <w:rFonts w:ascii="Calibri" w:eastAsia="Calibri" w:hAnsi="Calibri" w:cs="Calibri"/>
          <w:lang w:val="en-GB"/>
        </w:rPr>
        <w:t>the</w:t>
      </w:r>
      <w:r w:rsidRPr="3534A1B3">
        <w:rPr>
          <w:rFonts w:ascii="Calibri" w:eastAsia="Calibri" w:hAnsi="Calibri" w:cs="Calibri"/>
          <w:lang w:val="en-GB"/>
        </w:rPr>
        <w:t xml:space="preserve"> factory is 5% the size of the Gigafactory. This assumption accounts for the exclusive production of batteries and acknowledges that </w:t>
      </w:r>
      <w:r w:rsidR="00B55EF7">
        <w:rPr>
          <w:rFonts w:ascii="Calibri" w:eastAsia="Calibri" w:hAnsi="Calibri" w:cs="Calibri"/>
          <w:lang w:val="en-GB"/>
        </w:rPr>
        <w:t>the</w:t>
      </w:r>
      <w:r w:rsidRPr="3534A1B3">
        <w:rPr>
          <w:rFonts w:ascii="Calibri" w:eastAsia="Calibri" w:hAnsi="Calibri" w:cs="Calibri"/>
          <w:lang w:val="en-GB"/>
        </w:rPr>
        <w:t xml:space="preserve"> factory is not as large as Tesla's. The data collected includes financial statements from battery-producing companies and articles on factory salaries. Some assumptions were necessary due to the unavailability of specific data, such as land costs in China, which were substituted with data </w:t>
      </w:r>
      <w:r w:rsidR="00B55EF7">
        <w:rPr>
          <w:rFonts w:ascii="Calibri" w:eastAsia="Calibri" w:hAnsi="Calibri" w:cs="Calibri"/>
          <w:lang w:val="en-GB"/>
        </w:rPr>
        <w:t>other similar</w:t>
      </w:r>
      <w:r w:rsidRPr="3534A1B3">
        <w:rPr>
          <w:rFonts w:ascii="Calibri" w:eastAsia="Calibri" w:hAnsi="Calibri" w:cs="Calibri"/>
          <w:lang w:val="en-GB"/>
        </w:rPr>
        <w:t xml:space="preserve"> area</w:t>
      </w:r>
      <w:r w:rsidR="00B55EF7">
        <w:rPr>
          <w:rFonts w:ascii="Calibri" w:eastAsia="Calibri" w:hAnsi="Calibri" w:cs="Calibri"/>
          <w:lang w:val="en-GB"/>
        </w:rPr>
        <w:t>s</w:t>
      </w:r>
      <w:r w:rsidRPr="3534A1B3">
        <w:rPr>
          <w:rFonts w:ascii="Calibri" w:eastAsia="Calibri" w:hAnsi="Calibri" w:cs="Calibri"/>
          <w:lang w:val="en-GB"/>
        </w:rPr>
        <w:t>. While these assumptions slightly reduce the robustness of the study, they are not crucial to the overall results and thus have minimal impact.</w:t>
      </w:r>
      <w:r w:rsidR="67FCEDCA" w:rsidRPr="3534A1B3">
        <w:rPr>
          <w:rFonts w:ascii="Calibri" w:eastAsia="Calibri" w:hAnsi="Calibri" w:cs="Calibri"/>
          <w:lang w:val="en-GB"/>
        </w:rPr>
        <w:t xml:space="preserve"> All other assumptions were engineering assumptions</w:t>
      </w:r>
      <w:r w:rsidR="008862F4">
        <w:rPr>
          <w:rFonts w:ascii="Calibri" w:eastAsia="Calibri" w:hAnsi="Calibri" w:cs="Calibri"/>
          <w:lang w:val="en-GB"/>
        </w:rPr>
        <w:t xml:space="preserve"> </w:t>
      </w:r>
      <w:r w:rsidR="00F21102" w:rsidRPr="007A4497">
        <w:rPr>
          <w:rFonts w:ascii="Calibri" w:eastAsia="Calibri" w:hAnsi="Calibri" w:cs="Calibri"/>
          <w:lang w:val="en-GB"/>
        </w:rPr>
        <w:t>[</w:t>
      </w:r>
      <w:r w:rsidR="007A4497" w:rsidRPr="007A4497">
        <w:rPr>
          <w:rFonts w:ascii="Calibri" w:eastAsia="Calibri" w:hAnsi="Calibri" w:cs="Calibri"/>
          <w:lang w:val="en-GB"/>
        </w:rPr>
        <w:t>25, 48</w:t>
      </w:r>
      <w:r w:rsidR="00F21102" w:rsidRPr="007A4497">
        <w:rPr>
          <w:rFonts w:ascii="Calibri" w:eastAsia="Calibri" w:hAnsi="Calibri" w:cs="Calibri"/>
          <w:lang w:val="en-GB"/>
        </w:rPr>
        <w:t>,</w:t>
      </w:r>
      <w:r w:rsidR="007A4497" w:rsidRPr="007A4497">
        <w:rPr>
          <w:rFonts w:ascii="Calibri" w:hAnsi="Calibri" w:cs="Calibri"/>
        </w:rPr>
        <w:t xml:space="preserve"> 49, 50, 51, 52]</w:t>
      </w:r>
      <w:r w:rsidR="008862F4">
        <w:rPr>
          <w:rFonts w:ascii="Calibri" w:hAnsi="Calibri" w:cs="Calibri"/>
        </w:rPr>
        <w:t>.</w:t>
      </w:r>
    </w:p>
    <w:p w14:paraId="6D9CF826" w14:textId="77777777" w:rsidR="007A4497" w:rsidRPr="007A4497" w:rsidRDefault="007A4497" w:rsidP="007A4497">
      <w:pPr>
        <w:spacing w:after="0"/>
        <w:rPr>
          <w:rFonts w:ascii="Calibri" w:eastAsia="Calibri" w:hAnsi="Calibri" w:cs="Calibri"/>
        </w:rPr>
      </w:pPr>
    </w:p>
    <w:p w14:paraId="211D422F" w14:textId="0CC98E84" w:rsidR="00EE29FF" w:rsidRDefault="00EE29FF" w:rsidP="00EE29FF">
      <w:pPr>
        <w:spacing w:line="259" w:lineRule="auto"/>
        <w:rPr>
          <w:rFonts w:ascii="Calibri" w:eastAsia="Calibri" w:hAnsi="Calibri" w:cs="Calibri"/>
          <w:lang w:val="en-GB"/>
        </w:rPr>
      </w:pPr>
      <w:r>
        <w:rPr>
          <w:rFonts w:ascii="Calibri" w:eastAsia="Calibri" w:hAnsi="Calibri" w:cs="Calibri"/>
          <w:b/>
          <w:bCs/>
          <w:lang w:val="en-GB"/>
        </w:rPr>
        <w:t>Results and Analysis</w:t>
      </w:r>
    </w:p>
    <w:p w14:paraId="128F4DC8" w14:textId="1041B5EE" w:rsidR="66EF430F" w:rsidRPr="00F21102" w:rsidRDefault="00A50F49" w:rsidP="00F21102">
      <w:pPr>
        <w:spacing w:after="240" w:line="259" w:lineRule="auto"/>
        <w:rPr>
          <w:rFonts w:ascii="Calibri" w:eastAsia="Calibri" w:hAnsi="Calibri" w:cs="Calibri"/>
          <w:lang w:val="en-GB"/>
        </w:rPr>
      </w:pPr>
      <w:r>
        <w:rPr>
          <w:rFonts w:ascii="Calibri" w:eastAsia="Calibri" w:hAnsi="Calibri" w:cs="Calibri"/>
          <w:lang w:val="en-GB"/>
        </w:rPr>
        <w:t>The</w:t>
      </w:r>
      <w:r w:rsidR="72344B1A" w:rsidRPr="3534A1B3">
        <w:rPr>
          <w:rFonts w:ascii="Calibri" w:eastAsia="Calibri" w:hAnsi="Calibri" w:cs="Calibri"/>
          <w:lang w:val="en-GB"/>
        </w:rPr>
        <w:t xml:space="preserve"> data aligns with the current landscape of the battery market, where LIBs dominate with a market value of $54.6 billion, compared to $</w:t>
      </w:r>
      <w:r w:rsidR="00C42534">
        <w:rPr>
          <w:rFonts w:ascii="Calibri" w:eastAsia="Calibri" w:hAnsi="Calibri" w:cs="Calibri"/>
          <w:lang w:val="en-GB"/>
        </w:rPr>
        <w:t>1.4</w:t>
      </w:r>
      <w:r w:rsidR="72344B1A" w:rsidRPr="3534A1B3">
        <w:rPr>
          <w:rFonts w:ascii="Calibri" w:eastAsia="Calibri" w:hAnsi="Calibri" w:cs="Calibri"/>
          <w:lang w:val="en-GB"/>
        </w:rPr>
        <w:t xml:space="preserve"> billion for</w:t>
      </w:r>
      <w:r w:rsidR="2DCB5ECA" w:rsidRPr="3534A1B3">
        <w:rPr>
          <w:rFonts w:ascii="Calibri" w:eastAsia="Calibri" w:hAnsi="Calibri" w:cs="Calibri"/>
          <w:lang w:val="en-GB"/>
        </w:rPr>
        <w:t xml:space="preserve"> </w:t>
      </w:r>
      <w:r w:rsidR="72344B1A" w:rsidRPr="3534A1B3">
        <w:rPr>
          <w:rFonts w:ascii="Calibri" w:eastAsia="Calibri" w:hAnsi="Calibri" w:cs="Calibri"/>
          <w:lang w:val="en-GB"/>
        </w:rPr>
        <w:t>NiCadBs</w:t>
      </w:r>
      <w:r w:rsidR="00C42534">
        <w:rPr>
          <w:rFonts w:ascii="Calibri" w:eastAsia="Calibri" w:hAnsi="Calibri" w:cs="Calibri"/>
          <w:lang w:val="en-GB"/>
        </w:rPr>
        <w:t xml:space="preserve"> [</w:t>
      </w:r>
      <w:r w:rsidR="00AF658A">
        <w:rPr>
          <w:rFonts w:ascii="Calibri" w:eastAsia="Calibri" w:hAnsi="Calibri" w:cs="Calibri"/>
          <w:lang w:val="en-GB"/>
        </w:rPr>
        <w:t xml:space="preserve">2, </w:t>
      </w:r>
      <w:r w:rsidR="00C42534">
        <w:rPr>
          <w:rFonts w:ascii="Calibri" w:eastAsia="Calibri" w:hAnsi="Calibri" w:cs="Calibri"/>
          <w:lang w:val="en-GB"/>
        </w:rPr>
        <w:t>25,</w:t>
      </w:r>
      <w:r w:rsidR="007A60DA">
        <w:rPr>
          <w:rFonts w:ascii="Calibri" w:eastAsia="Calibri" w:hAnsi="Calibri" w:cs="Calibri"/>
          <w:lang w:val="en-GB"/>
        </w:rPr>
        <w:t xml:space="preserve"> 53]</w:t>
      </w:r>
      <w:r w:rsidR="00C42534">
        <w:rPr>
          <w:rFonts w:ascii="Calibri" w:eastAsia="Calibri" w:hAnsi="Calibri" w:cs="Calibri"/>
          <w:lang w:val="en-GB"/>
        </w:rPr>
        <w:t xml:space="preserve"> </w:t>
      </w:r>
      <w:r w:rsidR="72344B1A" w:rsidRPr="3534A1B3">
        <w:rPr>
          <w:rFonts w:ascii="Calibri" w:eastAsia="Calibri" w:hAnsi="Calibri" w:cs="Calibri"/>
          <w:lang w:val="en-GB"/>
        </w:rPr>
        <w:t xml:space="preserve">. This data spans all battery </w:t>
      </w:r>
      <w:r w:rsidR="00F417AA" w:rsidRPr="3534A1B3">
        <w:rPr>
          <w:rFonts w:ascii="Calibri" w:eastAsia="Calibri" w:hAnsi="Calibri" w:cs="Calibri"/>
          <w:lang w:val="en-GB"/>
        </w:rPr>
        <w:t>types but</w:t>
      </w:r>
      <w:r w:rsidR="72344B1A" w:rsidRPr="3534A1B3">
        <w:rPr>
          <w:rFonts w:ascii="Calibri" w:eastAsia="Calibri" w:hAnsi="Calibri" w:cs="Calibri"/>
          <w:lang w:val="en-GB"/>
        </w:rPr>
        <w:t xml:space="preserve"> considering the near discontinuation of NiCadBs for portable devices, LIBs likely have an even higher market share in the laptop battery segment.</w:t>
      </w:r>
      <w:r>
        <w:rPr>
          <w:rFonts w:ascii="Calibri" w:eastAsia="Calibri" w:hAnsi="Calibri" w:cs="Calibri"/>
          <w:lang w:val="en-GB"/>
        </w:rPr>
        <w:t xml:space="preserve"> </w:t>
      </w:r>
      <w:r w:rsidR="00C9194C">
        <w:rPr>
          <w:rFonts w:ascii="Calibri" w:eastAsia="Calibri" w:hAnsi="Calibri" w:cs="Calibri"/>
          <w:lang w:val="en-GB"/>
        </w:rPr>
        <w:t>This is expected to grow which highlights that a</w:t>
      </w:r>
      <w:r w:rsidR="00FD3514">
        <w:rPr>
          <w:rFonts w:ascii="Calibri" w:eastAsia="Calibri" w:hAnsi="Calibri" w:cs="Calibri"/>
          <w:lang w:val="en-GB"/>
        </w:rPr>
        <w:t xml:space="preserve"> LIB factory would flourish</w:t>
      </w:r>
      <w:r w:rsidR="00175E15">
        <w:rPr>
          <w:rFonts w:ascii="Calibri" w:eastAsia="Calibri" w:hAnsi="Calibri" w:cs="Calibri"/>
          <w:lang w:val="en-GB"/>
        </w:rPr>
        <w:t xml:space="preserve">. Project LIB starts with a </w:t>
      </w:r>
      <w:r w:rsidR="00862008">
        <w:rPr>
          <w:rFonts w:ascii="Calibri" w:eastAsia="Calibri" w:hAnsi="Calibri" w:cs="Calibri"/>
          <w:lang w:val="en-GB"/>
        </w:rPr>
        <w:t xml:space="preserve">higher CAPEX and OPEX than </w:t>
      </w:r>
      <w:r w:rsidR="00AF079F">
        <w:rPr>
          <w:rFonts w:ascii="Calibri" w:eastAsia="Calibri" w:hAnsi="Calibri" w:cs="Calibri"/>
          <w:lang w:val="en-GB"/>
        </w:rPr>
        <w:t>Project NiCad</w:t>
      </w:r>
      <w:r w:rsidR="00FD712F">
        <w:rPr>
          <w:rFonts w:ascii="Calibri" w:eastAsia="Calibri" w:hAnsi="Calibri" w:cs="Calibri"/>
          <w:lang w:val="en-GB"/>
        </w:rPr>
        <w:t>B which can be attributed to the high cost of the materials</w:t>
      </w:r>
      <w:r w:rsidR="00DE3B1E">
        <w:rPr>
          <w:rFonts w:ascii="Calibri" w:eastAsia="Calibri" w:hAnsi="Calibri" w:cs="Calibri"/>
          <w:lang w:val="en-GB"/>
        </w:rPr>
        <w:t xml:space="preserve"> that can be seen in the </w:t>
      </w:r>
      <w:r w:rsidR="00DE3B1E" w:rsidRPr="00F54D48">
        <w:rPr>
          <w:rFonts w:ascii="Calibri" w:eastAsia="Calibri" w:hAnsi="Calibri" w:cs="Calibri"/>
          <w:i/>
          <w:iCs/>
          <w:lang w:val="en-GB"/>
        </w:rPr>
        <w:t>LIB</w:t>
      </w:r>
      <w:r w:rsidR="00112D35" w:rsidRPr="00F54D48">
        <w:rPr>
          <w:rFonts w:ascii="Calibri" w:eastAsia="Calibri" w:hAnsi="Calibri" w:cs="Calibri"/>
          <w:i/>
          <w:iCs/>
          <w:lang w:val="en-GB"/>
        </w:rPr>
        <w:t xml:space="preserve"> CAPEX and OPEX Table</w:t>
      </w:r>
      <w:r w:rsidR="00B21C73">
        <w:rPr>
          <w:rFonts w:ascii="Calibri" w:eastAsia="Calibri" w:hAnsi="Calibri" w:cs="Calibri"/>
          <w:lang w:val="en-GB"/>
        </w:rPr>
        <w:t xml:space="preserve">. </w:t>
      </w:r>
    </w:p>
    <w:p w14:paraId="5061C0DA" w14:textId="740A4E7E" w:rsidR="107AE0EB" w:rsidRDefault="004872D5" w:rsidP="66EF430F">
      <w:pPr>
        <w:spacing w:line="259" w:lineRule="auto"/>
      </w:pPr>
      <w:r w:rsidRPr="001F67D2">
        <w:rPr>
          <w:noProof/>
        </w:rPr>
        <w:drawing>
          <wp:inline distT="0" distB="0" distL="0" distR="0" wp14:anchorId="4A721AAE" wp14:editId="16765610">
            <wp:extent cx="6611273" cy="4010585"/>
            <wp:effectExtent l="0" t="0" r="0" b="9525"/>
            <wp:docPr id="50055183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51831" name="Picture 1" descr="A table with numbers and text&#10;&#10;Description automatically generated"/>
                    <pic:cNvPicPr/>
                  </pic:nvPicPr>
                  <pic:blipFill>
                    <a:blip r:embed="rId25"/>
                    <a:stretch>
                      <a:fillRect/>
                    </a:stretch>
                  </pic:blipFill>
                  <pic:spPr>
                    <a:xfrm>
                      <a:off x="0" y="0"/>
                      <a:ext cx="6611273" cy="4010585"/>
                    </a:xfrm>
                    <a:prstGeom prst="rect">
                      <a:avLst/>
                    </a:prstGeom>
                  </pic:spPr>
                </pic:pic>
              </a:graphicData>
            </a:graphic>
          </wp:inline>
        </w:drawing>
      </w:r>
    </w:p>
    <w:p w14:paraId="4F63BEAB" w14:textId="07A44BBF" w:rsidR="00CC0A85" w:rsidRPr="00CC0A85" w:rsidRDefault="00CC0A85" w:rsidP="66EF430F">
      <w:pPr>
        <w:spacing w:line="259" w:lineRule="auto"/>
        <w:rPr>
          <w:rFonts w:ascii="Calibri" w:hAnsi="Calibri" w:cs="Calibri"/>
        </w:rPr>
      </w:pPr>
      <w:r w:rsidRPr="00CC0A85">
        <w:rPr>
          <w:rFonts w:ascii="Calibri" w:hAnsi="Calibri" w:cs="Calibri"/>
        </w:rPr>
        <w:t>Based on this data, we can see that LIBs are a significantly better investment despite their higher CAPEX and OPEX. LIBs provide a higher</w:t>
      </w:r>
      <w:r w:rsidR="002C0642">
        <w:rPr>
          <w:rFonts w:ascii="Calibri" w:hAnsi="Calibri" w:cs="Calibri"/>
        </w:rPr>
        <w:t xml:space="preserve"> ROI</w:t>
      </w:r>
      <w:r w:rsidRPr="00CC0A85">
        <w:rPr>
          <w:rFonts w:ascii="Calibri" w:hAnsi="Calibri" w:cs="Calibri"/>
        </w:rPr>
        <w:t xml:space="preserve">, a payback period of less than a year, </w:t>
      </w:r>
      <w:r w:rsidR="002C0642">
        <w:rPr>
          <w:rFonts w:ascii="Calibri" w:hAnsi="Calibri" w:cs="Calibri"/>
        </w:rPr>
        <w:t xml:space="preserve">a much greater NPV </w:t>
      </w:r>
      <w:r w:rsidRPr="00CC0A85">
        <w:rPr>
          <w:rFonts w:ascii="Calibri" w:hAnsi="Calibri" w:cs="Calibri"/>
        </w:rPr>
        <w:t xml:space="preserve">and consistently generate stable cash flows, ensuring a long business life. On the other hand, NiCadBs start with lower CAPEX and OPEX, which can help a business get started more easily. However, this advantage is offset by their </w:t>
      </w:r>
      <w:r w:rsidR="008C66F1">
        <w:rPr>
          <w:rFonts w:ascii="Calibri" w:hAnsi="Calibri" w:cs="Calibri"/>
        </w:rPr>
        <w:t>negative</w:t>
      </w:r>
      <w:r w:rsidRPr="00CC0A85">
        <w:rPr>
          <w:rFonts w:ascii="Calibri" w:hAnsi="Calibri" w:cs="Calibri"/>
        </w:rPr>
        <w:t xml:space="preserve"> return on investment</w:t>
      </w:r>
      <w:r w:rsidR="008C66F1">
        <w:rPr>
          <w:rFonts w:ascii="Calibri" w:hAnsi="Calibri" w:cs="Calibri"/>
        </w:rPr>
        <w:t>, NPV, cash flow a</w:t>
      </w:r>
      <w:r w:rsidR="00655442">
        <w:rPr>
          <w:rFonts w:ascii="Calibri" w:hAnsi="Calibri" w:cs="Calibri"/>
        </w:rPr>
        <w:t>nd payback time</w:t>
      </w:r>
      <w:r w:rsidR="00954966">
        <w:rPr>
          <w:rFonts w:ascii="Calibri" w:hAnsi="Calibri" w:cs="Calibri"/>
        </w:rPr>
        <w:t xml:space="preserve"> highlighting that </w:t>
      </w:r>
      <w:r w:rsidR="00BD75C1">
        <w:rPr>
          <w:rFonts w:ascii="Calibri" w:hAnsi="Calibri" w:cs="Calibri"/>
        </w:rPr>
        <w:t>Starting a NiCadB</w:t>
      </w:r>
      <w:r w:rsidR="00954966">
        <w:rPr>
          <w:rFonts w:ascii="Calibri" w:hAnsi="Calibri" w:cs="Calibri"/>
        </w:rPr>
        <w:t xml:space="preserve"> laptop</w:t>
      </w:r>
      <w:r w:rsidR="00BD75C1">
        <w:rPr>
          <w:rFonts w:ascii="Calibri" w:hAnsi="Calibri" w:cs="Calibri"/>
        </w:rPr>
        <w:t xml:space="preserve"> factory is clearly a terrible business choice</w:t>
      </w:r>
      <w:r w:rsidR="00954966">
        <w:rPr>
          <w:rFonts w:ascii="Calibri" w:hAnsi="Calibri" w:cs="Calibri"/>
        </w:rPr>
        <w:t xml:space="preserve">. </w:t>
      </w:r>
    </w:p>
    <w:p w14:paraId="19D94C7A" w14:textId="4AA9417E" w:rsidR="00C05F80" w:rsidRDefault="0053604D" w:rsidP="66EF430F">
      <w:pPr>
        <w:spacing w:line="259" w:lineRule="auto"/>
      </w:pPr>
      <w:r>
        <w:rPr>
          <w:noProof/>
        </w:rPr>
        <w:drawing>
          <wp:inline distT="0" distB="0" distL="0" distR="0" wp14:anchorId="5AF0F122" wp14:editId="1E893026">
            <wp:extent cx="6858000" cy="3082925"/>
            <wp:effectExtent l="0" t="0" r="0" b="3175"/>
            <wp:docPr id="494889186" name="Picture 1" descr="A table with numbers and a few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858000" cy="3082925"/>
                    </a:xfrm>
                    <a:prstGeom prst="rect">
                      <a:avLst/>
                    </a:prstGeom>
                  </pic:spPr>
                </pic:pic>
              </a:graphicData>
            </a:graphic>
          </wp:inline>
        </w:drawing>
      </w:r>
      <w:r w:rsidR="00281061" w:rsidRPr="00281061">
        <w:t xml:space="preserve"> </w:t>
      </w:r>
      <w:r w:rsidR="00C05F80">
        <w:br/>
      </w:r>
    </w:p>
    <w:p w14:paraId="003F6182" w14:textId="066FC22F" w:rsidR="00C54082" w:rsidRDefault="006249C7" w:rsidP="66EF430F">
      <w:pPr>
        <w:spacing w:line="259" w:lineRule="auto"/>
        <w:rPr>
          <w:rFonts w:ascii="Calibri" w:eastAsia="Calibri" w:hAnsi="Calibri" w:cs="Calibri"/>
          <w:lang w:val="en-GB"/>
        </w:rPr>
      </w:pPr>
      <w:r>
        <w:rPr>
          <w:rFonts w:ascii="Calibri" w:eastAsia="Calibri" w:hAnsi="Calibri" w:cs="Calibri"/>
          <w:lang w:val="en-GB"/>
        </w:rPr>
        <w:t>However, t</w:t>
      </w:r>
      <w:r w:rsidR="00281061" w:rsidRPr="00281061">
        <w:rPr>
          <w:rFonts w:ascii="Calibri" w:eastAsia="Calibri" w:hAnsi="Calibri" w:cs="Calibri"/>
          <w:lang w:val="en-GB"/>
        </w:rPr>
        <w:t xml:space="preserve">he data </w:t>
      </w:r>
      <w:r w:rsidR="00281061">
        <w:rPr>
          <w:rFonts w:ascii="Calibri" w:eastAsia="Calibri" w:hAnsi="Calibri" w:cs="Calibri"/>
          <w:lang w:val="en-GB"/>
        </w:rPr>
        <w:t>has</w:t>
      </w:r>
      <w:r w:rsidR="00281061" w:rsidRPr="00281061">
        <w:rPr>
          <w:rFonts w:ascii="Calibri" w:eastAsia="Calibri" w:hAnsi="Calibri" w:cs="Calibri"/>
          <w:lang w:val="en-GB"/>
        </w:rPr>
        <w:t xml:space="preserve"> a notable inconsistency in the material costs for LIBs, which </w:t>
      </w:r>
      <w:r w:rsidR="00281061">
        <w:rPr>
          <w:rFonts w:ascii="Calibri" w:eastAsia="Calibri" w:hAnsi="Calibri" w:cs="Calibri"/>
          <w:lang w:val="en-GB"/>
        </w:rPr>
        <w:t>is</w:t>
      </w:r>
      <w:r w:rsidR="00281061" w:rsidRPr="00281061">
        <w:rPr>
          <w:rFonts w:ascii="Calibri" w:eastAsia="Calibri" w:hAnsi="Calibri" w:cs="Calibri"/>
          <w:lang w:val="en-GB"/>
        </w:rPr>
        <w:t xml:space="preserve"> reported at £129 million</w:t>
      </w:r>
      <w:r>
        <w:rPr>
          <w:rFonts w:ascii="Calibri" w:eastAsia="Calibri" w:hAnsi="Calibri" w:cs="Calibri"/>
          <w:lang w:val="en-GB"/>
        </w:rPr>
        <w:t xml:space="preserve"> and the ROI being -728% for Project NiCad</w:t>
      </w:r>
      <w:r w:rsidR="00281061" w:rsidRPr="00281061">
        <w:rPr>
          <w:rFonts w:ascii="Calibri" w:eastAsia="Calibri" w:hAnsi="Calibri" w:cs="Calibri"/>
          <w:lang w:val="en-GB"/>
        </w:rPr>
        <w:t>. Th</w:t>
      </w:r>
      <w:r>
        <w:rPr>
          <w:rFonts w:ascii="Calibri" w:eastAsia="Calibri" w:hAnsi="Calibri" w:cs="Calibri"/>
          <w:lang w:val="en-GB"/>
        </w:rPr>
        <w:t>ese</w:t>
      </w:r>
      <w:r w:rsidR="00281061" w:rsidRPr="00281061">
        <w:rPr>
          <w:rFonts w:ascii="Calibri" w:eastAsia="Calibri" w:hAnsi="Calibri" w:cs="Calibri"/>
          <w:lang w:val="en-GB"/>
        </w:rPr>
        <w:t xml:space="preserve"> figure</w:t>
      </w:r>
      <w:r>
        <w:rPr>
          <w:rFonts w:ascii="Calibri" w:eastAsia="Calibri" w:hAnsi="Calibri" w:cs="Calibri"/>
          <w:lang w:val="en-GB"/>
        </w:rPr>
        <w:t>s</w:t>
      </w:r>
      <w:r w:rsidR="00281061" w:rsidRPr="00281061">
        <w:rPr>
          <w:rFonts w:ascii="Calibri" w:eastAsia="Calibri" w:hAnsi="Calibri" w:cs="Calibri"/>
          <w:lang w:val="en-GB"/>
        </w:rPr>
        <w:t xml:space="preserve"> </w:t>
      </w:r>
      <w:r>
        <w:rPr>
          <w:rFonts w:ascii="Calibri" w:eastAsia="Calibri" w:hAnsi="Calibri" w:cs="Calibri"/>
          <w:lang w:val="en-GB"/>
        </w:rPr>
        <w:t>are</w:t>
      </w:r>
      <w:r w:rsidR="00281061" w:rsidRPr="00281061">
        <w:rPr>
          <w:rFonts w:ascii="Calibri" w:eastAsia="Calibri" w:hAnsi="Calibri" w:cs="Calibri"/>
          <w:lang w:val="en-GB"/>
        </w:rPr>
        <w:t xml:space="preserve"> extraordinarily high when compared to both other items in the </w:t>
      </w:r>
      <w:r w:rsidR="00281061">
        <w:rPr>
          <w:rFonts w:ascii="Calibri" w:eastAsia="Calibri" w:hAnsi="Calibri" w:cs="Calibri"/>
          <w:lang w:val="en-GB"/>
        </w:rPr>
        <w:t>data</w:t>
      </w:r>
      <w:r w:rsidR="00281061" w:rsidRPr="00281061">
        <w:rPr>
          <w:rFonts w:ascii="Calibri" w:eastAsia="Calibri" w:hAnsi="Calibri" w:cs="Calibri"/>
          <w:lang w:val="en-GB"/>
        </w:rPr>
        <w:t xml:space="preserve"> and the material costs for NiCadBs</w:t>
      </w:r>
      <w:r>
        <w:rPr>
          <w:rFonts w:ascii="Calibri" w:eastAsia="Calibri" w:hAnsi="Calibri" w:cs="Calibri"/>
          <w:lang w:val="en-GB"/>
        </w:rPr>
        <w:t xml:space="preserve"> which</w:t>
      </w:r>
      <w:r w:rsidR="00281061" w:rsidRPr="00281061">
        <w:rPr>
          <w:rFonts w:ascii="Calibri" w:eastAsia="Calibri" w:hAnsi="Calibri" w:cs="Calibri"/>
          <w:lang w:val="en-GB"/>
        </w:rPr>
        <w:t xml:space="preserve"> suggests a potential issue with the data accuracy, or the costing methodology used for LIBs.</w:t>
      </w:r>
    </w:p>
    <w:p w14:paraId="247B2B55" w14:textId="1BA41895" w:rsidR="00112D35" w:rsidRPr="007C4602" w:rsidRDefault="007C4602" w:rsidP="66EF430F">
      <w:pPr>
        <w:spacing w:line="259" w:lineRule="auto"/>
        <w:rPr>
          <w:rFonts w:ascii="Calibri" w:eastAsia="Calibri" w:hAnsi="Calibri" w:cs="Calibri"/>
          <w:lang w:val="en-GB"/>
        </w:rPr>
      </w:pPr>
      <w:r>
        <w:rPr>
          <w:noProof/>
        </w:rPr>
        <w:drawing>
          <wp:inline distT="0" distB="0" distL="0" distR="0" wp14:anchorId="52145180" wp14:editId="5B9C30F7">
            <wp:extent cx="3295650" cy="2219987"/>
            <wp:effectExtent l="0" t="0" r="0" b="8890"/>
            <wp:docPr id="652817708" name="Picture 652817708"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17708" name="Picture 652817708" descr="A graph with blue bar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13566" cy="2232055"/>
                    </a:xfrm>
                    <a:prstGeom prst="rect">
                      <a:avLst/>
                    </a:prstGeom>
                  </pic:spPr>
                </pic:pic>
              </a:graphicData>
            </a:graphic>
          </wp:inline>
        </w:drawing>
      </w:r>
      <w:r w:rsidR="00FE1469" w:rsidRPr="00FE1469">
        <w:rPr>
          <w:noProof/>
        </w:rPr>
        <w:t xml:space="preserve"> </w:t>
      </w:r>
      <w:r w:rsidR="00BE01A4" w:rsidRPr="00BE01A4">
        <w:rPr>
          <w:noProof/>
        </w:rPr>
        <w:drawing>
          <wp:inline distT="0" distB="0" distL="0" distR="0" wp14:anchorId="014FC42E" wp14:editId="13771CE5">
            <wp:extent cx="3371850" cy="2279121"/>
            <wp:effectExtent l="0" t="0" r="0" b="6985"/>
            <wp:docPr id="1471230594" name="Picture 1" descr="A graph of energy effici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30594" name="Picture 1" descr="A graph of energy efficiency&#10;&#10;Description automatically generated with medium confidence"/>
                    <pic:cNvPicPr/>
                  </pic:nvPicPr>
                  <pic:blipFill>
                    <a:blip r:embed="rId28"/>
                    <a:stretch>
                      <a:fillRect/>
                    </a:stretch>
                  </pic:blipFill>
                  <pic:spPr>
                    <a:xfrm>
                      <a:off x="0" y="0"/>
                      <a:ext cx="3382087" cy="2286040"/>
                    </a:xfrm>
                    <a:prstGeom prst="rect">
                      <a:avLst/>
                    </a:prstGeom>
                  </pic:spPr>
                </pic:pic>
              </a:graphicData>
            </a:graphic>
          </wp:inline>
        </w:drawing>
      </w:r>
    </w:p>
    <w:p w14:paraId="2708B725" w14:textId="16EE2A63" w:rsidR="00D31507" w:rsidRDefault="00D31507" w:rsidP="00D31507">
      <w:pPr>
        <w:spacing w:line="259" w:lineRule="auto"/>
        <w:rPr>
          <w:rFonts w:ascii="Calibri" w:eastAsia="Calibri" w:hAnsi="Calibri" w:cs="Calibri"/>
          <w:lang w:val="en-GB"/>
        </w:rPr>
      </w:pPr>
      <w:r w:rsidRPr="00D31507">
        <w:rPr>
          <w:rFonts w:ascii="Calibri" w:eastAsia="Calibri" w:hAnsi="Calibri" w:cs="Calibri"/>
          <w:lang w:val="en-GB"/>
        </w:rPr>
        <w:t xml:space="preserve">Upon closer inspection of the </w:t>
      </w:r>
      <w:r w:rsidRPr="007A7EF1">
        <w:rPr>
          <w:rFonts w:ascii="Calibri" w:eastAsia="Calibri" w:hAnsi="Calibri" w:cs="Calibri"/>
          <w:i/>
          <w:iCs/>
          <w:lang w:val="en-GB"/>
        </w:rPr>
        <w:t>Economic Item Table</w:t>
      </w:r>
      <w:r w:rsidRPr="00D31507">
        <w:rPr>
          <w:rFonts w:ascii="Calibri" w:eastAsia="Calibri" w:hAnsi="Calibri" w:cs="Calibri"/>
          <w:lang w:val="en-GB"/>
        </w:rPr>
        <w:t>, it is evident that t</w:t>
      </w:r>
      <w:r w:rsidR="006249C7">
        <w:rPr>
          <w:rFonts w:ascii="Calibri" w:eastAsia="Calibri" w:hAnsi="Calibri" w:cs="Calibri"/>
          <w:lang w:val="en-GB"/>
        </w:rPr>
        <w:t>hese factors are</w:t>
      </w:r>
      <w:r w:rsidRPr="00D31507">
        <w:rPr>
          <w:rFonts w:ascii="Calibri" w:eastAsia="Calibri" w:hAnsi="Calibri" w:cs="Calibri"/>
          <w:lang w:val="en-GB"/>
        </w:rPr>
        <w:t xml:space="preserve"> influenced by the volume of batteries sold, with LIBs selling just under 6 million units compared to just under 250,000 units for NiCadBs. This data reflects the current battery market landscape and assumes that if two companies started production now, these would be their annual sales figures, impacting their OPEX and profits, as shown below.</w:t>
      </w:r>
      <w:r>
        <w:rPr>
          <w:rFonts w:ascii="Calibri" w:eastAsia="Calibri" w:hAnsi="Calibri" w:cs="Calibri"/>
          <w:lang w:val="en-GB"/>
        </w:rPr>
        <w:t xml:space="preserve"> </w:t>
      </w:r>
      <w:r w:rsidRPr="00D31507">
        <w:rPr>
          <w:rFonts w:ascii="Calibri" w:eastAsia="Calibri" w:hAnsi="Calibri" w:cs="Calibri"/>
          <w:lang w:val="en-GB"/>
        </w:rPr>
        <w:t xml:space="preserve">While this reflects the current market situation, it does not provide a full comparison assuming both types of batteries were produced and sold in equal quantities. To address this, </w:t>
      </w:r>
      <w:r w:rsidR="005B1263">
        <w:rPr>
          <w:rFonts w:ascii="Calibri" w:eastAsia="Calibri" w:hAnsi="Calibri" w:cs="Calibri"/>
          <w:lang w:val="en-GB"/>
        </w:rPr>
        <w:t>the study was repeated</w:t>
      </w:r>
      <w:r w:rsidRPr="00D31507">
        <w:rPr>
          <w:rFonts w:ascii="Calibri" w:eastAsia="Calibri" w:hAnsi="Calibri" w:cs="Calibri"/>
          <w:lang w:val="en-GB"/>
        </w:rPr>
        <w:t xml:space="preserve"> assum</w:t>
      </w:r>
      <w:r w:rsidR="005B1263">
        <w:rPr>
          <w:rFonts w:ascii="Calibri" w:eastAsia="Calibri" w:hAnsi="Calibri" w:cs="Calibri"/>
          <w:lang w:val="en-GB"/>
        </w:rPr>
        <w:t>ing</w:t>
      </w:r>
      <w:r w:rsidRPr="00D31507">
        <w:rPr>
          <w:rFonts w:ascii="Calibri" w:eastAsia="Calibri" w:hAnsi="Calibri" w:cs="Calibri"/>
          <w:lang w:val="en-GB"/>
        </w:rPr>
        <w:t xml:space="preserve"> both types of batteries are produced and sold at 2 million units each. The results indicate that the material costs for LIBs remain higher,</w:t>
      </w:r>
      <w:r>
        <w:rPr>
          <w:rFonts w:ascii="Calibri" w:eastAsia="Calibri" w:hAnsi="Calibri" w:cs="Calibri"/>
          <w:lang w:val="en-GB"/>
        </w:rPr>
        <w:t xml:space="preserve"> </w:t>
      </w:r>
      <w:r w:rsidRPr="00D31507">
        <w:rPr>
          <w:rFonts w:ascii="Calibri" w:eastAsia="Calibri" w:hAnsi="Calibri" w:cs="Calibri"/>
          <w:lang w:val="en-GB"/>
        </w:rPr>
        <w:t>but the difference is not as substantial.</w:t>
      </w:r>
    </w:p>
    <w:p w14:paraId="20861D21" w14:textId="27B191DA" w:rsidR="006132A1" w:rsidRPr="00C750C5" w:rsidRDefault="006132A1" w:rsidP="3534A1B3">
      <w:pPr>
        <w:spacing w:line="259" w:lineRule="auto"/>
        <w:rPr>
          <w:rFonts w:ascii="Calibri" w:eastAsia="Calibri" w:hAnsi="Calibri" w:cs="Calibri"/>
          <w:lang w:val="en-GB"/>
        </w:rPr>
      </w:pPr>
      <w:r w:rsidRPr="006132A1">
        <w:rPr>
          <w:noProof/>
        </w:rPr>
        <w:drawing>
          <wp:inline distT="0" distB="0" distL="0" distR="0" wp14:anchorId="6CFBE145" wp14:editId="6A90FB0A">
            <wp:extent cx="6858000" cy="2188845"/>
            <wp:effectExtent l="0" t="0" r="0" b="1905"/>
            <wp:docPr id="7417567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56737" name="Picture 1" descr="A screen shot of a computer&#10;&#10;Description automatically generated"/>
                    <pic:cNvPicPr/>
                  </pic:nvPicPr>
                  <pic:blipFill>
                    <a:blip r:embed="rId29"/>
                    <a:stretch>
                      <a:fillRect/>
                    </a:stretch>
                  </pic:blipFill>
                  <pic:spPr>
                    <a:xfrm>
                      <a:off x="0" y="0"/>
                      <a:ext cx="6858000" cy="2188845"/>
                    </a:xfrm>
                    <a:prstGeom prst="rect">
                      <a:avLst/>
                    </a:prstGeom>
                  </pic:spPr>
                </pic:pic>
              </a:graphicData>
            </a:graphic>
          </wp:inline>
        </w:drawing>
      </w:r>
    </w:p>
    <w:p w14:paraId="3EB87D08" w14:textId="33923A55" w:rsidR="006132A1" w:rsidRDefault="00765E16" w:rsidP="3534A1B3">
      <w:pPr>
        <w:spacing w:line="259" w:lineRule="auto"/>
      </w:pPr>
      <w:r>
        <w:rPr>
          <w:noProof/>
        </w:rPr>
        <w:drawing>
          <wp:inline distT="0" distB="0" distL="0" distR="0" wp14:anchorId="5004EE10" wp14:editId="39F08362">
            <wp:extent cx="6858000" cy="2200275"/>
            <wp:effectExtent l="0" t="0" r="0" b="9525"/>
            <wp:docPr id="1949853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6858000" cy="2200275"/>
                    </a:xfrm>
                    <a:prstGeom prst="rect">
                      <a:avLst/>
                    </a:prstGeom>
                  </pic:spPr>
                </pic:pic>
              </a:graphicData>
            </a:graphic>
          </wp:inline>
        </w:drawing>
      </w:r>
    </w:p>
    <w:p w14:paraId="422E08CA" w14:textId="5F111235" w:rsidR="3534A1B3" w:rsidRDefault="00EE7D84" w:rsidP="3534A1B3">
      <w:pPr>
        <w:spacing w:line="259" w:lineRule="auto"/>
        <w:rPr>
          <w:rFonts w:ascii="Calibri" w:eastAsia="Calibri" w:hAnsi="Calibri" w:cs="Calibri"/>
          <w:sz w:val="32"/>
          <w:szCs w:val="32"/>
          <w:lang w:val="en-GB"/>
        </w:rPr>
      </w:pPr>
      <w:r w:rsidRPr="0090210D">
        <w:rPr>
          <w:rFonts w:ascii="Calibri" w:eastAsia="Calibri" w:hAnsi="Calibri" w:cs="Calibri"/>
          <w:noProof/>
          <w:sz w:val="32"/>
          <w:szCs w:val="32"/>
          <w:lang w:val="en-GB"/>
        </w:rPr>
        <w:drawing>
          <wp:anchor distT="0" distB="0" distL="114300" distR="114300" simplePos="0" relativeHeight="251658242" behindDoc="0" locked="0" layoutInCell="1" allowOverlap="1" wp14:anchorId="50E381A0" wp14:editId="602052C8">
            <wp:simplePos x="0" y="0"/>
            <wp:positionH relativeFrom="margin">
              <wp:align>right</wp:align>
            </wp:positionH>
            <wp:positionV relativeFrom="paragraph">
              <wp:posOffset>0</wp:posOffset>
            </wp:positionV>
            <wp:extent cx="3347085" cy="2936240"/>
            <wp:effectExtent l="0" t="0" r="5715" b="0"/>
            <wp:wrapSquare wrapText="bothSides"/>
            <wp:docPr id="1519279957" name="Picture 1" descr="A table with numbers and a few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14231" name="Picture 1" descr="A table with numbers and a few lines&#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r="48590"/>
                    <a:stretch/>
                  </pic:blipFill>
                  <pic:spPr bwMode="auto">
                    <a:xfrm>
                      <a:off x="0" y="0"/>
                      <a:ext cx="3347085" cy="2936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E9A" w:rsidRPr="00AF3E9A">
        <w:rPr>
          <w:rFonts w:ascii="Calibri" w:eastAsia="Calibri" w:hAnsi="Calibri" w:cs="Calibri"/>
          <w:noProof/>
          <w:sz w:val="32"/>
          <w:szCs w:val="32"/>
          <w:lang w:val="en-GB"/>
        </w:rPr>
        <w:drawing>
          <wp:inline distT="0" distB="0" distL="0" distR="0" wp14:anchorId="45F62CCF" wp14:editId="4271E437">
            <wp:extent cx="3305633" cy="1995854"/>
            <wp:effectExtent l="0" t="0" r="9525" b="4445"/>
            <wp:docPr id="67970220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02200" name="Picture 1" descr="A table with numbers and text&#10;&#10;Description automatically generated"/>
                    <pic:cNvPicPr/>
                  </pic:nvPicPr>
                  <pic:blipFill>
                    <a:blip r:embed="rId32"/>
                    <a:stretch>
                      <a:fillRect/>
                    </a:stretch>
                  </pic:blipFill>
                  <pic:spPr>
                    <a:xfrm>
                      <a:off x="0" y="0"/>
                      <a:ext cx="3312302" cy="1999881"/>
                    </a:xfrm>
                    <a:prstGeom prst="rect">
                      <a:avLst/>
                    </a:prstGeom>
                  </pic:spPr>
                </pic:pic>
              </a:graphicData>
            </a:graphic>
          </wp:inline>
        </w:drawing>
      </w:r>
      <w:r>
        <w:rPr>
          <w:rFonts w:ascii="Calibri" w:eastAsia="Calibri" w:hAnsi="Calibri" w:cs="Calibri"/>
          <w:sz w:val="32"/>
          <w:szCs w:val="32"/>
          <w:lang w:val="en-GB"/>
        </w:rPr>
        <w:t xml:space="preserve">    </w:t>
      </w:r>
    </w:p>
    <w:p w14:paraId="4FFEF56F" w14:textId="7023CF16" w:rsidR="007A7EF1" w:rsidRDefault="006202D3" w:rsidP="00317A5D">
      <w:pPr>
        <w:spacing w:line="259" w:lineRule="auto"/>
        <w:rPr>
          <w:rFonts w:ascii="Calibri" w:eastAsia="Calibri" w:hAnsi="Calibri" w:cs="Calibri"/>
          <w:lang w:val="en-GB"/>
        </w:rPr>
      </w:pPr>
      <w:r w:rsidRPr="006202D3">
        <w:rPr>
          <w:rFonts w:ascii="Calibri" w:eastAsia="Calibri" w:hAnsi="Calibri" w:cs="Calibri"/>
          <w:lang w:val="en-GB"/>
        </w:rPr>
        <w:drawing>
          <wp:inline distT="0" distB="0" distL="0" distR="0" wp14:anchorId="28CC613A" wp14:editId="0E035D91">
            <wp:extent cx="3371850" cy="2035286"/>
            <wp:effectExtent l="0" t="0" r="0" b="3175"/>
            <wp:docPr id="1431334050" name="Picture 1" descr="A graph of 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34050" name="Picture 1" descr="A graph of a graph with lines and numbers&#10;&#10;Description automatically generated with medium confidence"/>
                    <pic:cNvPicPr/>
                  </pic:nvPicPr>
                  <pic:blipFill>
                    <a:blip r:embed="rId33"/>
                    <a:stretch>
                      <a:fillRect/>
                    </a:stretch>
                  </pic:blipFill>
                  <pic:spPr>
                    <a:xfrm>
                      <a:off x="0" y="0"/>
                      <a:ext cx="3377364" cy="2038614"/>
                    </a:xfrm>
                    <a:prstGeom prst="rect">
                      <a:avLst/>
                    </a:prstGeom>
                  </pic:spPr>
                </pic:pic>
              </a:graphicData>
            </a:graphic>
          </wp:inline>
        </w:drawing>
      </w:r>
      <w:r w:rsidR="00EE7D84" w:rsidRPr="0090210D">
        <w:rPr>
          <w:rFonts w:ascii="Calibri" w:eastAsia="Calibri" w:hAnsi="Calibri" w:cs="Calibri"/>
          <w:noProof/>
          <w:sz w:val="32"/>
          <w:szCs w:val="32"/>
          <w:lang w:val="en-GB"/>
        </w:rPr>
        <w:drawing>
          <wp:anchor distT="0" distB="0" distL="114300" distR="114300" simplePos="0" relativeHeight="251658241" behindDoc="0" locked="0" layoutInCell="1" allowOverlap="1" wp14:anchorId="5DEA46E2" wp14:editId="3D71AA48">
            <wp:simplePos x="0" y="0"/>
            <wp:positionH relativeFrom="margin">
              <wp:align>right</wp:align>
            </wp:positionH>
            <wp:positionV relativeFrom="paragraph">
              <wp:posOffset>6985</wp:posOffset>
            </wp:positionV>
            <wp:extent cx="3340735" cy="3068320"/>
            <wp:effectExtent l="0" t="0" r="0" b="0"/>
            <wp:wrapSquare wrapText="bothSides"/>
            <wp:docPr id="806714231" name="Picture 1" descr="A table with numbers and a few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14231" name="Picture 1" descr="A table with numbers and a few lines&#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l="50898"/>
                    <a:stretch/>
                  </pic:blipFill>
                  <pic:spPr bwMode="auto">
                    <a:xfrm>
                      <a:off x="0" y="0"/>
                      <a:ext cx="3340735" cy="306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1549">
        <w:rPr>
          <w:rFonts w:ascii="Calibri" w:eastAsia="Calibri" w:hAnsi="Calibri" w:cs="Calibri"/>
          <w:lang w:val="en-GB"/>
        </w:rPr>
        <w:t xml:space="preserve"> </w:t>
      </w:r>
    </w:p>
    <w:p w14:paraId="747225F6" w14:textId="416B6498" w:rsidR="00317A5D" w:rsidRPr="00E52F63" w:rsidRDefault="00317A5D" w:rsidP="00317A5D">
      <w:pPr>
        <w:spacing w:line="259" w:lineRule="auto"/>
        <w:rPr>
          <w:rFonts w:ascii="Calibri" w:eastAsia="Calibri" w:hAnsi="Calibri" w:cs="Calibri"/>
          <w:sz w:val="32"/>
          <w:szCs w:val="32"/>
          <w:lang w:val="en-GB"/>
        </w:rPr>
      </w:pPr>
      <w:r>
        <w:rPr>
          <w:rFonts w:ascii="Calibri" w:eastAsia="Calibri" w:hAnsi="Calibri" w:cs="Calibri"/>
          <w:lang w:val="en-GB"/>
        </w:rPr>
        <w:t xml:space="preserve">Analysing the data now provides a clearer comparison of the batteries and still indicates the previous results of LIBs being a superior investment as to NiCadBs but aren’t as pronounced.  </w:t>
      </w:r>
    </w:p>
    <w:p w14:paraId="2F61D467" w14:textId="12DE3B96" w:rsidR="00317A5D" w:rsidRDefault="00317A5D" w:rsidP="66EF430F">
      <w:pPr>
        <w:spacing w:line="259" w:lineRule="auto"/>
        <w:rPr>
          <w:rFonts w:ascii="Calibri" w:eastAsia="Calibri" w:hAnsi="Calibri" w:cs="Calibri"/>
          <w:lang w:val="en-GB"/>
        </w:rPr>
      </w:pPr>
    </w:p>
    <w:p w14:paraId="09BDF1C6" w14:textId="374D667F" w:rsidR="3A506A6F" w:rsidRDefault="3A506A6F" w:rsidP="66EF430F">
      <w:pPr>
        <w:spacing w:line="259" w:lineRule="auto"/>
        <w:rPr>
          <w:rFonts w:ascii="Calibri" w:eastAsia="Calibri" w:hAnsi="Calibri" w:cs="Calibri"/>
          <w:b/>
          <w:bCs/>
          <w:sz w:val="32"/>
          <w:szCs w:val="32"/>
          <w:u w:val="single"/>
          <w:lang w:val="en-GB"/>
        </w:rPr>
      </w:pPr>
      <w:r w:rsidRPr="66EF430F">
        <w:rPr>
          <w:rFonts w:ascii="Calibri" w:eastAsia="Calibri" w:hAnsi="Calibri" w:cs="Calibri"/>
          <w:b/>
          <w:bCs/>
          <w:sz w:val="32"/>
          <w:szCs w:val="32"/>
          <w:u w:val="single"/>
          <w:lang w:val="en-GB"/>
        </w:rPr>
        <w:t>Social Assessment</w:t>
      </w:r>
    </w:p>
    <w:tbl>
      <w:tblPr>
        <w:tblStyle w:val="TableGrid"/>
        <w:tblW w:w="10916" w:type="dxa"/>
        <w:tblLayout w:type="fixed"/>
        <w:tblLook w:val="06A0" w:firstRow="1" w:lastRow="0" w:firstColumn="1" w:lastColumn="0" w:noHBand="1" w:noVBand="1"/>
      </w:tblPr>
      <w:tblGrid>
        <w:gridCol w:w="1980"/>
        <w:gridCol w:w="852"/>
        <w:gridCol w:w="8084"/>
      </w:tblGrid>
      <w:tr w:rsidR="16C50D12" w14:paraId="42611BBA" w14:textId="77777777" w:rsidTr="009B05C7">
        <w:trPr>
          <w:trHeight w:val="300"/>
        </w:trPr>
        <w:tc>
          <w:tcPr>
            <w:tcW w:w="1980" w:type="dxa"/>
          </w:tcPr>
          <w:p w14:paraId="3F5FC0DF" w14:textId="348F8236" w:rsidR="1CF5FF15" w:rsidRDefault="1CF5FF15" w:rsidP="16C50D12">
            <w:pPr>
              <w:rPr>
                <w:rFonts w:ascii="Calibri" w:eastAsia="Calibri" w:hAnsi="Calibri" w:cs="Calibri"/>
                <w:lang w:val="en-GB"/>
              </w:rPr>
            </w:pPr>
            <w:r w:rsidRPr="16C50D12">
              <w:rPr>
                <w:rFonts w:ascii="Calibri" w:eastAsia="Calibri" w:hAnsi="Calibri" w:cs="Calibri"/>
                <w:lang w:val="en-GB"/>
              </w:rPr>
              <w:t>Indicators</w:t>
            </w:r>
          </w:p>
        </w:tc>
        <w:tc>
          <w:tcPr>
            <w:tcW w:w="852" w:type="dxa"/>
          </w:tcPr>
          <w:p w14:paraId="26842E92" w14:textId="44699C09" w:rsidR="1CF5FF15" w:rsidRDefault="1CF5FF15" w:rsidP="16C50D12">
            <w:pPr>
              <w:rPr>
                <w:rFonts w:ascii="Calibri" w:eastAsia="Calibri" w:hAnsi="Calibri" w:cs="Calibri"/>
                <w:lang w:val="en-GB"/>
              </w:rPr>
            </w:pPr>
            <w:r w:rsidRPr="16C50D12">
              <w:rPr>
                <w:rFonts w:ascii="Calibri" w:eastAsia="Calibri" w:hAnsi="Calibri" w:cs="Calibri"/>
                <w:lang w:val="en-GB"/>
              </w:rPr>
              <w:t>Units</w:t>
            </w:r>
          </w:p>
        </w:tc>
        <w:tc>
          <w:tcPr>
            <w:tcW w:w="8084" w:type="dxa"/>
          </w:tcPr>
          <w:p w14:paraId="601C05C7" w14:textId="12B79A96" w:rsidR="1CF5FF15" w:rsidRDefault="1CF5FF15" w:rsidP="16C50D12">
            <w:pPr>
              <w:rPr>
                <w:rFonts w:ascii="Calibri" w:eastAsia="Calibri" w:hAnsi="Calibri" w:cs="Calibri"/>
                <w:lang w:val="en-GB"/>
              </w:rPr>
            </w:pPr>
            <w:r w:rsidRPr="16C50D12">
              <w:rPr>
                <w:rFonts w:ascii="Calibri" w:eastAsia="Calibri" w:hAnsi="Calibri" w:cs="Calibri"/>
                <w:lang w:val="en-GB"/>
              </w:rPr>
              <w:t>Reasoning</w:t>
            </w:r>
          </w:p>
        </w:tc>
      </w:tr>
      <w:tr w:rsidR="7E3433C7" w14:paraId="1277E877" w14:textId="77777777" w:rsidTr="009B05C7">
        <w:trPr>
          <w:trHeight w:val="300"/>
        </w:trPr>
        <w:tc>
          <w:tcPr>
            <w:tcW w:w="1980" w:type="dxa"/>
          </w:tcPr>
          <w:p w14:paraId="39484433" w14:textId="69A02807" w:rsidR="4A778C8A" w:rsidRDefault="4A778C8A" w:rsidP="7E3433C7">
            <w:pPr>
              <w:rPr>
                <w:rFonts w:ascii="Calibri" w:eastAsia="Calibri" w:hAnsi="Calibri" w:cs="Calibri"/>
                <w:lang w:val="en-GB"/>
              </w:rPr>
            </w:pPr>
            <w:r w:rsidRPr="7E3433C7">
              <w:rPr>
                <w:rFonts w:ascii="Calibri" w:eastAsia="Calibri" w:hAnsi="Calibri" w:cs="Calibri"/>
                <w:lang w:val="en-GB"/>
              </w:rPr>
              <w:t>Harm to Locals</w:t>
            </w:r>
          </w:p>
        </w:tc>
        <w:tc>
          <w:tcPr>
            <w:tcW w:w="852" w:type="dxa"/>
          </w:tcPr>
          <w:p w14:paraId="08E13D66" w14:textId="5342BB7B" w:rsidR="7E3433C7" w:rsidRDefault="007172F0" w:rsidP="7E3433C7">
            <w:pPr>
              <w:rPr>
                <w:rFonts w:ascii="Calibri" w:eastAsia="Calibri" w:hAnsi="Calibri" w:cs="Calibri"/>
                <w:lang w:val="en-GB"/>
              </w:rPr>
            </w:pPr>
            <w:r>
              <w:rPr>
                <w:rFonts w:ascii="Calibri" w:eastAsia="Calibri" w:hAnsi="Calibri" w:cs="Calibri"/>
                <w:lang w:val="en-GB"/>
              </w:rPr>
              <w:t>N/A</w:t>
            </w:r>
          </w:p>
        </w:tc>
        <w:tc>
          <w:tcPr>
            <w:tcW w:w="8084" w:type="dxa"/>
          </w:tcPr>
          <w:p w14:paraId="01C917C6" w14:textId="7AA4B590" w:rsidR="7E3433C7" w:rsidRDefault="0E8C6397" w:rsidP="66EF430F">
            <w:pPr>
              <w:rPr>
                <w:rFonts w:ascii="Calibri" w:eastAsia="Calibri" w:hAnsi="Calibri" w:cs="Calibri"/>
              </w:rPr>
            </w:pPr>
            <w:r w:rsidRPr="66EF430F">
              <w:rPr>
                <w:rFonts w:ascii="Calibri" w:eastAsia="Calibri" w:hAnsi="Calibri" w:cs="Calibri"/>
                <w:lang w:val="en-GB"/>
              </w:rPr>
              <w:t>H</w:t>
            </w:r>
            <w:r w:rsidR="7EBE2A5D" w:rsidRPr="66EF430F">
              <w:rPr>
                <w:rFonts w:ascii="Calibri" w:eastAsia="Calibri" w:hAnsi="Calibri" w:cs="Calibri"/>
                <w:lang w:val="en-GB"/>
              </w:rPr>
              <w:t>elps</w:t>
            </w:r>
            <w:r w:rsidRPr="66EF430F">
              <w:rPr>
                <w:rFonts w:ascii="Calibri" w:eastAsia="Calibri" w:hAnsi="Calibri" w:cs="Calibri"/>
              </w:rPr>
              <w:t xml:space="preserve"> us understand how battery production and usage affect nearby communities. We can look at things like people losing their homes, health problems, or economic troubles. Considering local well-being is important for being socially responsible and sustainable. By looking at these impacts, we can find ways to make battery production and use better for everyone involved.</w:t>
            </w:r>
          </w:p>
        </w:tc>
      </w:tr>
      <w:tr w:rsidR="16C50D12" w14:paraId="3ED833BC" w14:textId="77777777" w:rsidTr="009B05C7">
        <w:trPr>
          <w:trHeight w:val="300"/>
        </w:trPr>
        <w:tc>
          <w:tcPr>
            <w:tcW w:w="1980" w:type="dxa"/>
          </w:tcPr>
          <w:p w14:paraId="2DF2B8B9" w14:textId="06639C4E" w:rsidR="1CF5FF15" w:rsidRDefault="11EEF496" w:rsidP="7E3433C7">
            <w:pPr>
              <w:spacing w:line="279" w:lineRule="auto"/>
            </w:pPr>
            <w:r w:rsidRPr="7E3433C7">
              <w:rPr>
                <w:rFonts w:ascii="Calibri" w:eastAsia="Calibri" w:hAnsi="Calibri" w:cs="Calibri"/>
                <w:lang w:val="en-GB"/>
              </w:rPr>
              <w:t>Worker Rights</w:t>
            </w:r>
          </w:p>
        </w:tc>
        <w:tc>
          <w:tcPr>
            <w:tcW w:w="852" w:type="dxa"/>
          </w:tcPr>
          <w:p w14:paraId="2FC1B200" w14:textId="5323F3A3" w:rsidR="1CF5FF15" w:rsidRDefault="007172F0" w:rsidP="7E3433C7">
            <w:pPr>
              <w:rPr>
                <w:rFonts w:ascii="Calibri" w:eastAsia="Calibri" w:hAnsi="Calibri" w:cs="Calibri"/>
                <w:lang w:val="en-GB"/>
              </w:rPr>
            </w:pPr>
            <w:r>
              <w:rPr>
                <w:rFonts w:ascii="Calibri" w:eastAsia="Calibri" w:hAnsi="Calibri" w:cs="Calibri"/>
                <w:lang w:val="en-GB"/>
              </w:rPr>
              <w:t>N/A</w:t>
            </w:r>
          </w:p>
        </w:tc>
        <w:tc>
          <w:tcPr>
            <w:tcW w:w="8084" w:type="dxa"/>
          </w:tcPr>
          <w:p w14:paraId="64C8AD10" w14:textId="73F3F766" w:rsidR="1CF5FF15" w:rsidRDefault="7A27D0D5" w:rsidP="66EF430F">
            <w:pPr>
              <w:rPr>
                <w:rFonts w:ascii="Calibri" w:eastAsia="Calibri" w:hAnsi="Calibri" w:cs="Calibri"/>
                <w:lang w:val="en-GB"/>
              </w:rPr>
            </w:pPr>
            <w:r w:rsidRPr="66EF430F">
              <w:rPr>
                <w:rFonts w:ascii="Calibri" w:eastAsia="Calibri" w:hAnsi="Calibri" w:cs="Calibri"/>
                <w:lang w:val="en-GB"/>
              </w:rPr>
              <w:t>It's crucial to assess workers' rights, including their health, to ensure they're well taken care of and not facing physical or mental challenges because of their job.</w:t>
            </w:r>
          </w:p>
        </w:tc>
      </w:tr>
      <w:tr w:rsidR="16C50D12" w14:paraId="1EBFBB09" w14:textId="77777777" w:rsidTr="009B05C7">
        <w:trPr>
          <w:trHeight w:val="300"/>
        </w:trPr>
        <w:tc>
          <w:tcPr>
            <w:tcW w:w="1980" w:type="dxa"/>
          </w:tcPr>
          <w:p w14:paraId="0E0CA286" w14:textId="77777777" w:rsidR="009B05C7" w:rsidRDefault="1CF5FF15" w:rsidP="16C50D12">
            <w:pPr>
              <w:rPr>
                <w:rFonts w:ascii="Calibri" w:eastAsia="Calibri" w:hAnsi="Calibri" w:cs="Calibri"/>
                <w:lang w:val="en-GB"/>
              </w:rPr>
            </w:pPr>
            <w:r w:rsidRPr="16C50D12">
              <w:rPr>
                <w:rFonts w:ascii="Calibri" w:eastAsia="Calibri" w:hAnsi="Calibri" w:cs="Calibri"/>
                <w:lang w:val="en-GB"/>
              </w:rPr>
              <w:t>User Experience/</w:t>
            </w:r>
          </w:p>
          <w:p w14:paraId="35C06FCA" w14:textId="5AC68C99" w:rsidR="1CF5FF15" w:rsidRDefault="1CF5FF15" w:rsidP="16C50D12">
            <w:pPr>
              <w:rPr>
                <w:rFonts w:ascii="Calibri" w:eastAsia="Calibri" w:hAnsi="Calibri" w:cs="Calibri"/>
                <w:lang w:val="en-GB"/>
              </w:rPr>
            </w:pPr>
            <w:r w:rsidRPr="16C50D12">
              <w:rPr>
                <w:rFonts w:ascii="Calibri" w:eastAsia="Calibri" w:hAnsi="Calibri" w:cs="Calibri"/>
                <w:lang w:val="en-GB"/>
              </w:rPr>
              <w:t>Satisfaction</w:t>
            </w:r>
          </w:p>
        </w:tc>
        <w:tc>
          <w:tcPr>
            <w:tcW w:w="852" w:type="dxa"/>
          </w:tcPr>
          <w:p w14:paraId="588D9D3D" w14:textId="69B1EA75" w:rsidR="1CF5FF15" w:rsidRDefault="00696E00" w:rsidP="7E3433C7">
            <w:pPr>
              <w:rPr>
                <w:rFonts w:ascii="Calibri" w:eastAsia="Calibri" w:hAnsi="Calibri" w:cs="Calibri"/>
                <w:lang w:val="en-GB"/>
              </w:rPr>
            </w:pPr>
            <w:r>
              <w:rPr>
                <w:rFonts w:ascii="Calibri" w:eastAsia="Calibri" w:hAnsi="Calibri" w:cs="Calibri"/>
                <w:lang w:val="en-GB"/>
              </w:rPr>
              <w:t>Out of 10</w:t>
            </w:r>
          </w:p>
        </w:tc>
        <w:tc>
          <w:tcPr>
            <w:tcW w:w="8084" w:type="dxa"/>
          </w:tcPr>
          <w:p w14:paraId="0C8628E6" w14:textId="1CC27498" w:rsidR="7A87F6A6" w:rsidRDefault="7531CBFB" w:rsidP="66EF430F">
            <w:pPr>
              <w:rPr>
                <w:rFonts w:ascii="Calibri" w:eastAsia="Calibri" w:hAnsi="Calibri" w:cs="Calibri"/>
                <w:lang w:val="en-GB"/>
              </w:rPr>
            </w:pPr>
            <w:r w:rsidRPr="66EF430F">
              <w:rPr>
                <w:rFonts w:ascii="Calibri" w:eastAsia="Calibri" w:hAnsi="Calibri" w:cs="Calibri"/>
                <w:lang w:val="en-GB"/>
              </w:rPr>
              <w:t>Assessing users' experiences with the batteries helps us determine which battery is better suited for use. This improves the overall user experience with the device and can lead to increased adoption of the preferred battery type.</w:t>
            </w:r>
          </w:p>
        </w:tc>
      </w:tr>
    </w:tbl>
    <w:p w14:paraId="78B25D84" w14:textId="44D36EDC" w:rsidR="007172F0" w:rsidRDefault="007172F0" w:rsidP="007172F0">
      <w:pPr>
        <w:spacing w:line="259" w:lineRule="auto"/>
        <w:rPr>
          <w:rFonts w:ascii="Calibri" w:eastAsia="Calibri" w:hAnsi="Calibri" w:cs="Calibri"/>
          <w:lang w:val="en-GB"/>
        </w:rPr>
      </w:pPr>
    </w:p>
    <w:p w14:paraId="194ED096" w14:textId="0FDA7E79" w:rsidR="00E47622" w:rsidRDefault="007172F0" w:rsidP="7E3433C7">
      <w:pPr>
        <w:spacing w:line="259" w:lineRule="auto"/>
        <w:rPr>
          <w:rFonts w:ascii="Calibri" w:eastAsia="Calibri" w:hAnsi="Calibri" w:cs="Calibri"/>
          <w:lang w:val="en-GB"/>
        </w:rPr>
      </w:pPr>
      <w:r w:rsidRPr="007172F0">
        <w:rPr>
          <w:rFonts w:ascii="Calibri" w:eastAsia="Calibri" w:hAnsi="Calibri" w:cs="Calibri"/>
          <w:lang w:val="en-GB"/>
        </w:rPr>
        <w:t>To collect data for the indicators 'Harm to Locals' and 'Worker Rights,' I focused on both qualitative and quantitative data, ensuring high quality. Articles and reports from those affected by the production and disposal of these batteries were major sources of information, necessitat</w:t>
      </w:r>
      <w:r w:rsidR="00525B18">
        <w:rPr>
          <w:rFonts w:ascii="Calibri" w:eastAsia="Calibri" w:hAnsi="Calibri" w:cs="Calibri"/>
          <w:lang w:val="en-GB"/>
        </w:rPr>
        <w:t>i</w:t>
      </w:r>
      <w:r w:rsidRPr="007172F0">
        <w:rPr>
          <w:rFonts w:ascii="Calibri" w:eastAsia="Calibri" w:hAnsi="Calibri" w:cs="Calibri"/>
          <w:lang w:val="en-GB"/>
        </w:rPr>
        <w:t>ng extensive verification. This included ensuring that reports were from trusted sources, that multiple reports corroborated the topic, and that the voices of those affected were accurately represented without being misconstrued to fit alternative narratives that could undermine their experiences.</w:t>
      </w:r>
      <w:r>
        <w:rPr>
          <w:rFonts w:ascii="Calibri" w:eastAsia="Calibri" w:hAnsi="Calibri" w:cs="Calibri"/>
          <w:lang w:val="en-GB"/>
        </w:rPr>
        <w:t xml:space="preserve"> </w:t>
      </w:r>
      <w:r w:rsidRPr="007172F0">
        <w:rPr>
          <w:rFonts w:ascii="Calibri" w:eastAsia="Calibri" w:hAnsi="Calibri" w:cs="Calibri"/>
          <w:lang w:val="en-GB"/>
        </w:rPr>
        <w:t>Challenges arose with the accuracy of some reports, where conflicting narratives were present. In such cases, I prioriti</w:t>
      </w:r>
      <w:r w:rsidR="00AD1CDE">
        <w:rPr>
          <w:rFonts w:ascii="Calibri" w:eastAsia="Calibri" w:hAnsi="Calibri" w:cs="Calibri"/>
          <w:lang w:val="en-GB"/>
        </w:rPr>
        <w:t>s</w:t>
      </w:r>
      <w:r w:rsidRPr="007172F0">
        <w:rPr>
          <w:rFonts w:ascii="Calibri" w:eastAsia="Calibri" w:hAnsi="Calibri" w:cs="Calibri"/>
          <w:lang w:val="en-GB"/>
        </w:rPr>
        <w:t>ed the more reliable reports based on factors such as the credibility of the source, the robustness of the data, and the recency of the information. If reliability could not be ascertained, I discarded conflicting reports to maintain the integrity of the data.</w:t>
      </w:r>
      <w:r>
        <w:rPr>
          <w:rFonts w:ascii="Calibri" w:eastAsia="Calibri" w:hAnsi="Calibri" w:cs="Calibri"/>
          <w:lang w:val="en-GB"/>
        </w:rPr>
        <w:t xml:space="preserve"> </w:t>
      </w:r>
      <w:r w:rsidRPr="007172F0">
        <w:rPr>
          <w:rFonts w:ascii="Calibri" w:eastAsia="Calibri" w:hAnsi="Calibri" w:cs="Calibri"/>
          <w:lang w:val="en-GB"/>
        </w:rPr>
        <w:t>For the indicator 'User Experience/Satisfaction,' both quantitative and qualitative data were collected. Qualitative data was converted to quantitative measures where possible. 'User Experience/Satisfaction' incorporated user feelings, emotions, and personal opinions. To gain a more transparent and comparable view, user feedback was converted into ratings.</w:t>
      </w:r>
      <w:r>
        <w:rPr>
          <w:rFonts w:ascii="Calibri" w:eastAsia="Calibri" w:hAnsi="Calibri" w:cs="Calibri"/>
          <w:lang w:val="en-GB"/>
        </w:rPr>
        <w:t xml:space="preserve"> </w:t>
      </w:r>
      <w:r w:rsidRPr="007172F0">
        <w:rPr>
          <w:rFonts w:ascii="Calibri" w:eastAsia="Calibri" w:hAnsi="Calibri" w:cs="Calibri"/>
          <w:lang w:val="en-GB"/>
        </w:rPr>
        <w:t>While all indicators inherently lack some degree of accuracy and can be misrepresented due to false or incomplete information, combining multiple indicators provides a more comprehensive understanding of the social aspects of both types of batteries. This multi-faceted approach helps mitigate individual inaccuracies, offering a more balanced and reliable assessment.</w:t>
      </w:r>
    </w:p>
    <w:p w14:paraId="4E97AC50" w14:textId="674FC1E2" w:rsidR="000A4E8F" w:rsidRPr="000A4E8F" w:rsidRDefault="000A4E8F" w:rsidP="7E3433C7">
      <w:pPr>
        <w:spacing w:line="259" w:lineRule="auto"/>
        <w:rPr>
          <w:rFonts w:ascii="Calibri" w:eastAsia="Calibri" w:hAnsi="Calibri" w:cs="Calibri"/>
          <w:lang w:val="en-GB"/>
        </w:rPr>
      </w:pPr>
    </w:p>
    <w:p w14:paraId="26E3A70C" w14:textId="7CF9E3F0" w:rsidR="008C2451" w:rsidRPr="0015244A" w:rsidRDefault="008C2451" w:rsidP="00E47622">
      <w:pPr>
        <w:spacing w:line="259" w:lineRule="auto"/>
        <w:rPr>
          <w:rFonts w:ascii="Calibri" w:eastAsia="Calibri" w:hAnsi="Calibri" w:cs="Calibri"/>
          <w:b/>
          <w:bCs/>
          <w:sz w:val="28"/>
          <w:szCs w:val="28"/>
          <w:u w:val="single"/>
          <w:lang w:val="en-GB"/>
        </w:rPr>
      </w:pPr>
      <w:r w:rsidRPr="0015244A">
        <w:rPr>
          <w:rFonts w:ascii="Calibri" w:eastAsia="Calibri" w:hAnsi="Calibri" w:cs="Calibri"/>
          <w:b/>
          <w:bCs/>
          <w:sz w:val="28"/>
          <w:szCs w:val="28"/>
          <w:u w:val="single"/>
          <w:lang w:val="en-GB"/>
        </w:rPr>
        <w:t>Inventory</w:t>
      </w:r>
    </w:p>
    <w:tbl>
      <w:tblPr>
        <w:tblStyle w:val="TableGrid"/>
        <w:tblW w:w="0" w:type="auto"/>
        <w:tblLayout w:type="fixed"/>
        <w:tblLook w:val="06A0" w:firstRow="1" w:lastRow="0" w:firstColumn="1" w:lastColumn="0" w:noHBand="1" w:noVBand="1"/>
      </w:tblPr>
      <w:tblGrid>
        <w:gridCol w:w="1935"/>
        <w:gridCol w:w="4245"/>
        <w:gridCol w:w="4620"/>
      </w:tblGrid>
      <w:tr w:rsidR="008C2451" w14:paraId="1ED4C523" w14:textId="77777777">
        <w:trPr>
          <w:trHeight w:val="300"/>
        </w:trPr>
        <w:tc>
          <w:tcPr>
            <w:tcW w:w="1935" w:type="dxa"/>
          </w:tcPr>
          <w:p w14:paraId="068C4F8E" w14:textId="77777777" w:rsidR="008C2451" w:rsidRDefault="008C2451">
            <w:pPr>
              <w:rPr>
                <w:rFonts w:ascii="Calibri" w:eastAsia="Calibri" w:hAnsi="Calibri" w:cs="Calibri"/>
                <w:b/>
                <w:bCs/>
                <w:lang w:val="en-GB"/>
              </w:rPr>
            </w:pPr>
            <w:r w:rsidRPr="16C50D12">
              <w:rPr>
                <w:rFonts w:ascii="Calibri" w:eastAsia="Calibri" w:hAnsi="Calibri" w:cs="Calibri"/>
                <w:b/>
                <w:bCs/>
                <w:lang w:val="en-GB"/>
              </w:rPr>
              <w:t>Factor</w:t>
            </w:r>
          </w:p>
        </w:tc>
        <w:tc>
          <w:tcPr>
            <w:tcW w:w="4245" w:type="dxa"/>
          </w:tcPr>
          <w:p w14:paraId="4FD4A60B" w14:textId="77777777" w:rsidR="008C2451" w:rsidRDefault="008C2451">
            <w:pPr>
              <w:rPr>
                <w:rFonts w:ascii="Calibri" w:eastAsia="Calibri" w:hAnsi="Calibri" w:cs="Calibri"/>
                <w:b/>
                <w:bCs/>
                <w:lang w:val="en-GB"/>
              </w:rPr>
            </w:pPr>
            <w:r w:rsidRPr="16C50D12">
              <w:rPr>
                <w:rFonts w:ascii="Calibri" w:eastAsia="Calibri" w:hAnsi="Calibri" w:cs="Calibri"/>
                <w:b/>
                <w:bCs/>
                <w:lang w:val="en-GB"/>
              </w:rPr>
              <w:t>LIB (Chuwi Herobook)</w:t>
            </w:r>
          </w:p>
        </w:tc>
        <w:tc>
          <w:tcPr>
            <w:tcW w:w="4620" w:type="dxa"/>
          </w:tcPr>
          <w:p w14:paraId="2BF2DB53" w14:textId="77777777" w:rsidR="008C2451" w:rsidRDefault="008C2451">
            <w:pPr>
              <w:rPr>
                <w:rFonts w:ascii="Calibri" w:eastAsia="Calibri" w:hAnsi="Calibri" w:cs="Calibri"/>
                <w:b/>
                <w:bCs/>
                <w:lang w:val="en-GB"/>
              </w:rPr>
            </w:pPr>
            <w:r w:rsidRPr="16C50D12">
              <w:rPr>
                <w:rFonts w:ascii="Calibri" w:eastAsia="Calibri" w:hAnsi="Calibri" w:cs="Calibri"/>
                <w:b/>
                <w:bCs/>
                <w:lang w:val="en-GB"/>
              </w:rPr>
              <w:t>NiCadB (Toshiba Tecra 730XCDT)</w:t>
            </w:r>
          </w:p>
        </w:tc>
      </w:tr>
      <w:tr w:rsidR="008C2451" w14:paraId="01A8B749" w14:textId="77777777">
        <w:trPr>
          <w:trHeight w:val="300"/>
        </w:trPr>
        <w:tc>
          <w:tcPr>
            <w:tcW w:w="1935" w:type="dxa"/>
          </w:tcPr>
          <w:p w14:paraId="639B9C37" w14:textId="77777777" w:rsidR="008C2451" w:rsidRDefault="008C2451">
            <w:pPr>
              <w:rPr>
                <w:rFonts w:ascii="Calibri" w:eastAsia="Calibri" w:hAnsi="Calibri" w:cs="Calibri"/>
                <w:lang w:val="en-GB"/>
              </w:rPr>
            </w:pPr>
            <w:r w:rsidRPr="16C50D12">
              <w:rPr>
                <w:rFonts w:ascii="Calibri" w:eastAsia="Calibri" w:hAnsi="Calibri" w:cs="Calibri"/>
                <w:lang w:val="en-GB"/>
              </w:rPr>
              <w:t>Battery Life</w:t>
            </w:r>
          </w:p>
        </w:tc>
        <w:tc>
          <w:tcPr>
            <w:tcW w:w="4245" w:type="dxa"/>
          </w:tcPr>
          <w:p w14:paraId="63C4D547" w14:textId="77777777" w:rsidR="008C2451" w:rsidRDefault="008C2451">
            <w:pPr>
              <w:rPr>
                <w:rFonts w:ascii="Calibri" w:eastAsia="Calibri" w:hAnsi="Calibri" w:cs="Calibri"/>
                <w:lang w:val="en-GB"/>
              </w:rPr>
            </w:pPr>
            <w:r w:rsidRPr="16C50D12">
              <w:rPr>
                <w:rFonts w:ascii="Calibri" w:eastAsia="Calibri" w:hAnsi="Calibri" w:cs="Calibri"/>
                <w:lang w:val="en-GB"/>
              </w:rPr>
              <w:t>Average battery life of 8 hours with normal usage.</w:t>
            </w:r>
          </w:p>
        </w:tc>
        <w:tc>
          <w:tcPr>
            <w:tcW w:w="4620" w:type="dxa"/>
          </w:tcPr>
          <w:p w14:paraId="1136E2D5" w14:textId="77777777" w:rsidR="008C2451" w:rsidRDefault="008C2451">
            <w:pPr>
              <w:rPr>
                <w:rFonts w:ascii="Calibri" w:eastAsia="Calibri" w:hAnsi="Calibri" w:cs="Calibri"/>
                <w:lang w:val="en-GB"/>
              </w:rPr>
            </w:pPr>
            <w:r w:rsidRPr="16C50D12">
              <w:rPr>
                <w:rFonts w:ascii="Calibri" w:eastAsia="Calibri" w:hAnsi="Calibri" w:cs="Calibri"/>
                <w:lang w:val="en-GB"/>
              </w:rPr>
              <w:t>Average battery life of 3.5 hours with normal usage.</w:t>
            </w:r>
          </w:p>
        </w:tc>
      </w:tr>
      <w:tr w:rsidR="008C2451" w14:paraId="64D977F4" w14:textId="77777777">
        <w:trPr>
          <w:trHeight w:val="300"/>
        </w:trPr>
        <w:tc>
          <w:tcPr>
            <w:tcW w:w="1935" w:type="dxa"/>
          </w:tcPr>
          <w:p w14:paraId="408C1DF2" w14:textId="77777777" w:rsidR="008C2451" w:rsidRDefault="008C2451">
            <w:pPr>
              <w:rPr>
                <w:rFonts w:ascii="Calibri" w:eastAsia="Calibri" w:hAnsi="Calibri" w:cs="Calibri"/>
                <w:lang w:val="en-GB"/>
              </w:rPr>
            </w:pPr>
            <w:r w:rsidRPr="16C50D12">
              <w:rPr>
                <w:rFonts w:ascii="Calibri" w:eastAsia="Calibri" w:hAnsi="Calibri" w:cs="Calibri"/>
                <w:lang w:val="en-GB"/>
              </w:rPr>
              <w:t>Charging Time</w:t>
            </w:r>
          </w:p>
        </w:tc>
        <w:tc>
          <w:tcPr>
            <w:tcW w:w="4245" w:type="dxa"/>
          </w:tcPr>
          <w:p w14:paraId="5A65B01E" w14:textId="77777777" w:rsidR="008C2451" w:rsidRDefault="008C2451">
            <w:pPr>
              <w:rPr>
                <w:rFonts w:ascii="Calibri" w:eastAsia="Calibri" w:hAnsi="Calibri" w:cs="Calibri"/>
                <w:lang w:val="en-GB"/>
              </w:rPr>
            </w:pPr>
            <w:r w:rsidRPr="16C50D12">
              <w:rPr>
                <w:rFonts w:ascii="Calibri" w:eastAsia="Calibri" w:hAnsi="Calibri" w:cs="Calibri"/>
                <w:lang w:val="en-GB"/>
              </w:rPr>
              <w:t>Fully charges in approximately 2.5 hours.</w:t>
            </w:r>
          </w:p>
        </w:tc>
        <w:tc>
          <w:tcPr>
            <w:tcW w:w="4620" w:type="dxa"/>
          </w:tcPr>
          <w:p w14:paraId="0A226716" w14:textId="77777777" w:rsidR="008C2451" w:rsidRDefault="008C2451">
            <w:pPr>
              <w:rPr>
                <w:rFonts w:ascii="Calibri" w:eastAsia="Calibri" w:hAnsi="Calibri" w:cs="Calibri"/>
                <w:lang w:val="en-GB"/>
              </w:rPr>
            </w:pPr>
            <w:r w:rsidRPr="16C50D12">
              <w:rPr>
                <w:rFonts w:ascii="Calibri" w:eastAsia="Calibri" w:hAnsi="Calibri" w:cs="Calibri"/>
                <w:lang w:val="en-GB"/>
              </w:rPr>
              <w:t>Fully charges in approximately 4.5 hours.</w:t>
            </w:r>
          </w:p>
        </w:tc>
      </w:tr>
      <w:tr w:rsidR="008C2451" w14:paraId="63C1F115" w14:textId="77777777">
        <w:trPr>
          <w:trHeight w:val="300"/>
        </w:trPr>
        <w:tc>
          <w:tcPr>
            <w:tcW w:w="1935" w:type="dxa"/>
          </w:tcPr>
          <w:p w14:paraId="05DBB7FE" w14:textId="77777777" w:rsidR="008C2451" w:rsidRDefault="008C2451">
            <w:pPr>
              <w:rPr>
                <w:rFonts w:ascii="Calibri" w:eastAsia="Calibri" w:hAnsi="Calibri" w:cs="Calibri"/>
                <w:lang w:val="en-GB"/>
              </w:rPr>
            </w:pPr>
            <w:r w:rsidRPr="16C50D12">
              <w:rPr>
                <w:rFonts w:ascii="Calibri" w:eastAsia="Calibri" w:hAnsi="Calibri" w:cs="Calibri"/>
                <w:lang w:val="en-GB"/>
              </w:rPr>
              <w:t>Heat Generation</w:t>
            </w:r>
          </w:p>
        </w:tc>
        <w:tc>
          <w:tcPr>
            <w:tcW w:w="4245" w:type="dxa"/>
          </w:tcPr>
          <w:p w14:paraId="592E3169" w14:textId="77777777" w:rsidR="008C2451" w:rsidRDefault="008C2451">
            <w:pPr>
              <w:rPr>
                <w:rFonts w:ascii="Calibri" w:eastAsia="Calibri" w:hAnsi="Calibri" w:cs="Calibri"/>
                <w:lang w:val="en-GB"/>
              </w:rPr>
            </w:pPr>
            <w:r w:rsidRPr="16C50D12">
              <w:rPr>
                <w:rFonts w:ascii="Calibri" w:eastAsia="Calibri" w:hAnsi="Calibri" w:cs="Calibri"/>
                <w:lang w:val="en-GB"/>
              </w:rPr>
              <w:t>Generated minimal heat during operation. During end of use, there was slight heat around touch pad area.</w:t>
            </w:r>
          </w:p>
        </w:tc>
        <w:tc>
          <w:tcPr>
            <w:tcW w:w="4620" w:type="dxa"/>
          </w:tcPr>
          <w:p w14:paraId="5C2A7471" w14:textId="77777777" w:rsidR="008C2451" w:rsidRDefault="008C2451">
            <w:pPr>
              <w:rPr>
                <w:rFonts w:ascii="Calibri" w:eastAsia="Calibri" w:hAnsi="Calibri" w:cs="Calibri"/>
                <w:lang w:val="en-GB"/>
              </w:rPr>
            </w:pPr>
            <w:r w:rsidRPr="16C50D12">
              <w:rPr>
                <w:rFonts w:ascii="Calibri" w:eastAsia="Calibri" w:hAnsi="Calibri" w:cs="Calibri"/>
                <w:lang w:val="en-GB"/>
              </w:rPr>
              <w:t>Generated more heat, especially during heavy usage.</w:t>
            </w:r>
          </w:p>
        </w:tc>
      </w:tr>
      <w:tr w:rsidR="008C2451" w14:paraId="79A58D80" w14:textId="77777777">
        <w:trPr>
          <w:trHeight w:val="300"/>
        </w:trPr>
        <w:tc>
          <w:tcPr>
            <w:tcW w:w="1935" w:type="dxa"/>
          </w:tcPr>
          <w:p w14:paraId="224AB143" w14:textId="77777777" w:rsidR="008C2451" w:rsidRDefault="008C2451">
            <w:pPr>
              <w:rPr>
                <w:rFonts w:ascii="Calibri" w:eastAsia="Calibri" w:hAnsi="Calibri" w:cs="Calibri"/>
                <w:lang w:val="en-GB"/>
              </w:rPr>
            </w:pPr>
            <w:r w:rsidRPr="16C50D12">
              <w:rPr>
                <w:rFonts w:ascii="Calibri" w:eastAsia="Calibri" w:hAnsi="Calibri" w:cs="Calibri"/>
                <w:lang w:val="en-GB"/>
              </w:rPr>
              <w:t>Safety</w:t>
            </w:r>
          </w:p>
        </w:tc>
        <w:tc>
          <w:tcPr>
            <w:tcW w:w="4245" w:type="dxa"/>
          </w:tcPr>
          <w:p w14:paraId="267F09C5" w14:textId="77777777" w:rsidR="008C2451" w:rsidRDefault="008C2451">
            <w:pPr>
              <w:rPr>
                <w:rFonts w:ascii="Calibri" w:eastAsia="Calibri" w:hAnsi="Calibri" w:cs="Calibri"/>
                <w:lang w:val="en-GB"/>
              </w:rPr>
            </w:pPr>
            <w:r w:rsidRPr="16C50D12">
              <w:rPr>
                <w:rFonts w:ascii="Calibri" w:eastAsia="Calibri" w:hAnsi="Calibri" w:cs="Calibri"/>
                <w:lang w:val="en-GB"/>
              </w:rPr>
              <w:t>High safety standards with built-in protection mechanisms against overheating and overcharging.</w:t>
            </w:r>
          </w:p>
        </w:tc>
        <w:tc>
          <w:tcPr>
            <w:tcW w:w="4620" w:type="dxa"/>
          </w:tcPr>
          <w:p w14:paraId="72A68768" w14:textId="77777777" w:rsidR="008C2451" w:rsidRDefault="008C2451">
            <w:pPr>
              <w:rPr>
                <w:rFonts w:ascii="Calibri" w:eastAsia="Calibri" w:hAnsi="Calibri" w:cs="Calibri"/>
                <w:lang w:val="en-GB"/>
              </w:rPr>
            </w:pPr>
            <w:r w:rsidRPr="16C50D12">
              <w:rPr>
                <w:rFonts w:ascii="Calibri" w:eastAsia="Calibri" w:hAnsi="Calibri" w:cs="Calibri"/>
                <w:lang w:val="en-GB"/>
              </w:rPr>
              <w:t>Moderate safety standards with a slightly higher risk of leakage or overheating under certain conditions.</w:t>
            </w:r>
          </w:p>
        </w:tc>
      </w:tr>
      <w:tr w:rsidR="008C2451" w14:paraId="080A1E97" w14:textId="77777777">
        <w:trPr>
          <w:trHeight w:val="300"/>
        </w:trPr>
        <w:tc>
          <w:tcPr>
            <w:tcW w:w="1935" w:type="dxa"/>
          </w:tcPr>
          <w:p w14:paraId="5F3256EB" w14:textId="77777777" w:rsidR="008C2451" w:rsidRDefault="008C2451">
            <w:pPr>
              <w:rPr>
                <w:rFonts w:ascii="Calibri" w:eastAsia="Calibri" w:hAnsi="Calibri" w:cs="Calibri"/>
                <w:lang w:val="en-GB"/>
              </w:rPr>
            </w:pPr>
            <w:r w:rsidRPr="16C50D12">
              <w:rPr>
                <w:rFonts w:ascii="Calibri" w:eastAsia="Calibri" w:hAnsi="Calibri" w:cs="Calibri"/>
                <w:lang w:val="en-GB"/>
              </w:rPr>
              <w:t>Long term Performance</w:t>
            </w:r>
          </w:p>
        </w:tc>
        <w:tc>
          <w:tcPr>
            <w:tcW w:w="4245" w:type="dxa"/>
          </w:tcPr>
          <w:p w14:paraId="293D531C" w14:textId="77777777" w:rsidR="008C2451" w:rsidRDefault="008C2451">
            <w:pPr>
              <w:rPr>
                <w:rFonts w:ascii="Calibri" w:eastAsia="Calibri" w:hAnsi="Calibri" w:cs="Calibri"/>
                <w:lang w:val="en-GB"/>
              </w:rPr>
            </w:pPr>
            <w:r w:rsidRPr="16C50D12">
              <w:rPr>
                <w:rFonts w:ascii="Calibri" w:eastAsia="Calibri" w:hAnsi="Calibri" w:cs="Calibri"/>
                <w:lang w:val="en-GB"/>
              </w:rPr>
              <w:t xml:space="preserve">Maintained consistent performance over time. </w:t>
            </w:r>
          </w:p>
        </w:tc>
        <w:tc>
          <w:tcPr>
            <w:tcW w:w="4620" w:type="dxa"/>
          </w:tcPr>
          <w:p w14:paraId="30AA1591" w14:textId="77777777" w:rsidR="008C2451" w:rsidRDefault="008C2451">
            <w:pPr>
              <w:rPr>
                <w:rFonts w:ascii="Calibri" w:eastAsia="Calibri" w:hAnsi="Calibri" w:cs="Calibri"/>
                <w:lang w:val="en-GB"/>
              </w:rPr>
            </w:pPr>
            <w:r w:rsidRPr="16C50D12">
              <w:rPr>
                <w:rFonts w:ascii="Calibri" w:eastAsia="Calibri" w:hAnsi="Calibri" w:cs="Calibri"/>
                <w:lang w:val="en-GB"/>
              </w:rPr>
              <w:t>Maintained consistent performance over time.</w:t>
            </w:r>
          </w:p>
        </w:tc>
      </w:tr>
    </w:tbl>
    <w:p w14:paraId="418F05F0" w14:textId="77777777" w:rsidR="008C2451" w:rsidRDefault="008C2451" w:rsidP="7E3433C7">
      <w:pPr>
        <w:spacing w:line="259" w:lineRule="auto"/>
        <w:rPr>
          <w:rFonts w:ascii="Calibri" w:eastAsia="Calibri" w:hAnsi="Calibri" w:cs="Calibri"/>
          <w:b/>
          <w:bCs/>
          <w:u w:val="single"/>
          <w:lang w:val="en-GB"/>
        </w:rPr>
      </w:pPr>
    </w:p>
    <w:tbl>
      <w:tblPr>
        <w:tblStyle w:val="TableGrid"/>
        <w:tblW w:w="10910" w:type="dxa"/>
        <w:jc w:val="center"/>
        <w:tblLayout w:type="fixed"/>
        <w:tblLook w:val="06A0" w:firstRow="1" w:lastRow="0" w:firstColumn="1" w:lastColumn="0" w:noHBand="1" w:noVBand="1"/>
      </w:tblPr>
      <w:tblGrid>
        <w:gridCol w:w="960"/>
        <w:gridCol w:w="1860"/>
        <w:gridCol w:w="1500"/>
        <w:gridCol w:w="2085"/>
        <w:gridCol w:w="2190"/>
        <w:gridCol w:w="2315"/>
      </w:tblGrid>
      <w:tr w:rsidR="008C2451" w14:paraId="0466EE22" w14:textId="77777777">
        <w:trPr>
          <w:trHeight w:val="975"/>
          <w:jc w:val="center"/>
        </w:trPr>
        <w:tc>
          <w:tcPr>
            <w:tcW w:w="960" w:type="dxa"/>
          </w:tcPr>
          <w:p w14:paraId="676CC84C" w14:textId="77777777" w:rsidR="008C2451" w:rsidRDefault="008C2451">
            <w:pPr>
              <w:jc w:val="center"/>
              <w:rPr>
                <w:rFonts w:ascii="Calibri" w:eastAsia="Calibri" w:hAnsi="Calibri" w:cs="Calibri"/>
                <w:b/>
                <w:bCs/>
                <w:lang w:val="en-GB"/>
              </w:rPr>
            </w:pPr>
            <w:r w:rsidRPr="66EF430F">
              <w:rPr>
                <w:rFonts w:ascii="Calibri" w:eastAsia="Calibri" w:hAnsi="Calibri" w:cs="Calibri"/>
                <w:b/>
                <w:bCs/>
                <w:lang w:val="en-GB"/>
              </w:rPr>
              <w:t>Person</w:t>
            </w:r>
          </w:p>
        </w:tc>
        <w:tc>
          <w:tcPr>
            <w:tcW w:w="1860" w:type="dxa"/>
          </w:tcPr>
          <w:p w14:paraId="534CFACD" w14:textId="77777777" w:rsidR="008C2451" w:rsidRDefault="008C2451">
            <w:pPr>
              <w:jc w:val="center"/>
              <w:rPr>
                <w:rFonts w:ascii="Calibri" w:eastAsia="Calibri" w:hAnsi="Calibri" w:cs="Calibri"/>
                <w:b/>
                <w:bCs/>
                <w:lang w:val="en-GB"/>
              </w:rPr>
            </w:pPr>
            <w:r w:rsidRPr="66EF430F">
              <w:rPr>
                <w:rFonts w:ascii="Calibri" w:eastAsia="Calibri" w:hAnsi="Calibri" w:cs="Calibri"/>
                <w:b/>
                <w:bCs/>
                <w:lang w:val="en-GB"/>
              </w:rPr>
              <w:t>How would you rate your overall experience using each laptop?</w:t>
            </w:r>
          </w:p>
          <w:p w14:paraId="4B3E7997" w14:textId="77777777" w:rsidR="008C2451" w:rsidRDefault="008C2451">
            <w:pPr>
              <w:jc w:val="center"/>
              <w:rPr>
                <w:rFonts w:ascii="Calibri" w:eastAsia="Calibri" w:hAnsi="Calibri" w:cs="Calibri"/>
                <w:b/>
                <w:bCs/>
                <w:lang w:val="en-GB"/>
              </w:rPr>
            </w:pPr>
            <w:r w:rsidRPr="66EF430F">
              <w:rPr>
                <w:rFonts w:ascii="Calibri" w:eastAsia="Calibri" w:hAnsi="Calibri" w:cs="Calibri"/>
                <w:b/>
                <w:bCs/>
                <w:lang w:val="en-GB"/>
              </w:rPr>
              <w:t>(out of 10)</w:t>
            </w:r>
          </w:p>
        </w:tc>
        <w:tc>
          <w:tcPr>
            <w:tcW w:w="1500" w:type="dxa"/>
          </w:tcPr>
          <w:p w14:paraId="36CB7E02" w14:textId="77777777" w:rsidR="008C2451" w:rsidRDefault="008C2451">
            <w:pPr>
              <w:jc w:val="center"/>
              <w:rPr>
                <w:rFonts w:ascii="Calibri" w:eastAsia="Calibri" w:hAnsi="Calibri" w:cs="Calibri"/>
                <w:b/>
                <w:bCs/>
                <w:lang w:val="en-GB"/>
              </w:rPr>
            </w:pPr>
            <w:r w:rsidRPr="66EF430F">
              <w:rPr>
                <w:rFonts w:ascii="Calibri" w:eastAsia="Calibri" w:hAnsi="Calibri" w:cs="Calibri"/>
                <w:b/>
                <w:bCs/>
                <w:lang w:val="en-GB"/>
              </w:rPr>
              <w:t>Which laptop did you prefer overall?</w:t>
            </w:r>
          </w:p>
        </w:tc>
        <w:tc>
          <w:tcPr>
            <w:tcW w:w="2085" w:type="dxa"/>
          </w:tcPr>
          <w:p w14:paraId="37ADD8A3" w14:textId="77777777" w:rsidR="008C2451" w:rsidRDefault="008C2451">
            <w:pPr>
              <w:jc w:val="center"/>
              <w:rPr>
                <w:rFonts w:ascii="Calibri" w:eastAsia="Calibri" w:hAnsi="Calibri" w:cs="Calibri"/>
                <w:b/>
                <w:bCs/>
                <w:lang w:val="en-GB"/>
              </w:rPr>
            </w:pPr>
            <w:r w:rsidRPr="66EF430F">
              <w:rPr>
                <w:rFonts w:ascii="Calibri" w:eastAsia="Calibri" w:hAnsi="Calibri" w:cs="Calibri"/>
                <w:b/>
                <w:bCs/>
                <w:lang w:val="en-GB"/>
              </w:rPr>
              <w:t>How would you rate the battery life of each laptop during the 30-minute session?</w:t>
            </w:r>
          </w:p>
          <w:p w14:paraId="235CAAC0" w14:textId="77777777" w:rsidR="008C2451" w:rsidRDefault="008C2451">
            <w:pPr>
              <w:jc w:val="center"/>
              <w:rPr>
                <w:rFonts w:ascii="Calibri" w:eastAsia="Calibri" w:hAnsi="Calibri" w:cs="Calibri"/>
                <w:b/>
                <w:bCs/>
                <w:lang w:val="en-GB"/>
              </w:rPr>
            </w:pPr>
            <w:r w:rsidRPr="66EF430F">
              <w:rPr>
                <w:rFonts w:ascii="Calibri" w:eastAsia="Calibri" w:hAnsi="Calibri" w:cs="Calibri"/>
                <w:b/>
                <w:bCs/>
                <w:lang w:val="en-GB"/>
              </w:rPr>
              <w:t>(out of 10)</w:t>
            </w:r>
          </w:p>
        </w:tc>
        <w:tc>
          <w:tcPr>
            <w:tcW w:w="2190" w:type="dxa"/>
          </w:tcPr>
          <w:p w14:paraId="350F50CE" w14:textId="77777777" w:rsidR="008C2451" w:rsidRDefault="008C2451">
            <w:pPr>
              <w:jc w:val="center"/>
              <w:rPr>
                <w:rFonts w:ascii="Calibri" w:eastAsia="Calibri" w:hAnsi="Calibri" w:cs="Calibri"/>
                <w:b/>
                <w:bCs/>
                <w:lang w:val="en-GB"/>
              </w:rPr>
            </w:pPr>
            <w:r w:rsidRPr="66EF430F">
              <w:rPr>
                <w:rFonts w:ascii="Calibri" w:eastAsia="Calibri" w:hAnsi="Calibri" w:cs="Calibri"/>
                <w:b/>
                <w:bCs/>
                <w:lang w:val="en-GB"/>
              </w:rPr>
              <w:t>Did you notice any significant differences in battery performance between the two laptops?</w:t>
            </w:r>
          </w:p>
        </w:tc>
        <w:tc>
          <w:tcPr>
            <w:tcW w:w="2315" w:type="dxa"/>
          </w:tcPr>
          <w:p w14:paraId="279BCC80" w14:textId="77777777" w:rsidR="008C2451" w:rsidRDefault="008C2451">
            <w:pPr>
              <w:jc w:val="center"/>
              <w:rPr>
                <w:rFonts w:ascii="Calibri" w:eastAsia="Calibri" w:hAnsi="Calibri" w:cs="Calibri"/>
                <w:b/>
                <w:bCs/>
                <w:lang w:val="en-GB"/>
              </w:rPr>
            </w:pPr>
            <w:r w:rsidRPr="66EF430F">
              <w:rPr>
                <w:rFonts w:ascii="Calibri" w:eastAsia="Calibri" w:hAnsi="Calibri" w:cs="Calibri"/>
                <w:b/>
                <w:bCs/>
                <w:lang w:val="en-GB"/>
              </w:rPr>
              <w:t>Did you notice any significant differences in laptop heat between the two laptops?</w:t>
            </w:r>
          </w:p>
          <w:p w14:paraId="1F00FFED" w14:textId="77777777" w:rsidR="008C2451" w:rsidRDefault="008C2451">
            <w:pPr>
              <w:jc w:val="center"/>
              <w:rPr>
                <w:rFonts w:ascii="Calibri" w:eastAsia="Calibri" w:hAnsi="Calibri" w:cs="Calibri"/>
                <w:b/>
                <w:bCs/>
                <w:lang w:val="en-GB"/>
              </w:rPr>
            </w:pPr>
          </w:p>
        </w:tc>
      </w:tr>
      <w:tr w:rsidR="008C2451" w14:paraId="2CC411EC" w14:textId="77777777">
        <w:trPr>
          <w:trHeight w:val="300"/>
          <w:jc w:val="center"/>
        </w:trPr>
        <w:tc>
          <w:tcPr>
            <w:tcW w:w="960" w:type="dxa"/>
          </w:tcPr>
          <w:p w14:paraId="7BCA4951"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1</w:t>
            </w:r>
          </w:p>
        </w:tc>
        <w:tc>
          <w:tcPr>
            <w:tcW w:w="1860" w:type="dxa"/>
          </w:tcPr>
          <w:p w14:paraId="1A6BA6C2"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LIB: 7</w:t>
            </w:r>
          </w:p>
          <w:p w14:paraId="2EE91D8B"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NiCadB: 6</w:t>
            </w:r>
          </w:p>
        </w:tc>
        <w:tc>
          <w:tcPr>
            <w:tcW w:w="1500" w:type="dxa"/>
          </w:tcPr>
          <w:p w14:paraId="401F38C2"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LIB</w:t>
            </w:r>
          </w:p>
        </w:tc>
        <w:tc>
          <w:tcPr>
            <w:tcW w:w="2085" w:type="dxa"/>
          </w:tcPr>
          <w:p w14:paraId="08D14D76"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5</w:t>
            </w:r>
          </w:p>
        </w:tc>
        <w:tc>
          <w:tcPr>
            <w:tcW w:w="2190" w:type="dxa"/>
          </w:tcPr>
          <w:p w14:paraId="60955951"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No</w:t>
            </w:r>
          </w:p>
        </w:tc>
        <w:tc>
          <w:tcPr>
            <w:tcW w:w="2315" w:type="dxa"/>
          </w:tcPr>
          <w:p w14:paraId="5C907422"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Yes</w:t>
            </w:r>
          </w:p>
        </w:tc>
      </w:tr>
      <w:tr w:rsidR="008C2451" w14:paraId="416FE6C4" w14:textId="77777777">
        <w:trPr>
          <w:trHeight w:val="300"/>
          <w:jc w:val="center"/>
        </w:trPr>
        <w:tc>
          <w:tcPr>
            <w:tcW w:w="960" w:type="dxa"/>
          </w:tcPr>
          <w:p w14:paraId="78F04ED7"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2</w:t>
            </w:r>
          </w:p>
        </w:tc>
        <w:tc>
          <w:tcPr>
            <w:tcW w:w="1860" w:type="dxa"/>
          </w:tcPr>
          <w:p w14:paraId="360D9294"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LIB: 7</w:t>
            </w:r>
          </w:p>
          <w:p w14:paraId="41BD1700"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NiCadB: 3</w:t>
            </w:r>
          </w:p>
        </w:tc>
        <w:tc>
          <w:tcPr>
            <w:tcW w:w="1500" w:type="dxa"/>
          </w:tcPr>
          <w:p w14:paraId="0E282FAC"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LIB</w:t>
            </w:r>
          </w:p>
        </w:tc>
        <w:tc>
          <w:tcPr>
            <w:tcW w:w="2085" w:type="dxa"/>
          </w:tcPr>
          <w:p w14:paraId="36B996B4"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5</w:t>
            </w:r>
          </w:p>
        </w:tc>
        <w:tc>
          <w:tcPr>
            <w:tcW w:w="2190" w:type="dxa"/>
          </w:tcPr>
          <w:p w14:paraId="08D73A3B"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Yes</w:t>
            </w:r>
          </w:p>
        </w:tc>
        <w:tc>
          <w:tcPr>
            <w:tcW w:w="2315" w:type="dxa"/>
          </w:tcPr>
          <w:p w14:paraId="43E19DCF"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Yes</w:t>
            </w:r>
          </w:p>
        </w:tc>
      </w:tr>
      <w:tr w:rsidR="008C2451" w14:paraId="4482E026" w14:textId="77777777">
        <w:trPr>
          <w:trHeight w:val="300"/>
          <w:jc w:val="center"/>
        </w:trPr>
        <w:tc>
          <w:tcPr>
            <w:tcW w:w="960" w:type="dxa"/>
          </w:tcPr>
          <w:p w14:paraId="7CF4BB80"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3</w:t>
            </w:r>
          </w:p>
        </w:tc>
        <w:tc>
          <w:tcPr>
            <w:tcW w:w="1860" w:type="dxa"/>
          </w:tcPr>
          <w:p w14:paraId="53CA1695"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LIB: 5</w:t>
            </w:r>
          </w:p>
          <w:p w14:paraId="0AD1405A"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NiCadB: 5</w:t>
            </w:r>
          </w:p>
        </w:tc>
        <w:tc>
          <w:tcPr>
            <w:tcW w:w="1500" w:type="dxa"/>
          </w:tcPr>
          <w:p w14:paraId="189E7797"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Neither</w:t>
            </w:r>
          </w:p>
        </w:tc>
        <w:tc>
          <w:tcPr>
            <w:tcW w:w="2085" w:type="dxa"/>
          </w:tcPr>
          <w:p w14:paraId="125EACDB"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5</w:t>
            </w:r>
          </w:p>
        </w:tc>
        <w:tc>
          <w:tcPr>
            <w:tcW w:w="2190" w:type="dxa"/>
          </w:tcPr>
          <w:p w14:paraId="551A0E98"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No</w:t>
            </w:r>
          </w:p>
        </w:tc>
        <w:tc>
          <w:tcPr>
            <w:tcW w:w="2315" w:type="dxa"/>
          </w:tcPr>
          <w:p w14:paraId="63AED088"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Yes</w:t>
            </w:r>
          </w:p>
        </w:tc>
      </w:tr>
      <w:tr w:rsidR="008C2451" w14:paraId="3D87D10C" w14:textId="77777777">
        <w:trPr>
          <w:trHeight w:val="300"/>
          <w:jc w:val="center"/>
        </w:trPr>
        <w:tc>
          <w:tcPr>
            <w:tcW w:w="960" w:type="dxa"/>
          </w:tcPr>
          <w:p w14:paraId="6BDDFD79"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4</w:t>
            </w:r>
          </w:p>
        </w:tc>
        <w:tc>
          <w:tcPr>
            <w:tcW w:w="1860" w:type="dxa"/>
          </w:tcPr>
          <w:p w14:paraId="3E520BD6"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LIB: 8</w:t>
            </w:r>
          </w:p>
          <w:p w14:paraId="6C9CD466"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NiCadB: 7</w:t>
            </w:r>
          </w:p>
        </w:tc>
        <w:tc>
          <w:tcPr>
            <w:tcW w:w="1500" w:type="dxa"/>
          </w:tcPr>
          <w:p w14:paraId="578D4E15"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LIB</w:t>
            </w:r>
          </w:p>
        </w:tc>
        <w:tc>
          <w:tcPr>
            <w:tcW w:w="2085" w:type="dxa"/>
          </w:tcPr>
          <w:p w14:paraId="62F94D60"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6</w:t>
            </w:r>
          </w:p>
        </w:tc>
        <w:tc>
          <w:tcPr>
            <w:tcW w:w="2190" w:type="dxa"/>
          </w:tcPr>
          <w:p w14:paraId="111A3C3C"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No</w:t>
            </w:r>
          </w:p>
        </w:tc>
        <w:tc>
          <w:tcPr>
            <w:tcW w:w="2315" w:type="dxa"/>
          </w:tcPr>
          <w:p w14:paraId="368593E7"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Yes</w:t>
            </w:r>
          </w:p>
        </w:tc>
      </w:tr>
      <w:tr w:rsidR="008C2451" w14:paraId="497B476E" w14:textId="77777777">
        <w:trPr>
          <w:trHeight w:val="300"/>
          <w:jc w:val="center"/>
        </w:trPr>
        <w:tc>
          <w:tcPr>
            <w:tcW w:w="960" w:type="dxa"/>
          </w:tcPr>
          <w:p w14:paraId="1E6B81D1"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5</w:t>
            </w:r>
          </w:p>
        </w:tc>
        <w:tc>
          <w:tcPr>
            <w:tcW w:w="1860" w:type="dxa"/>
          </w:tcPr>
          <w:p w14:paraId="1D5FFB35"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LIB: 8</w:t>
            </w:r>
          </w:p>
          <w:p w14:paraId="0634D049"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NiCadB: 3</w:t>
            </w:r>
          </w:p>
        </w:tc>
        <w:tc>
          <w:tcPr>
            <w:tcW w:w="1500" w:type="dxa"/>
          </w:tcPr>
          <w:p w14:paraId="3327448E"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LIB</w:t>
            </w:r>
          </w:p>
        </w:tc>
        <w:tc>
          <w:tcPr>
            <w:tcW w:w="2085" w:type="dxa"/>
          </w:tcPr>
          <w:p w14:paraId="047DD2BB"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8</w:t>
            </w:r>
          </w:p>
        </w:tc>
        <w:tc>
          <w:tcPr>
            <w:tcW w:w="2190" w:type="dxa"/>
          </w:tcPr>
          <w:p w14:paraId="6A0A0CEC"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No</w:t>
            </w:r>
          </w:p>
        </w:tc>
        <w:tc>
          <w:tcPr>
            <w:tcW w:w="2315" w:type="dxa"/>
          </w:tcPr>
          <w:p w14:paraId="1E9EB465"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Yes</w:t>
            </w:r>
          </w:p>
        </w:tc>
      </w:tr>
      <w:tr w:rsidR="008C2451" w14:paraId="6A6D5B33" w14:textId="77777777">
        <w:trPr>
          <w:trHeight w:val="300"/>
          <w:jc w:val="center"/>
        </w:trPr>
        <w:tc>
          <w:tcPr>
            <w:tcW w:w="960" w:type="dxa"/>
          </w:tcPr>
          <w:p w14:paraId="19701E68"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6</w:t>
            </w:r>
          </w:p>
        </w:tc>
        <w:tc>
          <w:tcPr>
            <w:tcW w:w="1860" w:type="dxa"/>
          </w:tcPr>
          <w:p w14:paraId="7D4B2E48"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LIB: 9</w:t>
            </w:r>
          </w:p>
          <w:p w14:paraId="483B6A54"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NiCadB: 6</w:t>
            </w:r>
          </w:p>
        </w:tc>
        <w:tc>
          <w:tcPr>
            <w:tcW w:w="1500" w:type="dxa"/>
          </w:tcPr>
          <w:p w14:paraId="2A6B0131"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LIB</w:t>
            </w:r>
          </w:p>
        </w:tc>
        <w:tc>
          <w:tcPr>
            <w:tcW w:w="2085" w:type="dxa"/>
          </w:tcPr>
          <w:p w14:paraId="6619851F"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7</w:t>
            </w:r>
          </w:p>
        </w:tc>
        <w:tc>
          <w:tcPr>
            <w:tcW w:w="2190" w:type="dxa"/>
          </w:tcPr>
          <w:p w14:paraId="7C14EBAC"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Yes</w:t>
            </w:r>
          </w:p>
        </w:tc>
        <w:tc>
          <w:tcPr>
            <w:tcW w:w="2315" w:type="dxa"/>
          </w:tcPr>
          <w:p w14:paraId="49A21786" w14:textId="77777777" w:rsidR="008C2451" w:rsidRDefault="008C2451">
            <w:pPr>
              <w:jc w:val="center"/>
              <w:rPr>
                <w:rFonts w:ascii="Calibri" w:eastAsia="Calibri" w:hAnsi="Calibri" w:cs="Calibri"/>
                <w:lang w:val="en-GB"/>
              </w:rPr>
            </w:pPr>
            <w:r w:rsidRPr="66EF430F">
              <w:rPr>
                <w:rFonts w:ascii="Calibri" w:eastAsia="Calibri" w:hAnsi="Calibri" w:cs="Calibri"/>
                <w:lang w:val="en-GB"/>
              </w:rPr>
              <w:t>Yes</w:t>
            </w:r>
          </w:p>
        </w:tc>
      </w:tr>
    </w:tbl>
    <w:p w14:paraId="0B0C06C7" w14:textId="77777777" w:rsidR="008C2451" w:rsidRDefault="008C2451" w:rsidP="7E3433C7">
      <w:pPr>
        <w:spacing w:line="259" w:lineRule="auto"/>
        <w:rPr>
          <w:rFonts w:ascii="Calibri" w:eastAsia="Calibri" w:hAnsi="Calibri" w:cs="Calibri"/>
          <w:b/>
          <w:bCs/>
          <w:u w:val="single"/>
          <w:lang w:val="en-GB"/>
        </w:rPr>
      </w:pPr>
    </w:p>
    <w:p w14:paraId="08A40CC1" w14:textId="7CF1CD7D" w:rsidR="1340A7CF" w:rsidRPr="0015244A" w:rsidRDefault="1340A7CF" w:rsidP="7E3433C7">
      <w:pPr>
        <w:spacing w:line="259" w:lineRule="auto"/>
        <w:rPr>
          <w:rFonts w:ascii="Calibri" w:eastAsia="Calibri" w:hAnsi="Calibri" w:cs="Calibri"/>
          <w:b/>
          <w:bCs/>
          <w:sz w:val="28"/>
          <w:szCs w:val="28"/>
          <w:u w:val="single"/>
          <w:lang w:val="en-GB"/>
        </w:rPr>
      </w:pPr>
      <w:r w:rsidRPr="0015244A">
        <w:rPr>
          <w:rFonts w:ascii="Calibri" w:eastAsia="Calibri" w:hAnsi="Calibri" w:cs="Calibri"/>
          <w:b/>
          <w:bCs/>
          <w:sz w:val="28"/>
          <w:szCs w:val="28"/>
          <w:u w:val="single"/>
          <w:lang w:val="en-GB"/>
        </w:rPr>
        <w:t>Harm to Locals</w:t>
      </w:r>
    </w:p>
    <w:p w14:paraId="1CE61E9F" w14:textId="1B6F0AAC" w:rsidR="00140A81" w:rsidRPr="00AD1CDE" w:rsidRDefault="00140A81" w:rsidP="7E3433C7">
      <w:pPr>
        <w:spacing w:line="259" w:lineRule="auto"/>
        <w:rPr>
          <w:rFonts w:ascii="Calibri" w:eastAsia="Calibri" w:hAnsi="Calibri" w:cs="Calibri"/>
          <w:b/>
          <w:bCs/>
          <w:u w:val="single"/>
          <w:lang w:val="en-GB"/>
        </w:rPr>
      </w:pPr>
      <w:r>
        <w:rPr>
          <w:rFonts w:ascii="Calibri" w:eastAsia="Calibri" w:hAnsi="Calibri" w:cs="Calibri"/>
          <w:b/>
          <w:bCs/>
          <w:u w:val="single"/>
          <w:lang w:val="en-GB"/>
        </w:rPr>
        <w:t>LIBs</w:t>
      </w:r>
    </w:p>
    <w:p w14:paraId="7729EE93" w14:textId="77777777" w:rsidR="00176256" w:rsidRDefault="00176256" w:rsidP="00176256">
      <w:pPr>
        <w:spacing w:line="259" w:lineRule="auto"/>
        <w:rPr>
          <w:rFonts w:ascii="Calibri" w:eastAsia="Calibri" w:hAnsi="Calibri" w:cs="Calibri"/>
          <w:lang w:val="en-GB"/>
        </w:rPr>
      </w:pPr>
      <w:r w:rsidRPr="00176256">
        <w:rPr>
          <w:rFonts w:ascii="Calibri" w:eastAsia="Calibri" w:hAnsi="Calibri" w:cs="Calibri"/>
          <w:lang w:val="en-GB"/>
        </w:rPr>
        <w:t>The production of lithium, concentrated mainly in South America (Bolivia, Chile, and Argentina) and extending to the United States, Australia, and China, has significant environmental and social impacts. Data for the Manufacture and Disposal stages was not provided by EduPack, and due to limited information from external sources, it was omitted. However, based on the results for other stages and the data available, it can be safely assumed that LIBs generate more CO2 and consume more energy than NiCadBs during these stages.</w:t>
      </w:r>
    </w:p>
    <w:p w14:paraId="72F6411A" w14:textId="73061FB7" w:rsidR="00176256" w:rsidRPr="00176256" w:rsidRDefault="00176256" w:rsidP="00176256">
      <w:pPr>
        <w:spacing w:line="259" w:lineRule="auto"/>
        <w:rPr>
          <w:rFonts w:ascii="Calibri" w:eastAsia="Calibri" w:hAnsi="Calibri" w:cs="Calibri"/>
          <w:lang w:val="en-GB"/>
        </w:rPr>
      </w:pPr>
      <w:r w:rsidRPr="00B4221C">
        <w:rPr>
          <w:rFonts w:ascii="Calibri" w:eastAsia="Calibri" w:hAnsi="Calibri" w:cs="Calibri"/>
          <w:b/>
          <w:bCs/>
          <w:lang w:val="en-GB"/>
        </w:rPr>
        <w:t>Water Scarcity and Contamination:</w:t>
      </w:r>
      <w:r w:rsidRPr="00176256">
        <w:rPr>
          <w:rFonts w:ascii="Calibri" w:eastAsia="Calibri" w:hAnsi="Calibri" w:cs="Calibri"/>
          <w:lang w:val="en-GB"/>
        </w:rPr>
        <w:t xml:space="preserve"> Lithium extraction involves pumping salty brine from salt flats, consuming approximately 500,000 gallons of water per metric ton of lithium. In Chile’s Salar de Atacama, mining activities have consumed 65% of the region’s water, affecting local farmers and communities. During the evaporation process, contaminants may be released into the environment, potentially harming nearby communities.</w:t>
      </w:r>
      <w:r w:rsidR="00DC297C">
        <w:rPr>
          <w:rFonts w:ascii="Calibri" w:eastAsia="Calibri" w:hAnsi="Calibri" w:cs="Calibri"/>
          <w:lang w:val="en-GB"/>
        </w:rPr>
        <w:t xml:space="preserve"> </w:t>
      </w:r>
      <w:r w:rsidR="00DC297C" w:rsidRPr="4D068DE7">
        <w:rPr>
          <w:rFonts w:ascii="Calibri" w:eastAsia="Calibri" w:hAnsi="Calibri" w:cs="Calibri"/>
          <w:lang w:val="en-GB"/>
        </w:rPr>
        <w:t>[</w:t>
      </w:r>
      <w:r w:rsidR="4C0C0D59" w:rsidRPr="4D068DE7">
        <w:rPr>
          <w:rFonts w:ascii="Calibri" w:eastAsia="Calibri" w:hAnsi="Calibri" w:cs="Calibri"/>
          <w:lang w:val="en-GB"/>
        </w:rPr>
        <w:t>55</w:t>
      </w:r>
      <w:r w:rsidR="00DC297C" w:rsidRPr="4D068DE7">
        <w:rPr>
          <w:rFonts w:ascii="Calibri" w:eastAsia="Calibri" w:hAnsi="Calibri" w:cs="Calibri"/>
          <w:lang w:val="en-GB"/>
        </w:rPr>
        <w:t xml:space="preserve">] </w:t>
      </w:r>
    </w:p>
    <w:p w14:paraId="00528670" w14:textId="236F5C0D" w:rsidR="00176256" w:rsidRPr="00176256" w:rsidRDefault="00176256" w:rsidP="00176256">
      <w:pPr>
        <w:spacing w:line="259" w:lineRule="auto"/>
        <w:rPr>
          <w:rFonts w:ascii="Calibri" w:eastAsia="Calibri" w:hAnsi="Calibri" w:cs="Calibri"/>
          <w:lang w:val="en-GB"/>
        </w:rPr>
      </w:pPr>
      <w:r w:rsidRPr="00B4221C">
        <w:rPr>
          <w:rFonts w:ascii="Calibri" w:eastAsia="Calibri" w:hAnsi="Calibri" w:cs="Calibri"/>
          <w:b/>
          <w:bCs/>
          <w:lang w:val="en-GB"/>
        </w:rPr>
        <w:t>Toxic Chemicals and Health Risks:</w:t>
      </w:r>
      <w:r w:rsidRPr="00176256">
        <w:rPr>
          <w:rFonts w:ascii="Calibri" w:eastAsia="Calibri" w:hAnsi="Calibri" w:cs="Calibri"/>
          <w:lang w:val="en-GB"/>
        </w:rPr>
        <w:t xml:space="preserve"> In China, toxic chemicals leaked from a lithium mine led to dead fish and contaminated water in the </w:t>
      </w:r>
      <w:proofErr w:type="spellStart"/>
      <w:r w:rsidRPr="00176256">
        <w:rPr>
          <w:rFonts w:ascii="Calibri" w:eastAsia="Calibri" w:hAnsi="Calibri" w:cs="Calibri"/>
          <w:lang w:val="en-GB"/>
        </w:rPr>
        <w:t>Liqi</w:t>
      </w:r>
      <w:proofErr w:type="spellEnd"/>
      <w:r w:rsidRPr="00176256">
        <w:rPr>
          <w:rFonts w:ascii="Calibri" w:eastAsia="Calibri" w:hAnsi="Calibri" w:cs="Calibri"/>
          <w:lang w:val="en-GB"/>
        </w:rPr>
        <w:t xml:space="preserve"> River. The hydrochloric acid used in lithium processing poses risks to water supplies, and the production process can cause air contamination and soil harm.</w:t>
      </w:r>
      <w:r w:rsidR="00031E0B">
        <w:rPr>
          <w:rFonts w:ascii="Calibri" w:eastAsia="Calibri" w:hAnsi="Calibri" w:cs="Calibri"/>
          <w:lang w:val="en-GB"/>
        </w:rPr>
        <w:t xml:space="preserve"> </w:t>
      </w:r>
      <w:r w:rsidR="00031E0B" w:rsidRPr="4D068DE7">
        <w:rPr>
          <w:rFonts w:ascii="Calibri" w:eastAsia="Calibri" w:hAnsi="Calibri" w:cs="Calibri"/>
          <w:lang w:val="en-GB"/>
        </w:rPr>
        <w:t>[</w:t>
      </w:r>
      <w:r w:rsidR="431CF404" w:rsidRPr="4D068DE7">
        <w:rPr>
          <w:rFonts w:ascii="Calibri" w:eastAsia="Calibri" w:hAnsi="Calibri" w:cs="Calibri"/>
          <w:lang w:val="en-GB"/>
        </w:rPr>
        <w:t>56</w:t>
      </w:r>
      <w:r w:rsidR="00031E0B" w:rsidRPr="4D068DE7">
        <w:rPr>
          <w:rFonts w:ascii="Calibri" w:eastAsia="Calibri" w:hAnsi="Calibri" w:cs="Calibri"/>
          <w:lang w:val="en-GB"/>
        </w:rPr>
        <w:t xml:space="preserve">] </w:t>
      </w:r>
      <w:r w:rsidR="008056F6" w:rsidRPr="4D068DE7">
        <w:rPr>
          <w:rFonts w:ascii="Calibri" w:eastAsia="Calibri" w:hAnsi="Calibri" w:cs="Calibri"/>
          <w:lang w:val="en-GB"/>
        </w:rPr>
        <w:t xml:space="preserve"> </w:t>
      </w:r>
    </w:p>
    <w:p w14:paraId="78FC2D75" w14:textId="370A6DB9" w:rsidR="00176256" w:rsidRPr="00176256" w:rsidRDefault="00176256" w:rsidP="00176256">
      <w:pPr>
        <w:spacing w:line="259" w:lineRule="auto"/>
        <w:rPr>
          <w:rFonts w:ascii="Calibri" w:eastAsia="Calibri" w:hAnsi="Calibri" w:cs="Calibri"/>
          <w:lang w:val="en-GB"/>
        </w:rPr>
      </w:pPr>
      <w:r w:rsidRPr="00B4221C">
        <w:rPr>
          <w:rFonts w:ascii="Calibri" w:eastAsia="Calibri" w:hAnsi="Calibri" w:cs="Calibri"/>
          <w:b/>
          <w:bCs/>
          <w:lang w:val="en-GB"/>
        </w:rPr>
        <w:t>Threat to Indigenous Livelihoods:</w:t>
      </w:r>
      <w:r w:rsidRPr="00176256">
        <w:rPr>
          <w:rFonts w:ascii="Calibri" w:eastAsia="Calibri" w:hAnsi="Calibri" w:cs="Calibri"/>
          <w:lang w:val="en-GB"/>
        </w:rPr>
        <w:t xml:space="preserve"> Water scarcity caused by mining can threaten the livelihoods of indigenous communities. For example, in Australia’s Salar de Hombre </w:t>
      </w:r>
      <w:proofErr w:type="spellStart"/>
      <w:r w:rsidRPr="00176256">
        <w:rPr>
          <w:rFonts w:ascii="Calibri" w:eastAsia="Calibri" w:hAnsi="Calibri" w:cs="Calibri"/>
          <w:lang w:val="en-GB"/>
        </w:rPr>
        <w:t>Muerto</w:t>
      </w:r>
      <w:proofErr w:type="spellEnd"/>
      <w:r w:rsidRPr="00176256">
        <w:rPr>
          <w:rFonts w:ascii="Calibri" w:eastAsia="Calibri" w:hAnsi="Calibri" w:cs="Calibri"/>
          <w:lang w:val="en-GB"/>
        </w:rPr>
        <w:t>, residents believe that lithium operations have contaminated streams used for crop irrigation and human consumption.</w:t>
      </w:r>
      <w:r w:rsidR="00886272">
        <w:rPr>
          <w:rFonts w:ascii="Calibri" w:eastAsia="Calibri" w:hAnsi="Calibri" w:cs="Calibri"/>
          <w:lang w:val="en-GB"/>
        </w:rPr>
        <w:t xml:space="preserve"> </w:t>
      </w:r>
      <w:r w:rsidR="00886272" w:rsidRPr="39EDECD2">
        <w:rPr>
          <w:rFonts w:ascii="Calibri" w:eastAsia="Calibri" w:hAnsi="Calibri" w:cs="Calibri"/>
          <w:lang w:val="en-GB"/>
        </w:rPr>
        <w:t>[</w:t>
      </w:r>
      <w:r w:rsidR="29701869" w:rsidRPr="4202466A">
        <w:rPr>
          <w:rFonts w:ascii="Calibri" w:eastAsia="Calibri" w:hAnsi="Calibri" w:cs="Calibri"/>
          <w:lang w:val="en-GB"/>
        </w:rPr>
        <w:t>57]</w:t>
      </w:r>
      <w:r w:rsidR="008056F6">
        <w:t xml:space="preserve"> </w:t>
      </w:r>
    </w:p>
    <w:p w14:paraId="20FA9AAF" w14:textId="24C92A31" w:rsidR="2B0BD92F" w:rsidRDefault="00176256" w:rsidP="00176256">
      <w:pPr>
        <w:spacing w:line="259" w:lineRule="auto"/>
        <w:rPr>
          <w:rFonts w:ascii="Calibri" w:eastAsia="Calibri" w:hAnsi="Calibri" w:cs="Calibri"/>
          <w:lang w:val="en-GB"/>
        </w:rPr>
      </w:pPr>
      <w:r w:rsidRPr="00176256">
        <w:rPr>
          <w:rFonts w:ascii="Calibri" w:eastAsia="Calibri" w:hAnsi="Calibri" w:cs="Calibri"/>
          <w:lang w:val="en-GB"/>
        </w:rPr>
        <w:t xml:space="preserve">The impacts of lithium mining extend beyond environmental damage, increasingly affecting local communities by jeopardizing their access to water, a vital resource. This not only harms the locals' livelihoods but also impacts the local flora and fauna. In Chile, mining activities extract and contaminate water sources, rendering them unsuitable for human consumption and leading to water-related conflicts. </w:t>
      </w:r>
      <w:r w:rsidR="2B0BD92F" w:rsidRPr="2F41FB00">
        <w:rPr>
          <w:rFonts w:ascii="Calibri" w:eastAsia="Calibri" w:hAnsi="Calibri" w:cs="Calibri"/>
          <w:lang w:val="en-GB"/>
        </w:rPr>
        <w:t>[</w:t>
      </w:r>
      <w:r w:rsidR="3760B0C5" w:rsidRPr="2F41FB00">
        <w:rPr>
          <w:rFonts w:ascii="Calibri" w:eastAsia="Calibri" w:hAnsi="Calibri" w:cs="Calibri"/>
          <w:lang w:val="en-GB"/>
        </w:rPr>
        <w:t>58</w:t>
      </w:r>
      <w:r w:rsidR="3760B0C5" w:rsidRPr="344E52D0">
        <w:rPr>
          <w:rFonts w:ascii="Calibri" w:eastAsia="Calibri" w:hAnsi="Calibri" w:cs="Calibri"/>
          <w:lang w:val="en-GB"/>
        </w:rPr>
        <w:t>]</w:t>
      </w:r>
      <w:r w:rsidR="2B0BD92F" w:rsidRPr="2F41FB00">
        <w:rPr>
          <w:rFonts w:ascii="Calibri" w:eastAsia="Calibri" w:hAnsi="Calibri" w:cs="Calibri"/>
          <w:lang w:val="en-GB"/>
        </w:rPr>
        <w:t xml:space="preserve"> </w:t>
      </w:r>
    </w:p>
    <w:p w14:paraId="616A6627" w14:textId="5C12CD93" w:rsidR="00140A81" w:rsidRPr="00140A81" w:rsidRDefault="00140A81" w:rsidP="00176256">
      <w:pPr>
        <w:spacing w:line="259" w:lineRule="auto"/>
        <w:rPr>
          <w:rFonts w:ascii="Calibri" w:eastAsia="Calibri" w:hAnsi="Calibri" w:cs="Calibri"/>
          <w:b/>
          <w:bCs/>
          <w:u w:val="single"/>
          <w:lang w:val="en-GB"/>
        </w:rPr>
      </w:pPr>
      <w:r w:rsidRPr="00140A81">
        <w:rPr>
          <w:rFonts w:ascii="Calibri" w:eastAsia="Calibri" w:hAnsi="Calibri" w:cs="Calibri"/>
          <w:b/>
          <w:bCs/>
          <w:u w:val="single"/>
          <w:lang w:val="en-GB"/>
        </w:rPr>
        <w:t>NiCadBs</w:t>
      </w:r>
    </w:p>
    <w:p w14:paraId="10DCEE44" w14:textId="5E569146" w:rsidR="0025754E" w:rsidRPr="0025754E" w:rsidRDefault="0025754E" w:rsidP="0025754E">
      <w:pPr>
        <w:spacing w:line="259" w:lineRule="auto"/>
        <w:rPr>
          <w:rFonts w:ascii="Calibri" w:eastAsia="Calibri" w:hAnsi="Calibri" w:cs="Calibri"/>
          <w:lang w:val="en-GB"/>
        </w:rPr>
      </w:pPr>
      <w:r w:rsidRPr="0025754E">
        <w:rPr>
          <w:rFonts w:ascii="Calibri" w:eastAsia="Calibri" w:hAnsi="Calibri" w:cs="Calibri"/>
          <w:lang w:val="en-GB"/>
        </w:rPr>
        <w:t>Cadmium, a heavy metal used in NiCd batteries, poses significant risks to human health and the environment. Exposure to cadmium can lead to acute poisoning, affecting the digestive system and other organs. Even low levels of cadmium can accumulate in the body over time, potentially causing long-term harm. NiCd batteries involved in fires can release toxic fumes containing nickel, cadmium, and other compounds, further endangering human health.</w:t>
      </w:r>
      <w:r w:rsidR="09A9A9DB" w:rsidRPr="10B27A48">
        <w:rPr>
          <w:rFonts w:ascii="Calibri" w:eastAsia="Calibri" w:hAnsi="Calibri" w:cs="Calibri"/>
          <w:lang w:val="en-GB"/>
        </w:rPr>
        <w:t xml:space="preserve"> </w:t>
      </w:r>
      <w:r w:rsidRPr="0025754E">
        <w:rPr>
          <w:rFonts w:ascii="Calibri" w:eastAsia="Calibri" w:hAnsi="Calibri" w:cs="Calibri"/>
          <w:lang w:val="en-GB"/>
        </w:rPr>
        <w:t>The environmental impact of NiCd batteries is profound. Nickel mining and processing, essential for NiCd battery production, can harm local ecosystems and livelihoods. For instance, fishers in Indonesia have reported damage to fishing grounds due to nickel mining. Additionally, mining for materials used in NiCd batteries often occurs in water-scarce areas, exacerbating local water shortages. This is a significant concern as these activities can lead to water-intensive operations in regions already facing water scarcity.</w:t>
      </w:r>
      <w:r w:rsidR="009B257E">
        <w:rPr>
          <w:rFonts w:ascii="Calibri" w:eastAsia="Calibri" w:hAnsi="Calibri" w:cs="Calibri"/>
          <w:lang w:val="en-GB"/>
        </w:rPr>
        <w:t xml:space="preserve"> </w:t>
      </w:r>
      <w:r w:rsidR="009B257E" w:rsidRPr="1DB4E58C">
        <w:rPr>
          <w:rFonts w:ascii="Calibri" w:eastAsia="Calibri" w:hAnsi="Calibri" w:cs="Calibri"/>
          <w:lang w:val="en-GB"/>
        </w:rPr>
        <w:t>[</w:t>
      </w:r>
      <w:r w:rsidR="678F836C" w:rsidRPr="1DB4E58C">
        <w:rPr>
          <w:rFonts w:ascii="Calibri" w:eastAsia="Calibri" w:hAnsi="Calibri" w:cs="Calibri"/>
          <w:lang w:val="en-GB"/>
        </w:rPr>
        <w:t>59, 60</w:t>
      </w:r>
      <w:r w:rsidR="008F3AA2" w:rsidRPr="1DB4E58C">
        <w:rPr>
          <w:rFonts w:ascii="Calibri" w:eastAsia="Calibri" w:hAnsi="Calibri" w:cs="Calibri"/>
          <w:lang w:val="en-GB"/>
        </w:rPr>
        <w:t xml:space="preserve">] </w:t>
      </w:r>
    </w:p>
    <w:p w14:paraId="45F2CF49" w14:textId="22B50A75" w:rsidR="00140A81" w:rsidRDefault="0025754E" w:rsidP="0025754E">
      <w:pPr>
        <w:spacing w:line="259" w:lineRule="auto"/>
        <w:rPr>
          <w:rFonts w:ascii="Calibri" w:eastAsia="Calibri" w:hAnsi="Calibri" w:cs="Calibri"/>
          <w:lang w:val="en-GB"/>
        </w:rPr>
      </w:pPr>
      <w:r w:rsidRPr="0025754E">
        <w:rPr>
          <w:rFonts w:ascii="Calibri" w:eastAsia="Calibri" w:hAnsi="Calibri" w:cs="Calibri"/>
          <w:lang w:val="en-GB"/>
        </w:rPr>
        <w:t>The significant risks to human health from cadmium exposure</w:t>
      </w:r>
      <w:r w:rsidR="00A13EC3">
        <w:rPr>
          <w:rFonts w:ascii="Calibri" w:eastAsia="Calibri" w:hAnsi="Calibri" w:cs="Calibri"/>
          <w:lang w:val="en-GB"/>
        </w:rPr>
        <w:t xml:space="preserve"> </w:t>
      </w:r>
      <w:r w:rsidRPr="0025754E">
        <w:rPr>
          <w:rFonts w:ascii="Calibri" w:eastAsia="Calibri" w:hAnsi="Calibri" w:cs="Calibri"/>
          <w:lang w:val="en-GB"/>
        </w:rPr>
        <w:t>underscore the need for sustainable practices</w:t>
      </w:r>
      <w:r w:rsidR="00A13EC3">
        <w:rPr>
          <w:rFonts w:ascii="Calibri" w:eastAsia="Calibri" w:hAnsi="Calibri" w:cs="Calibri"/>
          <w:lang w:val="en-GB"/>
        </w:rPr>
        <w:t xml:space="preserve"> which </w:t>
      </w:r>
      <w:r w:rsidRPr="0025754E">
        <w:rPr>
          <w:rFonts w:ascii="Calibri" w:eastAsia="Calibri" w:hAnsi="Calibri" w:cs="Calibri"/>
          <w:lang w:val="en-GB"/>
        </w:rPr>
        <w:t>are essential to mitigate the adverse effects o</w:t>
      </w:r>
      <w:r w:rsidR="006B6A0F">
        <w:rPr>
          <w:rFonts w:ascii="Calibri" w:eastAsia="Calibri" w:hAnsi="Calibri" w:cs="Calibri"/>
          <w:lang w:val="en-GB"/>
        </w:rPr>
        <w:t xml:space="preserve">n </w:t>
      </w:r>
      <w:r w:rsidRPr="0025754E">
        <w:rPr>
          <w:rFonts w:ascii="Calibri" w:eastAsia="Calibri" w:hAnsi="Calibri" w:cs="Calibri"/>
          <w:lang w:val="en-GB"/>
        </w:rPr>
        <w:t>human health</w:t>
      </w:r>
    </w:p>
    <w:p w14:paraId="7648F5FB" w14:textId="7FCB50FF" w:rsidR="00C45632" w:rsidRPr="00140A81" w:rsidRDefault="00C45632" w:rsidP="0025754E">
      <w:pPr>
        <w:spacing w:line="259" w:lineRule="auto"/>
        <w:rPr>
          <w:rFonts w:ascii="Calibri" w:eastAsia="Calibri" w:hAnsi="Calibri" w:cs="Calibri"/>
          <w:lang w:val="en-GB"/>
        </w:rPr>
      </w:pPr>
      <w:r w:rsidRPr="00C45632">
        <w:rPr>
          <w:rFonts w:ascii="Calibri" w:eastAsia="Calibri" w:hAnsi="Calibri" w:cs="Calibri"/>
          <w:lang w:val="en-GB"/>
        </w:rPr>
        <w:t>In conclusion, both LIBs and NiCadBs present significant harm to local communities, but NiCadBs appear to be worse in terms of human toxicity and environmental impact. Cadmium exposure from NiCadBs poses severe health risks</w:t>
      </w:r>
      <w:r w:rsidR="006B6A0F">
        <w:rPr>
          <w:rFonts w:ascii="Calibri" w:eastAsia="Calibri" w:hAnsi="Calibri" w:cs="Calibri"/>
          <w:lang w:val="en-GB"/>
        </w:rPr>
        <w:t xml:space="preserve"> </w:t>
      </w:r>
      <w:r w:rsidRPr="00C45632">
        <w:rPr>
          <w:rFonts w:ascii="Calibri" w:eastAsia="Calibri" w:hAnsi="Calibri" w:cs="Calibri"/>
          <w:lang w:val="en-GB"/>
        </w:rPr>
        <w:t>leading to chronic health issues.</w:t>
      </w:r>
      <w:r w:rsidR="0024539D">
        <w:rPr>
          <w:rFonts w:ascii="Calibri" w:eastAsia="Calibri" w:hAnsi="Calibri" w:cs="Calibri"/>
          <w:lang w:val="en-GB"/>
        </w:rPr>
        <w:t xml:space="preserve"> </w:t>
      </w:r>
      <w:r w:rsidRPr="00C45632">
        <w:rPr>
          <w:rFonts w:ascii="Calibri" w:eastAsia="Calibri" w:hAnsi="Calibri" w:cs="Calibri"/>
          <w:lang w:val="en-GB"/>
        </w:rPr>
        <w:t>While LIBs also have substantial environmental and social impacts, including water scarcity and contamination, the extreme health risks and environmental degradation associated with cadmium in NiCadBs make them more harmful to local communities. Therefore, NiCadBs present greater overall harm to locals compared to LIBs.</w:t>
      </w:r>
    </w:p>
    <w:p w14:paraId="72261893" w14:textId="58656C26" w:rsidR="772D8FC0" w:rsidRPr="0015244A" w:rsidRDefault="772D8FC0" w:rsidP="66EF430F">
      <w:pPr>
        <w:spacing w:line="259" w:lineRule="auto"/>
        <w:rPr>
          <w:rFonts w:ascii="Calibri" w:eastAsia="Calibri" w:hAnsi="Calibri" w:cs="Calibri"/>
          <w:b/>
          <w:bCs/>
          <w:sz w:val="28"/>
          <w:szCs w:val="28"/>
          <w:u w:val="single"/>
          <w:lang w:val="en-GB"/>
        </w:rPr>
      </w:pPr>
      <w:r w:rsidRPr="0015244A">
        <w:rPr>
          <w:rFonts w:ascii="Calibri" w:eastAsia="Calibri" w:hAnsi="Calibri" w:cs="Calibri"/>
          <w:b/>
          <w:bCs/>
          <w:sz w:val="28"/>
          <w:szCs w:val="28"/>
          <w:u w:val="single"/>
          <w:lang w:val="en-GB"/>
        </w:rPr>
        <w:t>User Experience</w:t>
      </w:r>
    </w:p>
    <w:p w14:paraId="4BCD15EC" w14:textId="77777777" w:rsidR="0015244A" w:rsidRDefault="16AF2C10" w:rsidP="0015244A">
      <w:pPr>
        <w:spacing w:before="240" w:after="240"/>
        <w:rPr>
          <w:rFonts w:ascii="Calibri" w:eastAsia="Calibri" w:hAnsi="Calibri" w:cs="Calibri"/>
          <w:lang w:val="en-GB"/>
        </w:rPr>
      </w:pPr>
      <w:r w:rsidRPr="66EF430F">
        <w:rPr>
          <w:rFonts w:ascii="Calibri" w:eastAsia="Calibri" w:hAnsi="Calibri" w:cs="Calibri"/>
          <w:lang w:val="en-GB"/>
        </w:rPr>
        <w:t xml:space="preserve">Appendix C outlines variances in usage and underlying rationales between LIBs and NiCadBs, underscoring the necessity of hands-on user experience testing. My investigation comprised two key studies: a personal, fortnight-long comparison of LIB and NiCadB laptops and a collective assessment involving multiple users each spending 30 minutes with the laptops. Understanding user preferences through such analysis holds </w:t>
      </w:r>
      <w:r w:rsidR="76019EA8" w:rsidRPr="66EF430F">
        <w:rPr>
          <w:rFonts w:ascii="Calibri" w:eastAsia="Calibri" w:hAnsi="Calibri" w:cs="Calibri"/>
          <w:lang w:val="en-GB"/>
        </w:rPr>
        <w:t xml:space="preserve">great </w:t>
      </w:r>
      <w:r w:rsidRPr="66EF430F">
        <w:rPr>
          <w:rFonts w:ascii="Calibri" w:eastAsia="Calibri" w:hAnsi="Calibri" w:cs="Calibri"/>
          <w:lang w:val="en-GB"/>
        </w:rPr>
        <w:t xml:space="preserve">importance for manufacturers and consumers alike. This comprehension </w:t>
      </w:r>
      <w:r w:rsidR="65D92186" w:rsidRPr="66EF430F">
        <w:rPr>
          <w:rFonts w:ascii="Calibri" w:eastAsia="Calibri" w:hAnsi="Calibri" w:cs="Calibri"/>
          <w:lang w:val="en-GB"/>
        </w:rPr>
        <w:t>allows</w:t>
      </w:r>
      <w:r w:rsidRPr="66EF430F">
        <w:rPr>
          <w:rFonts w:ascii="Calibri" w:eastAsia="Calibri" w:hAnsi="Calibri" w:cs="Calibri"/>
          <w:lang w:val="en-GB"/>
        </w:rPr>
        <w:t xml:space="preserve"> companies to refine their </w:t>
      </w:r>
      <w:r w:rsidR="3A88E81C" w:rsidRPr="66EF430F">
        <w:rPr>
          <w:rFonts w:ascii="Calibri" w:eastAsia="Calibri" w:hAnsi="Calibri" w:cs="Calibri"/>
          <w:lang w:val="en-GB"/>
        </w:rPr>
        <w:t>products allowing the</w:t>
      </w:r>
      <w:r w:rsidRPr="66EF430F">
        <w:rPr>
          <w:rFonts w:ascii="Calibri" w:eastAsia="Calibri" w:hAnsi="Calibri" w:cs="Calibri"/>
          <w:lang w:val="en-GB"/>
        </w:rPr>
        <w:t xml:space="preserve"> development of more sustainable battery options. Nevertheless, it's crucial to acknowledge the limitations of th</w:t>
      </w:r>
      <w:r w:rsidR="285D8934" w:rsidRPr="66EF430F">
        <w:rPr>
          <w:rFonts w:ascii="Calibri" w:eastAsia="Calibri" w:hAnsi="Calibri" w:cs="Calibri"/>
          <w:lang w:val="en-GB"/>
        </w:rPr>
        <w:t>is</w:t>
      </w:r>
      <w:r w:rsidRPr="66EF430F">
        <w:rPr>
          <w:rFonts w:ascii="Calibri" w:eastAsia="Calibri" w:hAnsi="Calibri" w:cs="Calibri"/>
          <w:lang w:val="en-GB"/>
        </w:rPr>
        <w:t xml:space="preserve"> stud</w:t>
      </w:r>
      <w:r w:rsidR="15494BB9" w:rsidRPr="66EF430F">
        <w:rPr>
          <w:rFonts w:ascii="Calibri" w:eastAsia="Calibri" w:hAnsi="Calibri" w:cs="Calibri"/>
          <w:lang w:val="en-GB"/>
        </w:rPr>
        <w:t>y</w:t>
      </w:r>
      <w:r w:rsidRPr="66EF430F">
        <w:rPr>
          <w:rFonts w:ascii="Calibri" w:eastAsia="Calibri" w:hAnsi="Calibri" w:cs="Calibri"/>
          <w:lang w:val="en-GB"/>
        </w:rPr>
        <w:t>, including the potential i</w:t>
      </w:r>
      <w:r w:rsidR="2041F119" w:rsidRPr="66EF430F">
        <w:rPr>
          <w:rFonts w:ascii="Calibri" w:eastAsia="Calibri" w:hAnsi="Calibri" w:cs="Calibri"/>
          <w:lang w:val="en-GB"/>
        </w:rPr>
        <w:t>naccuracy</w:t>
      </w:r>
      <w:r w:rsidRPr="66EF430F">
        <w:rPr>
          <w:rFonts w:ascii="Calibri" w:eastAsia="Calibri" w:hAnsi="Calibri" w:cs="Calibri"/>
          <w:lang w:val="en-GB"/>
        </w:rPr>
        <w:t xml:space="preserve"> to fully capture long-term performance disparities, as well as variables like age discrepancies and maintenance history between the two laptop</w:t>
      </w:r>
      <w:r w:rsidR="26A8877D" w:rsidRPr="66EF430F">
        <w:rPr>
          <w:rFonts w:ascii="Calibri" w:eastAsia="Calibri" w:hAnsi="Calibri" w:cs="Calibri"/>
          <w:lang w:val="en-GB"/>
        </w:rPr>
        <w:t>s</w:t>
      </w:r>
      <w:r w:rsidRPr="66EF430F">
        <w:rPr>
          <w:rFonts w:ascii="Calibri" w:eastAsia="Calibri" w:hAnsi="Calibri" w:cs="Calibri"/>
          <w:lang w:val="en-GB"/>
        </w:rPr>
        <w:t>, which might have influenced battery performance. Despite these constraints, the study furnishes invaluable insights into real-world battery usage experiences.</w:t>
      </w:r>
      <w:r w:rsidR="00E47622">
        <w:rPr>
          <w:rFonts w:ascii="Calibri" w:eastAsia="Calibri" w:hAnsi="Calibri" w:cs="Calibri"/>
          <w:lang w:val="en-GB"/>
        </w:rPr>
        <w:t xml:space="preserve"> </w:t>
      </w:r>
    </w:p>
    <w:p w14:paraId="32C94CAF" w14:textId="4709534A" w:rsidR="000E2B07" w:rsidRPr="0015244A" w:rsidRDefault="000E2B07" w:rsidP="0015244A">
      <w:pPr>
        <w:spacing w:before="240" w:after="240"/>
        <w:rPr>
          <w:rFonts w:ascii="Calibri" w:eastAsia="Calibri" w:hAnsi="Calibri" w:cs="Calibri"/>
          <w:lang w:val="en-GB"/>
        </w:rPr>
      </w:pPr>
      <w:r w:rsidRPr="009D7FDB">
        <w:rPr>
          <w:rFonts w:ascii="Calibri" w:eastAsia="Calibri" w:hAnsi="Calibri" w:cs="Calibri"/>
          <w:b/>
          <w:bCs/>
          <w:noProof/>
          <w:u w:val="single"/>
          <w:lang w:val="en-GB"/>
        </w:rPr>
        <w:t>Results</w:t>
      </w:r>
    </w:p>
    <w:p w14:paraId="69922DCC" w14:textId="09538513" w:rsidR="16C50D12" w:rsidRDefault="00BD327F" w:rsidP="66EF430F">
      <w:pPr>
        <w:spacing w:line="259" w:lineRule="auto"/>
        <w:rPr>
          <w:rFonts w:ascii="Calibri" w:eastAsia="Calibri" w:hAnsi="Calibri" w:cs="Calibri"/>
          <w:lang w:val="en-GB"/>
        </w:rPr>
      </w:pPr>
      <w:r>
        <w:rPr>
          <w:rFonts w:ascii="Calibri" w:eastAsia="Calibri" w:hAnsi="Calibri" w:cs="Calibri"/>
          <w:noProof/>
          <w:lang w:val="en-GB"/>
        </w:rPr>
        <w:drawing>
          <wp:inline distT="0" distB="0" distL="0" distR="0" wp14:anchorId="42BA0F03" wp14:editId="4ECA235E">
            <wp:extent cx="6848475" cy="4076700"/>
            <wp:effectExtent l="0" t="0" r="9525" b="0"/>
            <wp:docPr id="1824988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8475" cy="4076700"/>
                    </a:xfrm>
                    <a:prstGeom prst="rect">
                      <a:avLst/>
                    </a:prstGeom>
                    <a:noFill/>
                    <a:ln>
                      <a:noFill/>
                    </a:ln>
                  </pic:spPr>
                </pic:pic>
              </a:graphicData>
            </a:graphic>
          </wp:inline>
        </w:drawing>
      </w:r>
    </w:p>
    <w:tbl>
      <w:tblPr>
        <w:tblStyle w:val="TableGrid"/>
        <w:tblW w:w="0" w:type="auto"/>
        <w:jc w:val="center"/>
        <w:tblLook w:val="06A0" w:firstRow="1" w:lastRow="0" w:firstColumn="1" w:lastColumn="0" w:noHBand="1" w:noVBand="1"/>
      </w:tblPr>
      <w:tblGrid>
        <w:gridCol w:w="959"/>
        <w:gridCol w:w="3289"/>
        <w:gridCol w:w="1843"/>
        <w:gridCol w:w="4677"/>
      </w:tblGrid>
      <w:tr w:rsidR="002957F7" w14:paraId="3E89443E" w14:textId="77777777" w:rsidTr="002957F7">
        <w:trPr>
          <w:trHeight w:val="975"/>
          <w:jc w:val="center"/>
        </w:trPr>
        <w:tc>
          <w:tcPr>
            <w:tcW w:w="959" w:type="dxa"/>
          </w:tcPr>
          <w:p w14:paraId="78ED4A11" w14:textId="3CD8C3D6" w:rsidR="002957F7" w:rsidRPr="002957F7" w:rsidRDefault="002957F7" w:rsidP="66EF430F">
            <w:pPr>
              <w:jc w:val="center"/>
              <w:rPr>
                <w:rFonts w:ascii="Calibri" w:eastAsia="Calibri" w:hAnsi="Calibri" w:cs="Calibri"/>
                <w:b/>
                <w:bCs/>
                <w:lang w:val="en-GB"/>
              </w:rPr>
            </w:pPr>
            <w:r w:rsidRPr="002957F7">
              <w:rPr>
                <w:rFonts w:ascii="Calibri" w:eastAsia="Calibri" w:hAnsi="Calibri" w:cs="Calibri"/>
                <w:b/>
                <w:bCs/>
                <w:lang w:val="en-GB"/>
              </w:rPr>
              <w:t>Person</w:t>
            </w:r>
          </w:p>
        </w:tc>
        <w:tc>
          <w:tcPr>
            <w:tcW w:w="3289" w:type="dxa"/>
          </w:tcPr>
          <w:p w14:paraId="1D5EAB23" w14:textId="3025EF9F" w:rsidR="002957F7" w:rsidRPr="002957F7" w:rsidRDefault="002957F7" w:rsidP="66EF430F">
            <w:pPr>
              <w:jc w:val="center"/>
              <w:rPr>
                <w:rFonts w:ascii="Calibri" w:eastAsia="Calibri" w:hAnsi="Calibri" w:cs="Calibri"/>
                <w:b/>
                <w:bCs/>
                <w:lang w:val="en-GB"/>
              </w:rPr>
            </w:pPr>
            <w:r w:rsidRPr="002957F7">
              <w:rPr>
                <w:rFonts w:ascii="Calibri" w:eastAsia="Calibri" w:hAnsi="Calibri" w:cs="Calibri"/>
                <w:b/>
                <w:bCs/>
                <w:lang w:val="en-GB"/>
              </w:rPr>
              <w:t>Question 1</w:t>
            </w:r>
          </w:p>
          <w:p w14:paraId="2D2AA413" w14:textId="384A81B4" w:rsidR="002957F7" w:rsidRPr="002957F7" w:rsidRDefault="002957F7" w:rsidP="66EF430F">
            <w:pPr>
              <w:jc w:val="center"/>
              <w:rPr>
                <w:rFonts w:ascii="Calibri" w:eastAsia="Calibri" w:hAnsi="Calibri" w:cs="Calibri"/>
                <w:b/>
                <w:bCs/>
                <w:lang w:val="en-GB"/>
              </w:rPr>
            </w:pPr>
            <w:r w:rsidRPr="002957F7">
              <w:rPr>
                <w:rFonts w:ascii="Calibri" w:eastAsia="Calibri" w:hAnsi="Calibri" w:cs="Calibri"/>
                <w:b/>
                <w:bCs/>
                <w:lang w:val="en-GB"/>
              </w:rPr>
              <w:t>Why?</w:t>
            </w:r>
          </w:p>
        </w:tc>
        <w:tc>
          <w:tcPr>
            <w:tcW w:w="1843" w:type="dxa"/>
          </w:tcPr>
          <w:p w14:paraId="04FC7830" w14:textId="22CAC896" w:rsidR="002957F7" w:rsidRPr="002957F7" w:rsidRDefault="002957F7" w:rsidP="66EF430F">
            <w:pPr>
              <w:jc w:val="center"/>
              <w:rPr>
                <w:rFonts w:ascii="Calibri" w:eastAsia="Calibri" w:hAnsi="Calibri" w:cs="Calibri"/>
                <w:b/>
                <w:bCs/>
                <w:lang w:val="en-GB"/>
              </w:rPr>
            </w:pPr>
            <w:r w:rsidRPr="002957F7">
              <w:rPr>
                <w:rFonts w:ascii="Calibri" w:eastAsia="Calibri" w:hAnsi="Calibri" w:cs="Calibri"/>
                <w:b/>
                <w:bCs/>
                <w:lang w:val="en-GB"/>
              </w:rPr>
              <w:t>Question 2</w:t>
            </w:r>
          </w:p>
          <w:p w14:paraId="5DF23B5B" w14:textId="3A66634E" w:rsidR="002957F7" w:rsidRPr="002957F7" w:rsidRDefault="002957F7" w:rsidP="66EF430F">
            <w:pPr>
              <w:jc w:val="center"/>
              <w:rPr>
                <w:rFonts w:ascii="Calibri" w:eastAsia="Calibri" w:hAnsi="Calibri" w:cs="Calibri"/>
                <w:b/>
                <w:bCs/>
                <w:lang w:val="en-GB"/>
              </w:rPr>
            </w:pPr>
            <w:r w:rsidRPr="002957F7">
              <w:rPr>
                <w:rFonts w:ascii="Calibri" w:eastAsia="Calibri" w:hAnsi="Calibri" w:cs="Calibri"/>
                <w:b/>
                <w:bCs/>
                <w:lang w:val="en-GB"/>
              </w:rPr>
              <w:t>Why?</w:t>
            </w:r>
          </w:p>
        </w:tc>
        <w:tc>
          <w:tcPr>
            <w:tcW w:w="4677" w:type="dxa"/>
          </w:tcPr>
          <w:p w14:paraId="72605067" w14:textId="2D90A266" w:rsidR="002957F7" w:rsidRPr="002957F7" w:rsidRDefault="002957F7" w:rsidP="66EF430F">
            <w:pPr>
              <w:jc w:val="center"/>
              <w:rPr>
                <w:rFonts w:ascii="Calibri" w:eastAsia="Calibri" w:hAnsi="Calibri" w:cs="Calibri"/>
                <w:b/>
                <w:bCs/>
                <w:lang w:val="en-GB"/>
              </w:rPr>
            </w:pPr>
            <w:r w:rsidRPr="002957F7">
              <w:rPr>
                <w:rFonts w:ascii="Calibri" w:eastAsia="Calibri" w:hAnsi="Calibri" w:cs="Calibri"/>
                <w:b/>
                <w:bCs/>
                <w:lang w:val="en-GB"/>
              </w:rPr>
              <w:t>Question 3</w:t>
            </w:r>
          </w:p>
          <w:p w14:paraId="1FAFB141" w14:textId="587DEFAB" w:rsidR="002957F7" w:rsidRPr="002957F7" w:rsidRDefault="002957F7" w:rsidP="66EF430F">
            <w:pPr>
              <w:jc w:val="center"/>
              <w:rPr>
                <w:rFonts w:ascii="Calibri" w:eastAsia="Calibri" w:hAnsi="Calibri" w:cs="Calibri"/>
                <w:b/>
                <w:bCs/>
                <w:lang w:val="en-GB"/>
              </w:rPr>
            </w:pPr>
            <w:r w:rsidRPr="002957F7">
              <w:rPr>
                <w:rFonts w:ascii="Calibri" w:eastAsia="Calibri" w:hAnsi="Calibri" w:cs="Calibri"/>
                <w:b/>
                <w:bCs/>
                <w:lang w:val="en-GB"/>
              </w:rPr>
              <w:t>Why?</w:t>
            </w:r>
          </w:p>
        </w:tc>
      </w:tr>
      <w:tr w:rsidR="002957F7" w14:paraId="723FC0F3" w14:textId="77777777" w:rsidTr="002957F7">
        <w:trPr>
          <w:trHeight w:val="300"/>
          <w:jc w:val="center"/>
        </w:trPr>
        <w:tc>
          <w:tcPr>
            <w:tcW w:w="959" w:type="dxa"/>
          </w:tcPr>
          <w:p w14:paraId="0D03BBDE" w14:textId="77455A27"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1</w:t>
            </w:r>
          </w:p>
        </w:tc>
        <w:tc>
          <w:tcPr>
            <w:tcW w:w="3289" w:type="dxa"/>
          </w:tcPr>
          <w:p w14:paraId="6083B84D" w14:textId="07F95293" w:rsidR="002957F7" w:rsidRPr="002957F7" w:rsidRDefault="002957F7" w:rsidP="66EF430F">
            <w:pPr>
              <w:jc w:val="center"/>
              <w:rPr>
                <w:rFonts w:ascii="Calibri" w:eastAsia="Calibri" w:hAnsi="Calibri" w:cs="Calibri"/>
                <w:lang w:val="en-GB"/>
              </w:rPr>
            </w:pPr>
            <w:r w:rsidRPr="002957F7">
              <w:rPr>
                <w:rFonts w:ascii="Calibri" w:eastAsia="Calibri" w:hAnsi="Calibri" w:cs="Calibri"/>
              </w:rPr>
              <w:t xml:space="preserve">There wasn't much time to use the </w:t>
            </w:r>
            <w:r w:rsidR="00E72367" w:rsidRPr="002957F7">
              <w:rPr>
                <w:rFonts w:ascii="Calibri" w:eastAsia="Calibri" w:hAnsi="Calibri" w:cs="Calibri"/>
              </w:rPr>
              <w:t>laptops,</w:t>
            </w:r>
            <w:r w:rsidRPr="002957F7">
              <w:rPr>
                <w:rFonts w:ascii="Calibri" w:eastAsia="Calibri" w:hAnsi="Calibri" w:cs="Calibri"/>
              </w:rPr>
              <w:t xml:space="preserve"> so </w:t>
            </w:r>
            <w:r w:rsidR="00C26C4C" w:rsidRPr="002957F7">
              <w:rPr>
                <w:rFonts w:ascii="Calibri" w:eastAsia="Calibri" w:hAnsi="Calibri" w:cs="Calibri"/>
              </w:rPr>
              <w:t>I</w:t>
            </w:r>
            <w:r w:rsidRPr="002957F7">
              <w:rPr>
                <w:rFonts w:ascii="Calibri" w:eastAsia="Calibri" w:hAnsi="Calibri" w:cs="Calibri"/>
              </w:rPr>
              <w:t xml:space="preserve"> didn't feel much of a difference</w:t>
            </w:r>
          </w:p>
        </w:tc>
        <w:tc>
          <w:tcPr>
            <w:tcW w:w="1843" w:type="dxa"/>
          </w:tcPr>
          <w:p w14:paraId="2C466773" w14:textId="6B57EBC3"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Nicer feel</w:t>
            </w:r>
          </w:p>
        </w:tc>
        <w:tc>
          <w:tcPr>
            <w:tcW w:w="4677" w:type="dxa"/>
          </w:tcPr>
          <w:p w14:paraId="5B6EF6DA" w14:textId="3E035955" w:rsidR="002957F7" w:rsidRPr="002957F7" w:rsidRDefault="002957F7" w:rsidP="66EF430F">
            <w:pPr>
              <w:jc w:val="center"/>
              <w:rPr>
                <w:rFonts w:ascii="Calibri" w:eastAsia="Calibri" w:hAnsi="Calibri" w:cs="Calibri"/>
              </w:rPr>
            </w:pPr>
            <w:r w:rsidRPr="002957F7">
              <w:rPr>
                <w:rFonts w:ascii="Calibri" w:hAnsi="Calibri" w:cs="Calibri"/>
              </w:rPr>
              <w:t>There wasn't much time to use the laptops, so I didn't feel much of a difference.</w:t>
            </w:r>
          </w:p>
        </w:tc>
      </w:tr>
      <w:tr w:rsidR="002957F7" w14:paraId="4E3743C8" w14:textId="77777777" w:rsidTr="002957F7">
        <w:trPr>
          <w:trHeight w:val="300"/>
          <w:jc w:val="center"/>
        </w:trPr>
        <w:tc>
          <w:tcPr>
            <w:tcW w:w="959" w:type="dxa"/>
          </w:tcPr>
          <w:p w14:paraId="18E861D6" w14:textId="667522F7"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2</w:t>
            </w:r>
          </w:p>
        </w:tc>
        <w:tc>
          <w:tcPr>
            <w:tcW w:w="3289" w:type="dxa"/>
          </w:tcPr>
          <w:p w14:paraId="5532C94C" w14:textId="2244BE15"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The NiCadB laptop was heavier and got hot very quick</w:t>
            </w:r>
          </w:p>
        </w:tc>
        <w:tc>
          <w:tcPr>
            <w:tcW w:w="1843" w:type="dxa"/>
          </w:tcPr>
          <w:p w14:paraId="78927273" w14:textId="2B888011"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Better than the NiCadB laptop</w:t>
            </w:r>
          </w:p>
        </w:tc>
        <w:tc>
          <w:tcPr>
            <w:tcW w:w="4677" w:type="dxa"/>
          </w:tcPr>
          <w:p w14:paraId="14714696" w14:textId="46EAED38" w:rsidR="002957F7" w:rsidRPr="002957F7" w:rsidRDefault="002957F7" w:rsidP="66EF430F">
            <w:pPr>
              <w:jc w:val="center"/>
              <w:rPr>
                <w:rFonts w:ascii="Calibri" w:eastAsia="Calibri" w:hAnsi="Calibri" w:cs="Calibri"/>
                <w:lang w:val="en-GB"/>
              </w:rPr>
            </w:pPr>
            <w:r w:rsidRPr="002957F7">
              <w:rPr>
                <w:rFonts w:ascii="Calibri" w:hAnsi="Calibri" w:cs="Calibri"/>
              </w:rPr>
              <w:t>The NiCadB laptop was heavier and got hot very quickly.</w:t>
            </w:r>
          </w:p>
        </w:tc>
      </w:tr>
      <w:tr w:rsidR="002957F7" w14:paraId="2245F0BF" w14:textId="77777777" w:rsidTr="002957F7">
        <w:trPr>
          <w:trHeight w:val="300"/>
          <w:jc w:val="center"/>
        </w:trPr>
        <w:tc>
          <w:tcPr>
            <w:tcW w:w="959" w:type="dxa"/>
          </w:tcPr>
          <w:p w14:paraId="787A48F0" w14:textId="11527951"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3</w:t>
            </w:r>
          </w:p>
        </w:tc>
        <w:tc>
          <w:tcPr>
            <w:tcW w:w="3289" w:type="dxa"/>
          </w:tcPr>
          <w:p w14:paraId="736D540D" w14:textId="73AC991D"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Both felt the same to me</w:t>
            </w:r>
          </w:p>
        </w:tc>
        <w:tc>
          <w:tcPr>
            <w:tcW w:w="1843" w:type="dxa"/>
          </w:tcPr>
          <w:p w14:paraId="4E1217D2" w14:textId="6C5C54C5"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Felt the same to me</w:t>
            </w:r>
          </w:p>
        </w:tc>
        <w:tc>
          <w:tcPr>
            <w:tcW w:w="4677" w:type="dxa"/>
          </w:tcPr>
          <w:p w14:paraId="2354E10C" w14:textId="5F13EE8B" w:rsidR="002957F7" w:rsidRPr="002957F7" w:rsidRDefault="00130761" w:rsidP="66EF430F">
            <w:pPr>
              <w:jc w:val="center"/>
              <w:rPr>
                <w:rFonts w:ascii="Calibri" w:eastAsia="Calibri" w:hAnsi="Calibri" w:cs="Calibri"/>
                <w:lang w:val="en-GB"/>
              </w:rPr>
            </w:pPr>
            <w:r w:rsidRPr="00130761">
              <w:rPr>
                <w:rFonts w:ascii="Calibri" w:hAnsi="Calibri" w:cs="Calibri"/>
              </w:rPr>
              <w:t>Both felt the same to me, and their battery life seemed similar during the short session.</w:t>
            </w:r>
          </w:p>
        </w:tc>
      </w:tr>
      <w:tr w:rsidR="002957F7" w14:paraId="66FF900A" w14:textId="77777777" w:rsidTr="002957F7">
        <w:trPr>
          <w:trHeight w:val="300"/>
          <w:jc w:val="center"/>
        </w:trPr>
        <w:tc>
          <w:tcPr>
            <w:tcW w:w="959" w:type="dxa"/>
          </w:tcPr>
          <w:p w14:paraId="7795A5FB" w14:textId="685AA4A0"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4</w:t>
            </w:r>
          </w:p>
        </w:tc>
        <w:tc>
          <w:tcPr>
            <w:tcW w:w="3289" w:type="dxa"/>
          </w:tcPr>
          <w:p w14:paraId="3504709A" w14:textId="1EC8806D"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The LIB laptop was better to hold</w:t>
            </w:r>
          </w:p>
        </w:tc>
        <w:tc>
          <w:tcPr>
            <w:tcW w:w="1843" w:type="dxa"/>
          </w:tcPr>
          <w:p w14:paraId="5E978E92" w14:textId="4AD6E69F"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It was better to hold and use</w:t>
            </w:r>
          </w:p>
        </w:tc>
        <w:tc>
          <w:tcPr>
            <w:tcW w:w="4677" w:type="dxa"/>
          </w:tcPr>
          <w:p w14:paraId="7F6D1DA9" w14:textId="11341B13" w:rsidR="002957F7" w:rsidRPr="002957F7" w:rsidRDefault="008D2194" w:rsidP="66EF430F">
            <w:pPr>
              <w:jc w:val="center"/>
              <w:rPr>
                <w:rFonts w:ascii="Calibri" w:eastAsia="Calibri" w:hAnsi="Calibri" w:cs="Calibri"/>
                <w:lang w:val="en-GB"/>
              </w:rPr>
            </w:pPr>
            <w:r w:rsidRPr="008D2194">
              <w:rPr>
                <w:rFonts w:ascii="Calibri" w:hAnsi="Calibri" w:cs="Calibri"/>
              </w:rPr>
              <w:t xml:space="preserve">The LIB laptop was better to </w:t>
            </w:r>
            <w:r w:rsidR="00C26C4C" w:rsidRPr="008D2194">
              <w:rPr>
                <w:rFonts w:ascii="Calibri" w:hAnsi="Calibri" w:cs="Calibri"/>
              </w:rPr>
              <w:t>hold,</w:t>
            </w:r>
            <w:r w:rsidRPr="008D2194">
              <w:rPr>
                <w:rFonts w:ascii="Calibri" w:hAnsi="Calibri" w:cs="Calibri"/>
              </w:rPr>
              <w:t xml:space="preserve"> and its battery life seemed more consistent during use.</w:t>
            </w:r>
          </w:p>
        </w:tc>
      </w:tr>
      <w:tr w:rsidR="002957F7" w14:paraId="2D3E783A" w14:textId="77777777" w:rsidTr="002957F7">
        <w:trPr>
          <w:trHeight w:val="300"/>
          <w:jc w:val="center"/>
        </w:trPr>
        <w:tc>
          <w:tcPr>
            <w:tcW w:w="959" w:type="dxa"/>
          </w:tcPr>
          <w:p w14:paraId="13FEAC18" w14:textId="60F56760"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5</w:t>
            </w:r>
          </w:p>
        </w:tc>
        <w:tc>
          <w:tcPr>
            <w:tcW w:w="3289" w:type="dxa"/>
          </w:tcPr>
          <w:p w14:paraId="7BCF5481" w14:textId="31A8EB9D" w:rsidR="002957F7" w:rsidRPr="002957F7" w:rsidRDefault="002957F7" w:rsidP="66EF430F">
            <w:pPr>
              <w:jc w:val="center"/>
              <w:rPr>
                <w:rFonts w:ascii="Calibri" w:eastAsia="Calibri" w:hAnsi="Calibri" w:cs="Calibri"/>
              </w:rPr>
            </w:pPr>
            <w:r w:rsidRPr="002957F7">
              <w:rPr>
                <w:rFonts w:ascii="Calibri" w:eastAsia="Calibri" w:hAnsi="Calibri" w:cs="Calibri"/>
              </w:rPr>
              <w:t>The NiCadB laptop got hot and lost charge very quickly. The LIB laptop was much better in comparison</w:t>
            </w:r>
          </w:p>
        </w:tc>
        <w:tc>
          <w:tcPr>
            <w:tcW w:w="1843" w:type="dxa"/>
          </w:tcPr>
          <w:p w14:paraId="25218D5E" w14:textId="7DB1C747"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Much better than the other laptop</w:t>
            </w:r>
          </w:p>
        </w:tc>
        <w:tc>
          <w:tcPr>
            <w:tcW w:w="4677" w:type="dxa"/>
          </w:tcPr>
          <w:p w14:paraId="62B40707" w14:textId="067D2574" w:rsidR="002957F7" w:rsidRPr="002957F7" w:rsidRDefault="008D2194" w:rsidP="66EF430F">
            <w:pPr>
              <w:jc w:val="center"/>
              <w:rPr>
                <w:rFonts w:ascii="Calibri" w:eastAsia="Calibri" w:hAnsi="Calibri" w:cs="Calibri"/>
                <w:lang w:val="en-GB"/>
              </w:rPr>
            </w:pPr>
            <w:r w:rsidRPr="008D2194">
              <w:rPr>
                <w:rFonts w:ascii="Calibri" w:hAnsi="Calibri" w:cs="Calibri"/>
              </w:rPr>
              <w:t>Both were alright to use but the NiCadB laptop was worse in every way, including battery performance, as it drained faster.</w:t>
            </w:r>
          </w:p>
        </w:tc>
      </w:tr>
      <w:tr w:rsidR="002957F7" w14:paraId="0DC49914" w14:textId="77777777" w:rsidTr="002957F7">
        <w:trPr>
          <w:trHeight w:val="300"/>
          <w:jc w:val="center"/>
        </w:trPr>
        <w:tc>
          <w:tcPr>
            <w:tcW w:w="959" w:type="dxa"/>
          </w:tcPr>
          <w:p w14:paraId="3607455D" w14:textId="1C1E409D"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6</w:t>
            </w:r>
          </w:p>
        </w:tc>
        <w:tc>
          <w:tcPr>
            <w:tcW w:w="3289" w:type="dxa"/>
          </w:tcPr>
          <w:p w14:paraId="7108D882" w14:textId="2F5BAED2" w:rsidR="002957F7" w:rsidRPr="002957F7" w:rsidRDefault="002957F7" w:rsidP="66EF430F">
            <w:pPr>
              <w:jc w:val="center"/>
              <w:rPr>
                <w:rFonts w:ascii="Calibri" w:eastAsia="Calibri" w:hAnsi="Calibri" w:cs="Calibri"/>
              </w:rPr>
            </w:pPr>
            <w:r w:rsidRPr="002957F7">
              <w:rPr>
                <w:rFonts w:ascii="Calibri" w:eastAsia="Calibri" w:hAnsi="Calibri" w:cs="Calibri"/>
              </w:rPr>
              <w:t>Both were alright to use but the NiCadB laptop was worse in every way</w:t>
            </w:r>
          </w:p>
        </w:tc>
        <w:tc>
          <w:tcPr>
            <w:tcW w:w="1843" w:type="dxa"/>
          </w:tcPr>
          <w:p w14:paraId="5317C87F" w14:textId="3E95BF89"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Better than the other laptop</w:t>
            </w:r>
          </w:p>
        </w:tc>
        <w:tc>
          <w:tcPr>
            <w:tcW w:w="4677" w:type="dxa"/>
          </w:tcPr>
          <w:p w14:paraId="7041AFC9" w14:textId="034571D1" w:rsidR="002957F7" w:rsidRPr="002957F7" w:rsidRDefault="00C71D91" w:rsidP="66EF430F">
            <w:pPr>
              <w:jc w:val="center"/>
              <w:rPr>
                <w:rFonts w:ascii="Calibri" w:eastAsia="Calibri" w:hAnsi="Calibri" w:cs="Calibri"/>
                <w:lang w:val="en-GB"/>
              </w:rPr>
            </w:pPr>
            <w:r w:rsidRPr="00C71D91">
              <w:rPr>
                <w:rFonts w:ascii="Calibri" w:eastAsia="Calibri" w:hAnsi="Calibri" w:cs="Calibri"/>
                <w:lang w:val="en-GB"/>
              </w:rPr>
              <w:t>Both were alright to use but the NiCadB laptop was worse in every way, including battery performance, as it drained faster.</w:t>
            </w:r>
          </w:p>
        </w:tc>
      </w:tr>
      <w:tr w:rsidR="002957F7" w14:paraId="1C12F44C" w14:textId="77777777" w:rsidTr="002957F7">
        <w:trPr>
          <w:trHeight w:val="300"/>
          <w:jc w:val="center"/>
        </w:trPr>
        <w:tc>
          <w:tcPr>
            <w:tcW w:w="959" w:type="dxa"/>
          </w:tcPr>
          <w:p w14:paraId="70C36A49" w14:textId="1E982B25"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7</w:t>
            </w:r>
          </w:p>
        </w:tc>
        <w:tc>
          <w:tcPr>
            <w:tcW w:w="3289" w:type="dxa"/>
          </w:tcPr>
          <w:p w14:paraId="2E56B969" w14:textId="71F91177"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The LIB laptop was easier to hold and had good charge life compared to the NiCadB laptop.</w:t>
            </w:r>
          </w:p>
        </w:tc>
        <w:tc>
          <w:tcPr>
            <w:tcW w:w="1843" w:type="dxa"/>
          </w:tcPr>
          <w:p w14:paraId="5643FC35" w14:textId="30CFAC4C" w:rsidR="002957F7" w:rsidRPr="002957F7" w:rsidRDefault="002957F7" w:rsidP="66EF430F">
            <w:pPr>
              <w:jc w:val="center"/>
              <w:rPr>
                <w:rFonts w:ascii="Calibri" w:eastAsia="Calibri" w:hAnsi="Calibri" w:cs="Calibri"/>
                <w:lang w:val="en-GB"/>
              </w:rPr>
            </w:pPr>
            <w:r w:rsidRPr="002957F7">
              <w:rPr>
                <w:rFonts w:ascii="Calibri" w:eastAsia="Calibri" w:hAnsi="Calibri" w:cs="Calibri"/>
                <w:lang w:val="en-GB"/>
              </w:rPr>
              <w:t>Nice to hold and use with good charging</w:t>
            </w:r>
          </w:p>
        </w:tc>
        <w:tc>
          <w:tcPr>
            <w:tcW w:w="4677" w:type="dxa"/>
          </w:tcPr>
          <w:p w14:paraId="73F795ED" w14:textId="776381FE" w:rsidR="002957F7" w:rsidRPr="002957F7" w:rsidRDefault="00C26C4C" w:rsidP="66EF430F">
            <w:pPr>
              <w:jc w:val="center"/>
              <w:rPr>
                <w:rFonts w:ascii="Calibri" w:eastAsia="Calibri" w:hAnsi="Calibri" w:cs="Calibri"/>
                <w:lang w:val="en-GB"/>
              </w:rPr>
            </w:pPr>
            <w:r w:rsidRPr="00C26C4C">
              <w:rPr>
                <w:rFonts w:ascii="Calibri" w:eastAsia="Calibri" w:hAnsi="Calibri" w:cs="Calibri"/>
                <w:lang w:val="en-GB"/>
              </w:rPr>
              <w:t>The LIB laptop was easier to hold and had good charge life compared to the NiCadB laptop, which depleted quickly.</w:t>
            </w:r>
          </w:p>
        </w:tc>
      </w:tr>
    </w:tbl>
    <w:p w14:paraId="48D51ABB" w14:textId="2E7ABFF9" w:rsidR="16C50D12" w:rsidRDefault="16C50D12" w:rsidP="66EF430F">
      <w:pPr>
        <w:spacing w:line="259" w:lineRule="auto"/>
        <w:rPr>
          <w:rFonts w:ascii="Calibri" w:eastAsia="Calibri" w:hAnsi="Calibri" w:cs="Calibri"/>
          <w:lang w:val="en-GB"/>
        </w:rPr>
      </w:pPr>
    </w:p>
    <w:p w14:paraId="75239E1E" w14:textId="6BBEA289" w:rsidR="0086501C" w:rsidRPr="0015244A" w:rsidRDefault="00990105" w:rsidP="66EF430F">
      <w:pPr>
        <w:spacing w:line="259" w:lineRule="auto"/>
        <w:rPr>
          <w:rFonts w:ascii="Calibri" w:eastAsia="Calibri" w:hAnsi="Calibri" w:cs="Calibri"/>
          <w:b/>
          <w:bCs/>
          <w:u w:val="single"/>
          <w:lang w:val="en-GB"/>
        </w:rPr>
      </w:pPr>
      <w:r w:rsidRPr="0015244A">
        <w:rPr>
          <w:rFonts w:ascii="Calibri" w:eastAsia="Calibri" w:hAnsi="Calibri" w:cs="Calibri"/>
          <w:b/>
          <w:bCs/>
          <w:u w:val="single"/>
          <w:lang w:val="en-GB"/>
        </w:rPr>
        <w:t>Analysis</w:t>
      </w:r>
    </w:p>
    <w:tbl>
      <w:tblPr>
        <w:tblStyle w:val="TableGrid"/>
        <w:tblW w:w="0" w:type="auto"/>
        <w:tblLook w:val="04A0" w:firstRow="1" w:lastRow="0" w:firstColumn="1" w:lastColumn="0" w:noHBand="0" w:noVBand="1"/>
      </w:tblPr>
      <w:tblGrid>
        <w:gridCol w:w="2547"/>
        <w:gridCol w:w="8243"/>
      </w:tblGrid>
      <w:tr w:rsidR="00B4099D" w14:paraId="7681017A" w14:textId="77777777" w:rsidTr="00331FA7">
        <w:tc>
          <w:tcPr>
            <w:tcW w:w="2547" w:type="dxa"/>
          </w:tcPr>
          <w:p w14:paraId="0B6A79BF" w14:textId="19FACD82" w:rsidR="00B4099D" w:rsidRPr="00331FA7" w:rsidRDefault="00B4099D" w:rsidP="66EF430F">
            <w:pPr>
              <w:spacing w:line="259" w:lineRule="auto"/>
              <w:rPr>
                <w:rFonts w:ascii="Calibri" w:eastAsia="Calibri" w:hAnsi="Calibri" w:cs="Calibri"/>
                <w:b/>
                <w:bCs/>
                <w:sz w:val="32"/>
                <w:szCs w:val="32"/>
                <w:u w:val="single"/>
                <w:lang w:val="en-GB"/>
              </w:rPr>
            </w:pPr>
            <w:r w:rsidRPr="00331FA7">
              <w:rPr>
                <w:rStyle w:val="Strong"/>
                <w:rFonts w:ascii="Calibri" w:hAnsi="Calibri" w:cs="Calibri"/>
              </w:rPr>
              <w:t>Overall Experience Ratings:</w:t>
            </w:r>
          </w:p>
        </w:tc>
        <w:tc>
          <w:tcPr>
            <w:tcW w:w="8243" w:type="dxa"/>
          </w:tcPr>
          <w:p w14:paraId="0ECD56A0" w14:textId="5685312D" w:rsidR="00B4099D" w:rsidRPr="00331FA7" w:rsidRDefault="001A30CC" w:rsidP="66EF430F">
            <w:pPr>
              <w:spacing w:line="259" w:lineRule="auto"/>
              <w:rPr>
                <w:rFonts w:ascii="Calibri" w:eastAsia="Calibri" w:hAnsi="Calibri" w:cs="Calibri"/>
                <w:b/>
                <w:bCs/>
                <w:sz w:val="32"/>
                <w:szCs w:val="32"/>
                <w:u w:val="single"/>
                <w:lang w:val="en-GB"/>
              </w:rPr>
            </w:pPr>
            <w:r w:rsidRPr="00331FA7">
              <w:rPr>
                <w:rFonts w:ascii="Calibri" w:hAnsi="Calibri" w:cs="Calibri"/>
              </w:rPr>
              <w:t>The analysis of user ratings indicates that the LIB laptop consistently outperforms the NiCadB laptop in overall user experience. The LIB laptop never received a lower rating than the NiCadB laptop from any user. This trend shows a strong preference for the LIB laptop in terms of user satisfaction.</w:t>
            </w:r>
          </w:p>
        </w:tc>
      </w:tr>
      <w:tr w:rsidR="00B4099D" w14:paraId="09C16090" w14:textId="77777777" w:rsidTr="00331FA7">
        <w:tc>
          <w:tcPr>
            <w:tcW w:w="2547" w:type="dxa"/>
          </w:tcPr>
          <w:p w14:paraId="4E229EDA" w14:textId="613B358A" w:rsidR="00B4099D" w:rsidRPr="00331FA7" w:rsidRDefault="00B16BDC" w:rsidP="66EF430F">
            <w:pPr>
              <w:spacing w:line="259" w:lineRule="auto"/>
              <w:rPr>
                <w:rFonts w:ascii="Calibri" w:eastAsia="Calibri" w:hAnsi="Calibri" w:cs="Calibri"/>
                <w:b/>
                <w:bCs/>
                <w:sz w:val="32"/>
                <w:szCs w:val="32"/>
                <w:u w:val="single"/>
                <w:lang w:val="en-GB"/>
              </w:rPr>
            </w:pPr>
            <w:r w:rsidRPr="00331FA7">
              <w:rPr>
                <w:rStyle w:val="Strong"/>
                <w:rFonts w:ascii="Calibri" w:hAnsi="Calibri" w:cs="Calibri"/>
              </w:rPr>
              <w:t>Battery Life Ratings:</w:t>
            </w:r>
          </w:p>
        </w:tc>
        <w:tc>
          <w:tcPr>
            <w:tcW w:w="8243" w:type="dxa"/>
          </w:tcPr>
          <w:p w14:paraId="21350303" w14:textId="2DD3CC52" w:rsidR="00B4099D" w:rsidRPr="00331FA7" w:rsidRDefault="001A30CC" w:rsidP="66EF430F">
            <w:pPr>
              <w:spacing w:line="259" w:lineRule="auto"/>
              <w:rPr>
                <w:rFonts w:ascii="Calibri" w:eastAsia="Calibri" w:hAnsi="Calibri" w:cs="Calibri"/>
                <w:b/>
                <w:bCs/>
                <w:sz w:val="32"/>
                <w:szCs w:val="32"/>
                <w:u w:val="single"/>
                <w:lang w:val="en-GB"/>
              </w:rPr>
            </w:pPr>
            <w:r w:rsidRPr="00331FA7">
              <w:rPr>
                <w:rFonts w:ascii="Calibri" w:hAnsi="Calibri" w:cs="Calibri"/>
              </w:rPr>
              <w:t>The battery life ratings for the LIB laptop are generally higher, though the margin is smaller compared to the overall experience ratings. This suggests that while the LIB laptop is preferred, the NiCadB laptop’s battery life is considered adequate by some users, though not as good as the LIB laptop.</w:t>
            </w:r>
          </w:p>
        </w:tc>
      </w:tr>
      <w:tr w:rsidR="00B4099D" w14:paraId="0DC60621" w14:textId="77777777" w:rsidTr="00331FA7">
        <w:tc>
          <w:tcPr>
            <w:tcW w:w="2547" w:type="dxa"/>
          </w:tcPr>
          <w:p w14:paraId="5AA218F3" w14:textId="31CCF4BD" w:rsidR="00B4099D" w:rsidRPr="00331FA7" w:rsidRDefault="00B16BDC" w:rsidP="66EF430F">
            <w:pPr>
              <w:spacing w:line="259" w:lineRule="auto"/>
              <w:rPr>
                <w:rFonts w:ascii="Calibri" w:eastAsia="Calibri" w:hAnsi="Calibri" w:cs="Calibri"/>
                <w:b/>
                <w:bCs/>
                <w:sz w:val="32"/>
                <w:szCs w:val="32"/>
                <w:u w:val="single"/>
                <w:lang w:val="en-GB"/>
              </w:rPr>
            </w:pPr>
            <w:r w:rsidRPr="00331FA7">
              <w:rPr>
                <w:rStyle w:val="Strong"/>
                <w:rFonts w:ascii="Calibri" w:hAnsi="Calibri" w:cs="Calibri"/>
              </w:rPr>
              <w:t>Laptop Preferences:</w:t>
            </w:r>
          </w:p>
        </w:tc>
        <w:tc>
          <w:tcPr>
            <w:tcW w:w="8243" w:type="dxa"/>
          </w:tcPr>
          <w:p w14:paraId="17A41BAA" w14:textId="5E45AB8C" w:rsidR="00B4099D" w:rsidRPr="00331FA7" w:rsidRDefault="00E1783B" w:rsidP="66EF430F">
            <w:pPr>
              <w:spacing w:line="259" w:lineRule="auto"/>
              <w:rPr>
                <w:rFonts w:ascii="Calibri" w:eastAsia="Calibri" w:hAnsi="Calibri" w:cs="Calibri"/>
                <w:b/>
                <w:bCs/>
                <w:sz w:val="32"/>
                <w:szCs w:val="32"/>
                <w:u w:val="single"/>
                <w:lang w:val="en-GB"/>
              </w:rPr>
            </w:pPr>
            <w:r w:rsidRPr="00331FA7">
              <w:rPr>
                <w:rFonts w:ascii="Calibri" w:hAnsi="Calibri" w:cs="Calibri"/>
              </w:rPr>
              <w:t xml:space="preserve">In terms of laptop preferences, </w:t>
            </w:r>
            <w:r w:rsidR="00331FA7" w:rsidRPr="00331FA7">
              <w:rPr>
                <w:rFonts w:ascii="Calibri" w:hAnsi="Calibri" w:cs="Calibri"/>
              </w:rPr>
              <w:t>many</w:t>
            </w:r>
            <w:r w:rsidRPr="00331FA7">
              <w:rPr>
                <w:rFonts w:ascii="Calibri" w:hAnsi="Calibri" w:cs="Calibri"/>
              </w:rPr>
              <w:t xml:space="preserve"> users favored the LIB laptop. No participants preferred the NiCadB laptop, and only one user expressed no preference for either laptop. This clear preference further underscores the LIB laptop’s superiority in user satisfaction.</w:t>
            </w:r>
          </w:p>
        </w:tc>
      </w:tr>
      <w:tr w:rsidR="00B4099D" w14:paraId="30E7638A" w14:textId="77777777" w:rsidTr="00331FA7">
        <w:tc>
          <w:tcPr>
            <w:tcW w:w="2547" w:type="dxa"/>
          </w:tcPr>
          <w:p w14:paraId="00E5CA67" w14:textId="31CE322C" w:rsidR="00B4099D" w:rsidRPr="00331FA7" w:rsidRDefault="00DC1CFA" w:rsidP="66EF430F">
            <w:pPr>
              <w:spacing w:line="259" w:lineRule="auto"/>
              <w:rPr>
                <w:rFonts w:ascii="Calibri" w:eastAsia="Calibri" w:hAnsi="Calibri" w:cs="Calibri"/>
                <w:b/>
                <w:bCs/>
                <w:sz w:val="32"/>
                <w:szCs w:val="32"/>
                <w:u w:val="single"/>
                <w:lang w:val="en-GB"/>
              </w:rPr>
            </w:pPr>
            <w:r w:rsidRPr="00331FA7">
              <w:rPr>
                <w:rStyle w:val="Strong"/>
                <w:rFonts w:ascii="Calibri" w:hAnsi="Calibri" w:cs="Calibri"/>
              </w:rPr>
              <w:t>Significant Differences in Battery Performance:</w:t>
            </w:r>
          </w:p>
        </w:tc>
        <w:tc>
          <w:tcPr>
            <w:tcW w:w="8243" w:type="dxa"/>
          </w:tcPr>
          <w:p w14:paraId="0A927D8E" w14:textId="64A66F8D" w:rsidR="00B4099D" w:rsidRPr="00331FA7" w:rsidRDefault="00FF3CED" w:rsidP="66EF430F">
            <w:pPr>
              <w:spacing w:line="259" w:lineRule="auto"/>
              <w:rPr>
                <w:rFonts w:ascii="Calibri" w:eastAsia="Calibri" w:hAnsi="Calibri" w:cs="Calibri"/>
                <w:b/>
                <w:bCs/>
                <w:sz w:val="32"/>
                <w:szCs w:val="32"/>
                <w:u w:val="single"/>
                <w:lang w:val="en-GB"/>
              </w:rPr>
            </w:pPr>
            <w:r w:rsidRPr="00331FA7">
              <w:rPr>
                <w:rFonts w:ascii="Calibri" w:hAnsi="Calibri" w:cs="Calibri"/>
              </w:rPr>
              <w:t>The data reveals a split perception regarding battery performance differences, with users almost evenly divided on whether they noticed significant differences. This indicates that while the overall ratings favor the LIB laptop, some users found the NiCadB laptop’s battery performance comparable during the test period.</w:t>
            </w:r>
          </w:p>
        </w:tc>
      </w:tr>
      <w:tr w:rsidR="00B4099D" w14:paraId="5230FCAC" w14:textId="77777777" w:rsidTr="00331FA7">
        <w:tc>
          <w:tcPr>
            <w:tcW w:w="2547" w:type="dxa"/>
          </w:tcPr>
          <w:p w14:paraId="37E277E4" w14:textId="13B80096" w:rsidR="00B4099D" w:rsidRPr="00331FA7" w:rsidRDefault="001A30CC" w:rsidP="66EF430F">
            <w:pPr>
              <w:spacing w:line="259" w:lineRule="auto"/>
              <w:rPr>
                <w:rFonts w:ascii="Calibri" w:eastAsia="Calibri" w:hAnsi="Calibri" w:cs="Calibri"/>
                <w:b/>
                <w:bCs/>
                <w:sz w:val="32"/>
                <w:szCs w:val="32"/>
                <w:u w:val="single"/>
                <w:lang w:val="en-GB"/>
              </w:rPr>
            </w:pPr>
            <w:r w:rsidRPr="00331FA7">
              <w:rPr>
                <w:rStyle w:val="Strong"/>
                <w:rFonts w:ascii="Calibri" w:hAnsi="Calibri" w:cs="Calibri"/>
              </w:rPr>
              <w:t>Significant Differences in Laptop Heat:</w:t>
            </w:r>
          </w:p>
        </w:tc>
        <w:tc>
          <w:tcPr>
            <w:tcW w:w="8243" w:type="dxa"/>
          </w:tcPr>
          <w:p w14:paraId="061E445B" w14:textId="70F38862" w:rsidR="00B4099D" w:rsidRPr="00331FA7" w:rsidRDefault="00331FA7" w:rsidP="66EF430F">
            <w:pPr>
              <w:spacing w:line="259" w:lineRule="auto"/>
              <w:rPr>
                <w:rFonts w:ascii="Calibri" w:eastAsia="Calibri" w:hAnsi="Calibri" w:cs="Calibri"/>
                <w:b/>
                <w:bCs/>
                <w:sz w:val="32"/>
                <w:szCs w:val="32"/>
                <w:u w:val="single"/>
                <w:lang w:val="en-GB"/>
              </w:rPr>
            </w:pPr>
            <w:r w:rsidRPr="00331FA7">
              <w:rPr>
                <w:rFonts w:ascii="Calibri" w:hAnsi="Calibri" w:cs="Calibri"/>
              </w:rPr>
              <w:t>All users noticed significant differences in heat emission, with the NiCadB laptop consistently noted for higher heat output. This unanimous observation highlights a critical drawback of the NiCadB laptop, as excessive heat can affect user comfort and the device's longevity.</w:t>
            </w:r>
          </w:p>
        </w:tc>
      </w:tr>
    </w:tbl>
    <w:p w14:paraId="2144A6BA" w14:textId="77777777" w:rsidR="00990105" w:rsidRDefault="00990105" w:rsidP="66EF430F">
      <w:pPr>
        <w:spacing w:line="259" w:lineRule="auto"/>
        <w:rPr>
          <w:rFonts w:ascii="Calibri" w:eastAsia="Calibri" w:hAnsi="Calibri" w:cs="Calibri"/>
          <w:b/>
          <w:bCs/>
          <w:sz w:val="32"/>
          <w:szCs w:val="32"/>
          <w:u w:val="single"/>
          <w:lang w:val="en-GB"/>
        </w:rPr>
      </w:pPr>
    </w:p>
    <w:p w14:paraId="15FF028C" w14:textId="265EBC00" w:rsidR="00C97220" w:rsidRPr="00C97220" w:rsidRDefault="00C97220" w:rsidP="66EF430F">
      <w:pPr>
        <w:spacing w:line="259" w:lineRule="auto"/>
        <w:rPr>
          <w:rFonts w:ascii="Calibri" w:eastAsia="Calibri" w:hAnsi="Calibri" w:cs="Calibri"/>
          <w:b/>
          <w:bCs/>
          <w:sz w:val="32"/>
          <w:szCs w:val="32"/>
          <w:u w:val="single"/>
          <w:lang w:val="en-GB"/>
        </w:rPr>
      </w:pPr>
      <w:r w:rsidRPr="00C97220">
        <w:rPr>
          <w:rFonts w:ascii="Calibri" w:hAnsi="Calibri" w:cs="Calibri"/>
        </w:rPr>
        <w:t>The comprehensive analysis combining both quantitative and qualitative data highlights a clear preference for the LIB laptop over the NiCadB laptop. The LIB laptop is favored for its better overall user experience, superior battery life, and lower heat emission. While some users noted similar battery performance between the two laptops in a short session, the NiCadB laptop’s higher heat output and quicker battery depletion are significant drawbacks. This analysis suggests that the LIB laptop is a better choice for users seeking better performance and comfort, although the NiCadB laptop remains viable for less demanding applications. Addressing heat management in NiCadBs could improve their viability, but as it stands, the LIB laptop is the superior option in this comparison.</w:t>
      </w:r>
    </w:p>
    <w:p w14:paraId="00E1F801" w14:textId="0FA00C9B" w:rsidR="00D30E2D" w:rsidRPr="00810468" w:rsidRDefault="4041BF73" w:rsidP="66EF430F">
      <w:pPr>
        <w:spacing w:line="259" w:lineRule="auto"/>
        <w:rPr>
          <w:rFonts w:ascii="Calibri" w:eastAsia="Calibri" w:hAnsi="Calibri" w:cs="Calibri"/>
          <w:b/>
          <w:bCs/>
          <w:sz w:val="32"/>
          <w:szCs w:val="32"/>
          <w:u w:val="single"/>
          <w:lang w:val="en-GB"/>
        </w:rPr>
      </w:pPr>
      <w:r w:rsidRPr="66EF430F">
        <w:rPr>
          <w:rFonts w:ascii="Calibri" w:eastAsia="Calibri" w:hAnsi="Calibri" w:cs="Calibri"/>
          <w:b/>
          <w:bCs/>
          <w:sz w:val="32"/>
          <w:szCs w:val="32"/>
          <w:u w:val="single"/>
          <w:lang w:val="en-GB"/>
        </w:rPr>
        <w:t>Discussion and Interpretation</w:t>
      </w:r>
    </w:p>
    <w:p w14:paraId="2FEB1EAC" w14:textId="2F357DD4" w:rsidR="00810468" w:rsidRPr="00E97484" w:rsidRDefault="00810468" w:rsidP="66EF430F">
      <w:pPr>
        <w:spacing w:line="259" w:lineRule="auto"/>
        <w:rPr>
          <w:rFonts w:ascii="Calibri" w:eastAsia="Calibri" w:hAnsi="Calibri" w:cs="Calibri"/>
          <w:b/>
          <w:bCs/>
          <w:u w:val="single"/>
          <w:lang w:val="en-GB"/>
        </w:rPr>
      </w:pPr>
      <w:r w:rsidRPr="00E97484">
        <w:rPr>
          <w:rFonts w:ascii="Calibri" w:eastAsia="Calibri" w:hAnsi="Calibri" w:cs="Calibri"/>
          <w:b/>
          <w:bCs/>
          <w:u w:val="single"/>
          <w:lang w:val="en-GB"/>
        </w:rPr>
        <w:t>Environmental Comparison</w:t>
      </w:r>
    </w:p>
    <w:p w14:paraId="48C78A21" w14:textId="77777777" w:rsidR="00EC5B82" w:rsidRDefault="00EC5B82" w:rsidP="008957C2">
      <w:pPr>
        <w:spacing w:line="259" w:lineRule="auto"/>
        <w:rPr>
          <w:rFonts w:ascii="Calibri" w:eastAsia="Calibri" w:hAnsi="Calibri" w:cs="Calibri"/>
          <w:lang w:val="en-GB"/>
        </w:rPr>
      </w:pPr>
      <w:r w:rsidRPr="00EC5B82">
        <w:rPr>
          <w:rFonts w:ascii="Calibri" w:eastAsia="Calibri" w:hAnsi="Calibri" w:cs="Calibri"/>
          <w:lang w:val="en-GB"/>
        </w:rPr>
        <w:t>LIBs generally emit less CO2 than NiCadBs throughout their lifecycle, except during transportation due to their higher popularity, resulting in more overall CO2 pollution. Despite this, LIBs are still the more sustainable choice. Similarly, LIBs are more energy-efficient overall, although transportation may skew this comparison. While LIBs use more water due to lithium extraction, the additional materials in NiCadBs balance out water consumption. Though the assessment has some limitations, it offers accurate insights for further review. In terms of toxicity, LIBs are less hazardous than NiCadBs, with cadmium posing greater risks. Enhanced lithium recycling and longer lifecycles make LIBs environmentally friendlier and less toxic.</w:t>
      </w:r>
    </w:p>
    <w:p w14:paraId="262CFC4A" w14:textId="32963DA4" w:rsidR="008957C2" w:rsidRPr="008957C2" w:rsidRDefault="009E6E11" w:rsidP="008957C2">
      <w:pPr>
        <w:spacing w:line="259" w:lineRule="auto"/>
        <w:rPr>
          <w:rFonts w:ascii="Calibri" w:eastAsia="Calibri" w:hAnsi="Calibri" w:cs="Calibri"/>
          <w:b/>
          <w:bCs/>
          <w:lang w:val="en-GB"/>
        </w:rPr>
      </w:pPr>
      <w:r>
        <w:rPr>
          <w:rFonts w:ascii="Calibri" w:eastAsia="Calibri" w:hAnsi="Calibri" w:cs="Calibri"/>
          <w:b/>
          <w:bCs/>
          <w:lang w:val="en-GB"/>
        </w:rPr>
        <w:t>Economic Comparison</w:t>
      </w:r>
    </w:p>
    <w:p w14:paraId="6B634F1A" w14:textId="77777777" w:rsidR="00E61BC3" w:rsidRDefault="00E61BC3" w:rsidP="66EF430F">
      <w:pPr>
        <w:spacing w:line="259" w:lineRule="auto"/>
        <w:rPr>
          <w:rFonts w:ascii="Calibri" w:eastAsia="Calibri" w:hAnsi="Calibri" w:cs="Calibri"/>
          <w:lang w:val="en-GB"/>
        </w:rPr>
      </w:pPr>
      <w:r w:rsidRPr="00E61BC3">
        <w:rPr>
          <w:rFonts w:ascii="Calibri" w:eastAsia="Calibri" w:hAnsi="Calibri" w:cs="Calibri"/>
          <w:lang w:val="en-GB"/>
        </w:rPr>
        <w:t>Despite their higher production costs, LIBs emerge as a more sustainable and economically viable choice over NiCadBs. The elevated material expenses for LIBs, driven by lithium's cost and extraction efforts, are offset by their superior performance, market demand, and environmental benefits. Economically, LIBs offer better returns, shorter payback periods, and greater net present value compared to NiCadBs. Despite NiCadBs' lower initial costs, their negative ROI and prolonged payback time make them less attractive.</w:t>
      </w:r>
    </w:p>
    <w:p w14:paraId="111F87BC" w14:textId="18CC2991" w:rsidR="009E6E11" w:rsidRDefault="009E6E11" w:rsidP="66EF430F">
      <w:pPr>
        <w:spacing w:line="259" w:lineRule="auto"/>
        <w:rPr>
          <w:rFonts w:ascii="Calibri" w:eastAsia="Calibri" w:hAnsi="Calibri" w:cs="Calibri"/>
          <w:b/>
          <w:bCs/>
          <w:lang w:val="en-GB"/>
        </w:rPr>
      </w:pPr>
      <w:r>
        <w:rPr>
          <w:rFonts w:ascii="Calibri" w:eastAsia="Calibri" w:hAnsi="Calibri" w:cs="Calibri"/>
          <w:b/>
          <w:bCs/>
          <w:lang w:val="en-GB"/>
        </w:rPr>
        <w:t>Social Comparison</w:t>
      </w:r>
    </w:p>
    <w:p w14:paraId="77DEC511" w14:textId="2D657937" w:rsidR="0089038B" w:rsidRPr="0089038B" w:rsidRDefault="0089038B" w:rsidP="66EF430F">
      <w:pPr>
        <w:spacing w:line="259" w:lineRule="auto"/>
        <w:rPr>
          <w:rFonts w:ascii="Calibri" w:eastAsia="Calibri" w:hAnsi="Calibri" w:cs="Calibri"/>
          <w:lang w:val="en-GB"/>
        </w:rPr>
      </w:pPr>
      <w:r w:rsidRPr="0089038B">
        <w:rPr>
          <w:rFonts w:ascii="Calibri" w:eastAsia="Calibri" w:hAnsi="Calibri" w:cs="Calibri"/>
          <w:lang w:val="en-GB"/>
        </w:rPr>
        <w:t>LIB</w:t>
      </w:r>
      <w:r w:rsidR="00A74AC2">
        <w:rPr>
          <w:rFonts w:ascii="Calibri" w:eastAsia="Calibri" w:hAnsi="Calibri" w:cs="Calibri"/>
          <w:lang w:val="en-GB"/>
        </w:rPr>
        <w:t>s</w:t>
      </w:r>
      <w:r w:rsidRPr="0089038B">
        <w:rPr>
          <w:rFonts w:ascii="Calibri" w:eastAsia="Calibri" w:hAnsi="Calibri" w:cs="Calibri"/>
          <w:lang w:val="en-GB"/>
        </w:rPr>
        <w:t xml:space="preserve"> are superior to NiCadBs in terms of user experience and harm to locals. Users consistently rated the LIB laptop higher in overall experience and battery life, preferring it for its lighter weight and cooler operation. In terms of social impact, NiCadBs pose greater harm to locals due to cadmium's toxicity, which can lead to significant health and environmental issues. Conversely, while LIB production involves water-intensive processes, the social and environmental harm from cadmium in NiCadBs is more severe, making LIBs the better choice overall.</w:t>
      </w:r>
    </w:p>
    <w:p w14:paraId="5E5CBB92" w14:textId="17ECC0B2" w:rsidR="16C50D12" w:rsidRDefault="294A85AC" w:rsidP="66EF430F">
      <w:pPr>
        <w:spacing w:line="259" w:lineRule="auto"/>
        <w:rPr>
          <w:rFonts w:ascii="Calibri" w:eastAsia="Calibri" w:hAnsi="Calibri" w:cs="Calibri"/>
          <w:b/>
          <w:bCs/>
          <w:u w:val="single"/>
          <w:lang w:val="en-GB"/>
        </w:rPr>
      </w:pPr>
      <w:r w:rsidRPr="66EF430F">
        <w:rPr>
          <w:rFonts w:ascii="Calibri" w:eastAsia="Calibri" w:hAnsi="Calibri" w:cs="Calibri"/>
          <w:b/>
          <w:bCs/>
          <w:u w:val="single"/>
          <w:lang w:val="en-GB"/>
        </w:rPr>
        <w:t>Limitations</w:t>
      </w:r>
      <w:r w:rsidR="0055050D">
        <w:rPr>
          <w:rFonts w:ascii="Calibri" w:eastAsia="Calibri" w:hAnsi="Calibri" w:cs="Calibri"/>
          <w:b/>
          <w:bCs/>
          <w:u w:val="single"/>
          <w:lang w:val="en-GB"/>
        </w:rPr>
        <w:t xml:space="preserve">, </w:t>
      </w:r>
      <w:r w:rsidR="00041C10">
        <w:rPr>
          <w:rFonts w:ascii="Calibri" w:eastAsia="Calibri" w:hAnsi="Calibri" w:cs="Calibri"/>
          <w:b/>
          <w:bCs/>
          <w:u w:val="single"/>
          <w:lang w:val="en-GB"/>
        </w:rPr>
        <w:t>Changes,</w:t>
      </w:r>
      <w:r w:rsidR="0055050D">
        <w:rPr>
          <w:rFonts w:ascii="Calibri" w:eastAsia="Calibri" w:hAnsi="Calibri" w:cs="Calibri"/>
          <w:b/>
          <w:bCs/>
          <w:u w:val="single"/>
          <w:lang w:val="en-GB"/>
        </w:rPr>
        <w:t xml:space="preserve"> and Improvements</w:t>
      </w:r>
    </w:p>
    <w:p w14:paraId="63B53FA4" w14:textId="53AB7214" w:rsidR="00CE174D" w:rsidRPr="00CE174D" w:rsidRDefault="00CE174D" w:rsidP="66EF430F">
      <w:pPr>
        <w:spacing w:line="259" w:lineRule="auto"/>
        <w:rPr>
          <w:rFonts w:ascii="Calibri" w:hAnsi="Calibri" w:cs="Calibri"/>
        </w:rPr>
      </w:pPr>
      <w:r>
        <w:rPr>
          <w:rFonts w:ascii="Calibri" w:hAnsi="Calibri" w:cs="Calibri"/>
        </w:rPr>
        <w:t>This</w:t>
      </w:r>
      <w:r w:rsidRPr="00CE174D">
        <w:rPr>
          <w:rFonts w:ascii="Calibri" w:hAnsi="Calibri" w:cs="Calibri"/>
        </w:rPr>
        <w:t xml:space="preserve"> </w:t>
      </w:r>
      <w:r>
        <w:rPr>
          <w:rFonts w:ascii="Calibri" w:hAnsi="Calibri" w:cs="Calibri"/>
        </w:rPr>
        <w:t>LCA</w:t>
      </w:r>
      <w:r w:rsidRPr="00CE174D">
        <w:rPr>
          <w:rFonts w:ascii="Calibri" w:hAnsi="Calibri" w:cs="Calibri"/>
        </w:rPr>
        <w:t xml:space="preserve"> faced limitations due to scarce data on NiCad battery materials and the complex nature of battery technology. These constraints impacted result accuracy, with key assumptions made due to data gaps. Improvements in data collection could enhance accuracy, informing better decisions in battery design, recycling, and environmental impact assessment.</w:t>
      </w:r>
    </w:p>
    <w:p w14:paraId="4B69A724" w14:textId="613B59DE" w:rsidR="00434E2A" w:rsidRPr="00434E2A" w:rsidRDefault="00335876" w:rsidP="66EF430F">
      <w:pPr>
        <w:spacing w:line="259" w:lineRule="auto"/>
        <w:rPr>
          <w:rFonts w:ascii="Calibri" w:eastAsia="Calibri" w:hAnsi="Calibri" w:cs="Calibri"/>
          <w:lang w:val="en-GB"/>
        </w:rPr>
      </w:pPr>
      <w:r w:rsidRPr="00335876">
        <w:rPr>
          <w:rFonts w:ascii="Calibri" w:eastAsia="Calibri" w:hAnsi="Calibri" w:cs="Calibri"/>
          <w:lang w:val="en-GB"/>
        </w:rPr>
        <w:t xml:space="preserve">To improve cost efficiency and reduce environmental impact in battery production, </w:t>
      </w:r>
      <w:r w:rsidR="002B5C4D">
        <w:rPr>
          <w:rFonts w:ascii="Calibri" w:eastAsia="Calibri" w:hAnsi="Calibri" w:cs="Calibri"/>
          <w:lang w:val="en-GB"/>
        </w:rPr>
        <w:t xml:space="preserve">prioritising mining lithium close to production to reduce travel </w:t>
      </w:r>
      <w:r w:rsidR="00241D27">
        <w:rPr>
          <w:rFonts w:ascii="Calibri" w:eastAsia="Calibri" w:hAnsi="Calibri" w:cs="Calibri"/>
          <w:lang w:val="en-GB"/>
        </w:rPr>
        <w:t xml:space="preserve">can help reduce </w:t>
      </w:r>
      <w:r w:rsidR="002F21BD">
        <w:rPr>
          <w:rFonts w:ascii="Calibri" w:eastAsia="Calibri" w:hAnsi="Calibri" w:cs="Calibri"/>
          <w:lang w:val="en-GB"/>
        </w:rPr>
        <w:t xml:space="preserve">CO2 emissions, </w:t>
      </w:r>
      <w:r w:rsidR="00041C10">
        <w:rPr>
          <w:rFonts w:ascii="Calibri" w:eastAsia="Calibri" w:hAnsi="Calibri" w:cs="Calibri"/>
          <w:lang w:val="en-GB"/>
        </w:rPr>
        <w:t>cost,</w:t>
      </w:r>
      <w:r w:rsidR="002F21BD">
        <w:rPr>
          <w:rFonts w:ascii="Calibri" w:eastAsia="Calibri" w:hAnsi="Calibri" w:cs="Calibri"/>
          <w:lang w:val="en-GB"/>
        </w:rPr>
        <w:t xml:space="preserve"> and Energy Usage. </w:t>
      </w:r>
    </w:p>
    <w:p w14:paraId="5D7B1110" w14:textId="5196307E" w:rsidR="0039196E" w:rsidRDefault="7DE37140" w:rsidP="66EF430F">
      <w:pPr>
        <w:spacing w:line="259" w:lineRule="auto"/>
        <w:rPr>
          <w:rFonts w:ascii="Calibri" w:eastAsia="Calibri" w:hAnsi="Calibri" w:cs="Calibri"/>
          <w:sz w:val="32"/>
          <w:szCs w:val="32"/>
        </w:rPr>
      </w:pPr>
      <w:r w:rsidRPr="66EF430F">
        <w:rPr>
          <w:rFonts w:ascii="Calibri" w:eastAsia="Calibri" w:hAnsi="Calibri" w:cs="Calibri"/>
          <w:b/>
          <w:bCs/>
          <w:sz w:val="32"/>
          <w:szCs w:val="32"/>
          <w:u w:val="single"/>
          <w:lang w:val="en-GB"/>
        </w:rPr>
        <w:t>Conclusion and further work</w:t>
      </w:r>
    </w:p>
    <w:p w14:paraId="59877775" w14:textId="26DB545C" w:rsidR="0039196E" w:rsidRPr="009C0354" w:rsidRDefault="009C0354" w:rsidP="66EF430F">
      <w:pPr>
        <w:keepNext/>
        <w:keepLines/>
        <w:spacing w:before="240" w:line="259" w:lineRule="auto"/>
        <w:rPr>
          <w:rFonts w:ascii="Calibri" w:eastAsia="Calibri" w:hAnsi="Calibri" w:cs="Calibri"/>
          <w:lang w:val="en-GB"/>
        </w:rPr>
      </w:pPr>
      <w:r>
        <w:rPr>
          <w:rFonts w:ascii="Calibri" w:eastAsia="Calibri" w:hAnsi="Calibri" w:cs="Calibri"/>
          <w:lang w:val="en-GB"/>
        </w:rPr>
        <w:t>In this LCA I conducted a</w:t>
      </w:r>
      <w:r w:rsidR="00766CBB">
        <w:rPr>
          <w:rFonts w:ascii="Calibri" w:eastAsia="Calibri" w:hAnsi="Calibri" w:cs="Calibri"/>
          <w:lang w:val="en-GB"/>
        </w:rPr>
        <w:t>n Environmental, Economic and Social Assessment on LIBs and NiCadBs</w:t>
      </w:r>
      <w:r w:rsidR="00444F7C">
        <w:rPr>
          <w:rFonts w:ascii="Calibri" w:eastAsia="Calibri" w:hAnsi="Calibri" w:cs="Calibri"/>
          <w:lang w:val="en-GB"/>
        </w:rPr>
        <w:t xml:space="preserve"> </w:t>
      </w:r>
      <w:r w:rsidR="00D759BD">
        <w:rPr>
          <w:rFonts w:ascii="Calibri" w:eastAsia="Calibri" w:hAnsi="Calibri" w:cs="Calibri"/>
          <w:lang w:val="en-GB"/>
        </w:rPr>
        <w:t xml:space="preserve">for laptops </w:t>
      </w:r>
      <w:r w:rsidR="00E1455F">
        <w:rPr>
          <w:rFonts w:ascii="Calibri" w:eastAsia="Calibri" w:hAnsi="Calibri" w:cs="Calibri"/>
          <w:lang w:val="en-GB"/>
        </w:rPr>
        <w:t>to</w:t>
      </w:r>
      <w:r w:rsidR="00444F7C">
        <w:rPr>
          <w:rFonts w:ascii="Calibri" w:eastAsia="Calibri" w:hAnsi="Calibri" w:cs="Calibri"/>
          <w:lang w:val="en-GB"/>
        </w:rPr>
        <w:t xml:space="preserve"> assess which battery was </w:t>
      </w:r>
      <w:r w:rsidR="002E4EFA">
        <w:rPr>
          <w:rFonts w:ascii="Calibri" w:eastAsia="Calibri" w:hAnsi="Calibri" w:cs="Calibri"/>
          <w:lang w:val="en-GB"/>
        </w:rPr>
        <w:t xml:space="preserve">more sustainable environmentally, was a better investment and what had less social harm. </w:t>
      </w:r>
      <w:r w:rsidR="00FB3FE7">
        <w:rPr>
          <w:rFonts w:ascii="Calibri" w:eastAsia="Calibri" w:hAnsi="Calibri" w:cs="Calibri"/>
          <w:lang w:val="en-GB"/>
        </w:rPr>
        <w:t xml:space="preserve">This </w:t>
      </w:r>
      <w:r w:rsidR="00E1455F">
        <w:rPr>
          <w:rFonts w:ascii="Calibri" w:eastAsia="Calibri" w:hAnsi="Calibri" w:cs="Calibri"/>
          <w:lang w:val="en-GB"/>
        </w:rPr>
        <w:t xml:space="preserve">assessment allowed me to deduce that LIBs are largely superior to NiCadBs for this criterion. </w:t>
      </w:r>
    </w:p>
    <w:p w14:paraId="65B36FC7" w14:textId="4E63DFBD" w:rsidR="005708CF" w:rsidRDefault="005708CF" w:rsidP="7E3433C7">
      <w:pPr>
        <w:spacing w:before="240" w:after="240" w:line="259" w:lineRule="auto"/>
        <w:rPr>
          <w:rFonts w:ascii="Calibri" w:eastAsia="Calibri" w:hAnsi="Calibri" w:cs="Calibri"/>
        </w:rPr>
      </w:pPr>
      <w:r w:rsidRPr="005708CF">
        <w:rPr>
          <w:rFonts w:ascii="Calibri" w:eastAsia="Calibri" w:hAnsi="Calibri" w:cs="Calibri"/>
          <w:noProof/>
        </w:rPr>
        <w:drawing>
          <wp:inline distT="0" distB="0" distL="0" distR="0" wp14:anchorId="688B3B56" wp14:editId="553639B9">
            <wp:extent cx="6858000" cy="7019925"/>
            <wp:effectExtent l="0" t="0" r="0" b="9525"/>
            <wp:docPr id="1273039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39071" name="Picture 1" descr="A screenshot of a computer&#10;&#10;Description automatically generated"/>
                    <pic:cNvPicPr/>
                  </pic:nvPicPr>
                  <pic:blipFill>
                    <a:blip r:embed="rId35"/>
                    <a:stretch>
                      <a:fillRect/>
                    </a:stretch>
                  </pic:blipFill>
                  <pic:spPr>
                    <a:xfrm>
                      <a:off x="0" y="0"/>
                      <a:ext cx="6858000" cy="7019925"/>
                    </a:xfrm>
                    <a:prstGeom prst="rect">
                      <a:avLst/>
                    </a:prstGeom>
                  </pic:spPr>
                </pic:pic>
              </a:graphicData>
            </a:graphic>
          </wp:inline>
        </w:drawing>
      </w:r>
    </w:p>
    <w:p w14:paraId="0C504015" w14:textId="65B78FFC" w:rsidR="0039196E" w:rsidRDefault="4297FCCA" w:rsidP="7E3433C7">
      <w:pPr>
        <w:spacing w:before="240" w:after="240" w:line="259" w:lineRule="auto"/>
        <w:rPr>
          <w:rFonts w:ascii="Calibri" w:eastAsia="Calibri" w:hAnsi="Calibri" w:cs="Calibri"/>
        </w:rPr>
      </w:pPr>
      <w:r w:rsidRPr="7E3433C7">
        <w:rPr>
          <w:rFonts w:ascii="Calibri" w:eastAsia="Calibri" w:hAnsi="Calibri" w:cs="Calibri"/>
          <w:lang w:val="en-GB"/>
        </w:rPr>
        <w:t>[1</w:t>
      </w:r>
      <w:r w:rsidR="60EAF1C5" w:rsidRPr="7E3433C7">
        <w:rPr>
          <w:rFonts w:ascii="Calibri" w:eastAsia="Calibri" w:hAnsi="Calibri" w:cs="Calibri"/>
          <w:lang w:val="en-GB"/>
        </w:rPr>
        <w:t>3</w:t>
      </w:r>
      <w:r w:rsidRPr="7E3433C7">
        <w:rPr>
          <w:rFonts w:ascii="Calibri" w:eastAsia="Calibri" w:hAnsi="Calibri" w:cs="Calibri"/>
          <w:lang w:val="en-GB"/>
        </w:rPr>
        <w:t xml:space="preserve">] </w:t>
      </w:r>
      <w:r w:rsidR="69CFC8D7" w:rsidRPr="7E3433C7">
        <w:rPr>
          <w:rFonts w:ascii="Calibri" w:eastAsia="Calibri" w:hAnsi="Calibri" w:cs="Calibri"/>
          <w:lang w:val="en-GB"/>
        </w:rPr>
        <w:t>Large Power. (</w:t>
      </w:r>
      <w:r w:rsidR="33E2A1EB" w:rsidRPr="7E3433C7">
        <w:rPr>
          <w:rFonts w:ascii="Calibri" w:eastAsia="Calibri" w:hAnsi="Calibri" w:cs="Calibri"/>
          <w:lang w:val="en-GB"/>
        </w:rPr>
        <w:t>2022</w:t>
      </w:r>
      <w:r w:rsidR="69CFC8D7" w:rsidRPr="7E3433C7">
        <w:rPr>
          <w:rFonts w:ascii="Calibri" w:eastAsia="Calibri" w:hAnsi="Calibri" w:cs="Calibri"/>
          <w:lang w:val="en-GB"/>
        </w:rPr>
        <w:t xml:space="preserve">). </w:t>
      </w:r>
      <w:r w:rsidR="69CFC8D7" w:rsidRPr="7E3433C7">
        <w:rPr>
          <w:rFonts w:ascii="Calibri" w:eastAsia="Calibri" w:hAnsi="Calibri" w:cs="Calibri"/>
          <w:i/>
          <w:iCs/>
          <w:lang w:val="en-GB"/>
        </w:rPr>
        <w:t>Battery Technology - Past, Present, and Future</w:t>
      </w:r>
      <w:r w:rsidR="69CFC8D7" w:rsidRPr="7E3433C7">
        <w:rPr>
          <w:rFonts w:ascii="Calibri" w:eastAsia="Calibri" w:hAnsi="Calibri" w:cs="Calibri"/>
          <w:lang w:val="en-GB"/>
        </w:rPr>
        <w:t xml:space="preserve">. </w:t>
      </w:r>
      <w:hyperlink r:id="rId36">
        <w:r w:rsidR="69CFC8D7" w:rsidRPr="7E3433C7">
          <w:rPr>
            <w:rStyle w:val="Hyperlink"/>
            <w:rFonts w:ascii="Calibri" w:eastAsia="Calibri" w:hAnsi="Calibri" w:cs="Calibri"/>
            <w:color w:val="0E2740"/>
            <w:lang w:val="en-GB"/>
          </w:rPr>
          <w:t>https://www.large.net/news/93u43n6.html</w:t>
        </w:r>
      </w:hyperlink>
    </w:p>
    <w:p w14:paraId="0AB2F188" w14:textId="11CA4942" w:rsidR="00327C88" w:rsidRDefault="00327C88" w:rsidP="7E3433C7">
      <w:pPr>
        <w:spacing w:before="240" w:after="240" w:line="259" w:lineRule="auto"/>
        <w:rPr>
          <w:rFonts w:ascii="Calibri" w:eastAsia="Calibri" w:hAnsi="Calibri" w:cs="Calibri"/>
          <w:lang w:val="en-GB"/>
        </w:rPr>
      </w:pPr>
      <w:r w:rsidRPr="00327C88">
        <w:rPr>
          <w:rFonts w:ascii="Calibri" w:eastAsia="Calibri" w:hAnsi="Calibri" w:cs="Calibri"/>
          <w:noProof/>
          <w:lang w:val="en-GB"/>
        </w:rPr>
        <w:drawing>
          <wp:inline distT="0" distB="0" distL="0" distR="0" wp14:anchorId="186922E6" wp14:editId="44C2F66D">
            <wp:extent cx="6858000" cy="7747000"/>
            <wp:effectExtent l="0" t="0" r="0" b="6350"/>
            <wp:docPr id="638591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91886" name="Picture 1" descr="A screenshot of a computer&#10;&#10;Description automatically generated"/>
                    <pic:cNvPicPr/>
                  </pic:nvPicPr>
                  <pic:blipFill>
                    <a:blip r:embed="rId37"/>
                    <a:stretch>
                      <a:fillRect/>
                    </a:stretch>
                  </pic:blipFill>
                  <pic:spPr>
                    <a:xfrm>
                      <a:off x="0" y="0"/>
                      <a:ext cx="6858000" cy="7747000"/>
                    </a:xfrm>
                    <a:prstGeom prst="rect">
                      <a:avLst/>
                    </a:prstGeom>
                  </pic:spPr>
                </pic:pic>
              </a:graphicData>
            </a:graphic>
          </wp:inline>
        </w:drawing>
      </w:r>
    </w:p>
    <w:p w14:paraId="40D027A5" w14:textId="3C6B5A95" w:rsidR="00B81D0B" w:rsidRDefault="00B81D0B" w:rsidP="7E3433C7">
      <w:pPr>
        <w:spacing w:before="240" w:after="240" w:line="259" w:lineRule="auto"/>
        <w:rPr>
          <w:rFonts w:ascii="Calibri" w:eastAsia="Calibri" w:hAnsi="Calibri" w:cs="Calibri"/>
          <w:lang w:val="en-GB"/>
        </w:rPr>
      </w:pPr>
      <w:r w:rsidRPr="00B81D0B">
        <w:rPr>
          <w:rFonts w:ascii="Calibri" w:eastAsia="Calibri" w:hAnsi="Calibri" w:cs="Calibri"/>
          <w:noProof/>
          <w:lang w:val="en-GB"/>
        </w:rPr>
        <w:drawing>
          <wp:inline distT="0" distB="0" distL="0" distR="0" wp14:anchorId="7D7EDCF8" wp14:editId="217999C0">
            <wp:extent cx="6858000" cy="7642225"/>
            <wp:effectExtent l="0" t="0" r="0" b="0"/>
            <wp:docPr id="701962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62852" name="Picture 1" descr="A screenshot of a computer&#10;&#10;Description automatically generated"/>
                    <pic:cNvPicPr/>
                  </pic:nvPicPr>
                  <pic:blipFill>
                    <a:blip r:embed="rId38"/>
                    <a:stretch>
                      <a:fillRect/>
                    </a:stretch>
                  </pic:blipFill>
                  <pic:spPr>
                    <a:xfrm>
                      <a:off x="0" y="0"/>
                      <a:ext cx="6858000" cy="7642225"/>
                    </a:xfrm>
                    <a:prstGeom prst="rect">
                      <a:avLst/>
                    </a:prstGeom>
                  </pic:spPr>
                </pic:pic>
              </a:graphicData>
            </a:graphic>
          </wp:inline>
        </w:drawing>
      </w:r>
    </w:p>
    <w:p w14:paraId="2D1015B1" w14:textId="02D4B8BE" w:rsidR="001F35E1" w:rsidRDefault="001F35E1" w:rsidP="7E3433C7">
      <w:pPr>
        <w:spacing w:before="240" w:after="240" w:line="259" w:lineRule="auto"/>
        <w:rPr>
          <w:rFonts w:ascii="Calibri" w:eastAsia="Calibri" w:hAnsi="Calibri" w:cs="Calibri"/>
          <w:lang w:val="en-GB"/>
        </w:rPr>
      </w:pPr>
      <w:r w:rsidRPr="001F35E1">
        <w:rPr>
          <w:rFonts w:ascii="Calibri" w:eastAsia="Calibri" w:hAnsi="Calibri" w:cs="Calibri"/>
          <w:noProof/>
          <w:lang w:val="en-GB"/>
        </w:rPr>
        <w:drawing>
          <wp:inline distT="0" distB="0" distL="0" distR="0" wp14:anchorId="35BFFDE8" wp14:editId="40364600">
            <wp:extent cx="6754168" cy="7916380"/>
            <wp:effectExtent l="0" t="0" r="8890" b="8890"/>
            <wp:docPr id="94385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5923" name="Picture 1" descr="A screenshot of a computer&#10;&#10;Description automatically generated"/>
                    <pic:cNvPicPr/>
                  </pic:nvPicPr>
                  <pic:blipFill>
                    <a:blip r:embed="rId39"/>
                    <a:stretch>
                      <a:fillRect/>
                    </a:stretch>
                  </pic:blipFill>
                  <pic:spPr>
                    <a:xfrm>
                      <a:off x="0" y="0"/>
                      <a:ext cx="6754168" cy="7916380"/>
                    </a:xfrm>
                    <a:prstGeom prst="rect">
                      <a:avLst/>
                    </a:prstGeom>
                  </pic:spPr>
                </pic:pic>
              </a:graphicData>
            </a:graphic>
          </wp:inline>
        </w:drawing>
      </w:r>
    </w:p>
    <w:p w14:paraId="1CE79502" w14:textId="26841AAA" w:rsidR="00B34DC2" w:rsidRDefault="00B34DC2" w:rsidP="7E3433C7">
      <w:pPr>
        <w:spacing w:before="240" w:after="240" w:line="259" w:lineRule="auto"/>
        <w:rPr>
          <w:rFonts w:ascii="Calibri" w:eastAsia="Calibri" w:hAnsi="Calibri" w:cs="Calibri"/>
          <w:lang w:val="en-GB"/>
        </w:rPr>
      </w:pPr>
      <w:r w:rsidRPr="00B34DC2">
        <w:rPr>
          <w:rFonts w:ascii="Calibri" w:eastAsia="Calibri" w:hAnsi="Calibri" w:cs="Calibri"/>
          <w:noProof/>
          <w:lang w:val="en-GB"/>
        </w:rPr>
        <w:drawing>
          <wp:inline distT="0" distB="0" distL="0" distR="0" wp14:anchorId="34FFBB7C" wp14:editId="71D2F2F0">
            <wp:extent cx="6858000" cy="1223861"/>
            <wp:effectExtent l="0" t="0" r="0" b="0"/>
            <wp:docPr id="272693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93124" name="Picture 1" descr="A screenshot of a computer&#10;&#10;Description automatically generated"/>
                    <pic:cNvPicPr/>
                  </pic:nvPicPr>
                  <pic:blipFill rotWithShape="1">
                    <a:blip r:embed="rId40"/>
                    <a:srcRect t="36075"/>
                    <a:stretch/>
                  </pic:blipFill>
                  <pic:spPr bwMode="auto">
                    <a:xfrm>
                      <a:off x="0" y="0"/>
                      <a:ext cx="6858000" cy="1223861"/>
                    </a:xfrm>
                    <a:prstGeom prst="rect">
                      <a:avLst/>
                    </a:prstGeom>
                    <a:ln>
                      <a:noFill/>
                    </a:ln>
                    <a:extLst>
                      <a:ext uri="{53640926-AAD7-44D8-BBD7-CCE9431645EC}">
                        <a14:shadowObscured xmlns:a14="http://schemas.microsoft.com/office/drawing/2010/main"/>
                      </a:ext>
                    </a:extLst>
                  </pic:spPr>
                </pic:pic>
              </a:graphicData>
            </a:graphic>
          </wp:inline>
        </w:drawing>
      </w:r>
    </w:p>
    <w:p w14:paraId="5D847A5E" w14:textId="77777777" w:rsidR="00B34DC2" w:rsidRDefault="00B34DC2" w:rsidP="66EF430F">
      <w:pPr>
        <w:keepNext/>
        <w:keepLines/>
        <w:spacing w:before="240" w:after="240" w:line="259" w:lineRule="auto"/>
        <w:rPr>
          <w:rFonts w:ascii="Calibri" w:eastAsia="Calibri" w:hAnsi="Calibri" w:cs="Calibri"/>
          <w:lang w:val="en-GB"/>
        </w:rPr>
      </w:pPr>
    </w:p>
    <w:p w14:paraId="300E7E66" w14:textId="5F410C5F" w:rsidR="0039196E" w:rsidRDefault="7DE37140" w:rsidP="66EF430F">
      <w:pPr>
        <w:keepNext/>
        <w:keepLines/>
        <w:spacing w:before="240" w:after="240" w:line="259" w:lineRule="auto"/>
        <w:rPr>
          <w:rFonts w:ascii="Calibri" w:eastAsia="Calibri" w:hAnsi="Calibri" w:cs="Calibri"/>
          <w:b/>
          <w:bCs/>
          <w:sz w:val="32"/>
          <w:szCs w:val="32"/>
          <w:u w:val="single"/>
        </w:rPr>
      </w:pPr>
      <w:r w:rsidRPr="66EF430F">
        <w:rPr>
          <w:rFonts w:ascii="Calibri" w:eastAsia="Calibri" w:hAnsi="Calibri" w:cs="Calibri"/>
          <w:b/>
          <w:bCs/>
          <w:sz w:val="32"/>
          <w:szCs w:val="32"/>
          <w:u w:val="single"/>
          <w:lang w:val="en-GB"/>
        </w:rPr>
        <w:t>Appendix</w:t>
      </w:r>
    </w:p>
    <w:p w14:paraId="090B8D42" w14:textId="38B01E56" w:rsidR="0039196E" w:rsidRDefault="7DE37140" w:rsidP="66EF430F">
      <w:pPr>
        <w:pStyle w:val="Heading1"/>
        <w:spacing w:before="240" w:after="0" w:line="259" w:lineRule="auto"/>
        <w:rPr>
          <w:rFonts w:ascii="Calibri" w:eastAsia="Calibri" w:hAnsi="Calibri" w:cs="Calibri"/>
          <w:color w:val="auto"/>
          <w:sz w:val="32"/>
          <w:szCs w:val="32"/>
        </w:rPr>
      </w:pPr>
      <w:r w:rsidRPr="66EF430F">
        <w:rPr>
          <w:rFonts w:ascii="Calibri" w:eastAsia="Calibri" w:hAnsi="Calibri" w:cs="Calibri"/>
          <w:b/>
          <w:bCs/>
          <w:color w:val="auto"/>
          <w:sz w:val="28"/>
          <w:szCs w:val="28"/>
          <w:u w:val="single"/>
          <w:lang w:val="en-GB"/>
        </w:rPr>
        <w:t xml:space="preserve">A </w:t>
      </w:r>
      <w:r w:rsidRPr="66EF430F">
        <w:rPr>
          <w:rFonts w:ascii="Calibri" w:eastAsia="Calibri" w:hAnsi="Calibri" w:cs="Calibri"/>
          <w:color w:val="auto"/>
          <w:sz w:val="28"/>
          <w:szCs w:val="28"/>
          <w:lang w:val="en-GB"/>
        </w:rPr>
        <w:t xml:space="preserve"> </w:t>
      </w:r>
      <w:r w:rsidRPr="66EF430F">
        <w:rPr>
          <w:rFonts w:ascii="Calibri" w:eastAsia="Calibri" w:hAnsi="Calibri" w:cs="Calibri"/>
          <w:color w:val="auto"/>
          <w:sz w:val="32"/>
          <w:szCs w:val="32"/>
          <w:lang w:val="en-GB"/>
        </w:rPr>
        <w:t xml:space="preserve">      </w:t>
      </w:r>
    </w:p>
    <w:p w14:paraId="36922A63" w14:textId="71C2EB22" w:rsidR="0039196E" w:rsidRPr="002A106A" w:rsidRDefault="7DE37140" w:rsidP="66EF430F">
      <w:pPr>
        <w:pStyle w:val="Heading2"/>
        <w:spacing w:before="40" w:after="0" w:line="259" w:lineRule="auto"/>
        <w:rPr>
          <w:rFonts w:ascii="Calibri" w:eastAsia="Calibri" w:hAnsi="Calibri" w:cs="Calibri"/>
          <w:b/>
          <w:bCs/>
          <w:color w:val="auto"/>
          <w:sz w:val="24"/>
          <w:szCs w:val="24"/>
        </w:rPr>
      </w:pPr>
      <w:r w:rsidRPr="002A106A">
        <w:rPr>
          <w:rFonts w:ascii="Calibri" w:eastAsia="Calibri" w:hAnsi="Calibri" w:cs="Calibri"/>
          <w:b/>
          <w:bCs/>
          <w:color w:val="auto"/>
          <w:sz w:val="24"/>
          <w:szCs w:val="24"/>
          <w:lang w:val="en-GB"/>
        </w:rPr>
        <w:t>How do the Batteries work</w:t>
      </w:r>
    </w:p>
    <w:p w14:paraId="138C5B5C" w14:textId="4A1A3DE1" w:rsidR="0039196E" w:rsidRPr="002A106A" w:rsidRDefault="7DE37140" w:rsidP="05A4BDF1">
      <w:pPr>
        <w:spacing w:line="259" w:lineRule="auto"/>
        <w:rPr>
          <w:rFonts w:ascii="Calibri" w:eastAsia="Calibri" w:hAnsi="Calibri" w:cs="Calibri"/>
        </w:rPr>
      </w:pPr>
      <w:r w:rsidRPr="002A106A">
        <w:rPr>
          <w:rFonts w:ascii="Calibri" w:eastAsia="Calibri" w:hAnsi="Calibri" w:cs="Calibri"/>
          <w:lang w:val="en-GB"/>
        </w:rPr>
        <w:t>Lithium-ion (Li-ion) and nickel-cadmium (NiCd) batteries operate based on different electrochemical principles, but they both rely on the movement of ions between the anode and cathode to generate an electrical current.</w:t>
      </w:r>
    </w:p>
    <w:p w14:paraId="0B2F9FFA" w14:textId="7F39F90D" w:rsidR="0039196E" w:rsidRPr="002A106A" w:rsidRDefault="7DE37140" w:rsidP="05A4BDF1">
      <w:pPr>
        <w:spacing w:line="259" w:lineRule="auto"/>
        <w:rPr>
          <w:rFonts w:ascii="Calibri" w:eastAsia="Calibri" w:hAnsi="Calibri" w:cs="Calibri"/>
        </w:rPr>
      </w:pPr>
      <w:r w:rsidRPr="002A106A">
        <w:rPr>
          <w:rFonts w:ascii="Calibri" w:eastAsia="Calibri" w:hAnsi="Calibri" w:cs="Calibri"/>
          <w:lang w:val="en-GB"/>
        </w:rPr>
        <w:t>LIBs are composed of several key components:</w:t>
      </w:r>
    </w:p>
    <w:p w14:paraId="0F8CB727" w14:textId="6AE32865" w:rsidR="0039196E" w:rsidRPr="002A106A" w:rsidRDefault="7DE37140" w:rsidP="00041D2E">
      <w:pPr>
        <w:pStyle w:val="ListParagraph"/>
        <w:numPr>
          <w:ilvl w:val="0"/>
          <w:numId w:val="8"/>
        </w:numPr>
        <w:spacing w:line="259" w:lineRule="auto"/>
        <w:rPr>
          <w:rFonts w:ascii="Calibri" w:eastAsia="Calibri" w:hAnsi="Calibri" w:cs="Calibri"/>
        </w:rPr>
      </w:pPr>
      <w:r w:rsidRPr="002A106A">
        <w:rPr>
          <w:rFonts w:ascii="Calibri" w:eastAsia="Calibri" w:hAnsi="Calibri" w:cs="Calibri"/>
          <w:lang w:val="en-GB"/>
        </w:rPr>
        <w:t>Anode (negative electrode): Typically made of graphite, which can store and release lithium ions during charging and discharging.</w:t>
      </w:r>
    </w:p>
    <w:p w14:paraId="4D510071" w14:textId="188D8373" w:rsidR="0039196E" w:rsidRPr="002A106A" w:rsidRDefault="7DE37140" w:rsidP="00041D2E">
      <w:pPr>
        <w:pStyle w:val="ListParagraph"/>
        <w:numPr>
          <w:ilvl w:val="0"/>
          <w:numId w:val="8"/>
        </w:numPr>
        <w:spacing w:line="259" w:lineRule="auto"/>
        <w:rPr>
          <w:rFonts w:ascii="Calibri" w:eastAsia="Calibri" w:hAnsi="Calibri" w:cs="Calibri"/>
        </w:rPr>
      </w:pPr>
      <w:r w:rsidRPr="002A106A">
        <w:rPr>
          <w:rFonts w:ascii="Calibri" w:eastAsia="Calibri" w:hAnsi="Calibri" w:cs="Calibri"/>
          <w:lang w:val="en-GB"/>
        </w:rPr>
        <w:t>Cathode (positive electrode): Commonly made of lithium metal oxides like lithium cobalt oxide (LiCoO2), which can accept and release lithium ions.</w:t>
      </w:r>
    </w:p>
    <w:p w14:paraId="04A219F6" w14:textId="0E85AD35" w:rsidR="0039196E" w:rsidRPr="002A106A" w:rsidRDefault="7DE37140" w:rsidP="00041D2E">
      <w:pPr>
        <w:pStyle w:val="ListParagraph"/>
        <w:numPr>
          <w:ilvl w:val="0"/>
          <w:numId w:val="8"/>
        </w:numPr>
        <w:spacing w:line="259" w:lineRule="auto"/>
        <w:rPr>
          <w:rFonts w:ascii="Calibri" w:eastAsia="Calibri" w:hAnsi="Calibri" w:cs="Calibri"/>
        </w:rPr>
      </w:pPr>
      <w:r w:rsidRPr="002A106A">
        <w:rPr>
          <w:rFonts w:ascii="Calibri" w:eastAsia="Calibri" w:hAnsi="Calibri" w:cs="Calibri"/>
          <w:lang w:val="en-GB"/>
        </w:rPr>
        <w:t>Electrolyte: A lithium salt solution (e.g., lithium hexafluorophosphate, LiPF6) in an organic solvent, allowing the flow of lithium ions between the electrodes.</w:t>
      </w:r>
    </w:p>
    <w:p w14:paraId="2CF4DE75" w14:textId="679CE76A" w:rsidR="0039196E" w:rsidRPr="002A106A" w:rsidRDefault="7DE37140" w:rsidP="00041D2E">
      <w:pPr>
        <w:pStyle w:val="ListParagraph"/>
        <w:numPr>
          <w:ilvl w:val="0"/>
          <w:numId w:val="8"/>
        </w:numPr>
        <w:spacing w:line="259" w:lineRule="auto"/>
        <w:rPr>
          <w:rFonts w:ascii="Calibri" w:eastAsia="Calibri" w:hAnsi="Calibri" w:cs="Calibri"/>
        </w:rPr>
      </w:pPr>
      <w:r w:rsidRPr="002A106A">
        <w:rPr>
          <w:rFonts w:ascii="Calibri" w:eastAsia="Calibri" w:hAnsi="Calibri" w:cs="Calibri"/>
          <w:lang w:val="en-GB"/>
        </w:rPr>
        <w:t>Separator: A microporous polymer membrane that separates the anode and cathode while allowing lithium ions to pass through.</w:t>
      </w:r>
    </w:p>
    <w:p w14:paraId="76510552" w14:textId="3F68EC69" w:rsidR="0039196E" w:rsidRPr="002A106A" w:rsidRDefault="7DE37140" w:rsidP="05A4BDF1">
      <w:pPr>
        <w:spacing w:line="259" w:lineRule="auto"/>
        <w:rPr>
          <w:rFonts w:ascii="Calibri" w:eastAsia="Calibri" w:hAnsi="Calibri" w:cs="Calibri"/>
        </w:rPr>
      </w:pPr>
      <w:r w:rsidRPr="002A106A">
        <w:rPr>
          <w:rFonts w:ascii="Calibri" w:eastAsia="Calibri" w:hAnsi="Calibri" w:cs="Calibri"/>
          <w:lang w:val="en-GB"/>
        </w:rPr>
        <w:t>During discharge, lithium ions move from the anode through the electrolyte and separator to the cathode, while electrons flow through the external circuit, generating an electrical current. During charging, the process is reversed, with lithium ions moving back to the anode and being stored in the graphite structure.</w:t>
      </w:r>
    </w:p>
    <w:p w14:paraId="14294332" w14:textId="6E0B818D" w:rsidR="0039196E" w:rsidRPr="002A106A" w:rsidRDefault="7DE37140" w:rsidP="05A4BDF1">
      <w:pPr>
        <w:spacing w:line="259" w:lineRule="auto"/>
        <w:rPr>
          <w:rFonts w:ascii="Calibri" w:eastAsia="Calibri" w:hAnsi="Calibri" w:cs="Calibri"/>
        </w:rPr>
      </w:pPr>
      <w:r w:rsidRPr="002A106A">
        <w:rPr>
          <w:rFonts w:ascii="Calibri" w:eastAsia="Calibri" w:hAnsi="Calibri" w:cs="Calibri"/>
          <w:lang w:val="en-GB"/>
        </w:rPr>
        <w:t>NiCadBs have a similar structure but utilise varied materials and reactions:</w:t>
      </w:r>
    </w:p>
    <w:p w14:paraId="57526112" w14:textId="36A3F2EC" w:rsidR="0039196E" w:rsidRPr="002A106A" w:rsidRDefault="7DE37140" w:rsidP="00041D2E">
      <w:pPr>
        <w:pStyle w:val="ListParagraph"/>
        <w:numPr>
          <w:ilvl w:val="0"/>
          <w:numId w:val="7"/>
        </w:numPr>
        <w:spacing w:line="259" w:lineRule="auto"/>
        <w:rPr>
          <w:rFonts w:ascii="Calibri" w:eastAsia="Calibri" w:hAnsi="Calibri" w:cs="Calibri"/>
        </w:rPr>
      </w:pPr>
      <w:r w:rsidRPr="002A106A">
        <w:rPr>
          <w:rFonts w:ascii="Calibri" w:eastAsia="Calibri" w:hAnsi="Calibri" w:cs="Calibri"/>
          <w:lang w:val="en-GB"/>
        </w:rPr>
        <w:t>Anode (negative electrode): Made of cadmium hydroxide (Cd (OH)2), which can store and release electrons during discharge and charging.</w:t>
      </w:r>
    </w:p>
    <w:p w14:paraId="00161C45" w14:textId="79CAA071" w:rsidR="0039196E" w:rsidRPr="002A106A" w:rsidRDefault="7DE37140" w:rsidP="00041D2E">
      <w:pPr>
        <w:pStyle w:val="ListParagraph"/>
        <w:numPr>
          <w:ilvl w:val="0"/>
          <w:numId w:val="7"/>
        </w:numPr>
        <w:spacing w:line="259" w:lineRule="auto"/>
        <w:rPr>
          <w:rFonts w:ascii="Calibri" w:eastAsia="Calibri" w:hAnsi="Calibri" w:cs="Calibri"/>
        </w:rPr>
      </w:pPr>
      <w:r w:rsidRPr="002A106A">
        <w:rPr>
          <w:rFonts w:ascii="Calibri" w:eastAsia="Calibri" w:hAnsi="Calibri" w:cs="Calibri"/>
          <w:lang w:val="en-GB"/>
        </w:rPr>
        <w:t>Cathode (positive electrode): Composed of nickel oxyhydroxide (NiOOH), which can accept and release electrons.</w:t>
      </w:r>
    </w:p>
    <w:p w14:paraId="689B67C0" w14:textId="1C992080" w:rsidR="0039196E" w:rsidRPr="002A106A" w:rsidRDefault="7DE37140" w:rsidP="00041D2E">
      <w:pPr>
        <w:pStyle w:val="ListParagraph"/>
        <w:numPr>
          <w:ilvl w:val="0"/>
          <w:numId w:val="7"/>
        </w:numPr>
        <w:spacing w:line="259" w:lineRule="auto"/>
        <w:rPr>
          <w:rFonts w:ascii="Calibri" w:eastAsia="Calibri" w:hAnsi="Calibri" w:cs="Calibri"/>
        </w:rPr>
      </w:pPr>
      <w:r w:rsidRPr="002A106A">
        <w:rPr>
          <w:rFonts w:ascii="Calibri" w:eastAsia="Calibri" w:hAnsi="Calibri" w:cs="Calibri"/>
          <w:lang w:val="en-GB"/>
        </w:rPr>
        <w:t>Electrolyte: An alkaline solution, typically potassium hydroxide (KOH), which allows the flow of hydroxide ions (OH-) between the electrodes.</w:t>
      </w:r>
    </w:p>
    <w:p w14:paraId="5B9079DC" w14:textId="21F0C764" w:rsidR="0039196E" w:rsidRPr="002A106A" w:rsidRDefault="7DE37140" w:rsidP="05A4BDF1">
      <w:pPr>
        <w:spacing w:line="259" w:lineRule="auto"/>
        <w:rPr>
          <w:rFonts w:ascii="Calibri" w:eastAsia="Calibri" w:hAnsi="Calibri" w:cs="Calibri"/>
        </w:rPr>
      </w:pPr>
      <w:r w:rsidRPr="002A106A">
        <w:rPr>
          <w:rFonts w:ascii="Calibri" w:eastAsia="Calibri" w:hAnsi="Calibri" w:cs="Calibri"/>
          <w:lang w:val="en-GB"/>
        </w:rPr>
        <w:t xml:space="preserve">During discharge, cadmium ions from the anode combine with hydroxide ions from the electrolyte to form cadmium hydroxide (Cd (OH)2), while nickel oxyhydroxide at the cathode is reduced to nickel hydroxide (Ni (OH)2), generating an electrical current. During charging, this process is reversed, with cadmium hydroxide being oxidized back to cadmium and nickel hydroxide being oxidized to nickel oxyhydroxide. </w:t>
      </w:r>
    </w:p>
    <w:p w14:paraId="1259A652" w14:textId="50FBC4EB" w:rsidR="0039196E" w:rsidRPr="002A106A" w:rsidRDefault="69CFC8D7" w:rsidP="16C50D12">
      <w:pPr>
        <w:spacing w:line="259" w:lineRule="auto"/>
        <w:rPr>
          <w:rFonts w:ascii="Calibri" w:eastAsia="Calibri" w:hAnsi="Calibri" w:cs="Calibri"/>
          <w:lang w:val="en-GB"/>
        </w:rPr>
      </w:pPr>
      <w:r w:rsidRPr="002A106A">
        <w:rPr>
          <w:rFonts w:ascii="Calibri" w:eastAsia="Calibri" w:hAnsi="Calibri" w:cs="Calibri"/>
          <w:lang w:val="en-GB"/>
        </w:rPr>
        <w:t>Both Li-ion and NiCd batteries rely on reversible electrochemical reactions, which allow them to be recharged and used multiple times. However, Li-ion batteries have higher energy density, longer lifespan, and lower environmental impact compared to NiCd batteries, which contain toxic cadmium and have been phased out in favour of Li-ion and other battery technologies. [</w:t>
      </w:r>
      <w:r w:rsidR="77651E18" w:rsidRPr="002A106A">
        <w:rPr>
          <w:rFonts w:ascii="Calibri" w:eastAsia="Calibri" w:hAnsi="Calibri" w:cs="Calibri"/>
          <w:lang w:val="en-GB"/>
        </w:rPr>
        <w:t>7</w:t>
      </w:r>
      <w:r w:rsidRPr="002A106A">
        <w:rPr>
          <w:rFonts w:ascii="Calibri" w:eastAsia="Calibri" w:hAnsi="Calibri" w:cs="Calibri"/>
          <w:lang w:val="en-GB"/>
        </w:rPr>
        <w:t>] [</w:t>
      </w:r>
      <w:r w:rsidR="0D5F478C" w:rsidRPr="002A106A">
        <w:rPr>
          <w:rFonts w:ascii="Calibri" w:eastAsia="Calibri" w:hAnsi="Calibri" w:cs="Calibri"/>
          <w:lang w:val="en-GB"/>
        </w:rPr>
        <w:t>30]</w:t>
      </w:r>
    </w:p>
    <w:p w14:paraId="73BC5F51" w14:textId="77777777" w:rsidR="002A106A" w:rsidRDefault="002A106A" w:rsidP="66EF430F">
      <w:pPr>
        <w:pStyle w:val="Heading1"/>
        <w:spacing w:before="240" w:after="0" w:line="259" w:lineRule="auto"/>
        <w:rPr>
          <w:rFonts w:ascii="Calibri Light" w:eastAsia="Calibri Light" w:hAnsi="Calibri Light" w:cs="Calibri Light"/>
          <w:b/>
          <w:bCs/>
          <w:color w:val="auto"/>
          <w:sz w:val="28"/>
          <w:szCs w:val="28"/>
          <w:u w:val="single"/>
          <w:lang w:val="en-GB"/>
        </w:rPr>
      </w:pPr>
    </w:p>
    <w:p w14:paraId="1953B23B" w14:textId="739D4711" w:rsidR="0039196E" w:rsidRDefault="7DE37140" w:rsidP="66EF430F">
      <w:pPr>
        <w:pStyle w:val="Heading1"/>
        <w:spacing w:before="240" w:after="0" w:line="259" w:lineRule="auto"/>
        <w:rPr>
          <w:rFonts w:ascii="Calibri Light" w:eastAsia="Calibri Light" w:hAnsi="Calibri Light" w:cs="Calibri Light"/>
          <w:b/>
          <w:bCs/>
          <w:color w:val="auto"/>
          <w:sz w:val="28"/>
          <w:szCs w:val="28"/>
          <w:u w:val="single"/>
        </w:rPr>
      </w:pPr>
      <w:r w:rsidRPr="66EF430F">
        <w:rPr>
          <w:rFonts w:ascii="Calibri Light" w:eastAsia="Calibri Light" w:hAnsi="Calibri Light" w:cs="Calibri Light"/>
          <w:b/>
          <w:bCs/>
          <w:color w:val="auto"/>
          <w:sz w:val="28"/>
          <w:szCs w:val="28"/>
          <w:u w:val="single"/>
          <w:lang w:val="en-GB"/>
        </w:rPr>
        <w:t>B</w:t>
      </w:r>
    </w:p>
    <w:p w14:paraId="2B370013" w14:textId="4A27EA98" w:rsidR="0039196E" w:rsidRPr="002A106A" w:rsidRDefault="7DE37140" w:rsidP="66EF430F">
      <w:pPr>
        <w:pStyle w:val="Heading1"/>
        <w:spacing w:before="240" w:after="0" w:line="259" w:lineRule="auto"/>
        <w:rPr>
          <w:rFonts w:ascii="Calibri" w:eastAsia="Calibri Light" w:hAnsi="Calibri" w:cs="Calibri"/>
          <w:b/>
          <w:bCs/>
          <w:color w:val="auto"/>
          <w:sz w:val="24"/>
          <w:szCs w:val="24"/>
        </w:rPr>
      </w:pPr>
      <w:r w:rsidRPr="002A106A">
        <w:rPr>
          <w:rFonts w:ascii="Calibri" w:eastAsia="Calibri Light" w:hAnsi="Calibri" w:cs="Calibri"/>
          <w:b/>
          <w:bCs/>
          <w:color w:val="auto"/>
          <w:sz w:val="24"/>
          <w:szCs w:val="24"/>
          <w:lang w:val="en-GB"/>
        </w:rPr>
        <w:t>How Lithium is mined</w:t>
      </w:r>
    </w:p>
    <w:p w14:paraId="6CEE82D0" w14:textId="3A7A6E6F" w:rsidR="0039196E" w:rsidRPr="002A106A" w:rsidRDefault="7DE37140" w:rsidP="05A4BDF1">
      <w:pPr>
        <w:spacing w:line="259" w:lineRule="auto"/>
        <w:rPr>
          <w:rFonts w:ascii="Calibri" w:eastAsia="Calibri" w:hAnsi="Calibri" w:cs="Calibri"/>
        </w:rPr>
      </w:pPr>
      <w:r w:rsidRPr="002A106A">
        <w:rPr>
          <w:rFonts w:ascii="Calibri" w:eastAsia="Calibri" w:hAnsi="Calibri" w:cs="Calibri"/>
          <w:lang w:val="en-GB"/>
        </w:rPr>
        <w:t>Lithium extraction is a set of chemical processes where lithium is isolated from a sample and converted into a saleable form, typically lithium carbonate. As lithium is highly reactive, it is not found in nature as a pure element but rather as a constituent of salts or compounds.</w:t>
      </w:r>
    </w:p>
    <w:p w14:paraId="00908EDD" w14:textId="6019A6ED" w:rsidR="0039196E" w:rsidRPr="002A106A" w:rsidRDefault="7DE37140" w:rsidP="05A4BDF1">
      <w:pPr>
        <w:spacing w:line="259" w:lineRule="auto"/>
        <w:rPr>
          <w:rFonts w:ascii="Calibri" w:eastAsia="Calibri" w:hAnsi="Calibri" w:cs="Calibri"/>
        </w:rPr>
      </w:pPr>
      <w:r w:rsidRPr="002A106A">
        <w:rPr>
          <w:rFonts w:ascii="Calibri" w:eastAsia="Calibri" w:hAnsi="Calibri" w:cs="Calibri"/>
          <w:lang w:val="en-GB"/>
        </w:rPr>
        <w:t xml:space="preserve"> The two major sources of commercial lithium are:</w:t>
      </w:r>
    </w:p>
    <w:p w14:paraId="4353517C" w14:textId="1CC517AF" w:rsidR="0039196E" w:rsidRPr="002A106A" w:rsidRDefault="7DE37140" w:rsidP="05A4BDF1">
      <w:pPr>
        <w:spacing w:line="259" w:lineRule="auto"/>
        <w:rPr>
          <w:rFonts w:ascii="Calibri" w:eastAsia="Calibri" w:hAnsi="Calibri" w:cs="Calibri"/>
        </w:rPr>
      </w:pPr>
      <w:r w:rsidRPr="002A106A">
        <w:rPr>
          <w:rFonts w:ascii="Calibri" w:eastAsia="Calibri" w:hAnsi="Calibri" w:cs="Calibri"/>
          <w:lang w:val="en-GB"/>
        </w:rPr>
        <w:t>1. Underground Brine Deposits</w:t>
      </w:r>
    </w:p>
    <w:p w14:paraId="747D1218" w14:textId="5F33C709" w:rsidR="0039196E" w:rsidRPr="002A106A" w:rsidRDefault="7DE37140" w:rsidP="00041D2E">
      <w:pPr>
        <w:pStyle w:val="ListParagraph"/>
        <w:numPr>
          <w:ilvl w:val="0"/>
          <w:numId w:val="6"/>
        </w:numPr>
        <w:spacing w:line="259" w:lineRule="auto"/>
        <w:rPr>
          <w:rFonts w:ascii="Calibri" w:eastAsia="Calibri" w:hAnsi="Calibri" w:cs="Calibri"/>
        </w:rPr>
      </w:pPr>
      <w:r w:rsidRPr="002A106A">
        <w:rPr>
          <w:rFonts w:ascii="Calibri" w:eastAsia="Calibri" w:hAnsi="Calibri" w:cs="Calibri"/>
          <w:lang w:val="en-GB"/>
        </w:rPr>
        <w:t>Found beneath salt flats (</w:t>
      </w:r>
      <w:proofErr w:type="spellStart"/>
      <w:r w:rsidRPr="002A106A">
        <w:rPr>
          <w:rFonts w:ascii="Calibri" w:eastAsia="Calibri" w:hAnsi="Calibri" w:cs="Calibri"/>
          <w:lang w:val="en-GB"/>
        </w:rPr>
        <w:t>salars</w:t>
      </w:r>
      <w:proofErr w:type="spellEnd"/>
      <w:r w:rsidRPr="002A106A">
        <w:rPr>
          <w:rFonts w:ascii="Calibri" w:eastAsia="Calibri" w:hAnsi="Calibri" w:cs="Calibri"/>
          <w:lang w:val="en-GB"/>
        </w:rPr>
        <w:t>) in South America and China.</w:t>
      </w:r>
    </w:p>
    <w:p w14:paraId="016DD227" w14:textId="218A610C" w:rsidR="0039196E" w:rsidRPr="002A106A" w:rsidRDefault="7DE37140" w:rsidP="00041D2E">
      <w:pPr>
        <w:pStyle w:val="ListParagraph"/>
        <w:numPr>
          <w:ilvl w:val="0"/>
          <w:numId w:val="6"/>
        </w:numPr>
        <w:spacing w:line="259" w:lineRule="auto"/>
        <w:rPr>
          <w:rFonts w:ascii="Calibri" w:eastAsia="Calibri" w:hAnsi="Calibri" w:cs="Calibri"/>
        </w:rPr>
      </w:pPr>
      <w:r w:rsidRPr="002A106A">
        <w:rPr>
          <w:rFonts w:ascii="Calibri" w:eastAsia="Calibri" w:hAnsi="Calibri" w:cs="Calibri"/>
          <w:lang w:val="en-GB"/>
        </w:rPr>
        <w:t>Also includes geothermal and oil field brines.</w:t>
      </w:r>
    </w:p>
    <w:p w14:paraId="68F5E1E8" w14:textId="423B05B8" w:rsidR="0039196E" w:rsidRPr="002A106A" w:rsidRDefault="7DE37140" w:rsidP="05A4BDF1">
      <w:pPr>
        <w:spacing w:line="259" w:lineRule="auto"/>
        <w:rPr>
          <w:rFonts w:ascii="Calibri" w:eastAsia="Calibri" w:hAnsi="Calibri" w:cs="Calibri"/>
        </w:rPr>
      </w:pPr>
      <w:r w:rsidRPr="002A106A">
        <w:rPr>
          <w:rFonts w:ascii="Calibri" w:eastAsia="Calibri" w:hAnsi="Calibri" w:cs="Calibri"/>
          <w:lang w:val="en-GB"/>
        </w:rPr>
        <w:t xml:space="preserve"> 2. Mineral Ore Deposits </w:t>
      </w:r>
    </w:p>
    <w:p w14:paraId="5B2F5F85" w14:textId="58BDA547" w:rsidR="0039196E" w:rsidRPr="002A106A" w:rsidRDefault="7DE37140" w:rsidP="00041D2E">
      <w:pPr>
        <w:pStyle w:val="ListParagraph"/>
        <w:numPr>
          <w:ilvl w:val="0"/>
          <w:numId w:val="5"/>
        </w:numPr>
        <w:spacing w:line="259" w:lineRule="auto"/>
        <w:rPr>
          <w:rFonts w:ascii="Calibri" w:eastAsia="Calibri" w:hAnsi="Calibri" w:cs="Calibri"/>
        </w:rPr>
      </w:pPr>
      <w:r w:rsidRPr="002A106A">
        <w:rPr>
          <w:rFonts w:ascii="Calibri" w:eastAsia="Calibri" w:hAnsi="Calibri" w:cs="Calibri"/>
          <w:lang w:val="en-GB"/>
        </w:rPr>
        <w:t>Spodumene is the most common lithium-bearing mineral, followed by lepidolite, petalite, amblygonite, and eucryptite.</w:t>
      </w:r>
    </w:p>
    <w:p w14:paraId="2376A91C" w14:textId="7E8C56BF" w:rsidR="0039196E" w:rsidRPr="002A106A" w:rsidRDefault="7DE37140" w:rsidP="05A4BDF1">
      <w:pPr>
        <w:spacing w:line="259" w:lineRule="auto"/>
        <w:rPr>
          <w:rFonts w:ascii="Calibri" w:eastAsia="Calibri" w:hAnsi="Calibri" w:cs="Calibri"/>
        </w:rPr>
      </w:pPr>
      <w:r w:rsidRPr="002A106A">
        <w:rPr>
          <w:rFonts w:ascii="Calibri" w:eastAsia="Calibri" w:hAnsi="Calibri" w:cs="Calibri"/>
          <w:u w:val="single"/>
          <w:lang w:val="en-GB"/>
        </w:rPr>
        <w:t>Extraction Methods</w:t>
      </w:r>
    </w:p>
    <w:p w14:paraId="2996F809" w14:textId="0A8139CF" w:rsidR="0039196E" w:rsidRPr="002A106A" w:rsidRDefault="7DE37140" w:rsidP="05A4BDF1">
      <w:pPr>
        <w:spacing w:line="259" w:lineRule="auto"/>
        <w:rPr>
          <w:rFonts w:ascii="Calibri" w:eastAsia="Calibri" w:hAnsi="Calibri" w:cs="Calibri"/>
        </w:rPr>
      </w:pPr>
      <w:r w:rsidRPr="002A106A">
        <w:rPr>
          <w:rFonts w:ascii="Calibri" w:eastAsia="Calibri" w:hAnsi="Calibri" w:cs="Calibri"/>
          <w:lang w:val="en-GB"/>
        </w:rPr>
        <w:t xml:space="preserve"> 1. Conventional Lithium Brine Extraction</w:t>
      </w:r>
    </w:p>
    <w:p w14:paraId="3C1C8814" w14:textId="16BD516D" w:rsidR="0039196E" w:rsidRPr="002A106A" w:rsidRDefault="7DE37140" w:rsidP="00041D2E">
      <w:pPr>
        <w:pStyle w:val="ListParagraph"/>
        <w:numPr>
          <w:ilvl w:val="0"/>
          <w:numId w:val="4"/>
        </w:numPr>
        <w:spacing w:line="259" w:lineRule="auto"/>
        <w:rPr>
          <w:rFonts w:ascii="Calibri" w:eastAsia="Calibri" w:hAnsi="Calibri" w:cs="Calibri"/>
        </w:rPr>
      </w:pPr>
      <w:r w:rsidRPr="002A106A">
        <w:rPr>
          <w:rFonts w:ascii="Calibri" w:eastAsia="Calibri" w:hAnsi="Calibri" w:cs="Calibri"/>
          <w:lang w:val="en-GB"/>
        </w:rPr>
        <w:t>Brine is pumped from underground deposits to evaporation ponds.</w:t>
      </w:r>
    </w:p>
    <w:p w14:paraId="108E8D2D" w14:textId="52C298B9" w:rsidR="0039196E" w:rsidRPr="002A106A" w:rsidRDefault="7DE37140" w:rsidP="00041D2E">
      <w:pPr>
        <w:pStyle w:val="ListParagraph"/>
        <w:numPr>
          <w:ilvl w:val="0"/>
          <w:numId w:val="4"/>
        </w:numPr>
        <w:spacing w:line="259" w:lineRule="auto"/>
        <w:rPr>
          <w:rFonts w:ascii="Calibri" w:eastAsia="Calibri" w:hAnsi="Calibri" w:cs="Calibri"/>
        </w:rPr>
      </w:pPr>
      <w:r w:rsidRPr="002A106A">
        <w:rPr>
          <w:rFonts w:ascii="Calibri" w:eastAsia="Calibri" w:hAnsi="Calibri" w:cs="Calibri"/>
          <w:lang w:val="en-GB"/>
        </w:rPr>
        <w:t>Solar evaporation concentrates the lithium content over months or years.</w:t>
      </w:r>
    </w:p>
    <w:p w14:paraId="269AF65F" w14:textId="6479FCD6" w:rsidR="0039196E" w:rsidRPr="002A106A" w:rsidRDefault="7DE37140" w:rsidP="00041D2E">
      <w:pPr>
        <w:pStyle w:val="ListParagraph"/>
        <w:numPr>
          <w:ilvl w:val="0"/>
          <w:numId w:val="4"/>
        </w:numPr>
        <w:spacing w:line="259" w:lineRule="auto"/>
        <w:rPr>
          <w:rFonts w:ascii="Calibri" w:eastAsia="Calibri" w:hAnsi="Calibri" w:cs="Calibri"/>
        </w:rPr>
      </w:pPr>
      <w:r w:rsidRPr="002A106A">
        <w:rPr>
          <w:rFonts w:ascii="Calibri" w:eastAsia="Calibri" w:hAnsi="Calibri" w:cs="Calibri"/>
          <w:lang w:val="en-GB"/>
        </w:rPr>
        <w:t>Concentrated brine undergoes filtration, chemical treatment, and precipitation to produce lithium carbonate.</w:t>
      </w:r>
    </w:p>
    <w:p w14:paraId="6256EF87" w14:textId="30C029BD" w:rsidR="0039196E" w:rsidRPr="002A106A" w:rsidRDefault="7DE37140" w:rsidP="05A4BDF1">
      <w:pPr>
        <w:spacing w:line="259" w:lineRule="auto"/>
        <w:rPr>
          <w:rFonts w:ascii="Calibri" w:eastAsia="Calibri" w:hAnsi="Calibri" w:cs="Calibri"/>
        </w:rPr>
      </w:pPr>
      <w:r w:rsidRPr="002A106A">
        <w:rPr>
          <w:rFonts w:ascii="Calibri" w:eastAsia="Calibri" w:hAnsi="Calibri" w:cs="Calibri"/>
          <w:lang w:val="en-GB"/>
        </w:rPr>
        <w:t>2. Hard Rock/Spodumene Lithium Extraction</w:t>
      </w:r>
    </w:p>
    <w:p w14:paraId="003E0DE0" w14:textId="77FAF0B1" w:rsidR="0039196E" w:rsidRPr="002A106A" w:rsidRDefault="7DE37140" w:rsidP="00041D2E">
      <w:pPr>
        <w:pStyle w:val="ListParagraph"/>
        <w:numPr>
          <w:ilvl w:val="0"/>
          <w:numId w:val="3"/>
        </w:numPr>
        <w:spacing w:line="259" w:lineRule="auto"/>
        <w:rPr>
          <w:rFonts w:ascii="Calibri" w:eastAsia="Calibri" w:hAnsi="Calibri" w:cs="Calibri"/>
        </w:rPr>
      </w:pPr>
      <w:r w:rsidRPr="002A106A">
        <w:rPr>
          <w:rFonts w:ascii="Calibri" w:eastAsia="Calibri" w:hAnsi="Calibri" w:cs="Calibri"/>
          <w:lang w:val="en-GB"/>
        </w:rPr>
        <w:t>Mineral ore is mined from hard rock formations.</w:t>
      </w:r>
    </w:p>
    <w:p w14:paraId="3C9B0EEC" w14:textId="7A0C72D9" w:rsidR="0039196E" w:rsidRPr="002A106A" w:rsidRDefault="7DE37140" w:rsidP="00041D2E">
      <w:pPr>
        <w:pStyle w:val="ListParagraph"/>
        <w:numPr>
          <w:ilvl w:val="0"/>
          <w:numId w:val="3"/>
        </w:numPr>
        <w:spacing w:line="259" w:lineRule="auto"/>
        <w:rPr>
          <w:rFonts w:ascii="Calibri" w:eastAsia="Calibri" w:hAnsi="Calibri" w:cs="Calibri"/>
        </w:rPr>
      </w:pPr>
      <w:r w:rsidRPr="002A106A">
        <w:rPr>
          <w:rFonts w:ascii="Calibri" w:eastAsia="Calibri" w:hAnsi="Calibri" w:cs="Calibri"/>
          <w:lang w:val="en-GB"/>
        </w:rPr>
        <w:t>Ore is crushed, heated, and chemically treated to extract lithium.</w:t>
      </w:r>
    </w:p>
    <w:p w14:paraId="47ED7DB0" w14:textId="60CCC410" w:rsidR="0039196E" w:rsidRPr="002A106A" w:rsidRDefault="7DE37140" w:rsidP="00041D2E">
      <w:pPr>
        <w:pStyle w:val="ListParagraph"/>
        <w:numPr>
          <w:ilvl w:val="0"/>
          <w:numId w:val="3"/>
        </w:numPr>
        <w:spacing w:line="259" w:lineRule="auto"/>
        <w:rPr>
          <w:rFonts w:ascii="Calibri" w:eastAsia="Calibri" w:hAnsi="Calibri" w:cs="Calibri"/>
        </w:rPr>
      </w:pPr>
      <w:r w:rsidRPr="002A106A">
        <w:rPr>
          <w:rFonts w:ascii="Calibri" w:eastAsia="Calibri" w:hAnsi="Calibri" w:cs="Calibri"/>
          <w:lang w:val="en-GB"/>
        </w:rPr>
        <w:t>Energy-intensive process, making it costlier than brine extraction.</w:t>
      </w:r>
    </w:p>
    <w:p w14:paraId="2F143173" w14:textId="3241989B" w:rsidR="0039196E" w:rsidRPr="002A106A" w:rsidRDefault="7DE37140" w:rsidP="05A4BDF1">
      <w:pPr>
        <w:spacing w:line="259" w:lineRule="auto"/>
        <w:rPr>
          <w:rFonts w:ascii="Calibri" w:eastAsia="Calibri" w:hAnsi="Calibri" w:cs="Calibri"/>
        </w:rPr>
      </w:pPr>
      <w:r w:rsidRPr="002A106A">
        <w:rPr>
          <w:rFonts w:ascii="Calibri" w:eastAsia="Calibri" w:hAnsi="Calibri" w:cs="Calibri"/>
          <w:u w:val="single"/>
          <w:lang w:val="en-GB"/>
        </w:rPr>
        <w:t>Other Potential Sources</w:t>
      </w:r>
    </w:p>
    <w:p w14:paraId="6581F8C3" w14:textId="16BE0E02" w:rsidR="0039196E" w:rsidRPr="002A106A" w:rsidRDefault="7DE37140" w:rsidP="00041D2E">
      <w:pPr>
        <w:pStyle w:val="ListParagraph"/>
        <w:numPr>
          <w:ilvl w:val="0"/>
          <w:numId w:val="2"/>
        </w:numPr>
        <w:spacing w:line="259" w:lineRule="auto"/>
        <w:rPr>
          <w:rFonts w:ascii="Calibri" w:eastAsia="Calibri" w:hAnsi="Calibri" w:cs="Calibri"/>
        </w:rPr>
      </w:pPr>
      <w:r w:rsidRPr="002A106A">
        <w:rPr>
          <w:rFonts w:ascii="Calibri" w:eastAsia="Calibri" w:hAnsi="Calibri" w:cs="Calibri"/>
          <w:lang w:val="en-GB"/>
        </w:rPr>
        <w:t>Hectorite clay (still uneconomical)</w:t>
      </w:r>
    </w:p>
    <w:p w14:paraId="48B3A8DD" w14:textId="2CCFF3A1" w:rsidR="0039196E" w:rsidRPr="002A106A" w:rsidRDefault="7DE37140" w:rsidP="00041D2E">
      <w:pPr>
        <w:pStyle w:val="ListParagraph"/>
        <w:numPr>
          <w:ilvl w:val="0"/>
          <w:numId w:val="2"/>
        </w:numPr>
        <w:spacing w:line="259" w:lineRule="auto"/>
        <w:rPr>
          <w:rFonts w:ascii="Calibri" w:eastAsia="Calibri" w:hAnsi="Calibri" w:cs="Calibri"/>
        </w:rPr>
      </w:pPr>
      <w:r w:rsidRPr="002A106A">
        <w:rPr>
          <w:rFonts w:ascii="Calibri" w:eastAsia="Calibri" w:hAnsi="Calibri" w:cs="Calibri"/>
          <w:lang w:val="en-GB"/>
        </w:rPr>
        <w:t>Seawater (emerging membrane technologies show promise)</w:t>
      </w:r>
    </w:p>
    <w:p w14:paraId="79E7DC48" w14:textId="48E5E40D" w:rsidR="0039196E" w:rsidRPr="002A106A" w:rsidRDefault="7DE37140" w:rsidP="00041D2E">
      <w:pPr>
        <w:pStyle w:val="ListParagraph"/>
        <w:numPr>
          <w:ilvl w:val="0"/>
          <w:numId w:val="2"/>
        </w:numPr>
        <w:spacing w:line="259" w:lineRule="auto"/>
        <w:rPr>
          <w:rFonts w:ascii="Calibri" w:eastAsia="Calibri" w:hAnsi="Calibri" w:cs="Calibri"/>
        </w:rPr>
      </w:pPr>
      <w:r w:rsidRPr="002A106A">
        <w:rPr>
          <w:rFonts w:ascii="Calibri" w:eastAsia="Calibri" w:hAnsi="Calibri" w:cs="Calibri"/>
          <w:lang w:val="en-GB"/>
        </w:rPr>
        <w:t>Recycled brines from energy plants</w:t>
      </w:r>
    </w:p>
    <w:p w14:paraId="2D6CAE7A" w14:textId="19C74DCE" w:rsidR="0039196E" w:rsidRPr="002A106A" w:rsidRDefault="7DE37140" w:rsidP="00041D2E">
      <w:pPr>
        <w:pStyle w:val="ListParagraph"/>
        <w:numPr>
          <w:ilvl w:val="0"/>
          <w:numId w:val="2"/>
        </w:numPr>
        <w:spacing w:line="259" w:lineRule="auto"/>
        <w:rPr>
          <w:rFonts w:ascii="Calibri" w:eastAsia="Calibri" w:hAnsi="Calibri" w:cs="Calibri"/>
        </w:rPr>
      </w:pPr>
      <w:r w:rsidRPr="002A106A">
        <w:rPr>
          <w:rFonts w:ascii="Calibri" w:eastAsia="Calibri" w:hAnsi="Calibri" w:cs="Calibri"/>
          <w:lang w:val="en-GB"/>
        </w:rPr>
        <w:t>Recovered oil field brine</w:t>
      </w:r>
    </w:p>
    <w:p w14:paraId="0607851E" w14:textId="63C7C739" w:rsidR="0039196E" w:rsidRPr="002A106A" w:rsidRDefault="7DE37140" w:rsidP="00041D2E">
      <w:pPr>
        <w:pStyle w:val="ListParagraph"/>
        <w:numPr>
          <w:ilvl w:val="0"/>
          <w:numId w:val="2"/>
        </w:numPr>
        <w:spacing w:line="259" w:lineRule="auto"/>
        <w:rPr>
          <w:rFonts w:ascii="Calibri" w:eastAsia="Calibri" w:hAnsi="Calibri" w:cs="Calibri"/>
        </w:rPr>
      </w:pPr>
      <w:r w:rsidRPr="002A106A">
        <w:rPr>
          <w:rFonts w:ascii="Calibri" w:eastAsia="Calibri" w:hAnsi="Calibri" w:cs="Calibri"/>
          <w:lang w:val="en-GB"/>
        </w:rPr>
        <w:t>Recycled lithium-ion batteries</w:t>
      </w:r>
    </w:p>
    <w:p w14:paraId="3A28BA02" w14:textId="556A99BD" w:rsidR="0039196E" w:rsidRPr="002A106A" w:rsidRDefault="7DE37140" w:rsidP="16C50D12">
      <w:pPr>
        <w:spacing w:line="259" w:lineRule="auto"/>
        <w:rPr>
          <w:rFonts w:ascii="Calibri" w:eastAsia="Calibri" w:hAnsi="Calibri" w:cs="Calibri"/>
        </w:rPr>
      </w:pPr>
      <w:r w:rsidRPr="002A106A">
        <w:rPr>
          <w:rFonts w:ascii="Calibri" w:eastAsia="Calibri" w:hAnsi="Calibri" w:cs="Calibri"/>
          <w:lang w:val="en-GB"/>
        </w:rPr>
        <w:t xml:space="preserve">While these sources are being explored, </w:t>
      </w:r>
      <w:proofErr w:type="spellStart"/>
      <w:r w:rsidRPr="002A106A">
        <w:rPr>
          <w:rFonts w:ascii="Calibri" w:eastAsia="Calibri" w:hAnsi="Calibri" w:cs="Calibri"/>
          <w:lang w:val="en-GB"/>
        </w:rPr>
        <w:t>salar</w:t>
      </w:r>
      <w:proofErr w:type="spellEnd"/>
      <w:r w:rsidRPr="002A106A">
        <w:rPr>
          <w:rFonts w:ascii="Calibri" w:eastAsia="Calibri" w:hAnsi="Calibri" w:cs="Calibri"/>
          <w:lang w:val="en-GB"/>
        </w:rPr>
        <w:t xml:space="preserve"> brine mining and mineral ore mining remain the most economically viable options for lithium extraction currently.</w:t>
      </w:r>
      <w:r w:rsidR="6C27775C" w:rsidRPr="002A106A">
        <w:rPr>
          <w:rFonts w:ascii="Calibri" w:eastAsia="Calibri" w:hAnsi="Calibri" w:cs="Calibri"/>
          <w:lang w:val="en-GB"/>
        </w:rPr>
        <w:t xml:space="preserve"> [31]</w:t>
      </w:r>
    </w:p>
    <w:p w14:paraId="2C078E63" w14:textId="292D0FC7" w:rsidR="0039196E" w:rsidRDefault="0039196E" w:rsidP="05A4BDF1"/>
    <w:p w14:paraId="6234B640" w14:textId="77777777" w:rsidR="002A106A" w:rsidRDefault="002A106A" w:rsidP="66EF430F">
      <w:pPr>
        <w:rPr>
          <w:b/>
          <w:bCs/>
          <w:u w:val="single"/>
        </w:rPr>
      </w:pPr>
    </w:p>
    <w:p w14:paraId="1839A5F6" w14:textId="77777777" w:rsidR="002A106A" w:rsidRDefault="002A106A" w:rsidP="66EF430F">
      <w:pPr>
        <w:rPr>
          <w:b/>
          <w:bCs/>
          <w:u w:val="single"/>
        </w:rPr>
      </w:pPr>
    </w:p>
    <w:p w14:paraId="71DD65DD" w14:textId="1B4098FB" w:rsidR="53B934ED" w:rsidRDefault="53B934ED" w:rsidP="66EF430F">
      <w:pPr>
        <w:rPr>
          <w:b/>
          <w:bCs/>
          <w:u w:val="single"/>
        </w:rPr>
      </w:pPr>
      <w:r w:rsidRPr="66EF430F">
        <w:rPr>
          <w:b/>
          <w:bCs/>
          <w:u w:val="single"/>
        </w:rPr>
        <w:t>C</w:t>
      </w:r>
    </w:p>
    <w:p w14:paraId="1EC7AB3F" w14:textId="047C081C" w:rsidR="33F355E1" w:rsidRPr="002A106A" w:rsidRDefault="4FA8F87C" w:rsidP="66EF430F">
      <w:pPr>
        <w:spacing w:after="240"/>
        <w:rPr>
          <w:rFonts w:ascii="Calibri" w:eastAsia="Calibri" w:hAnsi="Calibri" w:cs="Calibri"/>
          <w:lang w:val="en-GB"/>
        </w:rPr>
      </w:pPr>
      <w:r w:rsidRPr="002A106A">
        <w:rPr>
          <w:rFonts w:ascii="Calibri" w:eastAsia="Calibri" w:hAnsi="Calibri" w:cs="Calibri"/>
          <w:lang w:val="en-GB"/>
        </w:rPr>
        <w:t>The main drawback of NiCadBs is that they suffer from a "memory effect" which is not present in LIBs. When discharged and recharged to the same state many times, the battery "remembers" where recharging began in the cycle. During subsequent use, the voltage drops to that point, as if the battery had been discharged making the battery appear dead much earlier than normal.</w:t>
      </w:r>
    </w:p>
    <w:p w14:paraId="726EF048" w14:textId="3D0C204A" w:rsidR="4FA8F87C" w:rsidRPr="002A106A" w:rsidRDefault="4FA8F87C" w:rsidP="66EF430F">
      <w:pPr>
        <w:spacing w:before="240" w:after="240"/>
        <w:rPr>
          <w:rFonts w:ascii="Calibri" w:hAnsi="Calibri" w:cs="Calibri"/>
        </w:rPr>
      </w:pPr>
      <w:r w:rsidRPr="002A106A">
        <w:rPr>
          <w:rFonts w:ascii="Calibri" w:eastAsia="Calibri" w:hAnsi="Calibri" w:cs="Calibri"/>
          <w:lang w:val="en-GB"/>
        </w:rPr>
        <w:t>Repeated overcharging causes voltage depression or "lazy battery effect," where the battery seems fully charged but quickly discharges. With proper care, a nickel-cadmium battery can last for over 1,000 cycles before capacity drops below half. Reverse charging, often due to user error or full discharge in multi-cell batteries, can decrease battery life and produce dangerous hydrogen gas as a by-product. NiCad batteries left unused may develop dendrites, conductive crystals that penetrate electrode separators, causing internal short circuits and premature failure.</w:t>
      </w:r>
    </w:p>
    <w:p w14:paraId="5B16DF15" w14:textId="492A6172" w:rsidR="4FA8F87C" w:rsidRPr="002A106A" w:rsidRDefault="4FA8F87C" w:rsidP="66EF430F">
      <w:pPr>
        <w:spacing w:before="240" w:after="240"/>
        <w:rPr>
          <w:rFonts w:ascii="Calibri" w:eastAsia="Calibri" w:hAnsi="Calibri" w:cs="Calibri"/>
          <w:lang w:val="en-GB"/>
        </w:rPr>
      </w:pPr>
      <w:r w:rsidRPr="002A106A">
        <w:rPr>
          <w:rFonts w:ascii="Calibri" w:eastAsia="Calibri" w:hAnsi="Calibri" w:cs="Calibri"/>
          <w:lang w:val="en-GB"/>
        </w:rPr>
        <w:t xml:space="preserve">LIBs can be recharged before they are fully discharged without creating a “memory effect” and compared to Ni-Cd, the self-discharge in lithium-ion is less than half. LIBs are smaller, lighter, more compact and provide more energy. The only drawback is lithium-ion battery is fragile and requires a protection circuit to maintain safe operation. The protection circuit is built into each pack, which limits the peak voltage of each cell during charge and prevents the cell voltage from dropping too low on discharge. To prevent temperature extremes the cell temperature is also monitored. </w:t>
      </w:r>
      <w:r w:rsidR="002D5841">
        <w:rPr>
          <w:rFonts w:ascii="Calibri" w:eastAsia="Calibri" w:hAnsi="Calibri" w:cs="Calibri"/>
          <w:lang w:val="en-GB"/>
        </w:rPr>
        <w:t>[30, 34]</w:t>
      </w:r>
    </w:p>
    <w:sectPr w:rsidR="4FA8F87C" w:rsidRPr="002A106A" w:rsidSect="00562F35">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dqWTRvu0x01HUY" int2:id="59OkMq91">
      <int2:state int2:value="Rejected" int2:type="AugLoop_Text_Critique"/>
    </int2:textHash>
    <int2:textHash int2:hashCode="TI2DnPNR308fIz" int2:id="KIs9iO55">
      <int2:state int2:value="Rejected" int2:type="AugLoop_Text_Critique"/>
    </int2:textHash>
    <int2:textHash int2:hashCode="kb4csu+hbEoWFg" int2:id="LOKOJUna">
      <int2:state int2:value="Rejected" int2:type="AugLoop_Text_Critique"/>
    </int2:textHash>
    <int2:textHash int2:hashCode="X3QPFV9oGW1W8U" int2:id="OMHg1Cn0">
      <int2:state int2:value="Rejected" int2:type="AugLoop_Text_Critique"/>
    </int2:textHash>
    <int2:textHash int2:hashCode="17Lvn/GYewOQAP" int2:id="PFsZPHlM">
      <int2:state int2:value="Rejected" int2:type="AugLoop_Text_Critique"/>
    </int2:textHash>
    <int2:textHash int2:hashCode="lEKU9ASarEGrun" int2:id="QFnh2Sqt">
      <int2:state int2:value="Rejected" int2:type="AugLoop_Text_Critique"/>
    </int2:textHash>
    <int2:textHash int2:hashCode="chsDnHffupONwX" int2:id="REoHZBx8">
      <int2:state int2:value="Rejected" int2:type="AugLoop_Text_Critique"/>
    </int2:textHash>
    <int2:textHash int2:hashCode="ZpwhrJZ7GypBSD" int2:id="RWDMgrfk">
      <int2:state int2:value="Rejected" int2:type="AugLoop_Text_Critique"/>
    </int2:textHash>
    <int2:textHash int2:hashCode="4czZpfSfz731om" int2:id="RYJSRGpP">
      <int2:state int2:value="Rejected" int2:type="AugLoop_Text_Critique"/>
    </int2:textHash>
    <int2:textHash int2:hashCode="5pZwmyzq+iKFTh" int2:id="SbcAx0qr">
      <int2:state int2:value="Rejected" int2:type="AugLoop_Text_Critique"/>
    </int2:textHash>
    <int2:textHash int2:hashCode="Mvz7YAmMfHDply" int2:id="VrDOVPkr">
      <int2:state int2:value="Rejected" int2:type="AugLoop_Text_Critique"/>
    </int2:textHash>
    <int2:textHash int2:hashCode="YglN2AD4E95qR+" int2:id="Y6WQAWpH">
      <int2:state int2:value="Rejected" int2:type="AugLoop_Text_Critique"/>
    </int2:textHash>
    <int2:textHash int2:hashCode="K0rdpkIDcuGN+W" int2:id="asEG6RjR">
      <int2:state int2:value="Rejected" int2:type="AugLoop_Text_Critique"/>
    </int2:textHash>
    <int2:textHash int2:hashCode="Jne8XCboDCEI2H" int2:id="azL18ctc">
      <int2:state int2:value="Rejected" int2:type="AugLoop_Text_Critique"/>
    </int2:textHash>
    <int2:textHash int2:hashCode="y/XdOCglB0xHt9" int2:id="d0ZRI2TI">
      <int2:state int2:value="Rejected" int2:type="AugLoop_Text_Critique"/>
    </int2:textHash>
    <int2:textHash int2:hashCode="kuku5Ek2vmv0CX" int2:id="epky5yw6">
      <int2:state int2:value="Rejected" int2:type="AugLoop_Text_Critique"/>
    </int2:textHash>
    <int2:textHash int2:hashCode="oJ5Bgp+hdxLAfO" int2:id="gyJETDqR">
      <int2:state int2:value="Rejected" int2:type="AugLoop_Text_Critique"/>
    </int2:textHash>
    <int2:textHash int2:hashCode="wBiNNZ6bNPjiGG" int2:id="pLCOeFzt">
      <int2:state int2:value="Rejected" int2:type="AugLoop_Text_Critique"/>
    </int2:textHash>
    <int2:textHash int2:hashCode="PzxYrkK5tCKJf/" int2:id="sPZrkFhz">
      <int2:state int2:value="Rejected" int2:type="AugLoop_Text_Critique"/>
    </int2:textHash>
    <int2:textHash int2:hashCode="bfngSBrKGaIJVB" int2:id="v54qBbUM">
      <int2:state int2:value="Rejected" int2:type="AugLoop_Text_Critique"/>
    </int2:textHash>
    <int2:textHash int2:hashCode="AE3dZ/xLyTgNAo" int2:id="x8beW9UP">
      <int2:state int2:value="Rejected" int2:type="AugLoop_Text_Critique"/>
    </int2:textHash>
    <int2:textHash int2:hashCode="b4qli6/0LodBCy" int2:id="xy6GYu5G">
      <int2:state int2:value="Rejected" int2:type="AugLoop_Text_Critique"/>
    </int2:textHash>
    <int2:textHash int2:hashCode="qeUWKmqA/LtBUX" int2:id="z45ZnyIi">
      <int2:state int2:value="Rejected" int2:type="AugLoop_Text_Critique"/>
    </int2:textHash>
    <int2:bookmark int2:bookmarkName="_Int_4qYgINlg" int2:invalidationBookmarkName="" int2:hashCode="+zkTIM+DRqxcU7" int2:id="7BMSrznr">
      <int2:state int2:value="Rejected" int2:type="AugLoop_Acronyms_AcronymsCritique"/>
    </int2:bookmark>
    <int2:bookmark int2:bookmarkName="_Int_zO0d62Xz" int2:invalidationBookmarkName="" int2:hashCode="NkFQFqtcxkB+y5" int2:id="W8sgoviu">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C1B2D"/>
    <w:multiLevelType w:val="hybridMultilevel"/>
    <w:tmpl w:val="70ACF210"/>
    <w:lvl w:ilvl="0" w:tplc="FF643D48">
      <w:start w:val="1"/>
      <w:numFmt w:val="bullet"/>
      <w:lvlText w:val=""/>
      <w:lvlJc w:val="left"/>
      <w:pPr>
        <w:ind w:left="720" w:hanging="360"/>
      </w:pPr>
      <w:rPr>
        <w:rFonts w:ascii="Symbol" w:hAnsi="Symbol" w:hint="default"/>
      </w:rPr>
    </w:lvl>
    <w:lvl w:ilvl="1" w:tplc="8182FF42">
      <w:start w:val="1"/>
      <w:numFmt w:val="bullet"/>
      <w:lvlText w:val="o"/>
      <w:lvlJc w:val="left"/>
      <w:pPr>
        <w:ind w:left="1440" w:hanging="360"/>
      </w:pPr>
      <w:rPr>
        <w:rFonts w:ascii="Courier New" w:hAnsi="Courier New" w:hint="default"/>
      </w:rPr>
    </w:lvl>
    <w:lvl w:ilvl="2" w:tplc="1B62F638">
      <w:start w:val="1"/>
      <w:numFmt w:val="bullet"/>
      <w:lvlText w:val=""/>
      <w:lvlJc w:val="left"/>
      <w:pPr>
        <w:ind w:left="2160" w:hanging="360"/>
      </w:pPr>
      <w:rPr>
        <w:rFonts w:ascii="Wingdings" w:hAnsi="Wingdings" w:hint="default"/>
      </w:rPr>
    </w:lvl>
    <w:lvl w:ilvl="3" w:tplc="63D4520C">
      <w:start w:val="1"/>
      <w:numFmt w:val="bullet"/>
      <w:lvlText w:val=""/>
      <w:lvlJc w:val="left"/>
      <w:pPr>
        <w:ind w:left="2880" w:hanging="360"/>
      </w:pPr>
      <w:rPr>
        <w:rFonts w:ascii="Symbol" w:hAnsi="Symbol" w:hint="default"/>
      </w:rPr>
    </w:lvl>
    <w:lvl w:ilvl="4" w:tplc="F4ACFD8A">
      <w:start w:val="1"/>
      <w:numFmt w:val="bullet"/>
      <w:lvlText w:val="o"/>
      <w:lvlJc w:val="left"/>
      <w:pPr>
        <w:ind w:left="3600" w:hanging="360"/>
      </w:pPr>
      <w:rPr>
        <w:rFonts w:ascii="Courier New" w:hAnsi="Courier New" w:hint="default"/>
      </w:rPr>
    </w:lvl>
    <w:lvl w:ilvl="5" w:tplc="3C62FC26">
      <w:start w:val="1"/>
      <w:numFmt w:val="bullet"/>
      <w:lvlText w:val=""/>
      <w:lvlJc w:val="left"/>
      <w:pPr>
        <w:ind w:left="4320" w:hanging="360"/>
      </w:pPr>
      <w:rPr>
        <w:rFonts w:ascii="Wingdings" w:hAnsi="Wingdings" w:hint="default"/>
      </w:rPr>
    </w:lvl>
    <w:lvl w:ilvl="6" w:tplc="E35E50DE">
      <w:start w:val="1"/>
      <w:numFmt w:val="bullet"/>
      <w:lvlText w:val=""/>
      <w:lvlJc w:val="left"/>
      <w:pPr>
        <w:ind w:left="5040" w:hanging="360"/>
      </w:pPr>
      <w:rPr>
        <w:rFonts w:ascii="Symbol" w:hAnsi="Symbol" w:hint="default"/>
      </w:rPr>
    </w:lvl>
    <w:lvl w:ilvl="7" w:tplc="D9867DAC">
      <w:start w:val="1"/>
      <w:numFmt w:val="bullet"/>
      <w:lvlText w:val="o"/>
      <w:lvlJc w:val="left"/>
      <w:pPr>
        <w:ind w:left="5760" w:hanging="360"/>
      </w:pPr>
      <w:rPr>
        <w:rFonts w:ascii="Courier New" w:hAnsi="Courier New" w:hint="default"/>
      </w:rPr>
    </w:lvl>
    <w:lvl w:ilvl="8" w:tplc="C88AD900">
      <w:start w:val="1"/>
      <w:numFmt w:val="bullet"/>
      <w:lvlText w:val=""/>
      <w:lvlJc w:val="left"/>
      <w:pPr>
        <w:ind w:left="6480" w:hanging="360"/>
      </w:pPr>
      <w:rPr>
        <w:rFonts w:ascii="Wingdings" w:hAnsi="Wingdings" w:hint="default"/>
      </w:rPr>
    </w:lvl>
  </w:abstractNum>
  <w:abstractNum w:abstractNumId="1" w15:restartNumberingAfterBreak="0">
    <w:nsid w:val="061AB5F5"/>
    <w:multiLevelType w:val="hybridMultilevel"/>
    <w:tmpl w:val="381AA932"/>
    <w:lvl w:ilvl="0" w:tplc="5D4819A6">
      <w:start w:val="1"/>
      <w:numFmt w:val="bullet"/>
      <w:lvlText w:val=""/>
      <w:lvlJc w:val="left"/>
      <w:pPr>
        <w:ind w:left="720" w:hanging="360"/>
      </w:pPr>
      <w:rPr>
        <w:rFonts w:ascii="Symbol" w:hAnsi="Symbol" w:hint="default"/>
      </w:rPr>
    </w:lvl>
    <w:lvl w:ilvl="1" w:tplc="67F228D8">
      <w:start w:val="1"/>
      <w:numFmt w:val="bullet"/>
      <w:lvlText w:val="o"/>
      <w:lvlJc w:val="left"/>
      <w:pPr>
        <w:ind w:left="1440" w:hanging="360"/>
      </w:pPr>
      <w:rPr>
        <w:rFonts w:ascii="Courier New" w:hAnsi="Courier New" w:hint="default"/>
      </w:rPr>
    </w:lvl>
    <w:lvl w:ilvl="2" w:tplc="4A8C2EC0">
      <w:start w:val="1"/>
      <w:numFmt w:val="bullet"/>
      <w:lvlText w:val=""/>
      <w:lvlJc w:val="left"/>
      <w:pPr>
        <w:ind w:left="2160" w:hanging="360"/>
      </w:pPr>
      <w:rPr>
        <w:rFonts w:ascii="Wingdings" w:hAnsi="Wingdings" w:hint="default"/>
      </w:rPr>
    </w:lvl>
    <w:lvl w:ilvl="3" w:tplc="D89C5B88">
      <w:start w:val="1"/>
      <w:numFmt w:val="bullet"/>
      <w:lvlText w:val=""/>
      <w:lvlJc w:val="left"/>
      <w:pPr>
        <w:ind w:left="2880" w:hanging="360"/>
      </w:pPr>
      <w:rPr>
        <w:rFonts w:ascii="Symbol" w:hAnsi="Symbol" w:hint="default"/>
      </w:rPr>
    </w:lvl>
    <w:lvl w:ilvl="4" w:tplc="F12CC6CE">
      <w:start w:val="1"/>
      <w:numFmt w:val="bullet"/>
      <w:lvlText w:val="o"/>
      <w:lvlJc w:val="left"/>
      <w:pPr>
        <w:ind w:left="3600" w:hanging="360"/>
      </w:pPr>
      <w:rPr>
        <w:rFonts w:ascii="Courier New" w:hAnsi="Courier New" w:hint="default"/>
      </w:rPr>
    </w:lvl>
    <w:lvl w:ilvl="5" w:tplc="6AAE3546">
      <w:start w:val="1"/>
      <w:numFmt w:val="bullet"/>
      <w:lvlText w:val=""/>
      <w:lvlJc w:val="left"/>
      <w:pPr>
        <w:ind w:left="4320" w:hanging="360"/>
      </w:pPr>
      <w:rPr>
        <w:rFonts w:ascii="Wingdings" w:hAnsi="Wingdings" w:hint="default"/>
      </w:rPr>
    </w:lvl>
    <w:lvl w:ilvl="6" w:tplc="2D1A8ADA">
      <w:start w:val="1"/>
      <w:numFmt w:val="bullet"/>
      <w:lvlText w:val=""/>
      <w:lvlJc w:val="left"/>
      <w:pPr>
        <w:ind w:left="5040" w:hanging="360"/>
      </w:pPr>
      <w:rPr>
        <w:rFonts w:ascii="Symbol" w:hAnsi="Symbol" w:hint="default"/>
      </w:rPr>
    </w:lvl>
    <w:lvl w:ilvl="7" w:tplc="4A90DFA8">
      <w:start w:val="1"/>
      <w:numFmt w:val="bullet"/>
      <w:lvlText w:val="o"/>
      <w:lvlJc w:val="left"/>
      <w:pPr>
        <w:ind w:left="5760" w:hanging="360"/>
      </w:pPr>
      <w:rPr>
        <w:rFonts w:ascii="Courier New" w:hAnsi="Courier New" w:hint="default"/>
      </w:rPr>
    </w:lvl>
    <w:lvl w:ilvl="8" w:tplc="D3E4785A">
      <w:start w:val="1"/>
      <w:numFmt w:val="bullet"/>
      <w:lvlText w:val=""/>
      <w:lvlJc w:val="left"/>
      <w:pPr>
        <w:ind w:left="6480" w:hanging="360"/>
      </w:pPr>
      <w:rPr>
        <w:rFonts w:ascii="Wingdings" w:hAnsi="Wingdings" w:hint="default"/>
      </w:rPr>
    </w:lvl>
  </w:abstractNum>
  <w:abstractNum w:abstractNumId="2" w15:restartNumberingAfterBreak="0">
    <w:nsid w:val="0A1E64E9"/>
    <w:multiLevelType w:val="hybridMultilevel"/>
    <w:tmpl w:val="2F4A81F2"/>
    <w:lvl w:ilvl="0" w:tplc="C5282442">
      <w:start w:val="1"/>
      <w:numFmt w:val="decimal"/>
      <w:lvlText w:val="%1."/>
      <w:lvlJc w:val="left"/>
      <w:pPr>
        <w:ind w:left="720" w:hanging="360"/>
      </w:pPr>
    </w:lvl>
    <w:lvl w:ilvl="1" w:tplc="7CE039E4">
      <w:start w:val="1"/>
      <w:numFmt w:val="lowerLetter"/>
      <w:lvlText w:val="%2."/>
      <w:lvlJc w:val="left"/>
      <w:pPr>
        <w:ind w:left="1440" w:hanging="360"/>
      </w:pPr>
    </w:lvl>
    <w:lvl w:ilvl="2" w:tplc="2C948894">
      <w:start w:val="1"/>
      <w:numFmt w:val="lowerRoman"/>
      <w:lvlText w:val="%3."/>
      <w:lvlJc w:val="right"/>
      <w:pPr>
        <w:ind w:left="2160" w:hanging="180"/>
      </w:pPr>
    </w:lvl>
    <w:lvl w:ilvl="3" w:tplc="24FAF65C">
      <w:start w:val="1"/>
      <w:numFmt w:val="decimal"/>
      <w:lvlText w:val="%4."/>
      <w:lvlJc w:val="left"/>
      <w:pPr>
        <w:ind w:left="2880" w:hanging="360"/>
      </w:pPr>
    </w:lvl>
    <w:lvl w:ilvl="4" w:tplc="D6F87080">
      <w:start w:val="1"/>
      <w:numFmt w:val="lowerLetter"/>
      <w:lvlText w:val="%5."/>
      <w:lvlJc w:val="left"/>
      <w:pPr>
        <w:ind w:left="3600" w:hanging="360"/>
      </w:pPr>
    </w:lvl>
    <w:lvl w:ilvl="5" w:tplc="5130F26A">
      <w:start w:val="1"/>
      <w:numFmt w:val="lowerRoman"/>
      <w:lvlText w:val="%6."/>
      <w:lvlJc w:val="right"/>
      <w:pPr>
        <w:ind w:left="4320" w:hanging="180"/>
      </w:pPr>
    </w:lvl>
    <w:lvl w:ilvl="6" w:tplc="904E7734">
      <w:start w:val="1"/>
      <w:numFmt w:val="decimal"/>
      <w:lvlText w:val="%7."/>
      <w:lvlJc w:val="left"/>
      <w:pPr>
        <w:ind w:left="5040" w:hanging="360"/>
      </w:pPr>
    </w:lvl>
    <w:lvl w:ilvl="7" w:tplc="64962700">
      <w:start w:val="1"/>
      <w:numFmt w:val="lowerLetter"/>
      <w:lvlText w:val="%8."/>
      <w:lvlJc w:val="left"/>
      <w:pPr>
        <w:ind w:left="5760" w:hanging="360"/>
      </w:pPr>
    </w:lvl>
    <w:lvl w:ilvl="8" w:tplc="8306DEBA">
      <w:start w:val="1"/>
      <w:numFmt w:val="lowerRoman"/>
      <w:lvlText w:val="%9."/>
      <w:lvlJc w:val="right"/>
      <w:pPr>
        <w:ind w:left="6480" w:hanging="180"/>
      </w:pPr>
    </w:lvl>
  </w:abstractNum>
  <w:abstractNum w:abstractNumId="3" w15:restartNumberingAfterBreak="0">
    <w:nsid w:val="0AECAA39"/>
    <w:multiLevelType w:val="hybridMultilevel"/>
    <w:tmpl w:val="72A81B42"/>
    <w:lvl w:ilvl="0" w:tplc="0E5C2490">
      <w:start w:val="1"/>
      <w:numFmt w:val="decimal"/>
      <w:lvlText w:val="%1."/>
      <w:lvlJc w:val="left"/>
      <w:pPr>
        <w:ind w:left="720" w:hanging="360"/>
      </w:pPr>
    </w:lvl>
    <w:lvl w:ilvl="1" w:tplc="F7540526">
      <w:start w:val="1"/>
      <w:numFmt w:val="lowerLetter"/>
      <w:lvlText w:val="%2."/>
      <w:lvlJc w:val="left"/>
      <w:pPr>
        <w:ind w:left="1440" w:hanging="360"/>
      </w:pPr>
    </w:lvl>
    <w:lvl w:ilvl="2" w:tplc="F954C78C">
      <w:start w:val="1"/>
      <w:numFmt w:val="lowerRoman"/>
      <w:lvlText w:val="%3."/>
      <w:lvlJc w:val="right"/>
      <w:pPr>
        <w:ind w:left="2160" w:hanging="180"/>
      </w:pPr>
    </w:lvl>
    <w:lvl w:ilvl="3" w:tplc="CBF075B2">
      <w:start w:val="1"/>
      <w:numFmt w:val="decimal"/>
      <w:lvlText w:val="%4."/>
      <w:lvlJc w:val="left"/>
      <w:pPr>
        <w:ind w:left="2880" w:hanging="360"/>
      </w:pPr>
    </w:lvl>
    <w:lvl w:ilvl="4" w:tplc="9DE4D362">
      <w:start w:val="1"/>
      <w:numFmt w:val="lowerLetter"/>
      <w:lvlText w:val="%5."/>
      <w:lvlJc w:val="left"/>
      <w:pPr>
        <w:ind w:left="3600" w:hanging="360"/>
      </w:pPr>
    </w:lvl>
    <w:lvl w:ilvl="5" w:tplc="CCCAFC14">
      <w:start w:val="1"/>
      <w:numFmt w:val="lowerRoman"/>
      <w:lvlText w:val="%6."/>
      <w:lvlJc w:val="right"/>
      <w:pPr>
        <w:ind w:left="4320" w:hanging="180"/>
      </w:pPr>
    </w:lvl>
    <w:lvl w:ilvl="6" w:tplc="4868433C">
      <w:start w:val="1"/>
      <w:numFmt w:val="decimal"/>
      <w:lvlText w:val="%7."/>
      <w:lvlJc w:val="left"/>
      <w:pPr>
        <w:ind w:left="5040" w:hanging="360"/>
      </w:pPr>
    </w:lvl>
    <w:lvl w:ilvl="7" w:tplc="B12EA680">
      <w:start w:val="1"/>
      <w:numFmt w:val="lowerLetter"/>
      <w:lvlText w:val="%8."/>
      <w:lvlJc w:val="left"/>
      <w:pPr>
        <w:ind w:left="5760" w:hanging="360"/>
      </w:pPr>
    </w:lvl>
    <w:lvl w:ilvl="8" w:tplc="21E2357E">
      <w:start w:val="1"/>
      <w:numFmt w:val="lowerRoman"/>
      <w:lvlText w:val="%9."/>
      <w:lvlJc w:val="right"/>
      <w:pPr>
        <w:ind w:left="6480" w:hanging="180"/>
      </w:pPr>
    </w:lvl>
  </w:abstractNum>
  <w:abstractNum w:abstractNumId="4" w15:restartNumberingAfterBreak="0">
    <w:nsid w:val="0BBA4EC7"/>
    <w:multiLevelType w:val="hybridMultilevel"/>
    <w:tmpl w:val="BAD4F9CE"/>
    <w:lvl w:ilvl="0" w:tplc="05328894">
      <w:start w:val="1"/>
      <w:numFmt w:val="decimal"/>
      <w:lvlText w:val="%1."/>
      <w:lvlJc w:val="left"/>
      <w:pPr>
        <w:ind w:left="720" w:hanging="360"/>
      </w:pPr>
    </w:lvl>
    <w:lvl w:ilvl="1" w:tplc="36220B2A">
      <w:start w:val="1"/>
      <w:numFmt w:val="lowerLetter"/>
      <w:lvlText w:val="%2."/>
      <w:lvlJc w:val="left"/>
      <w:pPr>
        <w:ind w:left="1440" w:hanging="360"/>
      </w:pPr>
    </w:lvl>
    <w:lvl w:ilvl="2" w:tplc="B21C5D88">
      <w:start w:val="1"/>
      <w:numFmt w:val="lowerRoman"/>
      <w:lvlText w:val="%3."/>
      <w:lvlJc w:val="right"/>
      <w:pPr>
        <w:ind w:left="2160" w:hanging="180"/>
      </w:pPr>
    </w:lvl>
    <w:lvl w:ilvl="3" w:tplc="C2D4C2D6">
      <w:start w:val="1"/>
      <w:numFmt w:val="decimal"/>
      <w:lvlText w:val="%4."/>
      <w:lvlJc w:val="left"/>
      <w:pPr>
        <w:ind w:left="2880" w:hanging="360"/>
      </w:pPr>
    </w:lvl>
    <w:lvl w:ilvl="4" w:tplc="321CCCA4">
      <w:start w:val="1"/>
      <w:numFmt w:val="lowerLetter"/>
      <w:lvlText w:val="%5."/>
      <w:lvlJc w:val="left"/>
      <w:pPr>
        <w:ind w:left="3600" w:hanging="360"/>
      </w:pPr>
    </w:lvl>
    <w:lvl w:ilvl="5" w:tplc="6BB47322">
      <w:start w:val="1"/>
      <w:numFmt w:val="lowerRoman"/>
      <w:lvlText w:val="%6."/>
      <w:lvlJc w:val="right"/>
      <w:pPr>
        <w:ind w:left="4320" w:hanging="180"/>
      </w:pPr>
    </w:lvl>
    <w:lvl w:ilvl="6" w:tplc="474212C8">
      <w:start w:val="1"/>
      <w:numFmt w:val="decimal"/>
      <w:lvlText w:val="%7."/>
      <w:lvlJc w:val="left"/>
      <w:pPr>
        <w:ind w:left="5040" w:hanging="360"/>
      </w:pPr>
    </w:lvl>
    <w:lvl w:ilvl="7" w:tplc="FB14BE60">
      <w:start w:val="1"/>
      <w:numFmt w:val="lowerLetter"/>
      <w:lvlText w:val="%8."/>
      <w:lvlJc w:val="left"/>
      <w:pPr>
        <w:ind w:left="5760" w:hanging="360"/>
      </w:pPr>
    </w:lvl>
    <w:lvl w:ilvl="8" w:tplc="E13C7B62">
      <w:start w:val="1"/>
      <w:numFmt w:val="lowerRoman"/>
      <w:lvlText w:val="%9."/>
      <w:lvlJc w:val="right"/>
      <w:pPr>
        <w:ind w:left="6480" w:hanging="180"/>
      </w:pPr>
    </w:lvl>
  </w:abstractNum>
  <w:abstractNum w:abstractNumId="5" w15:restartNumberingAfterBreak="0">
    <w:nsid w:val="242777D0"/>
    <w:multiLevelType w:val="hybridMultilevel"/>
    <w:tmpl w:val="6F2C8C8A"/>
    <w:lvl w:ilvl="0" w:tplc="266C4E26">
      <w:start w:val="1"/>
      <w:numFmt w:val="bullet"/>
      <w:lvlText w:val=""/>
      <w:lvlJc w:val="left"/>
      <w:pPr>
        <w:ind w:left="720" w:hanging="360"/>
      </w:pPr>
      <w:rPr>
        <w:rFonts w:ascii="Symbol" w:hAnsi="Symbol" w:hint="default"/>
      </w:rPr>
    </w:lvl>
    <w:lvl w:ilvl="1" w:tplc="63902336">
      <w:start w:val="1"/>
      <w:numFmt w:val="bullet"/>
      <w:lvlText w:val="o"/>
      <w:lvlJc w:val="left"/>
      <w:pPr>
        <w:ind w:left="1440" w:hanging="360"/>
      </w:pPr>
      <w:rPr>
        <w:rFonts w:ascii="Courier New" w:hAnsi="Courier New" w:hint="default"/>
      </w:rPr>
    </w:lvl>
    <w:lvl w:ilvl="2" w:tplc="20C0DCE4">
      <w:start w:val="1"/>
      <w:numFmt w:val="bullet"/>
      <w:lvlText w:val=""/>
      <w:lvlJc w:val="left"/>
      <w:pPr>
        <w:ind w:left="2160" w:hanging="360"/>
      </w:pPr>
      <w:rPr>
        <w:rFonts w:ascii="Wingdings" w:hAnsi="Wingdings" w:hint="default"/>
      </w:rPr>
    </w:lvl>
    <w:lvl w:ilvl="3" w:tplc="AF026BC8">
      <w:start w:val="1"/>
      <w:numFmt w:val="bullet"/>
      <w:lvlText w:val=""/>
      <w:lvlJc w:val="left"/>
      <w:pPr>
        <w:ind w:left="2880" w:hanging="360"/>
      </w:pPr>
      <w:rPr>
        <w:rFonts w:ascii="Symbol" w:hAnsi="Symbol" w:hint="default"/>
      </w:rPr>
    </w:lvl>
    <w:lvl w:ilvl="4" w:tplc="70480FD8">
      <w:start w:val="1"/>
      <w:numFmt w:val="bullet"/>
      <w:lvlText w:val="o"/>
      <w:lvlJc w:val="left"/>
      <w:pPr>
        <w:ind w:left="3600" w:hanging="360"/>
      </w:pPr>
      <w:rPr>
        <w:rFonts w:ascii="Courier New" w:hAnsi="Courier New" w:hint="default"/>
      </w:rPr>
    </w:lvl>
    <w:lvl w:ilvl="5" w:tplc="45C28C4C">
      <w:start w:val="1"/>
      <w:numFmt w:val="bullet"/>
      <w:lvlText w:val=""/>
      <w:lvlJc w:val="left"/>
      <w:pPr>
        <w:ind w:left="4320" w:hanging="360"/>
      </w:pPr>
      <w:rPr>
        <w:rFonts w:ascii="Wingdings" w:hAnsi="Wingdings" w:hint="default"/>
      </w:rPr>
    </w:lvl>
    <w:lvl w:ilvl="6" w:tplc="CFC8BBE6">
      <w:start w:val="1"/>
      <w:numFmt w:val="bullet"/>
      <w:lvlText w:val=""/>
      <w:lvlJc w:val="left"/>
      <w:pPr>
        <w:ind w:left="5040" w:hanging="360"/>
      </w:pPr>
      <w:rPr>
        <w:rFonts w:ascii="Symbol" w:hAnsi="Symbol" w:hint="default"/>
      </w:rPr>
    </w:lvl>
    <w:lvl w:ilvl="7" w:tplc="E64EBB2C">
      <w:start w:val="1"/>
      <w:numFmt w:val="bullet"/>
      <w:lvlText w:val="o"/>
      <w:lvlJc w:val="left"/>
      <w:pPr>
        <w:ind w:left="5760" w:hanging="360"/>
      </w:pPr>
      <w:rPr>
        <w:rFonts w:ascii="Courier New" w:hAnsi="Courier New" w:hint="default"/>
      </w:rPr>
    </w:lvl>
    <w:lvl w:ilvl="8" w:tplc="1848EA1E">
      <w:start w:val="1"/>
      <w:numFmt w:val="bullet"/>
      <w:lvlText w:val=""/>
      <w:lvlJc w:val="left"/>
      <w:pPr>
        <w:ind w:left="6480" w:hanging="360"/>
      </w:pPr>
      <w:rPr>
        <w:rFonts w:ascii="Wingdings" w:hAnsi="Wingdings" w:hint="default"/>
      </w:rPr>
    </w:lvl>
  </w:abstractNum>
  <w:abstractNum w:abstractNumId="6" w15:restartNumberingAfterBreak="0">
    <w:nsid w:val="54D58220"/>
    <w:multiLevelType w:val="hybridMultilevel"/>
    <w:tmpl w:val="64323836"/>
    <w:lvl w:ilvl="0" w:tplc="E904FDEC">
      <w:start w:val="1"/>
      <w:numFmt w:val="bullet"/>
      <w:lvlText w:val=""/>
      <w:lvlJc w:val="left"/>
      <w:pPr>
        <w:ind w:left="720" w:hanging="360"/>
      </w:pPr>
      <w:rPr>
        <w:rFonts w:ascii="Symbol" w:hAnsi="Symbol" w:hint="default"/>
      </w:rPr>
    </w:lvl>
    <w:lvl w:ilvl="1" w:tplc="CD4ED2A8">
      <w:start w:val="1"/>
      <w:numFmt w:val="bullet"/>
      <w:lvlText w:val="o"/>
      <w:lvlJc w:val="left"/>
      <w:pPr>
        <w:ind w:left="1440" w:hanging="360"/>
      </w:pPr>
      <w:rPr>
        <w:rFonts w:ascii="Courier New" w:hAnsi="Courier New" w:hint="default"/>
      </w:rPr>
    </w:lvl>
    <w:lvl w:ilvl="2" w:tplc="0E845C6A">
      <w:start w:val="1"/>
      <w:numFmt w:val="bullet"/>
      <w:lvlText w:val=""/>
      <w:lvlJc w:val="left"/>
      <w:pPr>
        <w:ind w:left="2160" w:hanging="360"/>
      </w:pPr>
      <w:rPr>
        <w:rFonts w:ascii="Wingdings" w:hAnsi="Wingdings" w:hint="default"/>
      </w:rPr>
    </w:lvl>
    <w:lvl w:ilvl="3" w:tplc="B0FC1F0A">
      <w:start w:val="1"/>
      <w:numFmt w:val="bullet"/>
      <w:lvlText w:val=""/>
      <w:lvlJc w:val="left"/>
      <w:pPr>
        <w:ind w:left="2880" w:hanging="360"/>
      </w:pPr>
      <w:rPr>
        <w:rFonts w:ascii="Symbol" w:hAnsi="Symbol" w:hint="default"/>
      </w:rPr>
    </w:lvl>
    <w:lvl w:ilvl="4" w:tplc="2952B6CE">
      <w:start w:val="1"/>
      <w:numFmt w:val="bullet"/>
      <w:lvlText w:val="o"/>
      <w:lvlJc w:val="left"/>
      <w:pPr>
        <w:ind w:left="3600" w:hanging="360"/>
      </w:pPr>
      <w:rPr>
        <w:rFonts w:ascii="Courier New" w:hAnsi="Courier New" w:hint="default"/>
      </w:rPr>
    </w:lvl>
    <w:lvl w:ilvl="5" w:tplc="A0A8C316">
      <w:start w:val="1"/>
      <w:numFmt w:val="bullet"/>
      <w:lvlText w:val=""/>
      <w:lvlJc w:val="left"/>
      <w:pPr>
        <w:ind w:left="4320" w:hanging="360"/>
      </w:pPr>
      <w:rPr>
        <w:rFonts w:ascii="Wingdings" w:hAnsi="Wingdings" w:hint="default"/>
      </w:rPr>
    </w:lvl>
    <w:lvl w:ilvl="6" w:tplc="D946E704">
      <w:start w:val="1"/>
      <w:numFmt w:val="bullet"/>
      <w:lvlText w:val=""/>
      <w:lvlJc w:val="left"/>
      <w:pPr>
        <w:ind w:left="5040" w:hanging="360"/>
      </w:pPr>
      <w:rPr>
        <w:rFonts w:ascii="Symbol" w:hAnsi="Symbol" w:hint="default"/>
      </w:rPr>
    </w:lvl>
    <w:lvl w:ilvl="7" w:tplc="172A09D0">
      <w:start w:val="1"/>
      <w:numFmt w:val="bullet"/>
      <w:lvlText w:val="o"/>
      <w:lvlJc w:val="left"/>
      <w:pPr>
        <w:ind w:left="5760" w:hanging="360"/>
      </w:pPr>
      <w:rPr>
        <w:rFonts w:ascii="Courier New" w:hAnsi="Courier New" w:hint="default"/>
      </w:rPr>
    </w:lvl>
    <w:lvl w:ilvl="8" w:tplc="C4BE4A56">
      <w:start w:val="1"/>
      <w:numFmt w:val="bullet"/>
      <w:lvlText w:val=""/>
      <w:lvlJc w:val="left"/>
      <w:pPr>
        <w:ind w:left="6480" w:hanging="360"/>
      </w:pPr>
      <w:rPr>
        <w:rFonts w:ascii="Wingdings" w:hAnsi="Wingdings" w:hint="default"/>
      </w:rPr>
    </w:lvl>
  </w:abstractNum>
  <w:abstractNum w:abstractNumId="7" w15:restartNumberingAfterBreak="0">
    <w:nsid w:val="60EB57D1"/>
    <w:multiLevelType w:val="hybridMultilevel"/>
    <w:tmpl w:val="FB5E0204"/>
    <w:lvl w:ilvl="0" w:tplc="9AB22F86">
      <w:start w:val="1"/>
      <w:numFmt w:val="decimal"/>
      <w:lvlText w:val="%1."/>
      <w:lvlJc w:val="left"/>
      <w:pPr>
        <w:ind w:left="720" w:hanging="360"/>
      </w:pPr>
      <w:rPr>
        <w:rFonts w:ascii="Calibri" w:hAnsi="Calibri" w:hint="default"/>
      </w:rPr>
    </w:lvl>
    <w:lvl w:ilvl="1" w:tplc="70000B52">
      <w:start w:val="1"/>
      <w:numFmt w:val="lowerLetter"/>
      <w:lvlText w:val="%2."/>
      <w:lvlJc w:val="left"/>
      <w:pPr>
        <w:ind w:left="1440" w:hanging="360"/>
      </w:pPr>
    </w:lvl>
    <w:lvl w:ilvl="2" w:tplc="C25AAF7A">
      <w:start w:val="1"/>
      <w:numFmt w:val="lowerRoman"/>
      <w:lvlText w:val="%3."/>
      <w:lvlJc w:val="right"/>
      <w:pPr>
        <w:ind w:left="2160" w:hanging="180"/>
      </w:pPr>
    </w:lvl>
    <w:lvl w:ilvl="3" w:tplc="8A84796E">
      <w:start w:val="1"/>
      <w:numFmt w:val="decimal"/>
      <w:lvlText w:val="%4."/>
      <w:lvlJc w:val="left"/>
      <w:pPr>
        <w:ind w:left="2880" w:hanging="360"/>
      </w:pPr>
    </w:lvl>
    <w:lvl w:ilvl="4" w:tplc="0AC80902">
      <w:start w:val="1"/>
      <w:numFmt w:val="lowerLetter"/>
      <w:lvlText w:val="%5."/>
      <w:lvlJc w:val="left"/>
      <w:pPr>
        <w:ind w:left="3600" w:hanging="360"/>
      </w:pPr>
    </w:lvl>
    <w:lvl w:ilvl="5" w:tplc="D0E4769E">
      <w:start w:val="1"/>
      <w:numFmt w:val="lowerRoman"/>
      <w:lvlText w:val="%6."/>
      <w:lvlJc w:val="right"/>
      <w:pPr>
        <w:ind w:left="4320" w:hanging="180"/>
      </w:pPr>
    </w:lvl>
    <w:lvl w:ilvl="6" w:tplc="EDAC9330">
      <w:start w:val="1"/>
      <w:numFmt w:val="decimal"/>
      <w:lvlText w:val="%7."/>
      <w:lvlJc w:val="left"/>
      <w:pPr>
        <w:ind w:left="5040" w:hanging="360"/>
      </w:pPr>
    </w:lvl>
    <w:lvl w:ilvl="7" w:tplc="126C033C">
      <w:start w:val="1"/>
      <w:numFmt w:val="lowerLetter"/>
      <w:lvlText w:val="%8."/>
      <w:lvlJc w:val="left"/>
      <w:pPr>
        <w:ind w:left="5760" w:hanging="360"/>
      </w:pPr>
    </w:lvl>
    <w:lvl w:ilvl="8" w:tplc="70A268B4">
      <w:start w:val="1"/>
      <w:numFmt w:val="lowerRoman"/>
      <w:lvlText w:val="%9."/>
      <w:lvlJc w:val="right"/>
      <w:pPr>
        <w:ind w:left="6480" w:hanging="180"/>
      </w:pPr>
    </w:lvl>
  </w:abstractNum>
  <w:abstractNum w:abstractNumId="8" w15:restartNumberingAfterBreak="0">
    <w:nsid w:val="6F43AFB0"/>
    <w:multiLevelType w:val="hybridMultilevel"/>
    <w:tmpl w:val="654A504A"/>
    <w:lvl w:ilvl="0" w:tplc="AE1638CC">
      <w:start w:val="1"/>
      <w:numFmt w:val="bullet"/>
      <w:lvlText w:val=""/>
      <w:lvlJc w:val="left"/>
      <w:pPr>
        <w:ind w:left="720" w:hanging="360"/>
      </w:pPr>
      <w:rPr>
        <w:rFonts w:ascii="Symbol" w:hAnsi="Symbol" w:hint="default"/>
      </w:rPr>
    </w:lvl>
    <w:lvl w:ilvl="1" w:tplc="6FA0BF06">
      <w:start w:val="1"/>
      <w:numFmt w:val="bullet"/>
      <w:lvlText w:val="o"/>
      <w:lvlJc w:val="left"/>
      <w:pPr>
        <w:ind w:left="1440" w:hanging="360"/>
      </w:pPr>
      <w:rPr>
        <w:rFonts w:ascii="Courier New" w:hAnsi="Courier New" w:hint="default"/>
      </w:rPr>
    </w:lvl>
    <w:lvl w:ilvl="2" w:tplc="D784948C">
      <w:start w:val="1"/>
      <w:numFmt w:val="bullet"/>
      <w:lvlText w:val=""/>
      <w:lvlJc w:val="left"/>
      <w:pPr>
        <w:ind w:left="2160" w:hanging="360"/>
      </w:pPr>
      <w:rPr>
        <w:rFonts w:ascii="Wingdings" w:hAnsi="Wingdings" w:hint="default"/>
      </w:rPr>
    </w:lvl>
    <w:lvl w:ilvl="3" w:tplc="33C460C2">
      <w:start w:val="1"/>
      <w:numFmt w:val="bullet"/>
      <w:lvlText w:val=""/>
      <w:lvlJc w:val="left"/>
      <w:pPr>
        <w:ind w:left="2880" w:hanging="360"/>
      </w:pPr>
      <w:rPr>
        <w:rFonts w:ascii="Symbol" w:hAnsi="Symbol" w:hint="default"/>
      </w:rPr>
    </w:lvl>
    <w:lvl w:ilvl="4" w:tplc="65B07C22">
      <w:start w:val="1"/>
      <w:numFmt w:val="bullet"/>
      <w:lvlText w:val="o"/>
      <w:lvlJc w:val="left"/>
      <w:pPr>
        <w:ind w:left="3600" w:hanging="360"/>
      </w:pPr>
      <w:rPr>
        <w:rFonts w:ascii="Courier New" w:hAnsi="Courier New" w:hint="default"/>
      </w:rPr>
    </w:lvl>
    <w:lvl w:ilvl="5" w:tplc="C8620C56">
      <w:start w:val="1"/>
      <w:numFmt w:val="bullet"/>
      <w:lvlText w:val=""/>
      <w:lvlJc w:val="left"/>
      <w:pPr>
        <w:ind w:left="4320" w:hanging="360"/>
      </w:pPr>
      <w:rPr>
        <w:rFonts w:ascii="Wingdings" w:hAnsi="Wingdings" w:hint="default"/>
      </w:rPr>
    </w:lvl>
    <w:lvl w:ilvl="6" w:tplc="B17E9C9E">
      <w:start w:val="1"/>
      <w:numFmt w:val="bullet"/>
      <w:lvlText w:val=""/>
      <w:lvlJc w:val="left"/>
      <w:pPr>
        <w:ind w:left="5040" w:hanging="360"/>
      </w:pPr>
      <w:rPr>
        <w:rFonts w:ascii="Symbol" w:hAnsi="Symbol" w:hint="default"/>
      </w:rPr>
    </w:lvl>
    <w:lvl w:ilvl="7" w:tplc="E952973E">
      <w:start w:val="1"/>
      <w:numFmt w:val="bullet"/>
      <w:lvlText w:val="o"/>
      <w:lvlJc w:val="left"/>
      <w:pPr>
        <w:ind w:left="5760" w:hanging="360"/>
      </w:pPr>
      <w:rPr>
        <w:rFonts w:ascii="Courier New" w:hAnsi="Courier New" w:hint="default"/>
      </w:rPr>
    </w:lvl>
    <w:lvl w:ilvl="8" w:tplc="BD38C1FC">
      <w:start w:val="1"/>
      <w:numFmt w:val="bullet"/>
      <w:lvlText w:val=""/>
      <w:lvlJc w:val="left"/>
      <w:pPr>
        <w:ind w:left="6480" w:hanging="360"/>
      </w:pPr>
      <w:rPr>
        <w:rFonts w:ascii="Wingdings" w:hAnsi="Wingdings" w:hint="default"/>
      </w:rPr>
    </w:lvl>
  </w:abstractNum>
  <w:num w:numId="1" w16cid:durableId="878125055">
    <w:abstractNumId w:val="4"/>
  </w:num>
  <w:num w:numId="2" w16cid:durableId="1779174898">
    <w:abstractNumId w:val="0"/>
  </w:num>
  <w:num w:numId="3" w16cid:durableId="878249433">
    <w:abstractNumId w:val="5"/>
  </w:num>
  <w:num w:numId="4" w16cid:durableId="1789621660">
    <w:abstractNumId w:val="1"/>
  </w:num>
  <w:num w:numId="5" w16cid:durableId="719938893">
    <w:abstractNumId w:val="8"/>
  </w:num>
  <w:num w:numId="6" w16cid:durableId="2011986808">
    <w:abstractNumId w:val="6"/>
  </w:num>
  <w:num w:numId="7" w16cid:durableId="82921272">
    <w:abstractNumId w:val="2"/>
  </w:num>
  <w:num w:numId="8" w16cid:durableId="634873624">
    <w:abstractNumId w:val="3"/>
  </w:num>
  <w:num w:numId="9" w16cid:durableId="1522817116">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5B3B53"/>
    <w:rsid w:val="00000349"/>
    <w:rsid w:val="0000146B"/>
    <w:rsid w:val="00023C29"/>
    <w:rsid w:val="0002589A"/>
    <w:rsid w:val="00025A33"/>
    <w:rsid w:val="00026E8D"/>
    <w:rsid w:val="00027ACE"/>
    <w:rsid w:val="00031E0B"/>
    <w:rsid w:val="00040144"/>
    <w:rsid w:val="00041C10"/>
    <w:rsid w:val="00041D2E"/>
    <w:rsid w:val="00043568"/>
    <w:rsid w:val="00047309"/>
    <w:rsid w:val="00053867"/>
    <w:rsid w:val="000560AB"/>
    <w:rsid w:val="00061F67"/>
    <w:rsid w:val="00064967"/>
    <w:rsid w:val="00066FBF"/>
    <w:rsid w:val="00080C27"/>
    <w:rsid w:val="0008140B"/>
    <w:rsid w:val="00083437"/>
    <w:rsid w:val="00085CF1"/>
    <w:rsid w:val="00092FD7"/>
    <w:rsid w:val="000A01D5"/>
    <w:rsid w:val="000A0216"/>
    <w:rsid w:val="000A0E5F"/>
    <w:rsid w:val="000A2C33"/>
    <w:rsid w:val="000A37E9"/>
    <w:rsid w:val="000A4E8F"/>
    <w:rsid w:val="000A5486"/>
    <w:rsid w:val="000A5B59"/>
    <w:rsid w:val="000B169A"/>
    <w:rsid w:val="000B1AC5"/>
    <w:rsid w:val="000B1CFE"/>
    <w:rsid w:val="000B3487"/>
    <w:rsid w:val="000B3A47"/>
    <w:rsid w:val="000C2A8C"/>
    <w:rsid w:val="000C62B2"/>
    <w:rsid w:val="000D2081"/>
    <w:rsid w:val="000D4F26"/>
    <w:rsid w:val="000D7EA4"/>
    <w:rsid w:val="000E1805"/>
    <w:rsid w:val="000E2B07"/>
    <w:rsid w:val="000E34E6"/>
    <w:rsid w:val="000E461B"/>
    <w:rsid w:val="000E5C36"/>
    <w:rsid w:val="000E77FF"/>
    <w:rsid w:val="000F14DC"/>
    <w:rsid w:val="000F23F9"/>
    <w:rsid w:val="000F49B0"/>
    <w:rsid w:val="000F7366"/>
    <w:rsid w:val="000F75D9"/>
    <w:rsid w:val="000F7961"/>
    <w:rsid w:val="001111CD"/>
    <w:rsid w:val="00112D35"/>
    <w:rsid w:val="001139A9"/>
    <w:rsid w:val="00116AC8"/>
    <w:rsid w:val="001250AF"/>
    <w:rsid w:val="00130761"/>
    <w:rsid w:val="00130FF9"/>
    <w:rsid w:val="001319C9"/>
    <w:rsid w:val="0013482C"/>
    <w:rsid w:val="00134AB8"/>
    <w:rsid w:val="00134E60"/>
    <w:rsid w:val="00140A81"/>
    <w:rsid w:val="001450E7"/>
    <w:rsid w:val="00146F67"/>
    <w:rsid w:val="0015244A"/>
    <w:rsid w:val="001531CE"/>
    <w:rsid w:val="001538FE"/>
    <w:rsid w:val="00155A58"/>
    <w:rsid w:val="001578CA"/>
    <w:rsid w:val="00160200"/>
    <w:rsid w:val="00175E15"/>
    <w:rsid w:val="00176256"/>
    <w:rsid w:val="00176F33"/>
    <w:rsid w:val="001813F5"/>
    <w:rsid w:val="00186B5F"/>
    <w:rsid w:val="00187905"/>
    <w:rsid w:val="00191CCD"/>
    <w:rsid w:val="00197499"/>
    <w:rsid w:val="00197589"/>
    <w:rsid w:val="001A30CC"/>
    <w:rsid w:val="001A4FFE"/>
    <w:rsid w:val="001A51A3"/>
    <w:rsid w:val="001A5FF5"/>
    <w:rsid w:val="001B0D7C"/>
    <w:rsid w:val="001B6F8F"/>
    <w:rsid w:val="001C055B"/>
    <w:rsid w:val="001C4329"/>
    <w:rsid w:val="001C46B2"/>
    <w:rsid w:val="001C7AE6"/>
    <w:rsid w:val="001D4536"/>
    <w:rsid w:val="001D7861"/>
    <w:rsid w:val="001E00F7"/>
    <w:rsid w:val="001E0B0D"/>
    <w:rsid w:val="001E130F"/>
    <w:rsid w:val="001E64A9"/>
    <w:rsid w:val="001F357C"/>
    <w:rsid w:val="001F35E1"/>
    <w:rsid w:val="001F55FA"/>
    <w:rsid w:val="001F5641"/>
    <w:rsid w:val="001F5B9B"/>
    <w:rsid w:val="001F5D25"/>
    <w:rsid w:val="001F6019"/>
    <w:rsid w:val="001F67D2"/>
    <w:rsid w:val="001F7653"/>
    <w:rsid w:val="001F7C54"/>
    <w:rsid w:val="00211350"/>
    <w:rsid w:val="0021408E"/>
    <w:rsid w:val="00217C39"/>
    <w:rsid w:val="00221F37"/>
    <w:rsid w:val="002270F6"/>
    <w:rsid w:val="00227313"/>
    <w:rsid w:val="00231E1E"/>
    <w:rsid w:val="00232CC8"/>
    <w:rsid w:val="002332DC"/>
    <w:rsid w:val="0023643A"/>
    <w:rsid w:val="002365FD"/>
    <w:rsid w:val="00238FED"/>
    <w:rsid w:val="00241D27"/>
    <w:rsid w:val="002423BF"/>
    <w:rsid w:val="0024539D"/>
    <w:rsid w:val="00247362"/>
    <w:rsid w:val="0025281A"/>
    <w:rsid w:val="00253324"/>
    <w:rsid w:val="0025582D"/>
    <w:rsid w:val="0025754E"/>
    <w:rsid w:val="00262F4F"/>
    <w:rsid w:val="002735E2"/>
    <w:rsid w:val="00274F55"/>
    <w:rsid w:val="00281061"/>
    <w:rsid w:val="0028616A"/>
    <w:rsid w:val="002879DF"/>
    <w:rsid w:val="0029145A"/>
    <w:rsid w:val="002922B9"/>
    <w:rsid w:val="002957F7"/>
    <w:rsid w:val="00297E81"/>
    <w:rsid w:val="002A106A"/>
    <w:rsid w:val="002A1AD0"/>
    <w:rsid w:val="002A4E8B"/>
    <w:rsid w:val="002A647E"/>
    <w:rsid w:val="002B28F7"/>
    <w:rsid w:val="002B2D99"/>
    <w:rsid w:val="002B3EF1"/>
    <w:rsid w:val="002B5C4D"/>
    <w:rsid w:val="002C0642"/>
    <w:rsid w:val="002C0B76"/>
    <w:rsid w:val="002D3834"/>
    <w:rsid w:val="002D5841"/>
    <w:rsid w:val="002D6C33"/>
    <w:rsid w:val="002E0E60"/>
    <w:rsid w:val="002E4EFA"/>
    <w:rsid w:val="002E6CEF"/>
    <w:rsid w:val="002F1317"/>
    <w:rsid w:val="002F21BD"/>
    <w:rsid w:val="002F4A6E"/>
    <w:rsid w:val="002F4D6C"/>
    <w:rsid w:val="00311144"/>
    <w:rsid w:val="00312CDC"/>
    <w:rsid w:val="00317A5D"/>
    <w:rsid w:val="003210FE"/>
    <w:rsid w:val="00323EDC"/>
    <w:rsid w:val="003248A6"/>
    <w:rsid w:val="00326B77"/>
    <w:rsid w:val="00326EB4"/>
    <w:rsid w:val="00327C88"/>
    <w:rsid w:val="00331FA7"/>
    <w:rsid w:val="00335876"/>
    <w:rsid w:val="003404B3"/>
    <w:rsid w:val="00344E23"/>
    <w:rsid w:val="00351477"/>
    <w:rsid w:val="003554F1"/>
    <w:rsid w:val="003574AB"/>
    <w:rsid w:val="00365871"/>
    <w:rsid w:val="00385133"/>
    <w:rsid w:val="00386FE4"/>
    <w:rsid w:val="003877AF"/>
    <w:rsid w:val="00387BCD"/>
    <w:rsid w:val="0039196E"/>
    <w:rsid w:val="00393C3E"/>
    <w:rsid w:val="00394E0E"/>
    <w:rsid w:val="00395A6D"/>
    <w:rsid w:val="00395C01"/>
    <w:rsid w:val="003B0B6D"/>
    <w:rsid w:val="003B12E0"/>
    <w:rsid w:val="003B2A6C"/>
    <w:rsid w:val="003C26EE"/>
    <w:rsid w:val="003C28F8"/>
    <w:rsid w:val="003E03BD"/>
    <w:rsid w:val="003F7F50"/>
    <w:rsid w:val="004075AB"/>
    <w:rsid w:val="00411D78"/>
    <w:rsid w:val="00413D7D"/>
    <w:rsid w:val="00415B6A"/>
    <w:rsid w:val="00421984"/>
    <w:rsid w:val="00424965"/>
    <w:rsid w:val="00430618"/>
    <w:rsid w:val="00433BFB"/>
    <w:rsid w:val="00434E2A"/>
    <w:rsid w:val="004353EA"/>
    <w:rsid w:val="00436EDE"/>
    <w:rsid w:val="00440479"/>
    <w:rsid w:val="004413A5"/>
    <w:rsid w:val="00443182"/>
    <w:rsid w:val="00444F7C"/>
    <w:rsid w:val="00446CE2"/>
    <w:rsid w:val="0045116E"/>
    <w:rsid w:val="00452089"/>
    <w:rsid w:val="00452736"/>
    <w:rsid w:val="00455FC8"/>
    <w:rsid w:val="00465660"/>
    <w:rsid w:val="0047136F"/>
    <w:rsid w:val="004759A1"/>
    <w:rsid w:val="004814EF"/>
    <w:rsid w:val="004825EE"/>
    <w:rsid w:val="00483D3C"/>
    <w:rsid w:val="004857F1"/>
    <w:rsid w:val="004872D5"/>
    <w:rsid w:val="00490BEB"/>
    <w:rsid w:val="00492283"/>
    <w:rsid w:val="00493CF9"/>
    <w:rsid w:val="004A05DF"/>
    <w:rsid w:val="004B2021"/>
    <w:rsid w:val="004B5601"/>
    <w:rsid w:val="004B63A5"/>
    <w:rsid w:val="004B6851"/>
    <w:rsid w:val="004C3419"/>
    <w:rsid w:val="004C7900"/>
    <w:rsid w:val="004D7527"/>
    <w:rsid w:val="004E2F9F"/>
    <w:rsid w:val="004E4771"/>
    <w:rsid w:val="004E4E8E"/>
    <w:rsid w:val="004E7A1A"/>
    <w:rsid w:val="004F24AA"/>
    <w:rsid w:val="004F5ADC"/>
    <w:rsid w:val="005002F5"/>
    <w:rsid w:val="00502EFF"/>
    <w:rsid w:val="00505D51"/>
    <w:rsid w:val="005061FA"/>
    <w:rsid w:val="00514DAD"/>
    <w:rsid w:val="00516B80"/>
    <w:rsid w:val="00520576"/>
    <w:rsid w:val="00521CBA"/>
    <w:rsid w:val="00525B18"/>
    <w:rsid w:val="00526FC0"/>
    <w:rsid w:val="005349D4"/>
    <w:rsid w:val="00535E41"/>
    <w:rsid w:val="0053604D"/>
    <w:rsid w:val="005378D8"/>
    <w:rsid w:val="00545EEE"/>
    <w:rsid w:val="0055050D"/>
    <w:rsid w:val="00551D94"/>
    <w:rsid w:val="005537F6"/>
    <w:rsid w:val="005545CD"/>
    <w:rsid w:val="00562F35"/>
    <w:rsid w:val="005646D4"/>
    <w:rsid w:val="00564745"/>
    <w:rsid w:val="0056527F"/>
    <w:rsid w:val="005708CF"/>
    <w:rsid w:val="00580586"/>
    <w:rsid w:val="005812F7"/>
    <w:rsid w:val="005942AC"/>
    <w:rsid w:val="005960F5"/>
    <w:rsid w:val="005A339D"/>
    <w:rsid w:val="005B1263"/>
    <w:rsid w:val="005C1E39"/>
    <w:rsid w:val="005D1CDA"/>
    <w:rsid w:val="005D3FC2"/>
    <w:rsid w:val="005D5327"/>
    <w:rsid w:val="005E3732"/>
    <w:rsid w:val="005E44E2"/>
    <w:rsid w:val="005F3D23"/>
    <w:rsid w:val="005F76B4"/>
    <w:rsid w:val="005F7B04"/>
    <w:rsid w:val="00603801"/>
    <w:rsid w:val="006079BB"/>
    <w:rsid w:val="006132A1"/>
    <w:rsid w:val="00615813"/>
    <w:rsid w:val="0061CE0E"/>
    <w:rsid w:val="006202D3"/>
    <w:rsid w:val="0062081E"/>
    <w:rsid w:val="006249C7"/>
    <w:rsid w:val="0062701E"/>
    <w:rsid w:val="00627049"/>
    <w:rsid w:val="0063039C"/>
    <w:rsid w:val="00633356"/>
    <w:rsid w:val="0064123E"/>
    <w:rsid w:val="00641AE8"/>
    <w:rsid w:val="00645D19"/>
    <w:rsid w:val="00646CF9"/>
    <w:rsid w:val="0064777E"/>
    <w:rsid w:val="00651FF4"/>
    <w:rsid w:val="0065457A"/>
    <w:rsid w:val="00655442"/>
    <w:rsid w:val="006557BE"/>
    <w:rsid w:val="00655A7A"/>
    <w:rsid w:val="00661EE9"/>
    <w:rsid w:val="006640B4"/>
    <w:rsid w:val="006733D3"/>
    <w:rsid w:val="0067340B"/>
    <w:rsid w:val="00677406"/>
    <w:rsid w:val="00680FB7"/>
    <w:rsid w:val="006864A2"/>
    <w:rsid w:val="0069582A"/>
    <w:rsid w:val="00696E00"/>
    <w:rsid w:val="006A1B79"/>
    <w:rsid w:val="006A3C6B"/>
    <w:rsid w:val="006B3457"/>
    <w:rsid w:val="006B6A0F"/>
    <w:rsid w:val="006C0216"/>
    <w:rsid w:val="006D5252"/>
    <w:rsid w:val="006E2558"/>
    <w:rsid w:val="006E26EC"/>
    <w:rsid w:val="006E5684"/>
    <w:rsid w:val="007001E6"/>
    <w:rsid w:val="0070101A"/>
    <w:rsid w:val="0070191B"/>
    <w:rsid w:val="0071041D"/>
    <w:rsid w:val="00716FD6"/>
    <w:rsid w:val="007172F0"/>
    <w:rsid w:val="00724F38"/>
    <w:rsid w:val="00740107"/>
    <w:rsid w:val="007475F0"/>
    <w:rsid w:val="00754652"/>
    <w:rsid w:val="00755D15"/>
    <w:rsid w:val="00765E16"/>
    <w:rsid w:val="00766478"/>
    <w:rsid w:val="00766CBB"/>
    <w:rsid w:val="00770483"/>
    <w:rsid w:val="00770BF1"/>
    <w:rsid w:val="00772488"/>
    <w:rsid w:val="0077754A"/>
    <w:rsid w:val="007805BF"/>
    <w:rsid w:val="00786C18"/>
    <w:rsid w:val="00791766"/>
    <w:rsid w:val="00797C59"/>
    <w:rsid w:val="007A4497"/>
    <w:rsid w:val="007A4656"/>
    <w:rsid w:val="007A60DA"/>
    <w:rsid w:val="007A7EF1"/>
    <w:rsid w:val="007B003F"/>
    <w:rsid w:val="007B00C9"/>
    <w:rsid w:val="007B1193"/>
    <w:rsid w:val="007B15B5"/>
    <w:rsid w:val="007B3D42"/>
    <w:rsid w:val="007B5166"/>
    <w:rsid w:val="007C4602"/>
    <w:rsid w:val="007C7AA2"/>
    <w:rsid w:val="007D695E"/>
    <w:rsid w:val="007E3FA3"/>
    <w:rsid w:val="007F4B31"/>
    <w:rsid w:val="007F56C6"/>
    <w:rsid w:val="007F59CF"/>
    <w:rsid w:val="007F7A41"/>
    <w:rsid w:val="008005B4"/>
    <w:rsid w:val="0080374A"/>
    <w:rsid w:val="008056F6"/>
    <w:rsid w:val="00810468"/>
    <w:rsid w:val="00812E08"/>
    <w:rsid w:val="008329BF"/>
    <w:rsid w:val="00836596"/>
    <w:rsid w:val="00837286"/>
    <w:rsid w:val="00850A37"/>
    <w:rsid w:val="00857FDD"/>
    <w:rsid w:val="00862008"/>
    <w:rsid w:val="0086501C"/>
    <w:rsid w:val="0088121D"/>
    <w:rsid w:val="00882442"/>
    <w:rsid w:val="00882731"/>
    <w:rsid w:val="00883858"/>
    <w:rsid w:val="008847EE"/>
    <w:rsid w:val="00886272"/>
    <w:rsid w:val="008862F4"/>
    <w:rsid w:val="008875FA"/>
    <w:rsid w:val="0089038B"/>
    <w:rsid w:val="0089117E"/>
    <w:rsid w:val="00895560"/>
    <w:rsid w:val="008957C2"/>
    <w:rsid w:val="008A057C"/>
    <w:rsid w:val="008A1549"/>
    <w:rsid w:val="008A271D"/>
    <w:rsid w:val="008A2EA1"/>
    <w:rsid w:val="008A5C2C"/>
    <w:rsid w:val="008B3FCD"/>
    <w:rsid w:val="008B638C"/>
    <w:rsid w:val="008C2451"/>
    <w:rsid w:val="008C66F1"/>
    <w:rsid w:val="008D20F2"/>
    <w:rsid w:val="008D2194"/>
    <w:rsid w:val="008D732F"/>
    <w:rsid w:val="008E5E8B"/>
    <w:rsid w:val="008E7771"/>
    <w:rsid w:val="008F2AC1"/>
    <w:rsid w:val="008F3AA2"/>
    <w:rsid w:val="008F3B53"/>
    <w:rsid w:val="0090210D"/>
    <w:rsid w:val="00907345"/>
    <w:rsid w:val="00927F45"/>
    <w:rsid w:val="00954966"/>
    <w:rsid w:val="00956608"/>
    <w:rsid w:val="009641D0"/>
    <w:rsid w:val="00965776"/>
    <w:rsid w:val="00965DBB"/>
    <w:rsid w:val="00970C53"/>
    <w:rsid w:val="00980E59"/>
    <w:rsid w:val="00982D5B"/>
    <w:rsid w:val="00983302"/>
    <w:rsid w:val="00985F49"/>
    <w:rsid w:val="00990105"/>
    <w:rsid w:val="009902D1"/>
    <w:rsid w:val="009917B0"/>
    <w:rsid w:val="00992211"/>
    <w:rsid w:val="0099704E"/>
    <w:rsid w:val="00997BEB"/>
    <w:rsid w:val="0099B59C"/>
    <w:rsid w:val="009A150D"/>
    <w:rsid w:val="009A5057"/>
    <w:rsid w:val="009A73EB"/>
    <w:rsid w:val="009B05C7"/>
    <w:rsid w:val="009B257E"/>
    <w:rsid w:val="009B3FCF"/>
    <w:rsid w:val="009B48EA"/>
    <w:rsid w:val="009B52F4"/>
    <w:rsid w:val="009B63AA"/>
    <w:rsid w:val="009C0354"/>
    <w:rsid w:val="009C1BDF"/>
    <w:rsid w:val="009C4DF5"/>
    <w:rsid w:val="009C6797"/>
    <w:rsid w:val="009D6EB9"/>
    <w:rsid w:val="009D77AA"/>
    <w:rsid w:val="009D7FDB"/>
    <w:rsid w:val="009E3B5E"/>
    <w:rsid w:val="009E6E11"/>
    <w:rsid w:val="009F04CA"/>
    <w:rsid w:val="009F2508"/>
    <w:rsid w:val="00A13EC3"/>
    <w:rsid w:val="00A15525"/>
    <w:rsid w:val="00A344E4"/>
    <w:rsid w:val="00A417C7"/>
    <w:rsid w:val="00A50F49"/>
    <w:rsid w:val="00A606D6"/>
    <w:rsid w:val="00A660F1"/>
    <w:rsid w:val="00A6647E"/>
    <w:rsid w:val="00A668DF"/>
    <w:rsid w:val="00A72688"/>
    <w:rsid w:val="00A74AC2"/>
    <w:rsid w:val="00A83388"/>
    <w:rsid w:val="00A83A6F"/>
    <w:rsid w:val="00A8793B"/>
    <w:rsid w:val="00AA2140"/>
    <w:rsid w:val="00AA4FC9"/>
    <w:rsid w:val="00AA5A26"/>
    <w:rsid w:val="00AB27DE"/>
    <w:rsid w:val="00AB4AB0"/>
    <w:rsid w:val="00AB5955"/>
    <w:rsid w:val="00AB7797"/>
    <w:rsid w:val="00AB7CB3"/>
    <w:rsid w:val="00AD0B65"/>
    <w:rsid w:val="00AD18DF"/>
    <w:rsid w:val="00AD1CDE"/>
    <w:rsid w:val="00AD6BD4"/>
    <w:rsid w:val="00AE52CE"/>
    <w:rsid w:val="00AE5D19"/>
    <w:rsid w:val="00AF079F"/>
    <w:rsid w:val="00AF3E9A"/>
    <w:rsid w:val="00AF59B3"/>
    <w:rsid w:val="00AF658A"/>
    <w:rsid w:val="00AF72BB"/>
    <w:rsid w:val="00B05AE8"/>
    <w:rsid w:val="00B07C74"/>
    <w:rsid w:val="00B102AA"/>
    <w:rsid w:val="00B10472"/>
    <w:rsid w:val="00B1325F"/>
    <w:rsid w:val="00B16BDC"/>
    <w:rsid w:val="00B21C73"/>
    <w:rsid w:val="00B234B3"/>
    <w:rsid w:val="00B24F73"/>
    <w:rsid w:val="00B34AF6"/>
    <w:rsid w:val="00B34DC2"/>
    <w:rsid w:val="00B359DE"/>
    <w:rsid w:val="00B373B9"/>
    <w:rsid w:val="00B402E5"/>
    <w:rsid w:val="00B4099D"/>
    <w:rsid w:val="00B4221C"/>
    <w:rsid w:val="00B42810"/>
    <w:rsid w:val="00B43E89"/>
    <w:rsid w:val="00B54F39"/>
    <w:rsid w:val="00B54FFC"/>
    <w:rsid w:val="00B55EF7"/>
    <w:rsid w:val="00B57B57"/>
    <w:rsid w:val="00B62533"/>
    <w:rsid w:val="00B727AB"/>
    <w:rsid w:val="00B737C6"/>
    <w:rsid w:val="00B80268"/>
    <w:rsid w:val="00B8040D"/>
    <w:rsid w:val="00B80A3E"/>
    <w:rsid w:val="00B81D0B"/>
    <w:rsid w:val="00B8357F"/>
    <w:rsid w:val="00B93A98"/>
    <w:rsid w:val="00BA085C"/>
    <w:rsid w:val="00BA2DA5"/>
    <w:rsid w:val="00BA47DA"/>
    <w:rsid w:val="00BA4C65"/>
    <w:rsid w:val="00BA7801"/>
    <w:rsid w:val="00BB06F2"/>
    <w:rsid w:val="00BB6559"/>
    <w:rsid w:val="00BB66CD"/>
    <w:rsid w:val="00BB7893"/>
    <w:rsid w:val="00BC17A3"/>
    <w:rsid w:val="00BD1628"/>
    <w:rsid w:val="00BD16F6"/>
    <w:rsid w:val="00BD327F"/>
    <w:rsid w:val="00BD75C1"/>
    <w:rsid w:val="00BD768D"/>
    <w:rsid w:val="00BE01A4"/>
    <w:rsid w:val="00BE18AA"/>
    <w:rsid w:val="00BE38BA"/>
    <w:rsid w:val="00BE689A"/>
    <w:rsid w:val="00BF3C98"/>
    <w:rsid w:val="00C05F80"/>
    <w:rsid w:val="00C2328A"/>
    <w:rsid w:val="00C2375E"/>
    <w:rsid w:val="00C2400C"/>
    <w:rsid w:val="00C26C4C"/>
    <w:rsid w:val="00C27B0B"/>
    <w:rsid w:val="00C30637"/>
    <w:rsid w:val="00C3547C"/>
    <w:rsid w:val="00C42534"/>
    <w:rsid w:val="00C45632"/>
    <w:rsid w:val="00C45F74"/>
    <w:rsid w:val="00C5036A"/>
    <w:rsid w:val="00C54082"/>
    <w:rsid w:val="00C540DA"/>
    <w:rsid w:val="00C553D0"/>
    <w:rsid w:val="00C557E4"/>
    <w:rsid w:val="00C65D6F"/>
    <w:rsid w:val="00C71D91"/>
    <w:rsid w:val="00C736D6"/>
    <w:rsid w:val="00C750C5"/>
    <w:rsid w:val="00C76735"/>
    <w:rsid w:val="00C76EFA"/>
    <w:rsid w:val="00C7734D"/>
    <w:rsid w:val="00C8529A"/>
    <w:rsid w:val="00C85834"/>
    <w:rsid w:val="00C91597"/>
    <w:rsid w:val="00C9194C"/>
    <w:rsid w:val="00C954A8"/>
    <w:rsid w:val="00C97220"/>
    <w:rsid w:val="00CA76DD"/>
    <w:rsid w:val="00CB3460"/>
    <w:rsid w:val="00CC0A85"/>
    <w:rsid w:val="00CC178E"/>
    <w:rsid w:val="00CC7E88"/>
    <w:rsid w:val="00CD530C"/>
    <w:rsid w:val="00CD73E2"/>
    <w:rsid w:val="00CE0B46"/>
    <w:rsid w:val="00CE1148"/>
    <w:rsid w:val="00CE174D"/>
    <w:rsid w:val="00CE4357"/>
    <w:rsid w:val="00CF0D60"/>
    <w:rsid w:val="00CF2005"/>
    <w:rsid w:val="00CF8DC3"/>
    <w:rsid w:val="00D05388"/>
    <w:rsid w:val="00D07850"/>
    <w:rsid w:val="00D17FD9"/>
    <w:rsid w:val="00D1DFE6"/>
    <w:rsid w:val="00D24148"/>
    <w:rsid w:val="00D24B68"/>
    <w:rsid w:val="00D30E2D"/>
    <w:rsid w:val="00D31507"/>
    <w:rsid w:val="00D45CBB"/>
    <w:rsid w:val="00D52A7C"/>
    <w:rsid w:val="00D53259"/>
    <w:rsid w:val="00D54225"/>
    <w:rsid w:val="00D543AC"/>
    <w:rsid w:val="00D576D6"/>
    <w:rsid w:val="00D61A61"/>
    <w:rsid w:val="00D61BB9"/>
    <w:rsid w:val="00D653C8"/>
    <w:rsid w:val="00D759BD"/>
    <w:rsid w:val="00D800A6"/>
    <w:rsid w:val="00D852C9"/>
    <w:rsid w:val="00D8595D"/>
    <w:rsid w:val="00D90EA0"/>
    <w:rsid w:val="00D9442B"/>
    <w:rsid w:val="00D9490C"/>
    <w:rsid w:val="00D94D15"/>
    <w:rsid w:val="00D95ADF"/>
    <w:rsid w:val="00D9699C"/>
    <w:rsid w:val="00D96BEB"/>
    <w:rsid w:val="00D97AE6"/>
    <w:rsid w:val="00DA6EF9"/>
    <w:rsid w:val="00DC083D"/>
    <w:rsid w:val="00DC1CFA"/>
    <w:rsid w:val="00DC2701"/>
    <w:rsid w:val="00DC297C"/>
    <w:rsid w:val="00DD5D04"/>
    <w:rsid w:val="00DE3B1E"/>
    <w:rsid w:val="00DE3B3C"/>
    <w:rsid w:val="00DE6402"/>
    <w:rsid w:val="00DE79CA"/>
    <w:rsid w:val="00DF4A64"/>
    <w:rsid w:val="00DF5C71"/>
    <w:rsid w:val="00DF67A3"/>
    <w:rsid w:val="00DF7CF2"/>
    <w:rsid w:val="00DFD94C"/>
    <w:rsid w:val="00E02EBB"/>
    <w:rsid w:val="00E050C8"/>
    <w:rsid w:val="00E1082B"/>
    <w:rsid w:val="00E113C0"/>
    <w:rsid w:val="00E13ADE"/>
    <w:rsid w:val="00E1455F"/>
    <w:rsid w:val="00E15D93"/>
    <w:rsid w:val="00E1783B"/>
    <w:rsid w:val="00E204A5"/>
    <w:rsid w:val="00E23306"/>
    <w:rsid w:val="00E248B6"/>
    <w:rsid w:val="00E25654"/>
    <w:rsid w:val="00E3116E"/>
    <w:rsid w:val="00E33212"/>
    <w:rsid w:val="00E359B8"/>
    <w:rsid w:val="00E36962"/>
    <w:rsid w:val="00E47622"/>
    <w:rsid w:val="00E47EAC"/>
    <w:rsid w:val="00E52851"/>
    <w:rsid w:val="00E52F63"/>
    <w:rsid w:val="00E550F4"/>
    <w:rsid w:val="00E57DB9"/>
    <w:rsid w:val="00E61BC3"/>
    <w:rsid w:val="00E6776A"/>
    <w:rsid w:val="00E7202E"/>
    <w:rsid w:val="00E72367"/>
    <w:rsid w:val="00E75C36"/>
    <w:rsid w:val="00E815CA"/>
    <w:rsid w:val="00E84B95"/>
    <w:rsid w:val="00E861D1"/>
    <w:rsid w:val="00E87FE2"/>
    <w:rsid w:val="00E97484"/>
    <w:rsid w:val="00EA1DAC"/>
    <w:rsid w:val="00EA1FA3"/>
    <w:rsid w:val="00EA348C"/>
    <w:rsid w:val="00EA4B95"/>
    <w:rsid w:val="00EB18E9"/>
    <w:rsid w:val="00EB5476"/>
    <w:rsid w:val="00EC0C88"/>
    <w:rsid w:val="00EC5B82"/>
    <w:rsid w:val="00EC63E1"/>
    <w:rsid w:val="00ECD472"/>
    <w:rsid w:val="00ED3269"/>
    <w:rsid w:val="00ED4480"/>
    <w:rsid w:val="00EE29FF"/>
    <w:rsid w:val="00EE6D68"/>
    <w:rsid w:val="00EE7D84"/>
    <w:rsid w:val="00EF060E"/>
    <w:rsid w:val="00EF64A1"/>
    <w:rsid w:val="00F0598B"/>
    <w:rsid w:val="00F0667C"/>
    <w:rsid w:val="00F10466"/>
    <w:rsid w:val="00F13E70"/>
    <w:rsid w:val="00F14EC1"/>
    <w:rsid w:val="00F15FE9"/>
    <w:rsid w:val="00F166AF"/>
    <w:rsid w:val="00F21102"/>
    <w:rsid w:val="00F269DF"/>
    <w:rsid w:val="00F30B7A"/>
    <w:rsid w:val="00F417AA"/>
    <w:rsid w:val="00F420D0"/>
    <w:rsid w:val="00F431A6"/>
    <w:rsid w:val="00F45097"/>
    <w:rsid w:val="00F46457"/>
    <w:rsid w:val="00F46765"/>
    <w:rsid w:val="00F46CEA"/>
    <w:rsid w:val="00F541DB"/>
    <w:rsid w:val="00F54D48"/>
    <w:rsid w:val="00F560D6"/>
    <w:rsid w:val="00F56385"/>
    <w:rsid w:val="00F57687"/>
    <w:rsid w:val="00F64076"/>
    <w:rsid w:val="00F648DF"/>
    <w:rsid w:val="00F814DC"/>
    <w:rsid w:val="00F92ADD"/>
    <w:rsid w:val="00F93515"/>
    <w:rsid w:val="00FA70DF"/>
    <w:rsid w:val="00FA755B"/>
    <w:rsid w:val="00FB2132"/>
    <w:rsid w:val="00FB3307"/>
    <w:rsid w:val="00FB3FE7"/>
    <w:rsid w:val="00FB795B"/>
    <w:rsid w:val="00FC41EE"/>
    <w:rsid w:val="00FD0320"/>
    <w:rsid w:val="00FD3514"/>
    <w:rsid w:val="00FD712F"/>
    <w:rsid w:val="00FE0C40"/>
    <w:rsid w:val="00FE1469"/>
    <w:rsid w:val="00FE24E5"/>
    <w:rsid w:val="00FF09FB"/>
    <w:rsid w:val="00FF3CED"/>
    <w:rsid w:val="00FF69B3"/>
    <w:rsid w:val="01186BA5"/>
    <w:rsid w:val="0149316F"/>
    <w:rsid w:val="015668AA"/>
    <w:rsid w:val="0164BE26"/>
    <w:rsid w:val="0168E687"/>
    <w:rsid w:val="019344F6"/>
    <w:rsid w:val="0195CF3A"/>
    <w:rsid w:val="01CE840D"/>
    <w:rsid w:val="01E30779"/>
    <w:rsid w:val="01EC3C2F"/>
    <w:rsid w:val="01F99EE0"/>
    <w:rsid w:val="0207FBA6"/>
    <w:rsid w:val="0220B728"/>
    <w:rsid w:val="023CB401"/>
    <w:rsid w:val="02462C93"/>
    <w:rsid w:val="024AA706"/>
    <w:rsid w:val="025501D6"/>
    <w:rsid w:val="0260AF12"/>
    <w:rsid w:val="0263A629"/>
    <w:rsid w:val="026A25CF"/>
    <w:rsid w:val="02A9FF17"/>
    <w:rsid w:val="02D346A2"/>
    <w:rsid w:val="02DE4802"/>
    <w:rsid w:val="02E0E541"/>
    <w:rsid w:val="02E15DD3"/>
    <w:rsid w:val="02F890E5"/>
    <w:rsid w:val="02F8EB25"/>
    <w:rsid w:val="030E89A6"/>
    <w:rsid w:val="030FB100"/>
    <w:rsid w:val="0351BD21"/>
    <w:rsid w:val="035E853A"/>
    <w:rsid w:val="037481B3"/>
    <w:rsid w:val="0384D015"/>
    <w:rsid w:val="03891800"/>
    <w:rsid w:val="039FD8B4"/>
    <w:rsid w:val="03BF043C"/>
    <w:rsid w:val="03C4A669"/>
    <w:rsid w:val="03C4F987"/>
    <w:rsid w:val="03CDE56C"/>
    <w:rsid w:val="03D0E68D"/>
    <w:rsid w:val="03F69931"/>
    <w:rsid w:val="03F9CAA9"/>
    <w:rsid w:val="04010AA1"/>
    <w:rsid w:val="041561F5"/>
    <w:rsid w:val="04411D62"/>
    <w:rsid w:val="0447D62D"/>
    <w:rsid w:val="0458699E"/>
    <w:rsid w:val="046B73F4"/>
    <w:rsid w:val="047CB5A2"/>
    <w:rsid w:val="047CFCAE"/>
    <w:rsid w:val="0481F5D1"/>
    <w:rsid w:val="04A61BCB"/>
    <w:rsid w:val="04B9C436"/>
    <w:rsid w:val="04D74CC4"/>
    <w:rsid w:val="04EE44FC"/>
    <w:rsid w:val="04F942A3"/>
    <w:rsid w:val="05079640"/>
    <w:rsid w:val="050F0EFA"/>
    <w:rsid w:val="0523AEB5"/>
    <w:rsid w:val="053808BD"/>
    <w:rsid w:val="054A7DD6"/>
    <w:rsid w:val="05575038"/>
    <w:rsid w:val="0566072B"/>
    <w:rsid w:val="056E7FB8"/>
    <w:rsid w:val="058756D2"/>
    <w:rsid w:val="059536A2"/>
    <w:rsid w:val="05A2D7A8"/>
    <w:rsid w:val="05A4BDF1"/>
    <w:rsid w:val="05AFC349"/>
    <w:rsid w:val="05D53033"/>
    <w:rsid w:val="0616255E"/>
    <w:rsid w:val="061BC492"/>
    <w:rsid w:val="063031A7"/>
    <w:rsid w:val="063FA3A1"/>
    <w:rsid w:val="06529855"/>
    <w:rsid w:val="0672EA6A"/>
    <w:rsid w:val="06808169"/>
    <w:rsid w:val="06859884"/>
    <w:rsid w:val="06980269"/>
    <w:rsid w:val="06A30D7F"/>
    <w:rsid w:val="06A6C8E8"/>
    <w:rsid w:val="06BD0C90"/>
    <w:rsid w:val="06CC1F78"/>
    <w:rsid w:val="06D63A80"/>
    <w:rsid w:val="06ED3607"/>
    <w:rsid w:val="06EE2685"/>
    <w:rsid w:val="06F04ACA"/>
    <w:rsid w:val="06F37161"/>
    <w:rsid w:val="06F3DED1"/>
    <w:rsid w:val="070DBD95"/>
    <w:rsid w:val="071BBC4A"/>
    <w:rsid w:val="072201CA"/>
    <w:rsid w:val="073992A0"/>
    <w:rsid w:val="07514BC3"/>
    <w:rsid w:val="076162AA"/>
    <w:rsid w:val="076FE2C1"/>
    <w:rsid w:val="077F7477"/>
    <w:rsid w:val="078F62B5"/>
    <w:rsid w:val="07B04F99"/>
    <w:rsid w:val="07B94D32"/>
    <w:rsid w:val="07D3F71C"/>
    <w:rsid w:val="07D581D2"/>
    <w:rsid w:val="07DB2E33"/>
    <w:rsid w:val="0804CB33"/>
    <w:rsid w:val="0805A6DA"/>
    <w:rsid w:val="080D5E66"/>
    <w:rsid w:val="0811B0AA"/>
    <w:rsid w:val="082CF7F1"/>
    <w:rsid w:val="084008E7"/>
    <w:rsid w:val="084155F4"/>
    <w:rsid w:val="08616829"/>
    <w:rsid w:val="087122CA"/>
    <w:rsid w:val="088B9F24"/>
    <w:rsid w:val="0892F061"/>
    <w:rsid w:val="089600B6"/>
    <w:rsid w:val="08AD97A2"/>
    <w:rsid w:val="08C19472"/>
    <w:rsid w:val="08F97902"/>
    <w:rsid w:val="09199F5B"/>
    <w:rsid w:val="093BDBBC"/>
    <w:rsid w:val="0972A804"/>
    <w:rsid w:val="09A7385D"/>
    <w:rsid w:val="09A9A9DB"/>
    <w:rsid w:val="09C932E2"/>
    <w:rsid w:val="09D0C211"/>
    <w:rsid w:val="09DBFD9E"/>
    <w:rsid w:val="09E39FE4"/>
    <w:rsid w:val="0A0F1784"/>
    <w:rsid w:val="0A18974A"/>
    <w:rsid w:val="0A227AC1"/>
    <w:rsid w:val="0A276F85"/>
    <w:rsid w:val="0A2AC15B"/>
    <w:rsid w:val="0A2BC90D"/>
    <w:rsid w:val="0A61C5D4"/>
    <w:rsid w:val="0A929FF1"/>
    <w:rsid w:val="0AA242D1"/>
    <w:rsid w:val="0AB503A5"/>
    <w:rsid w:val="0ACB69A9"/>
    <w:rsid w:val="0AD5B8FC"/>
    <w:rsid w:val="0AE2A2FE"/>
    <w:rsid w:val="0AED8EDE"/>
    <w:rsid w:val="0AF9A698"/>
    <w:rsid w:val="0AFBB6E2"/>
    <w:rsid w:val="0B07E777"/>
    <w:rsid w:val="0B43E6A9"/>
    <w:rsid w:val="0B465B8D"/>
    <w:rsid w:val="0B4E896C"/>
    <w:rsid w:val="0B5B0994"/>
    <w:rsid w:val="0B8B2550"/>
    <w:rsid w:val="0BB07C9C"/>
    <w:rsid w:val="0BD4B54B"/>
    <w:rsid w:val="0BE53864"/>
    <w:rsid w:val="0BE90A59"/>
    <w:rsid w:val="0BF35835"/>
    <w:rsid w:val="0BF3B541"/>
    <w:rsid w:val="0BF75FC4"/>
    <w:rsid w:val="0BFA8466"/>
    <w:rsid w:val="0C439A85"/>
    <w:rsid w:val="0C7B18B8"/>
    <w:rsid w:val="0C87C787"/>
    <w:rsid w:val="0C8A9D98"/>
    <w:rsid w:val="0C93F45A"/>
    <w:rsid w:val="0CA2CAAC"/>
    <w:rsid w:val="0CAC2C81"/>
    <w:rsid w:val="0CBE0B48"/>
    <w:rsid w:val="0CF3ADD0"/>
    <w:rsid w:val="0CFD5282"/>
    <w:rsid w:val="0D008C9D"/>
    <w:rsid w:val="0D084A8A"/>
    <w:rsid w:val="0D0C4007"/>
    <w:rsid w:val="0D0C8E09"/>
    <w:rsid w:val="0D3F6B22"/>
    <w:rsid w:val="0D4E5EED"/>
    <w:rsid w:val="0D579248"/>
    <w:rsid w:val="0D5AF7EB"/>
    <w:rsid w:val="0D5F1047"/>
    <w:rsid w:val="0D5F478C"/>
    <w:rsid w:val="0D733B3A"/>
    <w:rsid w:val="0D8108C5"/>
    <w:rsid w:val="0D828711"/>
    <w:rsid w:val="0D85F618"/>
    <w:rsid w:val="0DA0A041"/>
    <w:rsid w:val="0DC7A79B"/>
    <w:rsid w:val="0DDE2EC5"/>
    <w:rsid w:val="0DE58A49"/>
    <w:rsid w:val="0DF2882C"/>
    <w:rsid w:val="0DF9BE08"/>
    <w:rsid w:val="0E0898C8"/>
    <w:rsid w:val="0E28D817"/>
    <w:rsid w:val="0E31475A"/>
    <w:rsid w:val="0E335FEB"/>
    <w:rsid w:val="0E464FBB"/>
    <w:rsid w:val="0E4CAD2B"/>
    <w:rsid w:val="0E597EB3"/>
    <w:rsid w:val="0E614E30"/>
    <w:rsid w:val="0E644D14"/>
    <w:rsid w:val="0E8B9176"/>
    <w:rsid w:val="0E8C6397"/>
    <w:rsid w:val="0EC36FCF"/>
    <w:rsid w:val="0EC61E5F"/>
    <w:rsid w:val="0EDAE8F2"/>
    <w:rsid w:val="0EDBAD36"/>
    <w:rsid w:val="0EDE2FE0"/>
    <w:rsid w:val="0EDE69CA"/>
    <w:rsid w:val="0EE040A7"/>
    <w:rsid w:val="0EFC12F4"/>
    <w:rsid w:val="0EFC396B"/>
    <w:rsid w:val="0F22A5DE"/>
    <w:rsid w:val="0F3C0CAB"/>
    <w:rsid w:val="0F41CF4F"/>
    <w:rsid w:val="0F9F3798"/>
    <w:rsid w:val="0FA5D70C"/>
    <w:rsid w:val="0FB86FB9"/>
    <w:rsid w:val="0FC5C810"/>
    <w:rsid w:val="0FE05AC3"/>
    <w:rsid w:val="0FE2201C"/>
    <w:rsid w:val="0FFDFC59"/>
    <w:rsid w:val="100FC690"/>
    <w:rsid w:val="1013AB3D"/>
    <w:rsid w:val="1019CCB0"/>
    <w:rsid w:val="101A3F2F"/>
    <w:rsid w:val="101FA8A1"/>
    <w:rsid w:val="1021171A"/>
    <w:rsid w:val="1025CEFA"/>
    <w:rsid w:val="10263C1B"/>
    <w:rsid w:val="10269C5C"/>
    <w:rsid w:val="102E89C2"/>
    <w:rsid w:val="1043E0C9"/>
    <w:rsid w:val="107AE0EB"/>
    <w:rsid w:val="108D1DCA"/>
    <w:rsid w:val="10A0E1B6"/>
    <w:rsid w:val="10B27A48"/>
    <w:rsid w:val="10B3F87C"/>
    <w:rsid w:val="10C39192"/>
    <w:rsid w:val="10D91480"/>
    <w:rsid w:val="10F53E5B"/>
    <w:rsid w:val="10FDC2E9"/>
    <w:rsid w:val="1101C429"/>
    <w:rsid w:val="1101EC29"/>
    <w:rsid w:val="111BF14D"/>
    <w:rsid w:val="11295FDD"/>
    <w:rsid w:val="112F3F05"/>
    <w:rsid w:val="1144E65E"/>
    <w:rsid w:val="11684BB2"/>
    <w:rsid w:val="116B9BAE"/>
    <w:rsid w:val="116C56DB"/>
    <w:rsid w:val="119FF96E"/>
    <w:rsid w:val="11E31471"/>
    <w:rsid w:val="11EDF64F"/>
    <w:rsid w:val="11EEF496"/>
    <w:rsid w:val="11F4C721"/>
    <w:rsid w:val="1215D0A2"/>
    <w:rsid w:val="1218371D"/>
    <w:rsid w:val="12249192"/>
    <w:rsid w:val="122B9F7B"/>
    <w:rsid w:val="1230806E"/>
    <w:rsid w:val="1232816A"/>
    <w:rsid w:val="1234CC10"/>
    <w:rsid w:val="1235D340"/>
    <w:rsid w:val="123DC0C6"/>
    <w:rsid w:val="1248E3F7"/>
    <w:rsid w:val="125297A8"/>
    <w:rsid w:val="12586D02"/>
    <w:rsid w:val="1269C5EA"/>
    <w:rsid w:val="126A7830"/>
    <w:rsid w:val="126AD929"/>
    <w:rsid w:val="126BB958"/>
    <w:rsid w:val="1285D182"/>
    <w:rsid w:val="12A5FD2C"/>
    <w:rsid w:val="12A90139"/>
    <w:rsid w:val="12B494B8"/>
    <w:rsid w:val="12BAAC4A"/>
    <w:rsid w:val="12C5DE69"/>
    <w:rsid w:val="12D252D7"/>
    <w:rsid w:val="12E6680F"/>
    <w:rsid w:val="12E703BD"/>
    <w:rsid w:val="12F67E70"/>
    <w:rsid w:val="12F7090B"/>
    <w:rsid w:val="1340A7CF"/>
    <w:rsid w:val="134469A2"/>
    <w:rsid w:val="13461A5F"/>
    <w:rsid w:val="134DA4D0"/>
    <w:rsid w:val="13678EB9"/>
    <w:rsid w:val="1373790D"/>
    <w:rsid w:val="1373C195"/>
    <w:rsid w:val="137941FF"/>
    <w:rsid w:val="13827C36"/>
    <w:rsid w:val="1397D844"/>
    <w:rsid w:val="13B0560C"/>
    <w:rsid w:val="13B1A103"/>
    <w:rsid w:val="13B32B46"/>
    <w:rsid w:val="13E0D300"/>
    <w:rsid w:val="13F3625D"/>
    <w:rsid w:val="13F42251"/>
    <w:rsid w:val="14112D01"/>
    <w:rsid w:val="141973B5"/>
    <w:rsid w:val="14A17403"/>
    <w:rsid w:val="14A4B4CC"/>
    <w:rsid w:val="14B6AB13"/>
    <w:rsid w:val="14D4E825"/>
    <w:rsid w:val="14DFC92C"/>
    <w:rsid w:val="14E3A0AC"/>
    <w:rsid w:val="14EC450E"/>
    <w:rsid w:val="14EF5383"/>
    <w:rsid w:val="1509E77D"/>
    <w:rsid w:val="1519DDD1"/>
    <w:rsid w:val="1523F5AB"/>
    <w:rsid w:val="15252B80"/>
    <w:rsid w:val="152D5C23"/>
    <w:rsid w:val="153285EF"/>
    <w:rsid w:val="15339237"/>
    <w:rsid w:val="15494BB9"/>
    <w:rsid w:val="154D7164"/>
    <w:rsid w:val="15620182"/>
    <w:rsid w:val="15756188"/>
    <w:rsid w:val="15884AE8"/>
    <w:rsid w:val="15AA6E06"/>
    <w:rsid w:val="15AEAD32"/>
    <w:rsid w:val="15B5B90D"/>
    <w:rsid w:val="15B97D8B"/>
    <w:rsid w:val="15D45BE8"/>
    <w:rsid w:val="1613512F"/>
    <w:rsid w:val="161EE69A"/>
    <w:rsid w:val="162D8E46"/>
    <w:rsid w:val="162F6AE9"/>
    <w:rsid w:val="163A7F20"/>
    <w:rsid w:val="1641C7AD"/>
    <w:rsid w:val="16480350"/>
    <w:rsid w:val="16524F53"/>
    <w:rsid w:val="1653CF3E"/>
    <w:rsid w:val="1654A4D5"/>
    <w:rsid w:val="16A23091"/>
    <w:rsid w:val="16AE541A"/>
    <w:rsid w:val="16AF2C10"/>
    <w:rsid w:val="16C50D12"/>
    <w:rsid w:val="16CF6298"/>
    <w:rsid w:val="16E66A50"/>
    <w:rsid w:val="16F802B5"/>
    <w:rsid w:val="171131E9"/>
    <w:rsid w:val="1734DF49"/>
    <w:rsid w:val="17612DB0"/>
    <w:rsid w:val="1765C61F"/>
    <w:rsid w:val="1777B77B"/>
    <w:rsid w:val="177BF67B"/>
    <w:rsid w:val="17927513"/>
    <w:rsid w:val="1797F1C2"/>
    <w:rsid w:val="179FA4C8"/>
    <w:rsid w:val="17C21A26"/>
    <w:rsid w:val="17CA7A2E"/>
    <w:rsid w:val="17DB985F"/>
    <w:rsid w:val="17E3D3B1"/>
    <w:rsid w:val="17ED3201"/>
    <w:rsid w:val="180585D1"/>
    <w:rsid w:val="1805A494"/>
    <w:rsid w:val="1826F445"/>
    <w:rsid w:val="1830D3EB"/>
    <w:rsid w:val="1830FA00"/>
    <w:rsid w:val="183595CA"/>
    <w:rsid w:val="183A68EB"/>
    <w:rsid w:val="183D951F"/>
    <w:rsid w:val="1860DBCF"/>
    <w:rsid w:val="1870354F"/>
    <w:rsid w:val="188E9CA2"/>
    <w:rsid w:val="189295C2"/>
    <w:rsid w:val="18A03F02"/>
    <w:rsid w:val="18A06228"/>
    <w:rsid w:val="18AD024A"/>
    <w:rsid w:val="18AEC11B"/>
    <w:rsid w:val="18B337C5"/>
    <w:rsid w:val="18C40EDE"/>
    <w:rsid w:val="18C7E69E"/>
    <w:rsid w:val="18CBA8F2"/>
    <w:rsid w:val="18D3F9F3"/>
    <w:rsid w:val="18D92413"/>
    <w:rsid w:val="18FA4CD7"/>
    <w:rsid w:val="190E2CB2"/>
    <w:rsid w:val="19139066"/>
    <w:rsid w:val="19140C7D"/>
    <w:rsid w:val="191A9CEA"/>
    <w:rsid w:val="1933D602"/>
    <w:rsid w:val="193D93A5"/>
    <w:rsid w:val="194931C9"/>
    <w:rsid w:val="1953A556"/>
    <w:rsid w:val="1963F842"/>
    <w:rsid w:val="19736C4B"/>
    <w:rsid w:val="197768C0"/>
    <w:rsid w:val="198CB9E2"/>
    <w:rsid w:val="199BF9AF"/>
    <w:rsid w:val="19AF197A"/>
    <w:rsid w:val="19B3F1D8"/>
    <w:rsid w:val="19BC5B98"/>
    <w:rsid w:val="19D715DB"/>
    <w:rsid w:val="19E2E035"/>
    <w:rsid w:val="19F7B641"/>
    <w:rsid w:val="1A00F59D"/>
    <w:rsid w:val="1A0A5209"/>
    <w:rsid w:val="1A14C46D"/>
    <w:rsid w:val="1A26E5AD"/>
    <w:rsid w:val="1A59ECEC"/>
    <w:rsid w:val="1A6690F3"/>
    <w:rsid w:val="1A94BAE9"/>
    <w:rsid w:val="1AA7CD0B"/>
    <w:rsid w:val="1AB22396"/>
    <w:rsid w:val="1AB25D5A"/>
    <w:rsid w:val="1ABB77B3"/>
    <w:rsid w:val="1ABCEF70"/>
    <w:rsid w:val="1AD3224C"/>
    <w:rsid w:val="1AEA95DA"/>
    <w:rsid w:val="1AF96EB4"/>
    <w:rsid w:val="1B1B7473"/>
    <w:rsid w:val="1B24D2C3"/>
    <w:rsid w:val="1B3D7E76"/>
    <w:rsid w:val="1B42D5DA"/>
    <w:rsid w:val="1B5AA844"/>
    <w:rsid w:val="1B725037"/>
    <w:rsid w:val="1B8B3B4C"/>
    <w:rsid w:val="1B8B790A"/>
    <w:rsid w:val="1B909E92"/>
    <w:rsid w:val="1B92ED67"/>
    <w:rsid w:val="1B94A2FC"/>
    <w:rsid w:val="1BA6226A"/>
    <w:rsid w:val="1BBBCA0F"/>
    <w:rsid w:val="1BBCB2E8"/>
    <w:rsid w:val="1BC93D5F"/>
    <w:rsid w:val="1BCB73D8"/>
    <w:rsid w:val="1BCE1BFA"/>
    <w:rsid w:val="1BE4626D"/>
    <w:rsid w:val="1C00CDF9"/>
    <w:rsid w:val="1C0FB9C0"/>
    <w:rsid w:val="1C467A2A"/>
    <w:rsid w:val="1C67E932"/>
    <w:rsid w:val="1C790E14"/>
    <w:rsid w:val="1C7D2A5C"/>
    <w:rsid w:val="1C81B754"/>
    <w:rsid w:val="1C9B4F8E"/>
    <w:rsid w:val="1CBD8DBF"/>
    <w:rsid w:val="1CC6CB51"/>
    <w:rsid w:val="1CD4704F"/>
    <w:rsid w:val="1CD6253F"/>
    <w:rsid w:val="1CEB1646"/>
    <w:rsid w:val="1CF5FF15"/>
    <w:rsid w:val="1CFB46CF"/>
    <w:rsid w:val="1D1234DB"/>
    <w:rsid w:val="1D190152"/>
    <w:rsid w:val="1D366740"/>
    <w:rsid w:val="1D3BCF7D"/>
    <w:rsid w:val="1D4302CE"/>
    <w:rsid w:val="1D526DE8"/>
    <w:rsid w:val="1D54DF91"/>
    <w:rsid w:val="1D80736D"/>
    <w:rsid w:val="1D85EC5D"/>
    <w:rsid w:val="1D90B5C6"/>
    <w:rsid w:val="1D9E7B23"/>
    <w:rsid w:val="1DB4E58C"/>
    <w:rsid w:val="1DBD7E28"/>
    <w:rsid w:val="1DC3B0BB"/>
    <w:rsid w:val="1DE6B748"/>
    <w:rsid w:val="1DF90B77"/>
    <w:rsid w:val="1E0EFB7A"/>
    <w:rsid w:val="1E2D0F94"/>
    <w:rsid w:val="1E310F76"/>
    <w:rsid w:val="1E5ED507"/>
    <w:rsid w:val="1E66C521"/>
    <w:rsid w:val="1E79726C"/>
    <w:rsid w:val="1E994973"/>
    <w:rsid w:val="1E9C0D9F"/>
    <w:rsid w:val="1EAE5694"/>
    <w:rsid w:val="1EB208DC"/>
    <w:rsid w:val="1EB666D8"/>
    <w:rsid w:val="1EC2B1C2"/>
    <w:rsid w:val="1ED9C412"/>
    <w:rsid w:val="1EDDC32C"/>
    <w:rsid w:val="1EF6E3D2"/>
    <w:rsid w:val="1F2556B7"/>
    <w:rsid w:val="1F2826C4"/>
    <w:rsid w:val="1F3AEA76"/>
    <w:rsid w:val="1F5842F5"/>
    <w:rsid w:val="1F5B3294"/>
    <w:rsid w:val="1F5E39CD"/>
    <w:rsid w:val="1F65A6BE"/>
    <w:rsid w:val="1F77EF1E"/>
    <w:rsid w:val="1F7F2575"/>
    <w:rsid w:val="1F8C004A"/>
    <w:rsid w:val="1F91F1E3"/>
    <w:rsid w:val="1FBA3110"/>
    <w:rsid w:val="1FC4BB5B"/>
    <w:rsid w:val="1FCC37EB"/>
    <w:rsid w:val="1FDD4B77"/>
    <w:rsid w:val="1FE2B9C8"/>
    <w:rsid w:val="20030DCC"/>
    <w:rsid w:val="20180E15"/>
    <w:rsid w:val="202A8740"/>
    <w:rsid w:val="202FF07A"/>
    <w:rsid w:val="2041F119"/>
    <w:rsid w:val="2045EA8F"/>
    <w:rsid w:val="2060EA5A"/>
    <w:rsid w:val="2079938D"/>
    <w:rsid w:val="207D30B5"/>
    <w:rsid w:val="208E220F"/>
    <w:rsid w:val="20901C0C"/>
    <w:rsid w:val="20A34213"/>
    <w:rsid w:val="20BF120B"/>
    <w:rsid w:val="20D553F1"/>
    <w:rsid w:val="20F04491"/>
    <w:rsid w:val="2117DB8D"/>
    <w:rsid w:val="2146F39A"/>
    <w:rsid w:val="2148E93D"/>
    <w:rsid w:val="215E2E2F"/>
    <w:rsid w:val="2168B038"/>
    <w:rsid w:val="2176156A"/>
    <w:rsid w:val="218BC8F1"/>
    <w:rsid w:val="21973708"/>
    <w:rsid w:val="21AB1872"/>
    <w:rsid w:val="21AD1FD1"/>
    <w:rsid w:val="21B13528"/>
    <w:rsid w:val="21D648AF"/>
    <w:rsid w:val="21EE079A"/>
    <w:rsid w:val="21EE228E"/>
    <w:rsid w:val="222FD063"/>
    <w:rsid w:val="2233E1F2"/>
    <w:rsid w:val="2234938E"/>
    <w:rsid w:val="2235CB13"/>
    <w:rsid w:val="2239E519"/>
    <w:rsid w:val="223AB55C"/>
    <w:rsid w:val="224BF70A"/>
    <w:rsid w:val="2253E490"/>
    <w:rsid w:val="225BBF0D"/>
    <w:rsid w:val="2268DFD7"/>
    <w:rsid w:val="228C0145"/>
    <w:rsid w:val="22908535"/>
    <w:rsid w:val="22A05914"/>
    <w:rsid w:val="22A94BA5"/>
    <w:rsid w:val="22AA21A1"/>
    <w:rsid w:val="22AA50A0"/>
    <w:rsid w:val="22B06660"/>
    <w:rsid w:val="22BBD870"/>
    <w:rsid w:val="22C40E7C"/>
    <w:rsid w:val="22C74E5E"/>
    <w:rsid w:val="22CDC04C"/>
    <w:rsid w:val="23061C4A"/>
    <w:rsid w:val="2317B336"/>
    <w:rsid w:val="23360CD5"/>
    <w:rsid w:val="2338F2DA"/>
    <w:rsid w:val="23499222"/>
    <w:rsid w:val="234C11F4"/>
    <w:rsid w:val="236576B1"/>
    <w:rsid w:val="23673B5A"/>
    <w:rsid w:val="236A8B8D"/>
    <w:rsid w:val="236EFD08"/>
    <w:rsid w:val="236F7EC2"/>
    <w:rsid w:val="2392C078"/>
    <w:rsid w:val="239B499E"/>
    <w:rsid w:val="23A32445"/>
    <w:rsid w:val="23A63ADE"/>
    <w:rsid w:val="23DB6B83"/>
    <w:rsid w:val="23E3ABA1"/>
    <w:rsid w:val="23E64AB2"/>
    <w:rsid w:val="23FE1674"/>
    <w:rsid w:val="23FEF29E"/>
    <w:rsid w:val="242A5AD1"/>
    <w:rsid w:val="242BF82C"/>
    <w:rsid w:val="243EC0E8"/>
    <w:rsid w:val="244A3426"/>
    <w:rsid w:val="244C904C"/>
    <w:rsid w:val="2451CC40"/>
    <w:rsid w:val="24580C93"/>
    <w:rsid w:val="245C6AA2"/>
    <w:rsid w:val="2492AA84"/>
    <w:rsid w:val="249F6F81"/>
    <w:rsid w:val="24A75810"/>
    <w:rsid w:val="24AC6D02"/>
    <w:rsid w:val="24AEB6E8"/>
    <w:rsid w:val="24AFD777"/>
    <w:rsid w:val="24BA1B67"/>
    <w:rsid w:val="2505FED2"/>
    <w:rsid w:val="253693AD"/>
    <w:rsid w:val="253AFA59"/>
    <w:rsid w:val="2550EA0E"/>
    <w:rsid w:val="255656D6"/>
    <w:rsid w:val="256D63B8"/>
    <w:rsid w:val="25844240"/>
    <w:rsid w:val="259B7CFA"/>
    <w:rsid w:val="25A76973"/>
    <w:rsid w:val="25AFCC22"/>
    <w:rsid w:val="25DDFC33"/>
    <w:rsid w:val="25E58723"/>
    <w:rsid w:val="26000481"/>
    <w:rsid w:val="260B7489"/>
    <w:rsid w:val="263C1486"/>
    <w:rsid w:val="265265FD"/>
    <w:rsid w:val="267CB751"/>
    <w:rsid w:val="267EA479"/>
    <w:rsid w:val="268D244A"/>
    <w:rsid w:val="26930AD6"/>
    <w:rsid w:val="2699F346"/>
    <w:rsid w:val="26A8877D"/>
    <w:rsid w:val="26A903D0"/>
    <w:rsid w:val="26C813FD"/>
    <w:rsid w:val="26E225F0"/>
    <w:rsid w:val="26E70454"/>
    <w:rsid w:val="2705B820"/>
    <w:rsid w:val="270E1157"/>
    <w:rsid w:val="270E267F"/>
    <w:rsid w:val="27145225"/>
    <w:rsid w:val="273C6C76"/>
    <w:rsid w:val="2749CA3A"/>
    <w:rsid w:val="2754BE44"/>
    <w:rsid w:val="27568A35"/>
    <w:rsid w:val="275B4A66"/>
    <w:rsid w:val="27600C33"/>
    <w:rsid w:val="27938881"/>
    <w:rsid w:val="279ED729"/>
    <w:rsid w:val="27A0FEC8"/>
    <w:rsid w:val="27B4C262"/>
    <w:rsid w:val="27BED1F2"/>
    <w:rsid w:val="27C97E14"/>
    <w:rsid w:val="27D59DD7"/>
    <w:rsid w:val="27D61A47"/>
    <w:rsid w:val="27D7B6C1"/>
    <w:rsid w:val="2822F28D"/>
    <w:rsid w:val="2842EFE5"/>
    <w:rsid w:val="2844F2C5"/>
    <w:rsid w:val="28450595"/>
    <w:rsid w:val="285602A3"/>
    <w:rsid w:val="285D316C"/>
    <w:rsid w:val="285D8934"/>
    <w:rsid w:val="286FCD95"/>
    <w:rsid w:val="287133F6"/>
    <w:rsid w:val="2879AAF2"/>
    <w:rsid w:val="28946D72"/>
    <w:rsid w:val="28968C47"/>
    <w:rsid w:val="28A9BA02"/>
    <w:rsid w:val="28A9F6E0"/>
    <w:rsid w:val="28ADBE74"/>
    <w:rsid w:val="28BD13A9"/>
    <w:rsid w:val="28C2BF4D"/>
    <w:rsid w:val="28CBF6C1"/>
    <w:rsid w:val="28DD7432"/>
    <w:rsid w:val="28E949E1"/>
    <w:rsid w:val="290285D4"/>
    <w:rsid w:val="2914528A"/>
    <w:rsid w:val="2932EE78"/>
    <w:rsid w:val="293A9BEF"/>
    <w:rsid w:val="293AA78A"/>
    <w:rsid w:val="294850E6"/>
    <w:rsid w:val="294A85AC"/>
    <w:rsid w:val="2969DA9E"/>
    <w:rsid w:val="296C0EF4"/>
    <w:rsid w:val="29701869"/>
    <w:rsid w:val="29731A31"/>
    <w:rsid w:val="2975D086"/>
    <w:rsid w:val="29772C43"/>
    <w:rsid w:val="29C0698C"/>
    <w:rsid w:val="29C3F559"/>
    <w:rsid w:val="29E5BB8E"/>
    <w:rsid w:val="29E6CD3C"/>
    <w:rsid w:val="29EE737D"/>
    <w:rsid w:val="29EFA6CD"/>
    <w:rsid w:val="29F2D37C"/>
    <w:rsid w:val="2A127B27"/>
    <w:rsid w:val="2A28DE11"/>
    <w:rsid w:val="2A46C1EA"/>
    <w:rsid w:val="2A51B8CD"/>
    <w:rsid w:val="2A5708EF"/>
    <w:rsid w:val="2A7ADA96"/>
    <w:rsid w:val="2A863B40"/>
    <w:rsid w:val="2A8B7E58"/>
    <w:rsid w:val="2A9C6698"/>
    <w:rsid w:val="2A9D7033"/>
    <w:rsid w:val="2AC43C9A"/>
    <w:rsid w:val="2ADCDF8A"/>
    <w:rsid w:val="2ADCE2A4"/>
    <w:rsid w:val="2B0BD92F"/>
    <w:rsid w:val="2B138AD7"/>
    <w:rsid w:val="2B38DFD3"/>
    <w:rsid w:val="2B47AE99"/>
    <w:rsid w:val="2B4AC96F"/>
    <w:rsid w:val="2B5C983B"/>
    <w:rsid w:val="2B7BC183"/>
    <w:rsid w:val="2B90F852"/>
    <w:rsid w:val="2BDA7896"/>
    <w:rsid w:val="2BDAC438"/>
    <w:rsid w:val="2C1F0F78"/>
    <w:rsid w:val="2C31776C"/>
    <w:rsid w:val="2C455A83"/>
    <w:rsid w:val="2C4D5711"/>
    <w:rsid w:val="2C5A8033"/>
    <w:rsid w:val="2C6120C0"/>
    <w:rsid w:val="2C6B4C94"/>
    <w:rsid w:val="2C6BEE1A"/>
    <w:rsid w:val="2C82765E"/>
    <w:rsid w:val="2CA8CE5C"/>
    <w:rsid w:val="2CA8DFE2"/>
    <w:rsid w:val="2CB35065"/>
    <w:rsid w:val="2CCA6254"/>
    <w:rsid w:val="2CE4139E"/>
    <w:rsid w:val="2CEBDC72"/>
    <w:rsid w:val="2CF40FBF"/>
    <w:rsid w:val="2CFCA3E7"/>
    <w:rsid w:val="2CFE2A32"/>
    <w:rsid w:val="2CFF4286"/>
    <w:rsid w:val="2D166108"/>
    <w:rsid w:val="2D197D6F"/>
    <w:rsid w:val="2D69DB48"/>
    <w:rsid w:val="2D69EDFC"/>
    <w:rsid w:val="2D6A94E4"/>
    <w:rsid w:val="2D769499"/>
    <w:rsid w:val="2D7E17A9"/>
    <w:rsid w:val="2DAFC660"/>
    <w:rsid w:val="2DCB5ECA"/>
    <w:rsid w:val="2DDF7C49"/>
    <w:rsid w:val="2DF905DE"/>
    <w:rsid w:val="2E045DEC"/>
    <w:rsid w:val="2E06EADD"/>
    <w:rsid w:val="2E15BC16"/>
    <w:rsid w:val="2E275707"/>
    <w:rsid w:val="2E2A3255"/>
    <w:rsid w:val="2E348391"/>
    <w:rsid w:val="2E449EBD"/>
    <w:rsid w:val="2E48498C"/>
    <w:rsid w:val="2E7B4AFC"/>
    <w:rsid w:val="2EA11299"/>
    <w:rsid w:val="2EAFFD14"/>
    <w:rsid w:val="2EB9EED7"/>
    <w:rsid w:val="2EC15EA3"/>
    <w:rsid w:val="2ECC5952"/>
    <w:rsid w:val="2EFC3C45"/>
    <w:rsid w:val="2F133CE2"/>
    <w:rsid w:val="2F1384BE"/>
    <w:rsid w:val="2F326798"/>
    <w:rsid w:val="2F41FB00"/>
    <w:rsid w:val="2F4D31E5"/>
    <w:rsid w:val="2F8A8E19"/>
    <w:rsid w:val="2F8E8AEB"/>
    <w:rsid w:val="2F919DCE"/>
    <w:rsid w:val="2FA8DEBD"/>
    <w:rsid w:val="2FACB306"/>
    <w:rsid w:val="2FB2A192"/>
    <w:rsid w:val="2FBC1647"/>
    <w:rsid w:val="2FD52A62"/>
    <w:rsid w:val="2FE06F1E"/>
    <w:rsid w:val="2FE5C6A5"/>
    <w:rsid w:val="3012C93A"/>
    <w:rsid w:val="30164D10"/>
    <w:rsid w:val="301EF18D"/>
    <w:rsid w:val="303CE2FA"/>
    <w:rsid w:val="30442A0B"/>
    <w:rsid w:val="3047A60F"/>
    <w:rsid w:val="3052FDE4"/>
    <w:rsid w:val="3071B2DE"/>
    <w:rsid w:val="307376BC"/>
    <w:rsid w:val="30A3CDEE"/>
    <w:rsid w:val="30B6AEAD"/>
    <w:rsid w:val="30D37828"/>
    <w:rsid w:val="30DBD63B"/>
    <w:rsid w:val="30E834BA"/>
    <w:rsid w:val="30F9BB6A"/>
    <w:rsid w:val="30FACAEE"/>
    <w:rsid w:val="3104D12B"/>
    <w:rsid w:val="310B72E9"/>
    <w:rsid w:val="3117E3F4"/>
    <w:rsid w:val="31237161"/>
    <w:rsid w:val="3133C3D1"/>
    <w:rsid w:val="314AC2F3"/>
    <w:rsid w:val="317404AF"/>
    <w:rsid w:val="31A08BF5"/>
    <w:rsid w:val="31A49ADD"/>
    <w:rsid w:val="31B8B62D"/>
    <w:rsid w:val="31BBD85F"/>
    <w:rsid w:val="31C9D569"/>
    <w:rsid w:val="31D7B7CE"/>
    <w:rsid w:val="31D8B35B"/>
    <w:rsid w:val="31DBE847"/>
    <w:rsid w:val="31E20342"/>
    <w:rsid w:val="31FC4337"/>
    <w:rsid w:val="3208C3EC"/>
    <w:rsid w:val="32284950"/>
    <w:rsid w:val="322EE62E"/>
    <w:rsid w:val="3233753E"/>
    <w:rsid w:val="3240AFC7"/>
    <w:rsid w:val="3244EACB"/>
    <w:rsid w:val="32598F51"/>
    <w:rsid w:val="32610F31"/>
    <w:rsid w:val="32625EBF"/>
    <w:rsid w:val="3264A6F4"/>
    <w:rsid w:val="327F3148"/>
    <w:rsid w:val="329509A1"/>
    <w:rsid w:val="32BC7F3B"/>
    <w:rsid w:val="32C46CC1"/>
    <w:rsid w:val="32CF6AD7"/>
    <w:rsid w:val="32EA8EDF"/>
    <w:rsid w:val="32ECBBB5"/>
    <w:rsid w:val="33252265"/>
    <w:rsid w:val="3325E747"/>
    <w:rsid w:val="3338F6B6"/>
    <w:rsid w:val="334C1864"/>
    <w:rsid w:val="334D8D05"/>
    <w:rsid w:val="3356661B"/>
    <w:rsid w:val="336C5DBA"/>
    <w:rsid w:val="33B734C0"/>
    <w:rsid w:val="33B759E9"/>
    <w:rsid w:val="33D57A3F"/>
    <w:rsid w:val="33E2A1EB"/>
    <w:rsid w:val="33EC7726"/>
    <w:rsid w:val="33F355E1"/>
    <w:rsid w:val="33F4970D"/>
    <w:rsid w:val="3421FE02"/>
    <w:rsid w:val="3424743E"/>
    <w:rsid w:val="342507E9"/>
    <w:rsid w:val="34294E1C"/>
    <w:rsid w:val="342D16DF"/>
    <w:rsid w:val="343254EC"/>
    <w:rsid w:val="3448CE9C"/>
    <w:rsid w:val="344ADAF5"/>
    <w:rsid w:val="344E52D0"/>
    <w:rsid w:val="3456D608"/>
    <w:rsid w:val="34640352"/>
    <w:rsid w:val="346C6A0C"/>
    <w:rsid w:val="347186DF"/>
    <w:rsid w:val="34858D8D"/>
    <w:rsid w:val="348FC57E"/>
    <w:rsid w:val="34921DE4"/>
    <w:rsid w:val="34983213"/>
    <w:rsid w:val="34A1B315"/>
    <w:rsid w:val="34B3E041"/>
    <w:rsid w:val="34BF006A"/>
    <w:rsid w:val="34BF1968"/>
    <w:rsid w:val="34DD217B"/>
    <w:rsid w:val="34E3DFDD"/>
    <w:rsid w:val="34E7D814"/>
    <w:rsid w:val="34F5EF17"/>
    <w:rsid w:val="34FF19F9"/>
    <w:rsid w:val="3503D6E5"/>
    <w:rsid w:val="351A4FC8"/>
    <w:rsid w:val="3534A1B3"/>
    <w:rsid w:val="35523B9A"/>
    <w:rsid w:val="3556824C"/>
    <w:rsid w:val="355DC96A"/>
    <w:rsid w:val="356839E1"/>
    <w:rsid w:val="356EFE58"/>
    <w:rsid w:val="35746269"/>
    <w:rsid w:val="35831DA2"/>
    <w:rsid w:val="35868D51"/>
    <w:rsid w:val="3589CCDD"/>
    <w:rsid w:val="3598D094"/>
    <w:rsid w:val="3599314F"/>
    <w:rsid w:val="35A1A91C"/>
    <w:rsid w:val="35CA2D0C"/>
    <w:rsid w:val="35D03387"/>
    <w:rsid w:val="35D3DD43"/>
    <w:rsid w:val="35EB4DCE"/>
    <w:rsid w:val="35EBB83D"/>
    <w:rsid w:val="35FC0D83"/>
    <w:rsid w:val="36023485"/>
    <w:rsid w:val="36141443"/>
    <w:rsid w:val="362ABCEF"/>
    <w:rsid w:val="362E0965"/>
    <w:rsid w:val="36315D32"/>
    <w:rsid w:val="3638BF18"/>
    <w:rsid w:val="363F5082"/>
    <w:rsid w:val="363F68BF"/>
    <w:rsid w:val="36456DA0"/>
    <w:rsid w:val="36475FE8"/>
    <w:rsid w:val="3652B54F"/>
    <w:rsid w:val="365B3B53"/>
    <w:rsid w:val="365E739B"/>
    <w:rsid w:val="3673FD18"/>
    <w:rsid w:val="367F2BAA"/>
    <w:rsid w:val="36804CEC"/>
    <w:rsid w:val="369367FD"/>
    <w:rsid w:val="36971F99"/>
    <w:rsid w:val="369F89C1"/>
    <w:rsid w:val="36B26E1F"/>
    <w:rsid w:val="36B641B2"/>
    <w:rsid w:val="36C8AE57"/>
    <w:rsid w:val="36DD2F95"/>
    <w:rsid w:val="36DD9439"/>
    <w:rsid w:val="36EC7EF1"/>
    <w:rsid w:val="36EF71AB"/>
    <w:rsid w:val="36F6EE9B"/>
    <w:rsid w:val="36FC792B"/>
    <w:rsid w:val="36FF89D8"/>
    <w:rsid w:val="370C1412"/>
    <w:rsid w:val="370DFCD4"/>
    <w:rsid w:val="371AF954"/>
    <w:rsid w:val="3733688B"/>
    <w:rsid w:val="37603150"/>
    <w:rsid w:val="3760B0C5"/>
    <w:rsid w:val="377A1FCB"/>
    <w:rsid w:val="377EB3B3"/>
    <w:rsid w:val="378EC9F3"/>
    <w:rsid w:val="378F3700"/>
    <w:rsid w:val="378FF05E"/>
    <w:rsid w:val="37906D68"/>
    <w:rsid w:val="3792E775"/>
    <w:rsid w:val="379B1A6F"/>
    <w:rsid w:val="37C1F1B6"/>
    <w:rsid w:val="37C2860C"/>
    <w:rsid w:val="37C73458"/>
    <w:rsid w:val="37C94E10"/>
    <w:rsid w:val="37D48E4D"/>
    <w:rsid w:val="37DC7097"/>
    <w:rsid w:val="37DCF79F"/>
    <w:rsid w:val="37EB1728"/>
    <w:rsid w:val="37EB8103"/>
    <w:rsid w:val="37EC1FDB"/>
    <w:rsid w:val="37F2FA90"/>
    <w:rsid w:val="37F4AB10"/>
    <w:rsid w:val="37FEEBB6"/>
    <w:rsid w:val="3805473A"/>
    <w:rsid w:val="3810268D"/>
    <w:rsid w:val="38206B88"/>
    <w:rsid w:val="382C60AC"/>
    <w:rsid w:val="382D019D"/>
    <w:rsid w:val="3834D33A"/>
    <w:rsid w:val="38470B36"/>
    <w:rsid w:val="384E599E"/>
    <w:rsid w:val="389512F6"/>
    <w:rsid w:val="3896E1D7"/>
    <w:rsid w:val="38B282E2"/>
    <w:rsid w:val="38C33679"/>
    <w:rsid w:val="38D50FCF"/>
    <w:rsid w:val="38D949DE"/>
    <w:rsid w:val="391E4C18"/>
    <w:rsid w:val="3926BDD4"/>
    <w:rsid w:val="392CE62B"/>
    <w:rsid w:val="393AF223"/>
    <w:rsid w:val="39413660"/>
    <w:rsid w:val="397A3E6B"/>
    <w:rsid w:val="397E9A07"/>
    <w:rsid w:val="398C536D"/>
    <w:rsid w:val="3994EB88"/>
    <w:rsid w:val="3998543C"/>
    <w:rsid w:val="399F8D1A"/>
    <w:rsid w:val="39AECCFF"/>
    <w:rsid w:val="39B3DD9D"/>
    <w:rsid w:val="39BED8FA"/>
    <w:rsid w:val="39EC9414"/>
    <w:rsid w:val="39EDECD2"/>
    <w:rsid w:val="39FABEA2"/>
    <w:rsid w:val="3A2D7A3B"/>
    <w:rsid w:val="3A3FEB81"/>
    <w:rsid w:val="3A453CB9"/>
    <w:rsid w:val="3A506A6F"/>
    <w:rsid w:val="3A573F46"/>
    <w:rsid w:val="3A67179A"/>
    <w:rsid w:val="3A6F5C09"/>
    <w:rsid w:val="3A790F1E"/>
    <w:rsid w:val="3A7A5A6E"/>
    <w:rsid w:val="3A80B73F"/>
    <w:rsid w:val="3A80E646"/>
    <w:rsid w:val="3A88E81C"/>
    <w:rsid w:val="3A894CD4"/>
    <w:rsid w:val="3A8B6B42"/>
    <w:rsid w:val="3ABE55D7"/>
    <w:rsid w:val="3AC0AC5B"/>
    <w:rsid w:val="3AC554C5"/>
    <w:rsid w:val="3AD60004"/>
    <w:rsid w:val="3ADA33EE"/>
    <w:rsid w:val="3AEB696F"/>
    <w:rsid w:val="3B14161F"/>
    <w:rsid w:val="3B48FEA1"/>
    <w:rsid w:val="3B4A05BF"/>
    <w:rsid w:val="3B562CCF"/>
    <w:rsid w:val="3B577E60"/>
    <w:rsid w:val="3B58A38C"/>
    <w:rsid w:val="3B83A9B6"/>
    <w:rsid w:val="3B90BAC4"/>
    <w:rsid w:val="3BCE36D8"/>
    <w:rsid w:val="3BDA2949"/>
    <w:rsid w:val="3C0D5CC3"/>
    <w:rsid w:val="3C0E3775"/>
    <w:rsid w:val="3C2ED6B7"/>
    <w:rsid w:val="3C51BEF5"/>
    <w:rsid w:val="3C636181"/>
    <w:rsid w:val="3C8C63EF"/>
    <w:rsid w:val="3CC041B9"/>
    <w:rsid w:val="3CC0A79C"/>
    <w:rsid w:val="3CC1E7FB"/>
    <w:rsid w:val="3CD1985B"/>
    <w:rsid w:val="3CD24992"/>
    <w:rsid w:val="3CE7E1C3"/>
    <w:rsid w:val="3CE83360"/>
    <w:rsid w:val="3CEC7B8D"/>
    <w:rsid w:val="3CF15BF7"/>
    <w:rsid w:val="3CFB23AD"/>
    <w:rsid w:val="3D064F83"/>
    <w:rsid w:val="3D076957"/>
    <w:rsid w:val="3D08858C"/>
    <w:rsid w:val="3D16046D"/>
    <w:rsid w:val="3D461A1D"/>
    <w:rsid w:val="3D5CAC7A"/>
    <w:rsid w:val="3D5D6EB6"/>
    <w:rsid w:val="3D7BB8C1"/>
    <w:rsid w:val="3D82CB23"/>
    <w:rsid w:val="3D8629DC"/>
    <w:rsid w:val="3D887005"/>
    <w:rsid w:val="3D8A3E7C"/>
    <w:rsid w:val="3DA4FEA1"/>
    <w:rsid w:val="3DA5B850"/>
    <w:rsid w:val="3DACBB01"/>
    <w:rsid w:val="3DBA6A73"/>
    <w:rsid w:val="3DC01764"/>
    <w:rsid w:val="3DC94384"/>
    <w:rsid w:val="3DCB93BD"/>
    <w:rsid w:val="3DE27C56"/>
    <w:rsid w:val="3DE5C47B"/>
    <w:rsid w:val="3DEBC8F4"/>
    <w:rsid w:val="3DFB8C39"/>
    <w:rsid w:val="3E0D959E"/>
    <w:rsid w:val="3E0DC8E2"/>
    <w:rsid w:val="3E0F65DF"/>
    <w:rsid w:val="3E17F849"/>
    <w:rsid w:val="3E2A611E"/>
    <w:rsid w:val="3E3E432D"/>
    <w:rsid w:val="3E4A1F38"/>
    <w:rsid w:val="3E5635C2"/>
    <w:rsid w:val="3E5CC05D"/>
    <w:rsid w:val="3E76F4B8"/>
    <w:rsid w:val="3EC0D278"/>
    <w:rsid w:val="3ECAF268"/>
    <w:rsid w:val="3ECD8458"/>
    <w:rsid w:val="3EE79C5B"/>
    <w:rsid w:val="3EFEFF0F"/>
    <w:rsid w:val="3F07FAF4"/>
    <w:rsid w:val="3F08170C"/>
    <w:rsid w:val="3F2B2D29"/>
    <w:rsid w:val="3F3478AE"/>
    <w:rsid w:val="3F48151D"/>
    <w:rsid w:val="3F5AB332"/>
    <w:rsid w:val="3F6D36F8"/>
    <w:rsid w:val="3F847555"/>
    <w:rsid w:val="3F8F9A90"/>
    <w:rsid w:val="3F9561C8"/>
    <w:rsid w:val="3F966659"/>
    <w:rsid w:val="3FAA6F9A"/>
    <w:rsid w:val="3FAD4D97"/>
    <w:rsid w:val="3FC6317F"/>
    <w:rsid w:val="3FC77F25"/>
    <w:rsid w:val="3FD9ABE5"/>
    <w:rsid w:val="4014A182"/>
    <w:rsid w:val="402BEB58"/>
    <w:rsid w:val="4041BF73"/>
    <w:rsid w:val="404A7461"/>
    <w:rsid w:val="4060A3D6"/>
    <w:rsid w:val="4075D334"/>
    <w:rsid w:val="40A07047"/>
    <w:rsid w:val="40B22630"/>
    <w:rsid w:val="40B9F1B8"/>
    <w:rsid w:val="40BD6D3D"/>
    <w:rsid w:val="40C50116"/>
    <w:rsid w:val="40C59B7C"/>
    <w:rsid w:val="40DBAF87"/>
    <w:rsid w:val="40EB0333"/>
    <w:rsid w:val="40EE8A3B"/>
    <w:rsid w:val="410F0B00"/>
    <w:rsid w:val="41295DFD"/>
    <w:rsid w:val="414D09FE"/>
    <w:rsid w:val="415CCE7B"/>
    <w:rsid w:val="417AC4AA"/>
    <w:rsid w:val="418EF038"/>
    <w:rsid w:val="41992DDA"/>
    <w:rsid w:val="419A36DA"/>
    <w:rsid w:val="419A7C0F"/>
    <w:rsid w:val="419DD1F8"/>
    <w:rsid w:val="41B666B2"/>
    <w:rsid w:val="41D472D0"/>
    <w:rsid w:val="41D71B3E"/>
    <w:rsid w:val="41FCB968"/>
    <w:rsid w:val="4202466A"/>
    <w:rsid w:val="42031D94"/>
    <w:rsid w:val="421475BE"/>
    <w:rsid w:val="421D4F72"/>
    <w:rsid w:val="42204C22"/>
    <w:rsid w:val="42301D9D"/>
    <w:rsid w:val="42322452"/>
    <w:rsid w:val="424B702F"/>
    <w:rsid w:val="424C09CE"/>
    <w:rsid w:val="4267C894"/>
    <w:rsid w:val="4269D9D8"/>
    <w:rsid w:val="426F4437"/>
    <w:rsid w:val="426FB29C"/>
    <w:rsid w:val="42767B9D"/>
    <w:rsid w:val="4278DC63"/>
    <w:rsid w:val="42802C24"/>
    <w:rsid w:val="428A5A9C"/>
    <w:rsid w:val="4297FCCA"/>
    <w:rsid w:val="4299702C"/>
    <w:rsid w:val="42A2E3F7"/>
    <w:rsid w:val="42D79334"/>
    <w:rsid w:val="42D92BBE"/>
    <w:rsid w:val="42DD8B63"/>
    <w:rsid w:val="42ECDAAA"/>
    <w:rsid w:val="42F0913C"/>
    <w:rsid w:val="430A2FF7"/>
    <w:rsid w:val="430CBEE8"/>
    <w:rsid w:val="431CF404"/>
    <w:rsid w:val="43212461"/>
    <w:rsid w:val="4337F5D9"/>
    <w:rsid w:val="4340BA48"/>
    <w:rsid w:val="4366FA23"/>
    <w:rsid w:val="43894730"/>
    <w:rsid w:val="43BB8D44"/>
    <w:rsid w:val="43C79D8A"/>
    <w:rsid w:val="43D0266A"/>
    <w:rsid w:val="43EDF373"/>
    <w:rsid w:val="43FC0DFA"/>
    <w:rsid w:val="44219AD3"/>
    <w:rsid w:val="4477CD89"/>
    <w:rsid w:val="4478638E"/>
    <w:rsid w:val="448ADC9D"/>
    <w:rsid w:val="44A3104F"/>
    <w:rsid w:val="44B2CA2F"/>
    <w:rsid w:val="44BD2168"/>
    <w:rsid w:val="44D39256"/>
    <w:rsid w:val="44D937E3"/>
    <w:rsid w:val="44DD6EBE"/>
    <w:rsid w:val="44E49810"/>
    <w:rsid w:val="45127B3C"/>
    <w:rsid w:val="451AEC8D"/>
    <w:rsid w:val="454D98AA"/>
    <w:rsid w:val="4559B318"/>
    <w:rsid w:val="455BE174"/>
    <w:rsid w:val="455F7715"/>
    <w:rsid w:val="4561F5AA"/>
    <w:rsid w:val="4569C514"/>
    <w:rsid w:val="458D8107"/>
    <w:rsid w:val="45921B38"/>
    <w:rsid w:val="45A77952"/>
    <w:rsid w:val="45AF3347"/>
    <w:rsid w:val="45AFC2BA"/>
    <w:rsid w:val="45C0D5DE"/>
    <w:rsid w:val="45C7EF7A"/>
    <w:rsid w:val="45D7CF84"/>
    <w:rsid w:val="45DB0AA9"/>
    <w:rsid w:val="45DE1E3C"/>
    <w:rsid w:val="45E6DD2F"/>
    <w:rsid w:val="45EFEA02"/>
    <w:rsid w:val="460D4E31"/>
    <w:rsid w:val="4621A9F2"/>
    <w:rsid w:val="462B32A8"/>
    <w:rsid w:val="4633E7CC"/>
    <w:rsid w:val="46381C4F"/>
    <w:rsid w:val="463F5D54"/>
    <w:rsid w:val="46B2FE41"/>
    <w:rsid w:val="46C9AEE6"/>
    <w:rsid w:val="46CA10A8"/>
    <w:rsid w:val="46CD4060"/>
    <w:rsid w:val="46DAD47E"/>
    <w:rsid w:val="46F0C095"/>
    <w:rsid w:val="46FE1829"/>
    <w:rsid w:val="46FF7F02"/>
    <w:rsid w:val="47266C4D"/>
    <w:rsid w:val="473D4AFB"/>
    <w:rsid w:val="474175F2"/>
    <w:rsid w:val="47539D47"/>
    <w:rsid w:val="47543E0F"/>
    <w:rsid w:val="47582191"/>
    <w:rsid w:val="4761DDF9"/>
    <w:rsid w:val="47764CF4"/>
    <w:rsid w:val="4792039B"/>
    <w:rsid w:val="479E5477"/>
    <w:rsid w:val="47A08D07"/>
    <w:rsid w:val="47B3EE81"/>
    <w:rsid w:val="47D0FA85"/>
    <w:rsid w:val="47DB2DB5"/>
    <w:rsid w:val="480E353F"/>
    <w:rsid w:val="480EC500"/>
    <w:rsid w:val="48150F80"/>
    <w:rsid w:val="48197568"/>
    <w:rsid w:val="481D8FC0"/>
    <w:rsid w:val="481EBBD0"/>
    <w:rsid w:val="48395DE7"/>
    <w:rsid w:val="483F2BA6"/>
    <w:rsid w:val="484E8C2F"/>
    <w:rsid w:val="485B7AB5"/>
    <w:rsid w:val="485FD658"/>
    <w:rsid w:val="48660ACD"/>
    <w:rsid w:val="487B76CE"/>
    <w:rsid w:val="48845C83"/>
    <w:rsid w:val="4885396C"/>
    <w:rsid w:val="48889C44"/>
    <w:rsid w:val="4899E88A"/>
    <w:rsid w:val="48A379D8"/>
    <w:rsid w:val="48B7B3C8"/>
    <w:rsid w:val="48C7AE4F"/>
    <w:rsid w:val="48CC38D8"/>
    <w:rsid w:val="48D2735E"/>
    <w:rsid w:val="48D9E2CC"/>
    <w:rsid w:val="48DFAA75"/>
    <w:rsid w:val="48E14B30"/>
    <w:rsid w:val="48E48EFB"/>
    <w:rsid w:val="48E7637C"/>
    <w:rsid w:val="48EF9ECE"/>
    <w:rsid w:val="48F46A90"/>
    <w:rsid w:val="490F7046"/>
    <w:rsid w:val="49166A4B"/>
    <w:rsid w:val="491DDA50"/>
    <w:rsid w:val="49687934"/>
    <w:rsid w:val="49724B3D"/>
    <w:rsid w:val="4983FB4E"/>
    <w:rsid w:val="49B079C8"/>
    <w:rsid w:val="49C3232D"/>
    <w:rsid w:val="49EA0918"/>
    <w:rsid w:val="49EDD9E5"/>
    <w:rsid w:val="49EEA2F0"/>
    <w:rsid w:val="4A0362B1"/>
    <w:rsid w:val="4A120F13"/>
    <w:rsid w:val="4A30F024"/>
    <w:rsid w:val="4A35B8EB"/>
    <w:rsid w:val="4A63E466"/>
    <w:rsid w:val="4A74EFF7"/>
    <w:rsid w:val="4A778C8A"/>
    <w:rsid w:val="4AB631C8"/>
    <w:rsid w:val="4ACF02E7"/>
    <w:rsid w:val="4AE5A270"/>
    <w:rsid w:val="4AE893CD"/>
    <w:rsid w:val="4B01C747"/>
    <w:rsid w:val="4B2B62AD"/>
    <w:rsid w:val="4B301956"/>
    <w:rsid w:val="4B4A4222"/>
    <w:rsid w:val="4B59A4B2"/>
    <w:rsid w:val="4B89AA46"/>
    <w:rsid w:val="4BA4B486"/>
    <w:rsid w:val="4BB9A782"/>
    <w:rsid w:val="4BBD7B8E"/>
    <w:rsid w:val="4BC44050"/>
    <w:rsid w:val="4BD85553"/>
    <w:rsid w:val="4BD90698"/>
    <w:rsid w:val="4BDD7DE9"/>
    <w:rsid w:val="4BF88A78"/>
    <w:rsid w:val="4BFCD07D"/>
    <w:rsid w:val="4C055068"/>
    <w:rsid w:val="4C0C0D59"/>
    <w:rsid w:val="4C13E025"/>
    <w:rsid w:val="4C1EAED1"/>
    <w:rsid w:val="4C51DD5A"/>
    <w:rsid w:val="4C5676B6"/>
    <w:rsid w:val="4C705401"/>
    <w:rsid w:val="4C7465DF"/>
    <w:rsid w:val="4C7777AE"/>
    <w:rsid w:val="4C883249"/>
    <w:rsid w:val="4CCCC98B"/>
    <w:rsid w:val="4CFE6EEB"/>
    <w:rsid w:val="4D068DE7"/>
    <w:rsid w:val="4D10509C"/>
    <w:rsid w:val="4D117103"/>
    <w:rsid w:val="4D257AA7"/>
    <w:rsid w:val="4D270FA2"/>
    <w:rsid w:val="4D2ACDD3"/>
    <w:rsid w:val="4D58AA8F"/>
    <w:rsid w:val="4D5DA2A0"/>
    <w:rsid w:val="4D6CA128"/>
    <w:rsid w:val="4D94EAB8"/>
    <w:rsid w:val="4D9EC065"/>
    <w:rsid w:val="4DAD1F9E"/>
    <w:rsid w:val="4DBA328F"/>
    <w:rsid w:val="4DD3FCFC"/>
    <w:rsid w:val="4DDC4396"/>
    <w:rsid w:val="4E041AD5"/>
    <w:rsid w:val="4E07474F"/>
    <w:rsid w:val="4E0C2462"/>
    <w:rsid w:val="4E36F840"/>
    <w:rsid w:val="4E623877"/>
    <w:rsid w:val="4E7F9E68"/>
    <w:rsid w:val="4E845104"/>
    <w:rsid w:val="4EA2B990"/>
    <w:rsid w:val="4EA8076D"/>
    <w:rsid w:val="4EAD4164"/>
    <w:rsid w:val="4EC21413"/>
    <w:rsid w:val="4F058562"/>
    <w:rsid w:val="4F0DE23A"/>
    <w:rsid w:val="4F265870"/>
    <w:rsid w:val="4F2B1B9B"/>
    <w:rsid w:val="4F80A919"/>
    <w:rsid w:val="4F91C8D9"/>
    <w:rsid w:val="4FA200E6"/>
    <w:rsid w:val="4FA7F4C3"/>
    <w:rsid w:val="4FA8F87C"/>
    <w:rsid w:val="4FB91393"/>
    <w:rsid w:val="4FCF0F98"/>
    <w:rsid w:val="4FCF4CEC"/>
    <w:rsid w:val="4FD6A9EA"/>
    <w:rsid w:val="4FE65608"/>
    <w:rsid w:val="4FF93F6A"/>
    <w:rsid w:val="5008FA68"/>
    <w:rsid w:val="501658E7"/>
    <w:rsid w:val="5018DEB4"/>
    <w:rsid w:val="501B6EC9"/>
    <w:rsid w:val="50202165"/>
    <w:rsid w:val="503E89F1"/>
    <w:rsid w:val="5054140F"/>
    <w:rsid w:val="5057306D"/>
    <w:rsid w:val="505A3C3C"/>
    <w:rsid w:val="505DE474"/>
    <w:rsid w:val="50644CAE"/>
    <w:rsid w:val="506F22B8"/>
    <w:rsid w:val="507F8BF7"/>
    <w:rsid w:val="5091537E"/>
    <w:rsid w:val="5097A2DB"/>
    <w:rsid w:val="50C4FDD9"/>
    <w:rsid w:val="50D61CDA"/>
    <w:rsid w:val="50E0D17D"/>
    <w:rsid w:val="50EDDCA8"/>
    <w:rsid w:val="50F4EDDD"/>
    <w:rsid w:val="50F5AAA4"/>
    <w:rsid w:val="50F9695F"/>
    <w:rsid w:val="5143702E"/>
    <w:rsid w:val="51A48E2B"/>
    <w:rsid w:val="51A62199"/>
    <w:rsid w:val="51AF3D0D"/>
    <w:rsid w:val="51B0F0A5"/>
    <w:rsid w:val="51D2D174"/>
    <w:rsid w:val="51E63854"/>
    <w:rsid w:val="51EA8C94"/>
    <w:rsid w:val="51EF46F7"/>
    <w:rsid w:val="51F6A04A"/>
    <w:rsid w:val="51FBDAD9"/>
    <w:rsid w:val="51FE717B"/>
    <w:rsid w:val="52015C37"/>
    <w:rsid w:val="5207FB4F"/>
    <w:rsid w:val="520F134A"/>
    <w:rsid w:val="5219C486"/>
    <w:rsid w:val="523B60C2"/>
    <w:rsid w:val="5240452D"/>
    <w:rsid w:val="52509372"/>
    <w:rsid w:val="525CC9AB"/>
    <w:rsid w:val="528821E9"/>
    <w:rsid w:val="52A2D5EE"/>
    <w:rsid w:val="52A314ED"/>
    <w:rsid w:val="52AF1CC9"/>
    <w:rsid w:val="5313BF4B"/>
    <w:rsid w:val="5314A27C"/>
    <w:rsid w:val="5322E2B2"/>
    <w:rsid w:val="532566EE"/>
    <w:rsid w:val="532F5CE8"/>
    <w:rsid w:val="534284AE"/>
    <w:rsid w:val="534A2388"/>
    <w:rsid w:val="5363D9E2"/>
    <w:rsid w:val="536F6DCB"/>
    <w:rsid w:val="53763A20"/>
    <w:rsid w:val="538075E2"/>
    <w:rsid w:val="5380B287"/>
    <w:rsid w:val="538124A7"/>
    <w:rsid w:val="539C226A"/>
    <w:rsid w:val="53A29A1C"/>
    <w:rsid w:val="53B934ED"/>
    <w:rsid w:val="53EC63D3"/>
    <w:rsid w:val="5406E6B3"/>
    <w:rsid w:val="542A1623"/>
    <w:rsid w:val="542B329A"/>
    <w:rsid w:val="54350430"/>
    <w:rsid w:val="54409D34"/>
    <w:rsid w:val="546E8802"/>
    <w:rsid w:val="547F7AFB"/>
    <w:rsid w:val="548F21EB"/>
    <w:rsid w:val="549F631A"/>
    <w:rsid w:val="54A7B307"/>
    <w:rsid w:val="54B7FA48"/>
    <w:rsid w:val="54C475B1"/>
    <w:rsid w:val="54C4BD94"/>
    <w:rsid w:val="54F78DB1"/>
    <w:rsid w:val="54FABB90"/>
    <w:rsid w:val="550CBAE5"/>
    <w:rsid w:val="551C7F68"/>
    <w:rsid w:val="551D4601"/>
    <w:rsid w:val="55308C8C"/>
    <w:rsid w:val="5551BD1F"/>
    <w:rsid w:val="55520D1F"/>
    <w:rsid w:val="555270F0"/>
    <w:rsid w:val="5576EA96"/>
    <w:rsid w:val="558B4F81"/>
    <w:rsid w:val="559609A1"/>
    <w:rsid w:val="559C397B"/>
    <w:rsid w:val="55A8B5AB"/>
    <w:rsid w:val="55B05202"/>
    <w:rsid w:val="55CE21D6"/>
    <w:rsid w:val="55D694D8"/>
    <w:rsid w:val="55F85CCD"/>
    <w:rsid w:val="560368B2"/>
    <w:rsid w:val="56136656"/>
    <w:rsid w:val="56191951"/>
    <w:rsid w:val="5625939F"/>
    <w:rsid w:val="56335AE8"/>
    <w:rsid w:val="5646B0F0"/>
    <w:rsid w:val="5647505F"/>
    <w:rsid w:val="564B20CE"/>
    <w:rsid w:val="565E21AD"/>
    <w:rsid w:val="565ED6F1"/>
    <w:rsid w:val="565FD19C"/>
    <w:rsid w:val="5681C44A"/>
    <w:rsid w:val="5681EF7A"/>
    <w:rsid w:val="5690276A"/>
    <w:rsid w:val="56A32A59"/>
    <w:rsid w:val="56A70E8D"/>
    <w:rsid w:val="56AA8E04"/>
    <w:rsid w:val="56AFF294"/>
    <w:rsid w:val="56BE3366"/>
    <w:rsid w:val="56CC5CED"/>
    <w:rsid w:val="56E19769"/>
    <w:rsid w:val="56F0BDE2"/>
    <w:rsid w:val="56F798F4"/>
    <w:rsid w:val="57033B39"/>
    <w:rsid w:val="57186582"/>
    <w:rsid w:val="571EDC97"/>
    <w:rsid w:val="57366D90"/>
    <w:rsid w:val="57423888"/>
    <w:rsid w:val="5745D14B"/>
    <w:rsid w:val="57602EE1"/>
    <w:rsid w:val="576B0531"/>
    <w:rsid w:val="578325DC"/>
    <w:rsid w:val="5791693C"/>
    <w:rsid w:val="57940B45"/>
    <w:rsid w:val="57A2AE94"/>
    <w:rsid w:val="57E9B602"/>
    <w:rsid w:val="57EC207C"/>
    <w:rsid w:val="58049C8B"/>
    <w:rsid w:val="581C04A2"/>
    <w:rsid w:val="581D94AB"/>
    <w:rsid w:val="58284E82"/>
    <w:rsid w:val="583C921D"/>
    <w:rsid w:val="58416FE4"/>
    <w:rsid w:val="5847E4F2"/>
    <w:rsid w:val="589EC00E"/>
    <w:rsid w:val="58A1E459"/>
    <w:rsid w:val="58A34ABC"/>
    <w:rsid w:val="58BAE760"/>
    <w:rsid w:val="58BFD4F6"/>
    <w:rsid w:val="58DF3A07"/>
    <w:rsid w:val="58ED8FE1"/>
    <w:rsid w:val="5918DEEE"/>
    <w:rsid w:val="59278AD2"/>
    <w:rsid w:val="5930710A"/>
    <w:rsid w:val="594F60E0"/>
    <w:rsid w:val="59515550"/>
    <w:rsid w:val="595CB94C"/>
    <w:rsid w:val="597ABBE8"/>
    <w:rsid w:val="59B9650C"/>
    <w:rsid w:val="59DCC767"/>
    <w:rsid w:val="5A119495"/>
    <w:rsid w:val="5A20B405"/>
    <w:rsid w:val="5A2D1BC8"/>
    <w:rsid w:val="5A359569"/>
    <w:rsid w:val="5A742542"/>
    <w:rsid w:val="5A7D3573"/>
    <w:rsid w:val="5AA2624C"/>
    <w:rsid w:val="5AD96B5A"/>
    <w:rsid w:val="5AE6ADF9"/>
    <w:rsid w:val="5B1EDB40"/>
    <w:rsid w:val="5B35E21D"/>
    <w:rsid w:val="5B50E2BD"/>
    <w:rsid w:val="5B593222"/>
    <w:rsid w:val="5BB8B500"/>
    <w:rsid w:val="5BE42484"/>
    <w:rsid w:val="5C07C774"/>
    <w:rsid w:val="5C1CE0D2"/>
    <w:rsid w:val="5C2D85C9"/>
    <w:rsid w:val="5C7BACC6"/>
    <w:rsid w:val="5C7CEB4C"/>
    <w:rsid w:val="5C856164"/>
    <w:rsid w:val="5CB2A5CF"/>
    <w:rsid w:val="5CB5E9B2"/>
    <w:rsid w:val="5CC9C4F8"/>
    <w:rsid w:val="5CD3501B"/>
    <w:rsid w:val="5CD60FD6"/>
    <w:rsid w:val="5CE885DE"/>
    <w:rsid w:val="5CE8D426"/>
    <w:rsid w:val="5CEDE99B"/>
    <w:rsid w:val="5CFD0DD1"/>
    <w:rsid w:val="5D010A44"/>
    <w:rsid w:val="5D21FB42"/>
    <w:rsid w:val="5D2A25EE"/>
    <w:rsid w:val="5D3F78C2"/>
    <w:rsid w:val="5D723131"/>
    <w:rsid w:val="5D96C473"/>
    <w:rsid w:val="5DCE4586"/>
    <w:rsid w:val="5DED464D"/>
    <w:rsid w:val="5E068E66"/>
    <w:rsid w:val="5E1575F1"/>
    <w:rsid w:val="5E3655AD"/>
    <w:rsid w:val="5E46921C"/>
    <w:rsid w:val="5E58E841"/>
    <w:rsid w:val="5E6215C9"/>
    <w:rsid w:val="5E64A94F"/>
    <w:rsid w:val="5E6D82DF"/>
    <w:rsid w:val="5E8405D2"/>
    <w:rsid w:val="5E99164E"/>
    <w:rsid w:val="5E9B8084"/>
    <w:rsid w:val="5EA3AFD9"/>
    <w:rsid w:val="5EC6BFCA"/>
    <w:rsid w:val="5ED2456E"/>
    <w:rsid w:val="5ED3C05C"/>
    <w:rsid w:val="5ED6EB30"/>
    <w:rsid w:val="5EDB4923"/>
    <w:rsid w:val="5EE9FA4E"/>
    <w:rsid w:val="5EF615A4"/>
    <w:rsid w:val="5F008CEB"/>
    <w:rsid w:val="5F39DDC1"/>
    <w:rsid w:val="5F62D29B"/>
    <w:rsid w:val="5F714791"/>
    <w:rsid w:val="5F721D63"/>
    <w:rsid w:val="5F91D3D9"/>
    <w:rsid w:val="5F98DC95"/>
    <w:rsid w:val="5FB5ED91"/>
    <w:rsid w:val="5FBDDF1B"/>
    <w:rsid w:val="5FC7121D"/>
    <w:rsid w:val="5FCD29C0"/>
    <w:rsid w:val="5FD9E6D0"/>
    <w:rsid w:val="5FF2851D"/>
    <w:rsid w:val="600165BA"/>
    <w:rsid w:val="60037DEB"/>
    <w:rsid w:val="6038D650"/>
    <w:rsid w:val="60637FB7"/>
    <w:rsid w:val="608969D3"/>
    <w:rsid w:val="608C5762"/>
    <w:rsid w:val="60949922"/>
    <w:rsid w:val="60A46EFD"/>
    <w:rsid w:val="60B26837"/>
    <w:rsid w:val="60B271B2"/>
    <w:rsid w:val="60BE26DE"/>
    <w:rsid w:val="60C6D293"/>
    <w:rsid w:val="60DAA03D"/>
    <w:rsid w:val="60EAF1C5"/>
    <w:rsid w:val="611086B1"/>
    <w:rsid w:val="611FD629"/>
    <w:rsid w:val="614EA2D4"/>
    <w:rsid w:val="61694087"/>
    <w:rsid w:val="616D2941"/>
    <w:rsid w:val="61805123"/>
    <w:rsid w:val="619D361B"/>
    <w:rsid w:val="61C7D4DE"/>
    <w:rsid w:val="61C8B9A9"/>
    <w:rsid w:val="61C8C168"/>
    <w:rsid w:val="61D431EF"/>
    <w:rsid w:val="61E9CF0C"/>
    <w:rsid w:val="61EA8D90"/>
    <w:rsid w:val="61F7608F"/>
    <w:rsid w:val="61F97E9F"/>
    <w:rsid w:val="620A5BE2"/>
    <w:rsid w:val="6214C392"/>
    <w:rsid w:val="622C7DC1"/>
    <w:rsid w:val="6235578C"/>
    <w:rsid w:val="623E14E3"/>
    <w:rsid w:val="62487674"/>
    <w:rsid w:val="624B36C8"/>
    <w:rsid w:val="625EDC20"/>
    <w:rsid w:val="6266BC1D"/>
    <w:rsid w:val="62A95E50"/>
    <w:rsid w:val="62AFC2A1"/>
    <w:rsid w:val="62BF6CA5"/>
    <w:rsid w:val="62C7CE43"/>
    <w:rsid w:val="62DC7F6F"/>
    <w:rsid w:val="62F970D7"/>
    <w:rsid w:val="630BC939"/>
    <w:rsid w:val="6312F0C0"/>
    <w:rsid w:val="6315319A"/>
    <w:rsid w:val="6331D211"/>
    <w:rsid w:val="6339067C"/>
    <w:rsid w:val="634234A0"/>
    <w:rsid w:val="63444449"/>
    <w:rsid w:val="63603B90"/>
    <w:rsid w:val="6364A0CA"/>
    <w:rsid w:val="6366D78C"/>
    <w:rsid w:val="636FEA04"/>
    <w:rsid w:val="6374676E"/>
    <w:rsid w:val="63864985"/>
    <w:rsid w:val="638FAE5C"/>
    <w:rsid w:val="63C1E36D"/>
    <w:rsid w:val="63CE342B"/>
    <w:rsid w:val="63E01C93"/>
    <w:rsid w:val="63E84B45"/>
    <w:rsid w:val="63F25E71"/>
    <w:rsid w:val="63F291E1"/>
    <w:rsid w:val="64098681"/>
    <w:rsid w:val="64172FC4"/>
    <w:rsid w:val="64183EE6"/>
    <w:rsid w:val="642FE44D"/>
    <w:rsid w:val="6430BA94"/>
    <w:rsid w:val="64454967"/>
    <w:rsid w:val="64482773"/>
    <w:rsid w:val="64773F19"/>
    <w:rsid w:val="64948A10"/>
    <w:rsid w:val="64A09AE3"/>
    <w:rsid w:val="64AE897A"/>
    <w:rsid w:val="64BC7165"/>
    <w:rsid w:val="64D1D95C"/>
    <w:rsid w:val="64DA7CB8"/>
    <w:rsid w:val="64E0E451"/>
    <w:rsid w:val="64EC9C42"/>
    <w:rsid w:val="64F15CFA"/>
    <w:rsid w:val="64F64A90"/>
    <w:rsid w:val="6523DED5"/>
    <w:rsid w:val="653A8325"/>
    <w:rsid w:val="653E6055"/>
    <w:rsid w:val="6546A28D"/>
    <w:rsid w:val="65484F69"/>
    <w:rsid w:val="65671B93"/>
    <w:rsid w:val="656FCE6F"/>
    <w:rsid w:val="657A2DBD"/>
    <w:rsid w:val="658A444B"/>
    <w:rsid w:val="658E2ED2"/>
    <w:rsid w:val="65A774F2"/>
    <w:rsid w:val="65AF7173"/>
    <w:rsid w:val="65B3FA0F"/>
    <w:rsid w:val="65D55C4E"/>
    <w:rsid w:val="65D92186"/>
    <w:rsid w:val="65EAFB36"/>
    <w:rsid w:val="65EE520D"/>
    <w:rsid w:val="6607407F"/>
    <w:rsid w:val="661A1C29"/>
    <w:rsid w:val="6623664B"/>
    <w:rsid w:val="66272379"/>
    <w:rsid w:val="662A9689"/>
    <w:rsid w:val="664A59DB"/>
    <w:rsid w:val="6667D2AC"/>
    <w:rsid w:val="666CFE27"/>
    <w:rsid w:val="668C26A4"/>
    <w:rsid w:val="668DC4ED"/>
    <w:rsid w:val="668F02FE"/>
    <w:rsid w:val="66A16B00"/>
    <w:rsid w:val="66DD40E8"/>
    <w:rsid w:val="66DEBD4B"/>
    <w:rsid w:val="66EB3748"/>
    <w:rsid w:val="66EF430F"/>
    <w:rsid w:val="66FB2051"/>
    <w:rsid w:val="66FCA1D8"/>
    <w:rsid w:val="66FDC18C"/>
    <w:rsid w:val="67243B01"/>
    <w:rsid w:val="672903AD"/>
    <w:rsid w:val="67421909"/>
    <w:rsid w:val="674D4F27"/>
    <w:rsid w:val="67697656"/>
    <w:rsid w:val="6773DCDE"/>
    <w:rsid w:val="678B8DB0"/>
    <w:rsid w:val="678F836C"/>
    <w:rsid w:val="678FD8A2"/>
    <w:rsid w:val="67909C2C"/>
    <w:rsid w:val="67A227B4"/>
    <w:rsid w:val="67B6082B"/>
    <w:rsid w:val="67C2458E"/>
    <w:rsid w:val="67E08C67"/>
    <w:rsid w:val="67F50E14"/>
    <w:rsid w:val="67FCEDCA"/>
    <w:rsid w:val="6804FA53"/>
    <w:rsid w:val="68207151"/>
    <w:rsid w:val="682C73D9"/>
    <w:rsid w:val="6833181C"/>
    <w:rsid w:val="683802EC"/>
    <w:rsid w:val="68695D8E"/>
    <w:rsid w:val="686C47C1"/>
    <w:rsid w:val="686EA6FD"/>
    <w:rsid w:val="689368EB"/>
    <w:rsid w:val="68A76F31"/>
    <w:rsid w:val="68D6298F"/>
    <w:rsid w:val="68DEED02"/>
    <w:rsid w:val="68F88B67"/>
    <w:rsid w:val="6915EFC5"/>
    <w:rsid w:val="6945AA8F"/>
    <w:rsid w:val="694B5841"/>
    <w:rsid w:val="6967FB33"/>
    <w:rsid w:val="696ACCB3"/>
    <w:rsid w:val="6970E7FD"/>
    <w:rsid w:val="697C6A49"/>
    <w:rsid w:val="69890A17"/>
    <w:rsid w:val="69982398"/>
    <w:rsid w:val="69B03586"/>
    <w:rsid w:val="69B7A146"/>
    <w:rsid w:val="69BED4D3"/>
    <w:rsid w:val="69CADA61"/>
    <w:rsid w:val="69CFC8D7"/>
    <w:rsid w:val="69EB6827"/>
    <w:rsid w:val="69EF74BB"/>
    <w:rsid w:val="6A05A4A6"/>
    <w:rsid w:val="6A30210D"/>
    <w:rsid w:val="6A3219EC"/>
    <w:rsid w:val="6A5BD744"/>
    <w:rsid w:val="6A5CBA45"/>
    <w:rsid w:val="6A5D81EA"/>
    <w:rsid w:val="6A6C3DC8"/>
    <w:rsid w:val="6A75B830"/>
    <w:rsid w:val="6A9220BB"/>
    <w:rsid w:val="6A9295D5"/>
    <w:rsid w:val="6A9D9E8A"/>
    <w:rsid w:val="6AB02D5E"/>
    <w:rsid w:val="6ADB93B2"/>
    <w:rsid w:val="6AE6823B"/>
    <w:rsid w:val="6B007069"/>
    <w:rsid w:val="6B066644"/>
    <w:rsid w:val="6B0B59D4"/>
    <w:rsid w:val="6B0F9BD7"/>
    <w:rsid w:val="6B2FA2BF"/>
    <w:rsid w:val="6B58A450"/>
    <w:rsid w:val="6B71E55E"/>
    <w:rsid w:val="6B74BEA4"/>
    <w:rsid w:val="6B9D20EB"/>
    <w:rsid w:val="6BB49B12"/>
    <w:rsid w:val="6BB6F638"/>
    <w:rsid w:val="6BBFDD71"/>
    <w:rsid w:val="6BCCDB06"/>
    <w:rsid w:val="6C011C7E"/>
    <w:rsid w:val="6C01CE47"/>
    <w:rsid w:val="6C27775C"/>
    <w:rsid w:val="6C2D1D49"/>
    <w:rsid w:val="6C3244D7"/>
    <w:rsid w:val="6C34026E"/>
    <w:rsid w:val="6C3539A9"/>
    <w:rsid w:val="6C51C0FA"/>
    <w:rsid w:val="6C533958"/>
    <w:rsid w:val="6C5ABB74"/>
    <w:rsid w:val="6C603359"/>
    <w:rsid w:val="6C759EA6"/>
    <w:rsid w:val="6C7FF0ED"/>
    <w:rsid w:val="6C81FB20"/>
    <w:rsid w:val="6CA617DF"/>
    <w:rsid w:val="6CB58505"/>
    <w:rsid w:val="6CB91B87"/>
    <w:rsid w:val="6CD30168"/>
    <w:rsid w:val="6CDF9636"/>
    <w:rsid w:val="6CE2A35A"/>
    <w:rsid w:val="6CEEE3E0"/>
    <w:rsid w:val="6D3DA837"/>
    <w:rsid w:val="6D4DD715"/>
    <w:rsid w:val="6D583323"/>
    <w:rsid w:val="6D6262EF"/>
    <w:rsid w:val="6D69B7FD"/>
    <w:rsid w:val="6D8F959D"/>
    <w:rsid w:val="6D945B07"/>
    <w:rsid w:val="6D9D7C2F"/>
    <w:rsid w:val="6DA731E1"/>
    <w:rsid w:val="6DB623A7"/>
    <w:rsid w:val="6DB711DE"/>
    <w:rsid w:val="6DC270DE"/>
    <w:rsid w:val="6DCB4F60"/>
    <w:rsid w:val="6DCE1FD7"/>
    <w:rsid w:val="6DDFB045"/>
    <w:rsid w:val="6DEAB031"/>
    <w:rsid w:val="6DF99170"/>
    <w:rsid w:val="6E086B6E"/>
    <w:rsid w:val="6E18B24A"/>
    <w:rsid w:val="6E3D7666"/>
    <w:rsid w:val="6E434C0C"/>
    <w:rsid w:val="6E453DFE"/>
    <w:rsid w:val="6E491CB8"/>
    <w:rsid w:val="6E4B00BC"/>
    <w:rsid w:val="6E6ED1C9"/>
    <w:rsid w:val="6E7D3435"/>
    <w:rsid w:val="6E819FF4"/>
    <w:rsid w:val="6EB877E1"/>
    <w:rsid w:val="6EB9CAB2"/>
    <w:rsid w:val="6EC02EC5"/>
    <w:rsid w:val="6ECB0515"/>
    <w:rsid w:val="6EEF900F"/>
    <w:rsid w:val="6F17FE34"/>
    <w:rsid w:val="6F2ACDBE"/>
    <w:rsid w:val="6F71ADCD"/>
    <w:rsid w:val="6F751BC2"/>
    <w:rsid w:val="6F8A7990"/>
    <w:rsid w:val="6FA58152"/>
    <w:rsid w:val="6FD9E228"/>
    <w:rsid w:val="70067F17"/>
    <w:rsid w:val="701330F7"/>
    <w:rsid w:val="7018EB70"/>
    <w:rsid w:val="70196970"/>
    <w:rsid w:val="702E7DE6"/>
    <w:rsid w:val="703B882B"/>
    <w:rsid w:val="70603584"/>
    <w:rsid w:val="706574B0"/>
    <w:rsid w:val="7065C27C"/>
    <w:rsid w:val="70AE453E"/>
    <w:rsid w:val="70B528A0"/>
    <w:rsid w:val="70F00ADF"/>
    <w:rsid w:val="70FA63EF"/>
    <w:rsid w:val="70FDDAB2"/>
    <w:rsid w:val="711DAF67"/>
    <w:rsid w:val="7134C14F"/>
    <w:rsid w:val="71351599"/>
    <w:rsid w:val="7138B8C4"/>
    <w:rsid w:val="714C0EAB"/>
    <w:rsid w:val="714CBA02"/>
    <w:rsid w:val="715B4B81"/>
    <w:rsid w:val="717C0C1C"/>
    <w:rsid w:val="7189CF15"/>
    <w:rsid w:val="718F1875"/>
    <w:rsid w:val="71B2EF20"/>
    <w:rsid w:val="71B940B6"/>
    <w:rsid w:val="71CBA2FA"/>
    <w:rsid w:val="71CF3E74"/>
    <w:rsid w:val="72013CCF"/>
    <w:rsid w:val="7202A5D7"/>
    <w:rsid w:val="7203B086"/>
    <w:rsid w:val="72043C99"/>
    <w:rsid w:val="7211195A"/>
    <w:rsid w:val="7227DA68"/>
    <w:rsid w:val="72344B1A"/>
    <w:rsid w:val="724A02DE"/>
    <w:rsid w:val="724E5177"/>
    <w:rsid w:val="725E6353"/>
    <w:rsid w:val="7281C83D"/>
    <w:rsid w:val="72873BB0"/>
    <w:rsid w:val="729B69D5"/>
    <w:rsid w:val="729C060A"/>
    <w:rsid w:val="72A56C8E"/>
    <w:rsid w:val="72A76644"/>
    <w:rsid w:val="72B97FC8"/>
    <w:rsid w:val="72C10A0D"/>
    <w:rsid w:val="72C48B49"/>
    <w:rsid w:val="72D60FF7"/>
    <w:rsid w:val="72EBFA17"/>
    <w:rsid w:val="72F555D0"/>
    <w:rsid w:val="72FAD7A8"/>
    <w:rsid w:val="73050D57"/>
    <w:rsid w:val="7305C3A6"/>
    <w:rsid w:val="73164A72"/>
    <w:rsid w:val="7321C6B7"/>
    <w:rsid w:val="734AD1B9"/>
    <w:rsid w:val="7373AF5F"/>
    <w:rsid w:val="737AB593"/>
    <w:rsid w:val="738BC24D"/>
    <w:rsid w:val="73955C6B"/>
    <w:rsid w:val="73994B81"/>
    <w:rsid w:val="7399A6B3"/>
    <w:rsid w:val="73ACE9BB"/>
    <w:rsid w:val="73C52A26"/>
    <w:rsid w:val="73E26FEF"/>
    <w:rsid w:val="73F5F767"/>
    <w:rsid w:val="740E7966"/>
    <w:rsid w:val="741D6D73"/>
    <w:rsid w:val="743119D8"/>
    <w:rsid w:val="74386583"/>
    <w:rsid w:val="743DA4FC"/>
    <w:rsid w:val="7443F0FC"/>
    <w:rsid w:val="74555029"/>
    <w:rsid w:val="74586FBE"/>
    <w:rsid w:val="7467882E"/>
    <w:rsid w:val="748275F8"/>
    <w:rsid w:val="749738F8"/>
    <w:rsid w:val="749C0C47"/>
    <w:rsid w:val="74A20AC5"/>
    <w:rsid w:val="74A454E6"/>
    <w:rsid w:val="74B69992"/>
    <w:rsid w:val="74D74411"/>
    <w:rsid w:val="74E6A21A"/>
    <w:rsid w:val="75191A26"/>
    <w:rsid w:val="75312CCC"/>
    <w:rsid w:val="7531CBFB"/>
    <w:rsid w:val="75322137"/>
    <w:rsid w:val="753E0B80"/>
    <w:rsid w:val="757B7B11"/>
    <w:rsid w:val="758468EA"/>
    <w:rsid w:val="75AC4022"/>
    <w:rsid w:val="75B8E716"/>
    <w:rsid w:val="75BC6258"/>
    <w:rsid w:val="75C43C6D"/>
    <w:rsid w:val="75C522DC"/>
    <w:rsid w:val="75C52F9C"/>
    <w:rsid w:val="75C81EF8"/>
    <w:rsid w:val="75CD82C3"/>
    <w:rsid w:val="75D9ED73"/>
    <w:rsid w:val="75FD4AC3"/>
    <w:rsid w:val="76019EA8"/>
    <w:rsid w:val="760DC3A1"/>
    <w:rsid w:val="760E22E6"/>
    <w:rsid w:val="763B2336"/>
    <w:rsid w:val="764B61E2"/>
    <w:rsid w:val="7659C14F"/>
    <w:rsid w:val="765F0141"/>
    <w:rsid w:val="76608CCF"/>
    <w:rsid w:val="76886B1A"/>
    <w:rsid w:val="768939CE"/>
    <w:rsid w:val="76905097"/>
    <w:rsid w:val="769994F9"/>
    <w:rsid w:val="76A5E829"/>
    <w:rsid w:val="76BA7A20"/>
    <w:rsid w:val="76EE6382"/>
    <w:rsid w:val="77097275"/>
    <w:rsid w:val="772D8FC0"/>
    <w:rsid w:val="7740735D"/>
    <w:rsid w:val="774E0E80"/>
    <w:rsid w:val="77597168"/>
    <w:rsid w:val="775A0B62"/>
    <w:rsid w:val="77636FEA"/>
    <w:rsid w:val="77651E18"/>
    <w:rsid w:val="7768FE9B"/>
    <w:rsid w:val="77B99BE8"/>
    <w:rsid w:val="77D9CEAC"/>
    <w:rsid w:val="77DB676F"/>
    <w:rsid w:val="77F4411D"/>
    <w:rsid w:val="780E5C85"/>
    <w:rsid w:val="780EB1F6"/>
    <w:rsid w:val="7811BF5D"/>
    <w:rsid w:val="7815B40F"/>
    <w:rsid w:val="782385B8"/>
    <w:rsid w:val="78266C8B"/>
    <w:rsid w:val="784799BF"/>
    <w:rsid w:val="784E26B6"/>
    <w:rsid w:val="784F70B3"/>
    <w:rsid w:val="787F571B"/>
    <w:rsid w:val="7891ACE6"/>
    <w:rsid w:val="78CE7B0D"/>
    <w:rsid w:val="78E78E9B"/>
    <w:rsid w:val="78EAC955"/>
    <w:rsid w:val="78F706F7"/>
    <w:rsid w:val="7900379D"/>
    <w:rsid w:val="79052385"/>
    <w:rsid w:val="791536DE"/>
    <w:rsid w:val="7918B52C"/>
    <w:rsid w:val="7925EEB4"/>
    <w:rsid w:val="7983C017"/>
    <w:rsid w:val="79869B96"/>
    <w:rsid w:val="799BFC7A"/>
    <w:rsid w:val="79A7B7E8"/>
    <w:rsid w:val="79AE3C34"/>
    <w:rsid w:val="79B155EE"/>
    <w:rsid w:val="79F1E56C"/>
    <w:rsid w:val="7A0DFE84"/>
    <w:rsid w:val="7A14AAC2"/>
    <w:rsid w:val="7A19D698"/>
    <w:rsid w:val="7A27D0D5"/>
    <w:rsid w:val="7A29B206"/>
    <w:rsid w:val="7A2A3DD9"/>
    <w:rsid w:val="7A32BF32"/>
    <w:rsid w:val="7A42E306"/>
    <w:rsid w:val="7A4C6C95"/>
    <w:rsid w:val="7A6366FC"/>
    <w:rsid w:val="7A6BD340"/>
    <w:rsid w:val="7A7B0BBB"/>
    <w:rsid w:val="7A87CB89"/>
    <w:rsid w:val="7A87F6A6"/>
    <w:rsid w:val="7A9BF190"/>
    <w:rsid w:val="7ABC76C0"/>
    <w:rsid w:val="7AD32AB9"/>
    <w:rsid w:val="7AD5D35B"/>
    <w:rsid w:val="7AD94487"/>
    <w:rsid w:val="7AE0F58F"/>
    <w:rsid w:val="7AE9A3C6"/>
    <w:rsid w:val="7B0C876E"/>
    <w:rsid w:val="7B278D33"/>
    <w:rsid w:val="7B33C4CC"/>
    <w:rsid w:val="7B46729F"/>
    <w:rsid w:val="7B469EA7"/>
    <w:rsid w:val="7B60AB61"/>
    <w:rsid w:val="7B78E983"/>
    <w:rsid w:val="7B8E5CEA"/>
    <w:rsid w:val="7B994389"/>
    <w:rsid w:val="7BA82757"/>
    <w:rsid w:val="7BE42332"/>
    <w:rsid w:val="7BF7E2FD"/>
    <w:rsid w:val="7C09B7FA"/>
    <w:rsid w:val="7C108021"/>
    <w:rsid w:val="7C1B81A6"/>
    <w:rsid w:val="7C2314BF"/>
    <w:rsid w:val="7C3CC447"/>
    <w:rsid w:val="7C5BF71F"/>
    <w:rsid w:val="7C60620E"/>
    <w:rsid w:val="7C68C44B"/>
    <w:rsid w:val="7C6D2F56"/>
    <w:rsid w:val="7C830FB9"/>
    <w:rsid w:val="7C8833BE"/>
    <w:rsid w:val="7C8C4169"/>
    <w:rsid w:val="7CAE6CB5"/>
    <w:rsid w:val="7CCFCE53"/>
    <w:rsid w:val="7CE74B44"/>
    <w:rsid w:val="7CEE7BBD"/>
    <w:rsid w:val="7D0C3CAD"/>
    <w:rsid w:val="7D160D4D"/>
    <w:rsid w:val="7D171EFF"/>
    <w:rsid w:val="7D2A2D4B"/>
    <w:rsid w:val="7D32D987"/>
    <w:rsid w:val="7D341531"/>
    <w:rsid w:val="7D3B90AD"/>
    <w:rsid w:val="7D4BB5FF"/>
    <w:rsid w:val="7D51BB57"/>
    <w:rsid w:val="7D544A67"/>
    <w:rsid w:val="7D57EB02"/>
    <w:rsid w:val="7D76EB84"/>
    <w:rsid w:val="7D892BA3"/>
    <w:rsid w:val="7D9930CB"/>
    <w:rsid w:val="7DB75207"/>
    <w:rsid w:val="7DCD0C6A"/>
    <w:rsid w:val="7DE37140"/>
    <w:rsid w:val="7DE657A1"/>
    <w:rsid w:val="7DEC2688"/>
    <w:rsid w:val="7DF582BE"/>
    <w:rsid w:val="7E19ADF0"/>
    <w:rsid w:val="7E3433C7"/>
    <w:rsid w:val="7E389813"/>
    <w:rsid w:val="7E3D0277"/>
    <w:rsid w:val="7E4451DA"/>
    <w:rsid w:val="7E5A9D76"/>
    <w:rsid w:val="7E5C996D"/>
    <w:rsid w:val="7E6C0680"/>
    <w:rsid w:val="7E6FE2C4"/>
    <w:rsid w:val="7E7CCC50"/>
    <w:rsid w:val="7EA80D0E"/>
    <w:rsid w:val="7EAB65D4"/>
    <w:rsid w:val="7EBE2A5D"/>
    <w:rsid w:val="7EED0329"/>
    <w:rsid w:val="7EF68509"/>
    <w:rsid w:val="7F102484"/>
    <w:rsid w:val="7F172DF3"/>
    <w:rsid w:val="7F1E9CA4"/>
    <w:rsid w:val="7F2D89D3"/>
    <w:rsid w:val="7F416DC1"/>
    <w:rsid w:val="7F53FB90"/>
    <w:rsid w:val="7F60C712"/>
    <w:rsid w:val="7F6BC980"/>
    <w:rsid w:val="7F701166"/>
    <w:rsid w:val="7F9802D0"/>
    <w:rsid w:val="7F9D4486"/>
    <w:rsid w:val="7FA9447E"/>
    <w:rsid w:val="7FA999C6"/>
    <w:rsid w:val="7FBAB07B"/>
    <w:rsid w:val="7FD1EDC4"/>
    <w:rsid w:val="7FDC31C1"/>
    <w:rsid w:val="7FE20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B3B53"/>
  <w15:chartTrackingRefBased/>
  <w15:docId w15:val="{51ED01E9-5969-4326-A806-098C37479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451"/>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link w:val="NoSpacingChar"/>
    <w:uiPriority w:val="1"/>
    <w:qFormat/>
    <w:rsid w:val="00562F35"/>
    <w:pPr>
      <w:spacing w:after="0" w:line="240" w:lineRule="auto"/>
    </w:pPr>
    <w:rPr>
      <w:sz w:val="22"/>
      <w:szCs w:val="22"/>
      <w:lang w:val="en-GB" w:eastAsia="en-GB"/>
    </w:rPr>
  </w:style>
  <w:style w:type="character" w:customStyle="1" w:styleId="NoSpacingChar">
    <w:name w:val="No Spacing Char"/>
    <w:basedOn w:val="DefaultParagraphFont"/>
    <w:link w:val="NoSpacing"/>
    <w:uiPriority w:val="1"/>
    <w:rsid w:val="00562F35"/>
    <w:rPr>
      <w:sz w:val="22"/>
      <w:szCs w:val="22"/>
      <w:lang w:val="en-GB" w:eastAsia="en-GB"/>
    </w:rPr>
  </w:style>
  <w:style w:type="paragraph" w:styleId="TOC3">
    <w:name w:val="toc 3"/>
    <w:basedOn w:val="Normal"/>
    <w:next w:val="Normal"/>
    <w:autoRedefine/>
    <w:uiPriority w:val="39"/>
    <w:unhideWhenUsed/>
    <w:rsid w:val="007F56C6"/>
    <w:pPr>
      <w:spacing w:after="100" w:line="278" w:lineRule="auto"/>
      <w:ind w:left="480"/>
    </w:pPr>
    <w:rPr>
      <w:kern w:val="2"/>
      <w:lang w:val="en-GB" w:eastAsia="en-GB"/>
      <w14:ligatures w14:val="standardContextual"/>
    </w:rPr>
  </w:style>
  <w:style w:type="paragraph" w:styleId="TOC4">
    <w:name w:val="toc 4"/>
    <w:basedOn w:val="Normal"/>
    <w:next w:val="Normal"/>
    <w:autoRedefine/>
    <w:uiPriority w:val="39"/>
    <w:unhideWhenUsed/>
    <w:rsid w:val="007F56C6"/>
    <w:pPr>
      <w:spacing w:after="100" w:line="278" w:lineRule="auto"/>
      <w:ind w:left="720"/>
    </w:pPr>
    <w:rPr>
      <w:kern w:val="2"/>
      <w:lang w:val="en-GB" w:eastAsia="en-GB"/>
      <w14:ligatures w14:val="standardContextual"/>
    </w:rPr>
  </w:style>
  <w:style w:type="paragraph" w:styleId="TOC5">
    <w:name w:val="toc 5"/>
    <w:basedOn w:val="Normal"/>
    <w:next w:val="Normal"/>
    <w:autoRedefine/>
    <w:uiPriority w:val="39"/>
    <w:unhideWhenUsed/>
    <w:rsid w:val="007F56C6"/>
    <w:pPr>
      <w:spacing w:after="100" w:line="278" w:lineRule="auto"/>
      <w:ind w:left="960"/>
    </w:pPr>
    <w:rPr>
      <w:kern w:val="2"/>
      <w:lang w:val="en-GB" w:eastAsia="en-GB"/>
      <w14:ligatures w14:val="standardContextual"/>
    </w:rPr>
  </w:style>
  <w:style w:type="paragraph" w:styleId="TOC6">
    <w:name w:val="toc 6"/>
    <w:basedOn w:val="Normal"/>
    <w:next w:val="Normal"/>
    <w:autoRedefine/>
    <w:uiPriority w:val="39"/>
    <w:unhideWhenUsed/>
    <w:rsid w:val="007F56C6"/>
    <w:pPr>
      <w:spacing w:after="100" w:line="278" w:lineRule="auto"/>
      <w:ind w:left="1200"/>
    </w:pPr>
    <w:rPr>
      <w:kern w:val="2"/>
      <w:lang w:val="en-GB" w:eastAsia="en-GB"/>
      <w14:ligatures w14:val="standardContextual"/>
    </w:rPr>
  </w:style>
  <w:style w:type="paragraph" w:styleId="TOC7">
    <w:name w:val="toc 7"/>
    <w:basedOn w:val="Normal"/>
    <w:next w:val="Normal"/>
    <w:autoRedefine/>
    <w:uiPriority w:val="39"/>
    <w:unhideWhenUsed/>
    <w:rsid w:val="007F56C6"/>
    <w:pPr>
      <w:spacing w:after="100" w:line="278" w:lineRule="auto"/>
      <w:ind w:left="1440"/>
    </w:pPr>
    <w:rPr>
      <w:kern w:val="2"/>
      <w:lang w:val="en-GB" w:eastAsia="en-GB"/>
      <w14:ligatures w14:val="standardContextual"/>
    </w:rPr>
  </w:style>
  <w:style w:type="paragraph" w:styleId="TOC8">
    <w:name w:val="toc 8"/>
    <w:basedOn w:val="Normal"/>
    <w:next w:val="Normal"/>
    <w:autoRedefine/>
    <w:uiPriority w:val="39"/>
    <w:unhideWhenUsed/>
    <w:rsid w:val="007F56C6"/>
    <w:pPr>
      <w:spacing w:after="100" w:line="278" w:lineRule="auto"/>
      <w:ind w:left="1680"/>
    </w:pPr>
    <w:rPr>
      <w:kern w:val="2"/>
      <w:lang w:val="en-GB" w:eastAsia="en-GB"/>
      <w14:ligatures w14:val="standardContextual"/>
    </w:rPr>
  </w:style>
  <w:style w:type="paragraph" w:styleId="TOC9">
    <w:name w:val="toc 9"/>
    <w:basedOn w:val="Normal"/>
    <w:next w:val="Normal"/>
    <w:autoRedefine/>
    <w:uiPriority w:val="39"/>
    <w:unhideWhenUsed/>
    <w:rsid w:val="007F56C6"/>
    <w:pPr>
      <w:spacing w:after="100" w:line="278" w:lineRule="auto"/>
      <w:ind w:left="1920"/>
    </w:pPr>
    <w:rPr>
      <w:kern w:val="2"/>
      <w:lang w:val="en-GB" w:eastAsia="en-GB"/>
      <w14:ligatures w14:val="standardContextual"/>
    </w:rPr>
  </w:style>
  <w:style w:type="character" w:styleId="UnresolvedMention">
    <w:name w:val="Unresolved Mention"/>
    <w:basedOn w:val="DefaultParagraphFont"/>
    <w:uiPriority w:val="99"/>
    <w:semiHidden/>
    <w:unhideWhenUsed/>
    <w:rsid w:val="007F56C6"/>
    <w:rPr>
      <w:color w:val="605E5C"/>
      <w:shd w:val="clear" w:color="auto" w:fill="E1DFDD"/>
    </w:rPr>
  </w:style>
  <w:style w:type="paragraph" w:styleId="TOCHeading">
    <w:name w:val="TOC Heading"/>
    <w:basedOn w:val="Heading1"/>
    <w:next w:val="Normal"/>
    <w:uiPriority w:val="39"/>
    <w:unhideWhenUsed/>
    <w:qFormat/>
    <w:rsid w:val="007F56C6"/>
    <w:pPr>
      <w:spacing w:before="240" w:after="0" w:line="259" w:lineRule="auto"/>
      <w:outlineLvl w:val="9"/>
    </w:pPr>
    <w:rPr>
      <w:sz w:val="32"/>
      <w:szCs w:val="32"/>
      <w:lang w:val="en-GB" w:eastAsia="en-GB"/>
    </w:rPr>
  </w:style>
  <w:style w:type="character" w:styleId="FollowedHyperlink">
    <w:name w:val="FollowedHyperlink"/>
    <w:basedOn w:val="DefaultParagraphFont"/>
    <w:uiPriority w:val="99"/>
    <w:semiHidden/>
    <w:unhideWhenUsed/>
    <w:rsid w:val="00F57687"/>
    <w:rPr>
      <w:color w:val="96607D" w:themeColor="followedHyperlink"/>
      <w:u w:val="single"/>
    </w:rPr>
  </w:style>
  <w:style w:type="paragraph" w:styleId="Caption">
    <w:name w:val="caption"/>
    <w:basedOn w:val="Normal"/>
    <w:next w:val="Normal"/>
    <w:uiPriority w:val="35"/>
    <w:unhideWhenUsed/>
    <w:qFormat/>
    <w:rsid w:val="00F10466"/>
    <w:pPr>
      <w:spacing w:after="200" w:line="240" w:lineRule="auto"/>
    </w:pPr>
    <w:rPr>
      <w:i/>
      <w:iCs/>
      <w:color w:val="0E2841" w:themeColor="text2"/>
      <w:sz w:val="18"/>
      <w:szCs w:val="18"/>
    </w:rPr>
  </w:style>
  <w:style w:type="character" w:styleId="Strong">
    <w:name w:val="Strong"/>
    <w:basedOn w:val="DefaultParagraphFont"/>
    <w:uiPriority w:val="22"/>
    <w:qFormat/>
    <w:rsid w:val="00B409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682718">
      <w:bodyDiv w:val="1"/>
      <w:marLeft w:val="0"/>
      <w:marRight w:val="0"/>
      <w:marTop w:val="0"/>
      <w:marBottom w:val="0"/>
      <w:divBdr>
        <w:top w:val="none" w:sz="0" w:space="0" w:color="auto"/>
        <w:left w:val="none" w:sz="0" w:space="0" w:color="auto"/>
        <w:bottom w:val="none" w:sz="0" w:space="0" w:color="auto"/>
        <w:right w:val="none" w:sz="0" w:space="0" w:color="auto"/>
      </w:divBdr>
    </w:div>
    <w:div w:id="267541187">
      <w:bodyDiv w:val="1"/>
      <w:marLeft w:val="0"/>
      <w:marRight w:val="0"/>
      <w:marTop w:val="0"/>
      <w:marBottom w:val="0"/>
      <w:divBdr>
        <w:top w:val="none" w:sz="0" w:space="0" w:color="auto"/>
        <w:left w:val="none" w:sz="0" w:space="0" w:color="auto"/>
        <w:bottom w:val="none" w:sz="0" w:space="0" w:color="auto"/>
        <w:right w:val="none" w:sz="0" w:space="0" w:color="auto"/>
      </w:divBdr>
    </w:div>
    <w:div w:id="271596920">
      <w:bodyDiv w:val="1"/>
      <w:marLeft w:val="0"/>
      <w:marRight w:val="0"/>
      <w:marTop w:val="0"/>
      <w:marBottom w:val="0"/>
      <w:divBdr>
        <w:top w:val="none" w:sz="0" w:space="0" w:color="auto"/>
        <w:left w:val="none" w:sz="0" w:space="0" w:color="auto"/>
        <w:bottom w:val="none" w:sz="0" w:space="0" w:color="auto"/>
        <w:right w:val="none" w:sz="0" w:space="0" w:color="auto"/>
      </w:divBdr>
    </w:div>
    <w:div w:id="278296319">
      <w:bodyDiv w:val="1"/>
      <w:marLeft w:val="0"/>
      <w:marRight w:val="0"/>
      <w:marTop w:val="0"/>
      <w:marBottom w:val="0"/>
      <w:divBdr>
        <w:top w:val="none" w:sz="0" w:space="0" w:color="auto"/>
        <w:left w:val="none" w:sz="0" w:space="0" w:color="auto"/>
        <w:bottom w:val="none" w:sz="0" w:space="0" w:color="auto"/>
        <w:right w:val="none" w:sz="0" w:space="0" w:color="auto"/>
      </w:divBdr>
    </w:div>
    <w:div w:id="316420189">
      <w:bodyDiv w:val="1"/>
      <w:marLeft w:val="0"/>
      <w:marRight w:val="0"/>
      <w:marTop w:val="0"/>
      <w:marBottom w:val="0"/>
      <w:divBdr>
        <w:top w:val="none" w:sz="0" w:space="0" w:color="auto"/>
        <w:left w:val="none" w:sz="0" w:space="0" w:color="auto"/>
        <w:bottom w:val="none" w:sz="0" w:space="0" w:color="auto"/>
        <w:right w:val="none" w:sz="0" w:space="0" w:color="auto"/>
      </w:divBdr>
    </w:div>
    <w:div w:id="329257481">
      <w:bodyDiv w:val="1"/>
      <w:marLeft w:val="0"/>
      <w:marRight w:val="0"/>
      <w:marTop w:val="0"/>
      <w:marBottom w:val="0"/>
      <w:divBdr>
        <w:top w:val="none" w:sz="0" w:space="0" w:color="auto"/>
        <w:left w:val="none" w:sz="0" w:space="0" w:color="auto"/>
        <w:bottom w:val="none" w:sz="0" w:space="0" w:color="auto"/>
        <w:right w:val="none" w:sz="0" w:space="0" w:color="auto"/>
      </w:divBdr>
    </w:div>
    <w:div w:id="547912366">
      <w:bodyDiv w:val="1"/>
      <w:marLeft w:val="0"/>
      <w:marRight w:val="0"/>
      <w:marTop w:val="0"/>
      <w:marBottom w:val="0"/>
      <w:divBdr>
        <w:top w:val="none" w:sz="0" w:space="0" w:color="auto"/>
        <w:left w:val="none" w:sz="0" w:space="0" w:color="auto"/>
        <w:bottom w:val="none" w:sz="0" w:space="0" w:color="auto"/>
        <w:right w:val="none" w:sz="0" w:space="0" w:color="auto"/>
      </w:divBdr>
    </w:div>
    <w:div w:id="878862870">
      <w:bodyDiv w:val="1"/>
      <w:marLeft w:val="0"/>
      <w:marRight w:val="0"/>
      <w:marTop w:val="0"/>
      <w:marBottom w:val="0"/>
      <w:divBdr>
        <w:top w:val="none" w:sz="0" w:space="0" w:color="auto"/>
        <w:left w:val="none" w:sz="0" w:space="0" w:color="auto"/>
        <w:bottom w:val="none" w:sz="0" w:space="0" w:color="auto"/>
        <w:right w:val="none" w:sz="0" w:space="0" w:color="auto"/>
      </w:divBdr>
    </w:div>
    <w:div w:id="947473128">
      <w:bodyDiv w:val="1"/>
      <w:marLeft w:val="0"/>
      <w:marRight w:val="0"/>
      <w:marTop w:val="0"/>
      <w:marBottom w:val="0"/>
      <w:divBdr>
        <w:top w:val="none" w:sz="0" w:space="0" w:color="auto"/>
        <w:left w:val="none" w:sz="0" w:space="0" w:color="auto"/>
        <w:bottom w:val="none" w:sz="0" w:space="0" w:color="auto"/>
        <w:right w:val="none" w:sz="0" w:space="0" w:color="auto"/>
      </w:divBdr>
    </w:div>
    <w:div w:id="1392267478">
      <w:bodyDiv w:val="1"/>
      <w:marLeft w:val="0"/>
      <w:marRight w:val="0"/>
      <w:marTop w:val="0"/>
      <w:marBottom w:val="0"/>
      <w:divBdr>
        <w:top w:val="none" w:sz="0" w:space="0" w:color="auto"/>
        <w:left w:val="none" w:sz="0" w:space="0" w:color="auto"/>
        <w:bottom w:val="none" w:sz="0" w:space="0" w:color="auto"/>
        <w:right w:val="none" w:sz="0" w:space="0" w:color="auto"/>
      </w:divBdr>
    </w:div>
    <w:div w:id="1402093293">
      <w:bodyDiv w:val="1"/>
      <w:marLeft w:val="0"/>
      <w:marRight w:val="0"/>
      <w:marTop w:val="0"/>
      <w:marBottom w:val="0"/>
      <w:divBdr>
        <w:top w:val="none" w:sz="0" w:space="0" w:color="auto"/>
        <w:left w:val="none" w:sz="0" w:space="0" w:color="auto"/>
        <w:bottom w:val="none" w:sz="0" w:space="0" w:color="auto"/>
        <w:right w:val="none" w:sz="0" w:space="0" w:color="auto"/>
      </w:divBdr>
    </w:div>
    <w:div w:id="1497262079">
      <w:bodyDiv w:val="1"/>
      <w:marLeft w:val="0"/>
      <w:marRight w:val="0"/>
      <w:marTop w:val="0"/>
      <w:marBottom w:val="0"/>
      <w:divBdr>
        <w:top w:val="none" w:sz="0" w:space="0" w:color="auto"/>
        <w:left w:val="none" w:sz="0" w:space="0" w:color="auto"/>
        <w:bottom w:val="none" w:sz="0" w:space="0" w:color="auto"/>
        <w:right w:val="none" w:sz="0" w:space="0" w:color="auto"/>
      </w:divBdr>
    </w:div>
    <w:div w:id="1522547282">
      <w:bodyDiv w:val="1"/>
      <w:marLeft w:val="0"/>
      <w:marRight w:val="0"/>
      <w:marTop w:val="0"/>
      <w:marBottom w:val="0"/>
      <w:divBdr>
        <w:top w:val="none" w:sz="0" w:space="0" w:color="auto"/>
        <w:left w:val="none" w:sz="0" w:space="0" w:color="auto"/>
        <w:bottom w:val="none" w:sz="0" w:space="0" w:color="auto"/>
        <w:right w:val="none" w:sz="0" w:space="0" w:color="auto"/>
      </w:divBdr>
    </w:div>
    <w:div w:id="1587036114">
      <w:bodyDiv w:val="1"/>
      <w:marLeft w:val="0"/>
      <w:marRight w:val="0"/>
      <w:marTop w:val="0"/>
      <w:marBottom w:val="0"/>
      <w:divBdr>
        <w:top w:val="none" w:sz="0" w:space="0" w:color="auto"/>
        <w:left w:val="none" w:sz="0" w:space="0" w:color="auto"/>
        <w:bottom w:val="none" w:sz="0" w:space="0" w:color="auto"/>
        <w:right w:val="none" w:sz="0" w:space="0" w:color="auto"/>
      </w:divBdr>
    </w:div>
    <w:div w:id="1839077104">
      <w:bodyDiv w:val="1"/>
      <w:marLeft w:val="0"/>
      <w:marRight w:val="0"/>
      <w:marTop w:val="0"/>
      <w:marBottom w:val="0"/>
      <w:divBdr>
        <w:top w:val="none" w:sz="0" w:space="0" w:color="auto"/>
        <w:left w:val="none" w:sz="0" w:space="0" w:color="auto"/>
        <w:bottom w:val="none" w:sz="0" w:space="0" w:color="auto"/>
        <w:right w:val="none" w:sz="0" w:space="0" w:color="auto"/>
      </w:divBdr>
    </w:div>
    <w:div w:id="1892502419">
      <w:bodyDiv w:val="1"/>
      <w:marLeft w:val="0"/>
      <w:marRight w:val="0"/>
      <w:marTop w:val="0"/>
      <w:marBottom w:val="0"/>
      <w:divBdr>
        <w:top w:val="none" w:sz="0" w:space="0" w:color="auto"/>
        <w:left w:val="none" w:sz="0" w:space="0" w:color="auto"/>
        <w:bottom w:val="none" w:sz="0" w:space="0" w:color="auto"/>
        <w:right w:val="none" w:sz="0" w:space="0" w:color="auto"/>
      </w:divBdr>
    </w:div>
    <w:div w:id="2051030948">
      <w:bodyDiv w:val="1"/>
      <w:marLeft w:val="0"/>
      <w:marRight w:val="0"/>
      <w:marTop w:val="0"/>
      <w:marBottom w:val="0"/>
      <w:divBdr>
        <w:top w:val="none" w:sz="0" w:space="0" w:color="auto"/>
        <w:left w:val="none" w:sz="0" w:space="0" w:color="auto"/>
        <w:bottom w:val="none" w:sz="0" w:space="0" w:color="auto"/>
        <w:right w:val="none" w:sz="0" w:space="0" w:color="auto"/>
      </w:divBdr>
    </w:div>
    <w:div w:id="209566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large.net/news/93u43n6.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microsoft.com/office/2020/10/relationships/intelligence" Target="intelligence2.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2024-05-19T00:00:00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1</Pages>
  <Words>7884</Words>
  <Characters>44944</Characters>
  <Application>Microsoft Office Word</Application>
  <DocSecurity>4</DocSecurity>
  <Lines>374</Lines>
  <Paragraphs>105</Paragraphs>
  <ScaleCrop>false</ScaleCrop>
  <Company>Queen Mary University of London</Company>
  <LinksUpToDate>false</LinksUpToDate>
  <CharactersWithSpaces>52723</CharactersWithSpaces>
  <SharedDoc>false</SharedDoc>
  <HLinks>
    <vt:vector size="6" baseType="variant">
      <vt:variant>
        <vt:i4>7340068</vt:i4>
      </vt:variant>
      <vt:variant>
        <vt:i4>0</vt:i4>
      </vt:variant>
      <vt:variant>
        <vt:i4>0</vt:i4>
      </vt:variant>
      <vt:variant>
        <vt:i4>5</vt:i4>
      </vt:variant>
      <vt:variant>
        <vt:lpwstr>https://www.large.net/news/93u43n6.html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 Cycle Assessment on Laptop Batteries</dc:title>
  <dc:subject>EMS622U</dc:subject>
  <dc:creator>Awais Amjad</dc:creator>
  <cp:keywords/>
  <dc:description/>
  <cp:lastModifiedBy>Awais Amjad</cp:lastModifiedBy>
  <cp:revision>475</cp:revision>
  <cp:lastPrinted>2024-05-22T11:50:00Z</cp:lastPrinted>
  <dcterms:created xsi:type="dcterms:W3CDTF">2024-04-24T17:21:00Z</dcterms:created>
  <dcterms:modified xsi:type="dcterms:W3CDTF">2024-05-22T05:01:00Z</dcterms:modified>
</cp:coreProperties>
</file>