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F82"/>
          <w:sz w:val="40"/>
        </w:rPr>
        <w:t>AWS vs Azure Deployment Comparison</w:t>
      </w:r>
    </w:p>
    <w:p>
      <w:pPr>
        <w:jc w:val="center"/>
      </w:pPr>
      <w:r>
        <w:rPr>
          <w:color w:val="505050"/>
          <w:sz w:val="22"/>
        </w:rPr>
        <w:t>Eeknova AI Trainer: Next.js, FastAPI, WebSockets, YOLO, Holobox, and GLB Asset Delivery</w:t>
      </w:r>
    </w:p>
    <w:p/>
    <w:p>
      <w:pPr>
        <w:pStyle w:val="Heading1"/>
      </w:pPr>
      <w:r>
        <w:t>Executive Recommendation</w:t>
      </w:r>
    </w:p>
    <w:p>
      <w:r>
        <w:rPr>
          <w:b/>
        </w:rPr>
        <w:t xml:space="preserve">Recommended platform: AWS. </w:t>
      </w:r>
      <w:r>
        <w:t>For this project, AWS provides the cleaner and lower-risk deployment path because it combines GPU compute, WebSocket-friendly VM hosting, mature large-file delivery through S3 and CloudFront, and strong private asset access through CloudFront signed URLs or signed cookies.</w:t>
      </w:r>
    </w:p>
    <w:p>
      <w:r>
        <w:rPr>
          <w:b/>
        </w:rPr>
        <w:t xml:space="preserve">Azure is also technically capable, </w:t>
      </w:r>
      <w:r>
        <w:t>especially if the client already uses Microsoft cloud services, has Azure credits, or requires Azure for compliance. However, for this specific application, AWS is more practical and straightforward.</w:t>
      </w:r>
    </w:p>
    <w:p>
      <w:pPr>
        <w:pStyle w:val="Heading1"/>
      </w:pPr>
      <w:r>
        <w:t>Project Requirements</w:t>
      </w:r>
    </w:p>
    <w:p>
      <w:pPr>
        <w:pStyle w:val="ListBullet"/>
      </w:pPr>
      <w:r>
        <w:t>Next.js frontend for the web application UI.</w:t>
      </w:r>
    </w:p>
    <w:p>
      <w:pPr>
        <w:pStyle w:val="ListBullet"/>
      </w:pPr>
      <w:r>
        <w:t>FastAPI backend with WebSocket support for live session communication.</w:t>
      </w:r>
    </w:p>
    <w:p>
      <w:pPr>
        <w:pStyle w:val="ListBullet"/>
      </w:pPr>
      <w:r>
        <w:t>YOLO / pose-processing workload that may require GPU compute.</w:t>
      </w:r>
    </w:p>
    <w:p>
      <w:pPr>
        <w:pStyle w:val="ListBullet"/>
      </w:pPr>
      <w:r>
        <w:t>Large GLB animation files, including compressed assets and original 250-300 MB files.</w:t>
      </w:r>
    </w:p>
    <w:p>
      <w:pPr>
        <w:pStyle w:val="ListBullet"/>
      </w:pPr>
      <w:r>
        <w:t>Holobox demo/runtime support where latency and stable asset loading matter.</w:t>
      </w:r>
    </w:p>
    <w:p>
      <w:pPr>
        <w:pStyle w:val="ListBullet"/>
      </w:pPr>
      <w:r>
        <w:t>Game-style asset download flow where users download required animation packs before using them.</w:t>
      </w:r>
    </w:p>
    <w:p>
      <w:pPr>
        <w:pStyle w:val="ListBullet"/>
      </w:pPr>
      <w:r>
        <w:t>Protected/private GLB access so assets are not publicly exposed through direct URLs.</w:t>
      </w:r>
    </w:p>
    <w:p>
      <w:pPr>
        <w:pStyle w:val="Heading1"/>
      </w:pPr>
      <w:r>
        <w:t>Strict Platform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005F8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2556"/>
            <w:vAlign w:val="center"/>
            <w:shd w:fill="005F8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AWS</w:t>
            </w:r>
          </w:p>
        </w:tc>
        <w:tc>
          <w:tcPr>
            <w:tcW w:type="dxa" w:w="2556"/>
            <w:vAlign w:val="center"/>
            <w:shd w:fill="005F8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Azure</w:t>
            </w:r>
          </w:p>
        </w:tc>
        <w:tc>
          <w:tcPr>
            <w:tcW w:type="dxa" w:w="2556"/>
            <w:vAlign w:val="center"/>
            <w:shd w:fill="005F8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Winner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GPU backend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EC2 G4/G5 families are mature; G5 includes NVIDIA A10G GPUs suitable for ML inference and graphics workloads.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Azure GPU VMs exist, including NCasT4_v3 with NVIDIA T4 and other GPU families.</w:t>
            </w:r>
          </w:p>
        </w:tc>
        <w:tc>
          <w:tcPr>
            <w:tcW w:type="dxa" w:w="2556"/>
            <w:vAlign w:val="center"/>
            <w:shd w:fill="DFF3F7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AWS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WebSocket backend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EC2 supports long-running FastAPI and WebSocket services cleanly.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Azure VM also supports long-running FastAPI and WebSocket services.</w:t>
            </w:r>
          </w:p>
        </w:tc>
        <w:tc>
          <w:tcPr>
            <w:tcW w:type="dxa" w:w="2556"/>
            <w:vAlign w:val="center"/>
            <w:shd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Tie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Next.js frontend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Can run on EC2 behind Nginx, or be separated later if needed.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Can run on Azure VM or App Service.</w:t>
            </w:r>
          </w:p>
        </w:tc>
        <w:tc>
          <w:tcPr>
            <w:tcW w:type="dxa" w:w="2556"/>
            <w:vAlign w:val="center"/>
            <w:shd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Tie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Large GLB delivery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S3 + CloudFront is highly mature for large static assets and edge caching.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Blob Storage + CDN/Front Door is also capable.</w:t>
            </w:r>
          </w:p>
        </w:tc>
        <w:tc>
          <w:tcPr>
            <w:tcW w:type="dxa" w:w="2556"/>
            <w:vAlign w:val="center"/>
            <w:shd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AWS slight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Private GLB access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CloudFront signed URLs and signed cookies are strong for protected private content.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Blob SAS URLs provide restricted access; CDN-level protection can be more configuration-heavy.</w:t>
            </w:r>
          </w:p>
        </w:tc>
        <w:tc>
          <w:tcPr>
            <w:tcW w:type="dxa" w:w="2556"/>
            <w:vAlign w:val="center"/>
            <w:shd w:fill="DFF3F7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AWS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Game-style asset download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S3 + CloudFront + signed access maps cleanly to asset packs and client-side caching.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Blob + SAS can support the same idea but with more Azure-specific setup.</w:t>
            </w:r>
          </w:p>
        </w:tc>
        <w:tc>
          <w:tcPr>
            <w:tcW w:type="dxa" w:w="2556"/>
            <w:vAlign w:val="center"/>
            <w:shd w:fill="DFF3F7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AWS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Browser local caching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Frontend logic uses IndexedDB or Cache Storage. Same on both platforms.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Frontend logic uses IndexedDB or Cache Storage. Same on both platforms.</w:t>
            </w:r>
          </w:p>
        </w:tc>
        <w:tc>
          <w:tcPr>
            <w:tcW w:type="dxa" w:w="2556"/>
            <w:vAlign w:val="center"/>
            <w:shd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Tie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Original 250-300 MB GLBs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CloudFront edge caching and S3 are strong for repeated large file delivery.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Azure CDN and Blob Storage can handle large files too.</w:t>
            </w:r>
          </w:p>
        </w:tc>
        <w:tc>
          <w:tcPr>
            <w:tcW w:type="dxa" w:w="2556"/>
            <w:vAlign w:val="center"/>
            <w:shd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AWS slight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GPU drivers/devops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AWS GPU instance ecosystem and Deep Learning AMIs are mature.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Azure GPU images/extensions are available, but quota and regional availability can be more involved.</w:t>
            </w:r>
          </w:p>
        </w:tc>
        <w:tc>
          <w:tcPr>
            <w:tcW w:type="dxa" w:w="2556"/>
            <w:vAlign w:val="center"/>
            <w:shd w:fill="DFF3F7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AWS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Operational simplicity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EC2 + Docker Compose + Nginx + S3 + CloudFront is straightforward.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Azure VM + Blob + Front Door/CDN works but typically has more moving parts.</w:t>
            </w:r>
          </w:p>
        </w:tc>
        <w:tc>
          <w:tcPr>
            <w:tcW w:type="dxa" w:w="2556"/>
            <w:vAlign w:val="center"/>
            <w:shd w:fill="DFF3F7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AWS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Microsoft ecosystem fit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Not a special advantage unless the client prefers AWS.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Better if the client already has Azure subscription, credits, policies, or Microsoft compliance requirements.</w:t>
            </w:r>
          </w:p>
        </w:tc>
        <w:tc>
          <w:tcPr>
            <w:tcW w:type="dxa" w:w="2556"/>
            <w:vAlign w:val="center"/>
            <w:shd w:fill="E8F0FF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Azure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Overall project risk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Lower risk for this stack and asset delivery model.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Slightly higher due to GPU quota, region availability, and CDN/private asset setup complexity.</w:t>
            </w:r>
          </w:p>
        </w:tc>
        <w:tc>
          <w:tcPr>
            <w:tcW w:type="dxa" w:w="2556"/>
            <w:vAlign w:val="center"/>
            <w:shd w:fill="DFF3F7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AWS</w:t>
            </w:r>
          </w:p>
        </w:tc>
      </w:tr>
    </w:tbl>
    <w:p>
      <w:pPr>
        <w:pStyle w:val="Heading1"/>
      </w:pPr>
      <w:r>
        <w:t>Recommended AWS Architecture</w:t>
      </w:r>
    </w:p>
    <w:p>
      <w:pPr>
        <w:pStyle w:val="ListBullet"/>
      </w:pPr>
      <w:r>
        <w:t>EC2 G5 instance for FastAPI backend, WebSocket service, and GPU inference.</w:t>
      </w:r>
    </w:p>
    <w:p>
      <w:pPr>
        <w:pStyle w:val="ListBullet"/>
      </w:pPr>
      <w:r>
        <w:t>Docker Compose to run frontend and backend services predictably.</w:t>
      </w:r>
    </w:p>
    <w:p>
      <w:pPr>
        <w:pStyle w:val="ListBullet"/>
      </w:pPr>
      <w:r>
        <w:t>Nginx reverse proxy for routing frontend, API, and WebSocket traffic.</w:t>
      </w:r>
    </w:p>
    <w:p>
      <w:pPr>
        <w:pStyle w:val="ListBullet"/>
      </w:pPr>
      <w:r>
        <w:t>Private S3 bucket for GLB files and animation packs.</w:t>
      </w:r>
    </w:p>
    <w:p>
      <w:pPr>
        <w:pStyle w:val="ListBullet"/>
      </w:pPr>
      <w:r>
        <w:t>CloudFront in front of S3 for fast global delivery and caching.</w:t>
      </w:r>
    </w:p>
    <w:p>
      <w:pPr>
        <w:pStyle w:val="ListBullet"/>
      </w:pPr>
      <w:r>
        <w:t>CloudFront signed URLs or signed cookies for protected GLB access.</w:t>
      </w:r>
    </w:p>
    <w:p>
      <w:pPr>
        <w:pStyle w:val="ListBullet"/>
      </w:pPr>
      <w:r>
        <w:t>Frontend Asset Manager to download required animation packs and store them in IndexedDB.</w:t>
      </w:r>
    </w:p>
    <w:p>
      <w:pPr>
        <w:pStyle w:val="Heading1"/>
      </w:pPr>
      <w:r>
        <w:t>Game-Style Asset Download Flow</w:t>
      </w:r>
    </w:p>
    <w:p>
      <w:r>
        <w:t>1. User opens Yoga or Zumba module.</w:t>
      </w:r>
    </w:p>
    <w:p>
      <w:r>
        <w:t>2. Frontend checks local IndexedDB cache for the required pose or move animation pack.</w:t>
      </w:r>
    </w:p>
    <w:p>
      <w:r>
        <w:t>3. If the pack is missing, the app shows a download/progress state.</w:t>
      </w:r>
    </w:p>
    <w:p>
      <w:r>
        <w:t>4. Backend verifies the authenticated user/session.</w:t>
      </w:r>
    </w:p>
    <w:p>
      <w:r>
        <w:t>5. Backend returns temporary CloudFront signed URLs or signed cookies.</w:t>
      </w:r>
    </w:p>
    <w:p>
      <w:r>
        <w:t>6. Browser downloads GLB files from CloudFront.</w:t>
      </w:r>
    </w:p>
    <w:p>
      <w:r>
        <w:t>7. Frontend stores GLB blobs in IndexedDB with version metadata.</w:t>
      </w:r>
    </w:p>
    <w:p>
      <w:r>
        <w:t>8. Avatar loader uses local Blob URLs for playback.</w:t>
      </w:r>
    </w:p>
    <w:p>
      <w:r>
        <w:t>9. Next time the same pack is needed, it loads from local cache instead of downloading again.</w:t>
      </w:r>
    </w:p>
    <w:p>
      <w:pPr>
        <w:pStyle w:val="Heading1"/>
      </w:pPr>
      <w:r>
        <w:t>Recommended AWS Instance Sizing</w:t>
      </w:r>
    </w:p>
    <w:p>
      <w:r>
        <w:rPr>
          <w:b/>
        </w:rPr>
        <w:t xml:space="preserve">g5.xlarge: </w:t>
      </w:r>
      <w:r>
        <w:t>Good starting point for one Holobox/demo user and GPU-backed inference.</w:t>
      </w:r>
    </w:p>
    <w:p>
      <w:r>
        <w:rPr>
          <w:b/>
        </w:rPr>
        <w:t xml:space="preserve">g5.2xlarge or g5.4xlarge: </w:t>
      </w:r>
      <w:r>
        <w:t>Use if inference, concurrent users, or asset workloads become heavier.</w:t>
      </w:r>
    </w:p>
    <w:p>
      <w:r>
        <w:rPr>
          <w:b/>
        </w:rPr>
        <w:t xml:space="preserve">Non-GPU EC2: </w:t>
      </w:r>
      <w:r>
        <w:t>Only suitable if inference runs locally on the Holobox machine rather than in the cloud.</w:t>
      </w:r>
    </w:p>
    <w:p>
      <w:pPr>
        <w:pStyle w:val="Heading1"/>
      </w:pPr>
      <w:r>
        <w:t>When Azure Should Be Chosen Instead</w:t>
      </w:r>
    </w:p>
    <w:p>
      <w:pPr>
        <w:pStyle w:val="ListBullet"/>
      </w:pPr>
      <w:r>
        <w:t>The client already has Azure billing, credits, or an enterprise Microsoft agreement.</w:t>
      </w:r>
    </w:p>
    <w:p>
      <w:pPr>
        <w:pStyle w:val="ListBullet"/>
      </w:pPr>
      <w:r>
        <w:t>The client requires Azure for internal compliance or policy reasons.</w:t>
      </w:r>
    </w:p>
    <w:p>
      <w:pPr>
        <w:pStyle w:val="ListBullet"/>
      </w:pPr>
      <w:r>
        <w:t>Azure GPU quota is already approved in the required region.</w:t>
      </w:r>
    </w:p>
    <w:p>
      <w:pPr>
        <w:pStyle w:val="ListBullet"/>
      </w:pPr>
      <w:r>
        <w:t>The client prefers Azure Blob Storage, Azure Front Door/CDN, and Azure VM operations.</w:t>
      </w:r>
    </w:p>
    <w:p>
      <w:pPr>
        <w:pStyle w:val="Heading1"/>
      </w:pPr>
      <w:r>
        <w:t>Final Decision</w:t>
      </w:r>
    </w:p>
    <w:p>
      <w:r>
        <w:rPr>
          <w:b/>
        </w:rPr>
        <w:t xml:space="preserve">Choose AWS for this deployment. </w:t>
      </w:r>
      <w:r>
        <w:t>The project needs GPU compute, WebSocket hosting, protected large GLB delivery, and a game-style asset download/cache system. AWS EC2 G5, S3, and CloudFront signed access provide the most direct and reliable architecture for these requirements.</w:t>
      </w:r>
    </w:p>
    <w:p>
      <w:pPr>
        <w:pStyle w:val="Heading1"/>
      </w:pPr>
      <w:r>
        <w:t>References</w:t>
      </w:r>
    </w:p>
    <w:p>
      <w:pPr>
        <w:pStyle w:val="ListBullet"/>
      </w:pPr>
      <w:r>
        <w:t>AWS EC2 G5 instances: https://aws.amazon.com/ec2/instance-types/g5/</w:t>
      </w:r>
    </w:p>
    <w:p>
      <w:pPr>
        <w:pStyle w:val="ListBullet"/>
      </w:pPr>
      <w:r>
        <w:t>Amazon CloudFront private content: https://docs.aws.amazon.com/AmazonCloudFront/latest/DeveloperGuide/PrivateContent.html</w:t>
      </w:r>
    </w:p>
    <w:p>
      <w:pPr>
        <w:pStyle w:val="ListBullet"/>
      </w:pPr>
      <w:r>
        <w:t>CloudFront signed URLs and signed cookies: https://docs.aws.amazon.com/AmazonCloudFront/latest/DeveloperGuide/private-content-choosing-signed-urls-cookies.html</w:t>
      </w:r>
    </w:p>
    <w:p>
      <w:pPr>
        <w:pStyle w:val="ListBullet"/>
      </w:pPr>
      <w:r>
        <w:t>Azure NCasT4_v3 GPU VMs: https://learn.microsoft.com/en-us/azure/virtual-machines/nct4-v3-series</w:t>
      </w:r>
    </w:p>
    <w:p>
      <w:pPr>
        <w:pStyle w:val="ListBullet"/>
      </w:pPr>
      <w:r>
        <w:t>Azure Shared Access Signatures: https://learn.microsoft.com/en-us/rest/api/storageservices/delegate-access-with-shared-access-signature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